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14" w:rsidRPr="007E2B62" w:rsidRDefault="00173214">
      <w:pPr>
        <w:rPr>
          <w:rFonts w:cs="Arial"/>
          <w:szCs w:val="22"/>
        </w:rPr>
      </w:pPr>
    </w:p>
    <w:tbl>
      <w:tblPr>
        <w:tblpPr w:leftFromText="180" w:rightFromText="180" w:vertAnchor="page" w:horzAnchor="margin" w:tblpY="2581"/>
        <w:tblW w:w="0" w:type="auto"/>
        <w:tblLook w:val="01E0"/>
      </w:tblPr>
      <w:tblGrid>
        <w:gridCol w:w="4576"/>
        <w:gridCol w:w="4666"/>
      </w:tblGrid>
      <w:tr w:rsidR="00173214" w:rsidRPr="007E2B62" w:rsidTr="007E2B62">
        <w:trPr>
          <w:trHeight w:val="2977"/>
        </w:trPr>
        <w:tc>
          <w:tcPr>
            <w:tcW w:w="4785" w:type="dxa"/>
          </w:tcPr>
          <w:p w:rsidR="00465A3F" w:rsidRPr="007E2B62" w:rsidRDefault="00465A3F" w:rsidP="006F6C82">
            <w:pPr>
              <w:rPr>
                <w:rFonts w:cs="Arial"/>
                <w:szCs w:val="22"/>
              </w:rPr>
            </w:pPr>
          </w:p>
          <w:p w:rsidR="00392915" w:rsidRPr="007E2B62" w:rsidRDefault="007E2B62" w:rsidP="00373B0F">
            <w:pPr>
              <w:rPr>
                <w:rFonts w:cs="Arial"/>
                <w:szCs w:val="22"/>
              </w:rPr>
            </w:pPr>
            <w:r w:rsidRPr="007E2B62">
              <w:rPr>
                <w:rFonts w:cs="Arial"/>
                <w:szCs w:val="22"/>
              </w:rPr>
              <w:t>All schools</w:t>
            </w:r>
            <w:r w:rsidR="00373B0F" w:rsidRPr="007E2B62">
              <w:rPr>
                <w:rFonts w:cs="Arial"/>
                <w:szCs w:val="22"/>
              </w:rPr>
              <w:t xml:space="preserve"> </w:t>
            </w:r>
            <w:r w:rsidR="00373B0F">
              <w:rPr>
                <w:rFonts w:cs="Arial"/>
                <w:szCs w:val="22"/>
              </w:rPr>
              <w:t xml:space="preserve">and nurseries in </w:t>
            </w:r>
            <w:r w:rsidR="00373B0F" w:rsidRPr="007E2B62">
              <w:rPr>
                <w:rFonts w:cs="Arial"/>
                <w:szCs w:val="22"/>
              </w:rPr>
              <w:t>Cheshire East</w:t>
            </w:r>
          </w:p>
        </w:tc>
        <w:tc>
          <w:tcPr>
            <w:tcW w:w="4785" w:type="dxa"/>
          </w:tcPr>
          <w:p w:rsidR="002F429C" w:rsidRPr="007E2B62" w:rsidRDefault="006867E6" w:rsidP="006F6C82">
            <w:pPr>
              <w:jc w:val="right"/>
              <w:rPr>
                <w:rFonts w:cs="Arial"/>
                <w:b/>
                <w:szCs w:val="22"/>
              </w:rPr>
            </w:pPr>
            <w:r w:rsidRPr="007E2B62">
              <w:rPr>
                <w:rFonts w:cs="Arial"/>
                <w:b/>
                <w:szCs w:val="22"/>
              </w:rPr>
              <w:t>Public Health</w:t>
            </w:r>
          </w:p>
          <w:p w:rsidR="00DE7876" w:rsidRPr="007E2B62" w:rsidRDefault="00DE7876" w:rsidP="00DE7876">
            <w:pPr>
              <w:jc w:val="right"/>
              <w:rPr>
                <w:rFonts w:cs="Arial"/>
                <w:szCs w:val="22"/>
              </w:rPr>
            </w:pPr>
            <w:r w:rsidRPr="007E2B62">
              <w:rPr>
                <w:rFonts w:cs="Arial"/>
                <w:szCs w:val="22"/>
              </w:rPr>
              <w:t>Cheshire East Council</w:t>
            </w:r>
          </w:p>
          <w:p w:rsidR="00DE7876" w:rsidRPr="007E2B62" w:rsidRDefault="00DE7876" w:rsidP="00DE7876">
            <w:pPr>
              <w:jc w:val="right"/>
              <w:rPr>
                <w:rFonts w:cs="Arial"/>
                <w:szCs w:val="22"/>
              </w:rPr>
            </w:pPr>
            <w:r w:rsidRPr="007E2B62">
              <w:rPr>
                <w:rFonts w:cs="Arial"/>
                <w:szCs w:val="22"/>
              </w:rPr>
              <w:t>Floor 2, Westfields</w:t>
            </w:r>
          </w:p>
          <w:p w:rsidR="00DE7876" w:rsidRPr="007E2B62" w:rsidRDefault="00DE7876" w:rsidP="00DE7876">
            <w:pPr>
              <w:jc w:val="right"/>
              <w:rPr>
                <w:rFonts w:cs="Arial"/>
                <w:szCs w:val="22"/>
              </w:rPr>
            </w:pPr>
            <w:r w:rsidRPr="007E2B62">
              <w:rPr>
                <w:rFonts w:cs="Arial"/>
                <w:szCs w:val="22"/>
              </w:rPr>
              <w:t>C/O Municipal Buildings</w:t>
            </w:r>
          </w:p>
          <w:p w:rsidR="00DE7876" w:rsidRPr="007E2B62" w:rsidRDefault="00DE7876" w:rsidP="00DE7876">
            <w:pPr>
              <w:jc w:val="right"/>
              <w:rPr>
                <w:rFonts w:cs="Arial"/>
                <w:szCs w:val="22"/>
              </w:rPr>
            </w:pPr>
            <w:r w:rsidRPr="007E2B62">
              <w:rPr>
                <w:rFonts w:cs="Arial"/>
                <w:szCs w:val="22"/>
              </w:rPr>
              <w:t>Earle Street</w:t>
            </w:r>
          </w:p>
          <w:p w:rsidR="00DE7876" w:rsidRPr="007E2B62" w:rsidRDefault="00DE7876" w:rsidP="00DE7876">
            <w:pPr>
              <w:jc w:val="right"/>
              <w:rPr>
                <w:rFonts w:cs="Arial"/>
                <w:szCs w:val="22"/>
              </w:rPr>
            </w:pPr>
            <w:r w:rsidRPr="007E2B62">
              <w:rPr>
                <w:rFonts w:cs="Arial"/>
                <w:szCs w:val="22"/>
              </w:rPr>
              <w:t>Crewe</w:t>
            </w:r>
          </w:p>
          <w:p w:rsidR="00DE7876" w:rsidRPr="007E2B62" w:rsidRDefault="00DE7876" w:rsidP="00DE7876">
            <w:pPr>
              <w:jc w:val="right"/>
              <w:rPr>
                <w:rFonts w:cs="Arial"/>
                <w:szCs w:val="22"/>
              </w:rPr>
            </w:pPr>
            <w:r w:rsidRPr="007E2B62">
              <w:rPr>
                <w:rFonts w:cs="Arial"/>
                <w:szCs w:val="22"/>
              </w:rPr>
              <w:t>CW1 2BJ</w:t>
            </w:r>
          </w:p>
          <w:p w:rsidR="00DE7876" w:rsidRPr="007E2B62" w:rsidRDefault="00DE7876" w:rsidP="006F6C82">
            <w:pPr>
              <w:jc w:val="right"/>
              <w:rPr>
                <w:rFonts w:cs="Arial"/>
                <w:szCs w:val="22"/>
              </w:rPr>
            </w:pPr>
          </w:p>
          <w:p w:rsidR="007E12B3" w:rsidRPr="007E2B62" w:rsidRDefault="002433DD" w:rsidP="006F6C82">
            <w:pPr>
              <w:jc w:val="right"/>
              <w:rPr>
                <w:rFonts w:cs="Arial"/>
                <w:szCs w:val="22"/>
              </w:rPr>
            </w:pPr>
            <w:r w:rsidRPr="007E2B62">
              <w:rPr>
                <w:rFonts w:cs="Arial"/>
                <w:szCs w:val="22"/>
              </w:rPr>
              <w:t>Tel: 01270 68</w:t>
            </w:r>
            <w:r w:rsidR="007E2B62" w:rsidRPr="007E2B62">
              <w:rPr>
                <w:rFonts w:cs="Arial"/>
                <w:szCs w:val="22"/>
              </w:rPr>
              <w:t>5799</w:t>
            </w:r>
          </w:p>
          <w:p w:rsidR="002F429C" w:rsidRPr="007E2B62" w:rsidRDefault="002F429C" w:rsidP="006F6C82">
            <w:pPr>
              <w:jc w:val="right"/>
              <w:rPr>
                <w:rFonts w:cs="Arial"/>
                <w:szCs w:val="22"/>
              </w:rPr>
            </w:pPr>
          </w:p>
          <w:p w:rsidR="00C256C3" w:rsidRPr="007E2B62" w:rsidRDefault="002401BE" w:rsidP="006F6C82">
            <w:pPr>
              <w:jc w:val="right"/>
              <w:rPr>
                <w:rFonts w:cs="Arial"/>
                <w:szCs w:val="22"/>
              </w:rPr>
            </w:pPr>
            <w:hyperlink r:id="rId10" w:history="1">
              <w:r w:rsidR="002F429C" w:rsidRPr="007E2B62">
                <w:rPr>
                  <w:rStyle w:val="Hyperlink"/>
                  <w:rFonts w:cs="Arial"/>
                  <w:szCs w:val="22"/>
                </w:rPr>
                <w:t>www.cheshireeast.gov.uk</w:t>
              </w:r>
            </w:hyperlink>
          </w:p>
          <w:p w:rsidR="00173214" w:rsidRPr="007E2B62" w:rsidRDefault="00024854" w:rsidP="006F6C82">
            <w:pPr>
              <w:jc w:val="right"/>
              <w:rPr>
                <w:rFonts w:cs="Arial"/>
                <w:szCs w:val="22"/>
              </w:rPr>
            </w:pPr>
            <w:r w:rsidRPr="007E2B62">
              <w:rPr>
                <w:rFonts w:cs="Arial"/>
                <w:szCs w:val="22"/>
              </w:rPr>
              <w:t xml:space="preserve">      </w:t>
            </w:r>
            <w:r w:rsidR="00173214" w:rsidRPr="007E2B62">
              <w:rPr>
                <w:rFonts w:cs="Arial"/>
                <w:szCs w:val="22"/>
              </w:rPr>
              <w:t xml:space="preserve"> </w:t>
            </w:r>
          </w:p>
        </w:tc>
      </w:tr>
    </w:tbl>
    <w:p w:rsidR="00AC318B" w:rsidRPr="007E2B62" w:rsidRDefault="00AC318B" w:rsidP="00AC318B">
      <w:pPr>
        <w:tabs>
          <w:tab w:val="left" w:pos="3119"/>
          <w:tab w:val="left" w:pos="6663"/>
        </w:tabs>
        <w:jc w:val="both"/>
        <w:rPr>
          <w:rFonts w:cs="Arial"/>
          <w:b/>
          <w:szCs w:val="22"/>
        </w:rPr>
      </w:pPr>
      <w:r w:rsidRPr="007E2B62">
        <w:rPr>
          <w:rFonts w:cs="Arial"/>
          <w:b/>
          <w:szCs w:val="22"/>
        </w:rPr>
        <w:t>Date:</w:t>
      </w:r>
      <w:r w:rsidR="007E2B62" w:rsidRPr="007E2B62">
        <w:rPr>
          <w:rFonts w:cs="Arial"/>
          <w:b/>
          <w:szCs w:val="22"/>
        </w:rPr>
        <w:t xml:space="preserve"> </w:t>
      </w:r>
      <w:r w:rsidR="007E2B62" w:rsidRPr="007E2B62">
        <w:rPr>
          <w:rFonts w:cs="Arial"/>
          <w:szCs w:val="22"/>
        </w:rPr>
        <w:t>27 May 2014</w:t>
      </w:r>
    </w:p>
    <w:p w:rsidR="00206386" w:rsidRPr="007E2B62" w:rsidRDefault="00206386" w:rsidP="00392915">
      <w:pPr>
        <w:rPr>
          <w:rFonts w:cs="Arial"/>
          <w:szCs w:val="22"/>
        </w:rPr>
      </w:pPr>
    </w:p>
    <w:p w:rsidR="007E2B62" w:rsidRPr="007E2B62" w:rsidRDefault="00373B0F" w:rsidP="007E2B62">
      <w:pPr>
        <w:pStyle w:val="Default"/>
        <w:rPr>
          <w:sz w:val="22"/>
          <w:szCs w:val="22"/>
        </w:rPr>
      </w:pPr>
      <w:r>
        <w:rPr>
          <w:sz w:val="22"/>
          <w:szCs w:val="22"/>
        </w:rPr>
        <w:t>Dear C</w:t>
      </w:r>
      <w:r w:rsidR="007E2B62" w:rsidRPr="007E2B62">
        <w:rPr>
          <w:sz w:val="22"/>
          <w:szCs w:val="22"/>
        </w:rPr>
        <w:t>olleagues,</w:t>
      </w:r>
    </w:p>
    <w:p w:rsidR="007E2B62" w:rsidRPr="007E2B62" w:rsidRDefault="007E2B62" w:rsidP="007E2B62">
      <w:pPr>
        <w:pStyle w:val="Default"/>
        <w:rPr>
          <w:sz w:val="22"/>
          <w:szCs w:val="22"/>
        </w:rPr>
      </w:pPr>
    </w:p>
    <w:p w:rsidR="007E2B62" w:rsidRPr="007E2B62" w:rsidRDefault="007E2B62" w:rsidP="007E2B62">
      <w:pPr>
        <w:pStyle w:val="Default"/>
        <w:rPr>
          <w:b/>
          <w:bCs/>
          <w:sz w:val="22"/>
          <w:szCs w:val="22"/>
        </w:rPr>
      </w:pPr>
      <w:r w:rsidRPr="007E2B62">
        <w:rPr>
          <w:b/>
          <w:bCs/>
          <w:sz w:val="22"/>
          <w:szCs w:val="22"/>
        </w:rPr>
        <w:t xml:space="preserve">Re: Increase in scarlet fever </w:t>
      </w:r>
    </w:p>
    <w:p w:rsidR="007E2B62" w:rsidRPr="007E2B62" w:rsidRDefault="007E2B62" w:rsidP="007E2B62">
      <w:pPr>
        <w:pStyle w:val="Default"/>
        <w:rPr>
          <w:sz w:val="22"/>
          <w:szCs w:val="22"/>
        </w:rPr>
      </w:pPr>
    </w:p>
    <w:p w:rsidR="007E2B62" w:rsidRPr="007E2B62" w:rsidRDefault="007E2B62" w:rsidP="007E2B62">
      <w:pPr>
        <w:pStyle w:val="Default"/>
        <w:rPr>
          <w:sz w:val="22"/>
          <w:szCs w:val="22"/>
        </w:rPr>
      </w:pPr>
      <w:r w:rsidRPr="007E2B62">
        <w:rPr>
          <w:sz w:val="22"/>
          <w:szCs w:val="22"/>
        </w:rPr>
        <w:t xml:space="preserve">I am writing to inform you </w:t>
      </w:r>
      <w:r w:rsidR="00373B0F">
        <w:rPr>
          <w:sz w:val="22"/>
          <w:szCs w:val="22"/>
        </w:rPr>
        <w:t>about</w:t>
      </w:r>
      <w:r w:rsidRPr="007E2B62">
        <w:rPr>
          <w:sz w:val="22"/>
          <w:szCs w:val="22"/>
        </w:rPr>
        <w:t xml:space="preserve"> recent </w:t>
      </w:r>
      <w:r w:rsidR="00373B0F" w:rsidRPr="007E2B62">
        <w:rPr>
          <w:sz w:val="22"/>
          <w:szCs w:val="22"/>
        </w:rPr>
        <w:t xml:space="preserve">local and </w:t>
      </w:r>
      <w:r w:rsidRPr="007E2B62">
        <w:rPr>
          <w:sz w:val="22"/>
          <w:szCs w:val="22"/>
        </w:rPr>
        <w:t xml:space="preserve">national increases in notifications of scarlet fever. Up to mid April 2014 there were 25 notified cases across Cheshire East, compared to only 10 in the whole of 2013. Nationally over 7000 cases have been notified this year, which is more than twice the usual number. </w:t>
      </w:r>
    </w:p>
    <w:p w:rsidR="007E2B62" w:rsidRPr="007E2B62" w:rsidRDefault="007E2B62" w:rsidP="007E2B62">
      <w:pPr>
        <w:pStyle w:val="Default"/>
        <w:rPr>
          <w:sz w:val="22"/>
          <w:szCs w:val="22"/>
        </w:rPr>
      </w:pPr>
    </w:p>
    <w:p w:rsidR="007E2B62" w:rsidRPr="007E2B62" w:rsidRDefault="007E2B62" w:rsidP="007E2B62">
      <w:pPr>
        <w:pStyle w:val="Default"/>
        <w:rPr>
          <w:sz w:val="22"/>
          <w:szCs w:val="22"/>
        </w:rPr>
      </w:pPr>
      <w:r w:rsidRPr="007E2B62">
        <w:rPr>
          <w:b/>
          <w:bCs/>
          <w:sz w:val="22"/>
          <w:szCs w:val="22"/>
        </w:rPr>
        <w:t xml:space="preserve">Signs and symptoms of scarlet fever </w:t>
      </w:r>
    </w:p>
    <w:p w:rsidR="007E2B62" w:rsidRPr="007E2B62" w:rsidRDefault="007E2B62" w:rsidP="007E2B62">
      <w:pPr>
        <w:pStyle w:val="Default"/>
        <w:rPr>
          <w:sz w:val="22"/>
          <w:szCs w:val="22"/>
        </w:rPr>
      </w:pPr>
      <w:r w:rsidRPr="007E2B62">
        <w:rPr>
          <w:sz w:val="22"/>
          <w:szCs w:val="22"/>
        </w:rPr>
        <w:t xml:space="preserve">Scarlet fever is a common childhood infection caused by group </w:t>
      </w:r>
      <w:proofErr w:type="gramStart"/>
      <w:r w:rsidRPr="007E2B62">
        <w:rPr>
          <w:sz w:val="22"/>
          <w:szCs w:val="22"/>
        </w:rPr>
        <w:t>A</w:t>
      </w:r>
      <w:proofErr w:type="gramEnd"/>
      <w:r w:rsidRPr="007E2B62">
        <w:rPr>
          <w:sz w:val="22"/>
          <w:szCs w:val="22"/>
        </w:rPr>
        <w:t xml:space="preserve"> streptococcus. The early symptoms of scarlet fever include sore throat, headache, fever, nausea and vomiting. After 12 to </w:t>
      </w:r>
      <w:r w:rsidR="00373B0F">
        <w:rPr>
          <w:sz w:val="22"/>
          <w:szCs w:val="22"/>
        </w:rPr>
        <w:t>48 hours the characteristic red</w:t>
      </w:r>
      <w:r w:rsidRPr="007E2B62">
        <w:rPr>
          <w:sz w:val="22"/>
          <w:szCs w:val="22"/>
        </w:rPr>
        <w:t xml:space="preserve"> pinhead rash develops, typically appearing </w:t>
      </w:r>
      <w:r w:rsidR="00373B0F" w:rsidRPr="007E2B62">
        <w:rPr>
          <w:sz w:val="22"/>
          <w:szCs w:val="22"/>
        </w:rPr>
        <w:t xml:space="preserve">first </w:t>
      </w:r>
      <w:r w:rsidRPr="007E2B62">
        <w:rPr>
          <w:sz w:val="22"/>
          <w:szCs w:val="22"/>
        </w:rPr>
        <w:t xml:space="preserve">on the chest and stomach, then rapidly spreading to other parts of the body, and giving the skin a sandpaper-like texture. On more darkly pigmented skin the scarlet rash may be harder to spot, although the 'sandpaper' feel should be present. </w:t>
      </w:r>
      <w:r w:rsidR="00373B0F">
        <w:rPr>
          <w:sz w:val="22"/>
          <w:szCs w:val="22"/>
        </w:rPr>
        <w:t>Children</w:t>
      </w:r>
      <w:r w:rsidRPr="007E2B62">
        <w:rPr>
          <w:sz w:val="22"/>
          <w:szCs w:val="22"/>
        </w:rPr>
        <w:t xml:space="preserve"> typically have flushed cheeks and pallor around the mouth. This may be accompanied by a ‘strawberry tongue’. As the child improves</w:t>
      </w:r>
      <w:r w:rsidR="00373B0F">
        <w:rPr>
          <w:sz w:val="22"/>
          <w:szCs w:val="22"/>
        </w:rPr>
        <w:t>,</w:t>
      </w:r>
      <w:r w:rsidRPr="007E2B62">
        <w:rPr>
          <w:sz w:val="22"/>
          <w:szCs w:val="22"/>
        </w:rPr>
        <w:t xml:space="preserve"> peeling of the skin can occur. </w:t>
      </w:r>
    </w:p>
    <w:p w:rsidR="007E2B62" w:rsidRPr="007E2B62" w:rsidRDefault="007E2B62" w:rsidP="007E2B62">
      <w:pPr>
        <w:pStyle w:val="Default"/>
        <w:rPr>
          <w:sz w:val="22"/>
          <w:szCs w:val="22"/>
        </w:rPr>
      </w:pPr>
    </w:p>
    <w:p w:rsidR="007E2B62" w:rsidRPr="007E2B62" w:rsidRDefault="007E2B62" w:rsidP="007E2B62">
      <w:pPr>
        <w:rPr>
          <w:rFonts w:cs="Arial"/>
          <w:b/>
          <w:bCs/>
          <w:szCs w:val="22"/>
        </w:rPr>
      </w:pPr>
      <w:r w:rsidRPr="007E2B62">
        <w:rPr>
          <w:rFonts w:cs="Arial"/>
          <w:b/>
          <w:bCs/>
          <w:szCs w:val="22"/>
        </w:rPr>
        <w:t>Infection control advice</w:t>
      </w:r>
    </w:p>
    <w:p w:rsidR="007E2B62" w:rsidRPr="007E2B62" w:rsidRDefault="007E2B62" w:rsidP="007E2B62">
      <w:pPr>
        <w:pStyle w:val="Default"/>
        <w:rPr>
          <w:sz w:val="22"/>
          <w:szCs w:val="22"/>
        </w:rPr>
      </w:pPr>
      <w:r w:rsidRPr="007E2B62">
        <w:rPr>
          <w:sz w:val="22"/>
          <w:szCs w:val="22"/>
        </w:rPr>
        <w:t xml:space="preserve">In schools and nurseries </w:t>
      </w:r>
      <w:r w:rsidR="00373B0F">
        <w:rPr>
          <w:sz w:val="22"/>
          <w:szCs w:val="22"/>
        </w:rPr>
        <w:t>the</w:t>
      </w:r>
      <w:r w:rsidRPr="007E2B62">
        <w:rPr>
          <w:sz w:val="22"/>
          <w:szCs w:val="22"/>
        </w:rPr>
        <w:t xml:space="preserve"> infection can be spread through direct physical contact and shared contact with surfaces such as table tops, taps, toys and handles. </w:t>
      </w:r>
    </w:p>
    <w:p w:rsidR="007E2B62" w:rsidRPr="007E2B62" w:rsidRDefault="007E2B62" w:rsidP="007E2B62">
      <w:pPr>
        <w:pStyle w:val="Default"/>
        <w:rPr>
          <w:sz w:val="22"/>
          <w:szCs w:val="22"/>
        </w:rPr>
      </w:pPr>
    </w:p>
    <w:p w:rsidR="007E2B62" w:rsidRPr="007E2B62" w:rsidRDefault="007E2B62" w:rsidP="007E2B62">
      <w:pPr>
        <w:rPr>
          <w:rFonts w:cs="Arial"/>
          <w:szCs w:val="22"/>
        </w:rPr>
      </w:pPr>
      <w:r w:rsidRPr="007E2B62">
        <w:rPr>
          <w:rFonts w:cs="Arial"/>
          <w:szCs w:val="22"/>
        </w:rPr>
        <w:t xml:space="preserve">As per national </w:t>
      </w:r>
      <w:r w:rsidRPr="007E2B62">
        <w:rPr>
          <w:rFonts w:cs="Arial"/>
          <w:i/>
          <w:iCs/>
          <w:szCs w:val="22"/>
        </w:rPr>
        <w:t xml:space="preserve">Guidance on Infection Control in Schools and other Child Care Settings, </w:t>
      </w:r>
      <w:r w:rsidRPr="007E2B62">
        <w:rPr>
          <w:rFonts w:cs="Arial"/>
          <w:szCs w:val="22"/>
        </w:rPr>
        <w:t xml:space="preserve">children and adults with suspected scarlet fever should be </w:t>
      </w:r>
      <w:r w:rsidRPr="007E2B62">
        <w:rPr>
          <w:rFonts w:cs="Arial"/>
          <w:b/>
          <w:bCs/>
          <w:szCs w:val="22"/>
        </w:rPr>
        <w:t xml:space="preserve">excluded </w:t>
      </w:r>
      <w:r w:rsidRPr="007E2B62">
        <w:rPr>
          <w:rFonts w:cs="Arial"/>
          <w:szCs w:val="22"/>
        </w:rPr>
        <w:t xml:space="preserve">from nursery / school / work for </w:t>
      </w:r>
      <w:r w:rsidRPr="007E2B62">
        <w:rPr>
          <w:rFonts w:cs="Arial"/>
          <w:b/>
          <w:bCs/>
          <w:szCs w:val="22"/>
        </w:rPr>
        <w:t xml:space="preserve">24 hours </w:t>
      </w:r>
      <w:r w:rsidRPr="007E2B62">
        <w:rPr>
          <w:rFonts w:cs="Arial"/>
          <w:szCs w:val="22"/>
        </w:rPr>
        <w:t>after the commencement of appropriate antibiotic treatment. Good hygiene practice such as hand washing remains the most important step in preventing and controlling spread of infection.</w:t>
      </w:r>
    </w:p>
    <w:p w:rsidR="007E2B62" w:rsidRPr="007E2B62" w:rsidRDefault="007E2B62" w:rsidP="007E2B62">
      <w:pPr>
        <w:rPr>
          <w:rFonts w:cs="Arial"/>
          <w:szCs w:val="22"/>
        </w:rPr>
      </w:pPr>
    </w:p>
    <w:p w:rsidR="007E2B62" w:rsidRPr="007E2B62" w:rsidRDefault="007E2B62" w:rsidP="007E2B62">
      <w:pPr>
        <w:pStyle w:val="Default"/>
        <w:rPr>
          <w:sz w:val="22"/>
          <w:szCs w:val="22"/>
        </w:rPr>
      </w:pPr>
      <w:r w:rsidRPr="007E2B62">
        <w:rPr>
          <w:sz w:val="22"/>
          <w:szCs w:val="22"/>
        </w:rPr>
        <w:t xml:space="preserve">Schools are not expected to contact GPs about suspected cases, but should advise parents to seek medical advice from their GPs and to report back to the school. This is in order to distinguish scarlet fever from other viral infections with similar symptoms. </w:t>
      </w:r>
    </w:p>
    <w:p w:rsidR="007E2B62" w:rsidRPr="007E2B62" w:rsidRDefault="007E2B62" w:rsidP="007E2B62">
      <w:pPr>
        <w:pStyle w:val="Default"/>
        <w:rPr>
          <w:sz w:val="22"/>
          <w:szCs w:val="22"/>
        </w:rPr>
      </w:pPr>
    </w:p>
    <w:p w:rsidR="007E2B62" w:rsidRPr="007E2B62" w:rsidRDefault="007E2B62" w:rsidP="007E2B62">
      <w:pPr>
        <w:rPr>
          <w:rFonts w:cs="Arial"/>
          <w:szCs w:val="22"/>
        </w:rPr>
      </w:pPr>
      <w:r w:rsidRPr="007E2B62">
        <w:rPr>
          <w:rFonts w:cs="Arial"/>
          <w:bCs/>
          <w:szCs w:val="22"/>
        </w:rPr>
        <w:t xml:space="preserve">An </w:t>
      </w:r>
      <w:r w:rsidRPr="00E96B2B">
        <w:rPr>
          <w:rFonts w:cs="Arial"/>
          <w:b/>
          <w:bCs/>
          <w:szCs w:val="22"/>
        </w:rPr>
        <w:t>outbreak</w:t>
      </w:r>
      <w:r w:rsidRPr="007E2B62">
        <w:rPr>
          <w:rFonts w:cs="Arial"/>
          <w:bCs/>
          <w:szCs w:val="22"/>
        </w:rPr>
        <w:t xml:space="preserve"> is defined as “</w:t>
      </w:r>
      <w:r w:rsidRPr="00E96B2B">
        <w:rPr>
          <w:rFonts w:cs="Arial"/>
          <w:bCs/>
          <w:szCs w:val="22"/>
        </w:rPr>
        <w:t>Two or more cases of scarlet fever occurring within 10 days of each other in the same school or nursery.</w:t>
      </w:r>
      <w:r w:rsidRPr="00E96B2B">
        <w:rPr>
          <w:rFonts w:cs="Arial"/>
          <w:b/>
          <w:bCs/>
          <w:szCs w:val="22"/>
        </w:rPr>
        <w:t xml:space="preserve"> </w:t>
      </w:r>
      <w:r w:rsidRPr="007E2B62">
        <w:rPr>
          <w:rFonts w:cs="Arial"/>
          <w:szCs w:val="22"/>
        </w:rPr>
        <w:t>The scarlet fever diagnosis should be corroborated by a GP or other health professional.”</w:t>
      </w:r>
    </w:p>
    <w:p w:rsidR="007E2B62" w:rsidRPr="007E2B62" w:rsidRDefault="007E2B62" w:rsidP="007E2B62">
      <w:pPr>
        <w:rPr>
          <w:rFonts w:cs="Arial"/>
          <w:szCs w:val="22"/>
        </w:rPr>
      </w:pPr>
    </w:p>
    <w:p w:rsidR="007E2B62" w:rsidRPr="007E2B62" w:rsidRDefault="007E2B62" w:rsidP="007E2B62">
      <w:pPr>
        <w:pStyle w:val="Default"/>
        <w:rPr>
          <w:b/>
          <w:bCs/>
          <w:sz w:val="22"/>
          <w:szCs w:val="22"/>
        </w:rPr>
      </w:pPr>
      <w:r w:rsidRPr="007E2B62">
        <w:rPr>
          <w:b/>
          <w:bCs/>
          <w:sz w:val="22"/>
          <w:szCs w:val="22"/>
        </w:rPr>
        <w:t xml:space="preserve">Recommended actions if you suspect an outbreak at your school or nursery: </w:t>
      </w:r>
    </w:p>
    <w:p w:rsidR="007E2B62" w:rsidRPr="007E2B62" w:rsidRDefault="007E2B62" w:rsidP="007E2B62">
      <w:pPr>
        <w:pStyle w:val="Default"/>
        <w:rPr>
          <w:sz w:val="22"/>
          <w:szCs w:val="22"/>
        </w:rPr>
      </w:pPr>
    </w:p>
    <w:p w:rsidR="007E2B62" w:rsidRPr="007E2B62" w:rsidRDefault="007E2B62" w:rsidP="007E2B62">
      <w:pPr>
        <w:pStyle w:val="Default"/>
        <w:numPr>
          <w:ilvl w:val="0"/>
          <w:numId w:val="21"/>
        </w:numPr>
        <w:rPr>
          <w:sz w:val="22"/>
          <w:szCs w:val="22"/>
        </w:rPr>
      </w:pPr>
      <w:r w:rsidRPr="007E2B62">
        <w:rPr>
          <w:b/>
          <w:bCs/>
          <w:sz w:val="22"/>
          <w:szCs w:val="22"/>
        </w:rPr>
        <w:t xml:space="preserve">Contact </w:t>
      </w:r>
      <w:r w:rsidRPr="007E2B62">
        <w:rPr>
          <w:sz w:val="22"/>
          <w:szCs w:val="22"/>
        </w:rPr>
        <w:t xml:space="preserve">your Health Protection Team on </w:t>
      </w:r>
      <w:r w:rsidRPr="007E2B62">
        <w:rPr>
          <w:color w:val="000000" w:themeColor="text1"/>
          <w:sz w:val="22"/>
          <w:szCs w:val="22"/>
        </w:rPr>
        <w:t xml:space="preserve">0844 225 1295 (option 1 thrice) </w:t>
      </w:r>
      <w:r w:rsidRPr="007E2B62">
        <w:rPr>
          <w:sz w:val="22"/>
          <w:szCs w:val="22"/>
        </w:rPr>
        <w:t xml:space="preserve">for advice </w:t>
      </w:r>
    </w:p>
    <w:p w:rsidR="007E2B62" w:rsidRPr="007E2B62" w:rsidRDefault="007E2B62" w:rsidP="007E2B62">
      <w:pPr>
        <w:pStyle w:val="Default"/>
        <w:numPr>
          <w:ilvl w:val="0"/>
          <w:numId w:val="21"/>
        </w:numPr>
        <w:rPr>
          <w:sz w:val="22"/>
          <w:szCs w:val="22"/>
        </w:rPr>
      </w:pPr>
      <w:r w:rsidRPr="007E2B62">
        <w:rPr>
          <w:sz w:val="22"/>
          <w:szCs w:val="22"/>
        </w:rPr>
        <w:t xml:space="preserve">Your Health Protection Team will provide you with a </w:t>
      </w:r>
      <w:r w:rsidRPr="007E2B62">
        <w:rPr>
          <w:b/>
          <w:bCs/>
          <w:sz w:val="22"/>
          <w:szCs w:val="22"/>
        </w:rPr>
        <w:t xml:space="preserve">letter </w:t>
      </w:r>
      <w:r w:rsidRPr="007E2B62">
        <w:rPr>
          <w:sz w:val="22"/>
          <w:szCs w:val="22"/>
        </w:rPr>
        <w:t>to cascade to staff and parents if appropriate</w:t>
      </w:r>
    </w:p>
    <w:p w:rsidR="007E2B62" w:rsidRPr="007E2B62" w:rsidRDefault="007E2B62" w:rsidP="007E2B62">
      <w:pPr>
        <w:pStyle w:val="Default"/>
        <w:rPr>
          <w:sz w:val="22"/>
          <w:szCs w:val="22"/>
        </w:rPr>
      </w:pPr>
    </w:p>
    <w:p w:rsidR="007E2B62" w:rsidRPr="007E2B62" w:rsidRDefault="007E2B62" w:rsidP="007E2B62">
      <w:pPr>
        <w:rPr>
          <w:rFonts w:cs="Arial"/>
          <w:szCs w:val="22"/>
        </w:rPr>
      </w:pPr>
    </w:p>
    <w:p w:rsidR="007E2B62" w:rsidRPr="007E2B62" w:rsidRDefault="007E2B62" w:rsidP="007E2B62">
      <w:pPr>
        <w:rPr>
          <w:rFonts w:cs="Arial"/>
          <w:szCs w:val="22"/>
        </w:rPr>
      </w:pPr>
      <w:r w:rsidRPr="007E2B62">
        <w:rPr>
          <w:rFonts w:cs="Arial"/>
          <w:szCs w:val="22"/>
        </w:rPr>
        <w:t>Yours sincerely,</w:t>
      </w:r>
    </w:p>
    <w:p w:rsidR="007E2B62" w:rsidRPr="007E2B62" w:rsidRDefault="007E2B62" w:rsidP="007E2B62">
      <w:pPr>
        <w:rPr>
          <w:rFonts w:cs="Arial"/>
          <w:szCs w:val="22"/>
        </w:rPr>
      </w:pPr>
    </w:p>
    <w:p w:rsidR="007E2B62" w:rsidRDefault="007E2B62" w:rsidP="007E2B62">
      <w:pPr>
        <w:rPr>
          <w:rFonts w:cs="Arial"/>
          <w:szCs w:val="22"/>
        </w:rPr>
      </w:pPr>
    </w:p>
    <w:p w:rsidR="007E2B62" w:rsidRPr="007E2B62" w:rsidRDefault="007E2B62" w:rsidP="007E2B62">
      <w:pPr>
        <w:rPr>
          <w:rFonts w:cs="Arial"/>
          <w:szCs w:val="22"/>
        </w:rPr>
      </w:pPr>
    </w:p>
    <w:p w:rsidR="007E2B62" w:rsidRPr="007E2B62" w:rsidRDefault="007E2B62" w:rsidP="007E2B62">
      <w:pPr>
        <w:rPr>
          <w:rFonts w:cs="Arial"/>
          <w:szCs w:val="22"/>
        </w:rPr>
      </w:pPr>
    </w:p>
    <w:p w:rsidR="007E2B62" w:rsidRPr="007E2B62" w:rsidRDefault="007E2B62" w:rsidP="007E2B62">
      <w:pPr>
        <w:rPr>
          <w:rFonts w:cs="Arial"/>
          <w:szCs w:val="22"/>
        </w:rPr>
      </w:pPr>
      <w:r w:rsidRPr="007E2B62">
        <w:rPr>
          <w:rFonts w:cs="Arial"/>
          <w:szCs w:val="22"/>
        </w:rPr>
        <w:t>Dr Guy Hayhurst</w:t>
      </w:r>
    </w:p>
    <w:p w:rsidR="00392915" w:rsidRPr="007E2B62" w:rsidRDefault="007E2B62" w:rsidP="00392915">
      <w:pPr>
        <w:rPr>
          <w:rFonts w:cs="Arial"/>
          <w:szCs w:val="22"/>
        </w:rPr>
      </w:pPr>
      <w:r w:rsidRPr="007E2B62">
        <w:rPr>
          <w:rFonts w:cs="Arial"/>
          <w:szCs w:val="22"/>
        </w:rPr>
        <w:t>Consultant in Public Health Medicine</w:t>
      </w:r>
    </w:p>
    <w:sectPr w:rsidR="00392915" w:rsidRPr="007E2B62" w:rsidSect="00935D5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417" w:rsidRDefault="00D15417">
      <w:r>
        <w:separator/>
      </w:r>
    </w:p>
  </w:endnote>
  <w:endnote w:type="continuationSeparator" w:id="0">
    <w:p w:rsidR="00D15417" w:rsidRDefault="00D15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heSans B5 Plain">
    <w:altName w:val="Arial"/>
    <w:panose1 w:val="00000000000000000000"/>
    <w:charset w:val="00"/>
    <w:family w:val="swiss"/>
    <w:notTrueType/>
    <w:pitch w:val="variable"/>
    <w:sig w:usb0="00000083" w:usb1="00000000" w:usb2="00000000" w:usb3="00000000" w:csb0="00000009" w:csb1="00000000"/>
  </w:font>
  <w:font w:name="TheSans B7 Bold">
    <w:altName w:val="Arial"/>
    <w:panose1 w:val="00000000000000000000"/>
    <w:charset w:val="00"/>
    <w:family w:val="modern"/>
    <w:notTrueType/>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C8" w:rsidRDefault="001A4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C8" w:rsidRDefault="001A47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C8" w:rsidRDefault="001A47C8" w:rsidP="00454747">
    <w:pPr>
      <w:pStyle w:val="Footer"/>
      <w:ind w:leftChars="-472" w:left="-1038" w:rightChars="10" w:right="2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417" w:rsidRDefault="00D15417">
      <w:r>
        <w:separator/>
      </w:r>
    </w:p>
  </w:footnote>
  <w:footnote w:type="continuationSeparator" w:id="0">
    <w:p w:rsidR="00D15417" w:rsidRDefault="00D15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C8" w:rsidRDefault="002401BE" w:rsidP="001E16B9">
    <w:pPr>
      <w:pStyle w:val="Header"/>
      <w:framePr w:wrap="around" w:vAnchor="text" w:hAnchor="margin" w:xAlign="center" w:y="1"/>
      <w:rPr>
        <w:rStyle w:val="PageNumber"/>
      </w:rPr>
    </w:pPr>
    <w:r>
      <w:rPr>
        <w:rStyle w:val="PageNumber"/>
      </w:rPr>
      <w:fldChar w:fldCharType="begin"/>
    </w:r>
    <w:r w:rsidR="001A47C8">
      <w:rPr>
        <w:rStyle w:val="PageNumber"/>
      </w:rPr>
      <w:instrText xml:space="preserve">PAGE  </w:instrText>
    </w:r>
    <w:r>
      <w:rPr>
        <w:rStyle w:val="PageNumber"/>
      </w:rPr>
      <w:fldChar w:fldCharType="end"/>
    </w:r>
  </w:p>
  <w:p w:rsidR="001A47C8" w:rsidRDefault="001A47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C8" w:rsidRDefault="002401BE" w:rsidP="001E16B9">
    <w:pPr>
      <w:pStyle w:val="Header"/>
      <w:framePr w:wrap="around" w:vAnchor="text" w:hAnchor="margin" w:xAlign="center" w:y="1"/>
      <w:rPr>
        <w:rStyle w:val="PageNumber"/>
      </w:rPr>
    </w:pPr>
    <w:r>
      <w:rPr>
        <w:rStyle w:val="PageNumber"/>
      </w:rPr>
      <w:fldChar w:fldCharType="begin"/>
    </w:r>
    <w:r w:rsidR="001A47C8">
      <w:rPr>
        <w:rStyle w:val="PageNumber"/>
      </w:rPr>
      <w:instrText xml:space="preserve">PAGE  </w:instrText>
    </w:r>
    <w:r>
      <w:rPr>
        <w:rStyle w:val="PageNumber"/>
      </w:rPr>
      <w:fldChar w:fldCharType="separate"/>
    </w:r>
    <w:r w:rsidR="00E96B2B">
      <w:rPr>
        <w:rStyle w:val="PageNumber"/>
        <w:noProof/>
      </w:rPr>
      <w:t>2</w:t>
    </w:r>
    <w:r>
      <w:rPr>
        <w:rStyle w:val="PageNumber"/>
      </w:rPr>
      <w:fldChar w:fldCharType="end"/>
    </w:r>
  </w:p>
  <w:p w:rsidR="001A47C8" w:rsidRDefault="001A47C8">
    <w:pPr>
      <w:pStyle w:val="Header"/>
      <w:ind w:rightChars="-118" w:right="-2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C8" w:rsidRDefault="001A47C8" w:rsidP="0082329A">
    <w:pPr>
      <w:pStyle w:val="Header"/>
      <w:ind w:rightChars="-2" w:right="-4"/>
      <w:jc w:val="right"/>
    </w:pPr>
    <w:r>
      <w:tab/>
      <w:t xml:space="preserve">                                                                                  </w:t>
    </w:r>
    <w:r w:rsidR="003D7CC3">
      <w:rPr>
        <w:noProof/>
        <w:lang w:eastAsia="en-GB"/>
      </w:rPr>
      <w:drawing>
        <wp:inline distT="0" distB="0" distL="0" distR="0">
          <wp:extent cx="2162175" cy="1019175"/>
          <wp:effectExtent l="19050" t="0" r="9525" b="0"/>
          <wp:docPr id="1" name="Picture 1" descr="CEC_jpe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_jpeg_rgb"/>
                  <pic:cNvPicPr>
                    <a:picLocks noChangeAspect="1" noChangeArrowheads="1"/>
                  </pic:cNvPicPr>
                </pic:nvPicPr>
                <pic:blipFill>
                  <a:blip r:embed="rId1"/>
                  <a:srcRect/>
                  <a:stretch>
                    <a:fillRect/>
                  </a:stretch>
                </pic:blipFill>
                <pic:spPr bwMode="auto">
                  <a:xfrm>
                    <a:off x="0" y="0"/>
                    <a:ext cx="2162175" cy="1019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047D"/>
    <w:multiLevelType w:val="multilevel"/>
    <w:tmpl w:val="9CBA2480"/>
    <w:lvl w:ilvl="0">
      <w:start w:val="18"/>
      <w:numFmt w:val="decimal"/>
      <w:lvlText w:val="%1"/>
      <w:lvlJc w:val="left"/>
      <w:pPr>
        <w:tabs>
          <w:tab w:val="num" w:pos="1440"/>
        </w:tabs>
        <w:ind w:left="1440" w:hanging="1440"/>
      </w:pPr>
      <w:rPr>
        <w:rFonts w:hint="default"/>
      </w:rPr>
    </w:lvl>
    <w:lvl w:ilvl="1">
      <w:start w:val="7"/>
      <w:numFmt w:val="decimalZero"/>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0F41847"/>
    <w:multiLevelType w:val="hybridMultilevel"/>
    <w:tmpl w:val="48461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7820A66"/>
    <w:multiLevelType w:val="multilevel"/>
    <w:tmpl w:val="4C745436"/>
    <w:lvl w:ilvl="0">
      <w:start w:val="5"/>
      <w:numFmt w:val="decimalZero"/>
      <w:lvlText w:val="%1"/>
      <w:lvlJc w:val="left"/>
      <w:pPr>
        <w:tabs>
          <w:tab w:val="num" w:pos="360"/>
        </w:tabs>
        <w:ind w:left="360" w:hanging="360"/>
      </w:pPr>
      <w:rPr>
        <w:rFonts w:hint="default"/>
      </w:rPr>
    </w:lvl>
    <w:lvl w:ilvl="1">
      <w:start w:val="11"/>
      <w:numFmt w:val="decimal"/>
      <w:lvlText w:val="%1.%2"/>
      <w:lvlJc w:val="left"/>
      <w:pPr>
        <w:tabs>
          <w:tab w:val="num" w:pos="720"/>
        </w:tabs>
        <w:ind w:left="720" w:hanging="360"/>
      </w:pPr>
      <w:rPr>
        <w:rFonts w:hint="default"/>
      </w:rPr>
    </w:lvl>
    <w:lvl w:ilvl="2">
      <w:start w:val="2"/>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A1E1F15"/>
    <w:multiLevelType w:val="multilevel"/>
    <w:tmpl w:val="5052C366"/>
    <w:lvl w:ilvl="0">
      <w:start w:val="13"/>
      <w:numFmt w:val="decimal"/>
      <w:lvlText w:val="%1"/>
      <w:lvlJc w:val="left"/>
      <w:pPr>
        <w:tabs>
          <w:tab w:val="num" w:pos="1440"/>
        </w:tabs>
        <w:ind w:left="1440" w:hanging="1440"/>
      </w:pPr>
      <w:rPr>
        <w:rFonts w:hint="default"/>
      </w:rPr>
    </w:lvl>
    <w:lvl w:ilvl="1">
      <w:start w:val="11"/>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24784903"/>
    <w:multiLevelType w:val="hybridMultilevel"/>
    <w:tmpl w:val="082CEA2A"/>
    <w:lvl w:ilvl="0" w:tplc="08090011">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48510B46"/>
    <w:multiLevelType w:val="multilevel"/>
    <w:tmpl w:val="3D901C56"/>
    <w:lvl w:ilvl="0">
      <w:start w:val="14"/>
      <w:numFmt w:val="decimal"/>
      <w:lvlText w:val="%1"/>
      <w:lvlJc w:val="left"/>
      <w:pPr>
        <w:tabs>
          <w:tab w:val="num" w:pos="1440"/>
        </w:tabs>
        <w:ind w:left="1440" w:hanging="1440"/>
      </w:pPr>
      <w:rPr>
        <w:rFonts w:hint="default"/>
      </w:rPr>
    </w:lvl>
    <w:lvl w:ilvl="1">
      <w:start w:val="10"/>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4A561C94"/>
    <w:multiLevelType w:val="hybridMultilevel"/>
    <w:tmpl w:val="8340939E"/>
    <w:lvl w:ilvl="0" w:tplc="333CF2F2">
      <w:start w:val="5"/>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4A817894"/>
    <w:multiLevelType w:val="multilevel"/>
    <w:tmpl w:val="1A30F3EE"/>
    <w:lvl w:ilvl="0">
      <w:start w:val="2"/>
      <w:numFmt w:val="decimalZero"/>
      <w:lvlText w:val="%1"/>
      <w:lvlJc w:val="left"/>
      <w:pPr>
        <w:tabs>
          <w:tab w:val="num" w:pos="1440"/>
        </w:tabs>
        <w:ind w:left="1440" w:hanging="1440"/>
      </w:pPr>
      <w:rPr>
        <w:rFonts w:hint="default"/>
      </w:rPr>
    </w:lvl>
    <w:lvl w:ilvl="1">
      <w:start w:val="8"/>
      <w:numFmt w:val="decimalZero"/>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B373A90"/>
    <w:multiLevelType w:val="multilevel"/>
    <w:tmpl w:val="CBE4A980"/>
    <w:lvl w:ilvl="0">
      <w:start w:val="24"/>
      <w:numFmt w:val="decimal"/>
      <w:lvlText w:val="%1"/>
      <w:lvlJc w:val="left"/>
      <w:pPr>
        <w:tabs>
          <w:tab w:val="num" w:pos="1440"/>
        </w:tabs>
        <w:ind w:left="1440" w:hanging="1440"/>
      </w:pPr>
      <w:rPr>
        <w:rFonts w:hint="default"/>
      </w:rPr>
    </w:lvl>
    <w:lvl w:ilvl="1">
      <w:start w:val="10"/>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05357FC"/>
    <w:multiLevelType w:val="hybridMultilevel"/>
    <w:tmpl w:val="36081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A26885"/>
    <w:multiLevelType w:val="multilevel"/>
    <w:tmpl w:val="E9BA02AC"/>
    <w:lvl w:ilvl="0">
      <w:start w:val="17"/>
      <w:numFmt w:val="decimal"/>
      <w:lvlText w:val="%1"/>
      <w:lvlJc w:val="left"/>
      <w:pPr>
        <w:tabs>
          <w:tab w:val="num" w:pos="360"/>
        </w:tabs>
        <w:ind w:left="360" w:hanging="360"/>
      </w:pPr>
      <w:rPr>
        <w:rFonts w:hint="default"/>
      </w:rPr>
    </w:lvl>
    <w:lvl w:ilvl="1">
      <w:start w:val="9"/>
      <w:numFmt w:val="decimalZero"/>
      <w:lvlText w:val="%1.%2"/>
      <w:lvlJc w:val="left"/>
      <w:pPr>
        <w:tabs>
          <w:tab w:val="num" w:pos="720"/>
        </w:tabs>
        <w:ind w:left="720" w:hanging="360"/>
      </w:pPr>
      <w:rPr>
        <w:rFonts w:hint="default"/>
      </w:rPr>
    </w:lvl>
    <w:lvl w:ilvl="2">
      <w:start w:val="2"/>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62B6BE0"/>
    <w:multiLevelType w:val="hybridMultilevel"/>
    <w:tmpl w:val="A66E5346"/>
    <w:lvl w:ilvl="0" w:tplc="0652EA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914EF4"/>
    <w:multiLevelType w:val="multilevel"/>
    <w:tmpl w:val="4BAC675C"/>
    <w:lvl w:ilvl="0">
      <w:start w:val="10"/>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3"/>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4F43CB1"/>
    <w:multiLevelType w:val="multilevel"/>
    <w:tmpl w:val="361C55F6"/>
    <w:lvl w:ilvl="0">
      <w:start w:val="26"/>
      <w:numFmt w:val="decimal"/>
      <w:lvlText w:val="%1"/>
      <w:lvlJc w:val="left"/>
      <w:pPr>
        <w:tabs>
          <w:tab w:val="num" w:pos="1440"/>
        </w:tabs>
        <w:ind w:left="1440" w:hanging="1440"/>
      </w:pPr>
      <w:rPr>
        <w:rFonts w:hint="default"/>
      </w:rPr>
    </w:lvl>
    <w:lvl w:ilvl="1">
      <w:start w:val="2"/>
      <w:numFmt w:val="decimalZero"/>
      <w:lvlText w:val="%1.%2"/>
      <w:lvlJc w:val="left"/>
      <w:pPr>
        <w:tabs>
          <w:tab w:val="num" w:pos="1800"/>
        </w:tabs>
        <w:ind w:left="1800" w:hanging="1440"/>
      </w:pPr>
      <w:rPr>
        <w:rFonts w:hint="default"/>
      </w:rPr>
    </w:lvl>
    <w:lvl w:ilvl="2">
      <w:start w:val="3"/>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5DB56E1"/>
    <w:multiLevelType w:val="hybridMultilevel"/>
    <w:tmpl w:val="91AC14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571F1F"/>
    <w:multiLevelType w:val="multilevel"/>
    <w:tmpl w:val="62CC80C8"/>
    <w:lvl w:ilvl="0">
      <w:start w:val="1"/>
      <w:numFmt w:val="decimalZero"/>
      <w:lvlText w:val="%1"/>
      <w:lvlJc w:val="left"/>
      <w:pPr>
        <w:tabs>
          <w:tab w:val="num" w:pos="1440"/>
        </w:tabs>
        <w:ind w:left="1440" w:hanging="1440"/>
      </w:pPr>
      <w:rPr>
        <w:rFonts w:hint="default"/>
      </w:rPr>
    </w:lvl>
    <w:lvl w:ilvl="1">
      <w:start w:val="7"/>
      <w:numFmt w:val="decimalZero"/>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E6B5C45"/>
    <w:multiLevelType w:val="multilevel"/>
    <w:tmpl w:val="27FEC41A"/>
    <w:lvl w:ilvl="0">
      <w:start w:val="9"/>
      <w:numFmt w:val="decimalZero"/>
      <w:lvlText w:val="%1"/>
      <w:lvlJc w:val="left"/>
      <w:pPr>
        <w:tabs>
          <w:tab w:val="num" w:pos="1440"/>
        </w:tabs>
        <w:ind w:left="1440" w:hanging="1440"/>
      </w:pPr>
      <w:rPr>
        <w:rFonts w:hint="default"/>
      </w:rPr>
    </w:lvl>
    <w:lvl w:ilvl="1">
      <w:start w:val="10"/>
      <w:numFmt w:val="decimal"/>
      <w:lvlText w:val="%1.%2"/>
      <w:lvlJc w:val="left"/>
      <w:pPr>
        <w:tabs>
          <w:tab w:val="num" w:pos="1800"/>
        </w:tabs>
        <w:ind w:left="1800" w:hanging="1440"/>
      </w:pPr>
      <w:rPr>
        <w:rFonts w:hint="default"/>
      </w:rPr>
    </w:lvl>
    <w:lvl w:ilvl="2">
      <w:start w:val="2"/>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77083A35"/>
    <w:multiLevelType w:val="hybridMultilevel"/>
    <w:tmpl w:val="7826B3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F742CA"/>
    <w:multiLevelType w:val="hybridMultilevel"/>
    <w:tmpl w:val="545254F4"/>
    <w:lvl w:ilvl="0" w:tplc="BD6452C8">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5"/>
  </w:num>
  <w:num w:numId="3">
    <w:abstractNumId w:val="0"/>
  </w:num>
  <w:num w:numId="4">
    <w:abstractNumId w:val="7"/>
  </w:num>
  <w:num w:numId="5">
    <w:abstractNumId w:val="10"/>
  </w:num>
  <w:num w:numId="6">
    <w:abstractNumId w:val="16"/>
  </w:num>
  <w:num w:numId="7">
    <w:abstractNumId w:val="5"/>
  </w:num>
  <w:num w:numId="8">
    <w:abstractNumId w:val="8"/>
  </w:num>
  <w:num w:numId="9">
    <w:abstractNumId w:val="2"/>
  </w:num>
  <w:num w:numId="10">
    <w:abstractNumId w:val="3"/>
  </w:num>
  <w:num w:numId="11">
    <w:abstractNumId w:val="12"/>
  </w:num>
  <w:num w:numId="12">
    <w:abstractNumId w:val="13"/>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4"/>
  </w:num>
  <w:num w:numId="19">
    <w:abstractNumId w:val="9"/>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doNotShadeFormData/>
  <w:noPunctuationKerning/>
  <w:characterSpacingControl w:val="doNotCompress"/>
  <w:hdrShapeDefaults>
    <o:shapedefaults v:ext="edit" spidmax="6146"/>
  </w:hdrShapeDefaults>
  <w:footnotePr>
    <w:footnote w:id="-1"/>
    <w:footnote w:id="0"/>
  </w:footnotePr>
  <w:endnotePr>
    <w:endnote w:id="-1"/>
    <w:endnote w:id="0"/>
  </w:endnotePr>
  <w:compat/>
  <w:rsids>
    <w:rsidRoot w:val="00B87BE9"/>
    <w:rsid w:val="00001DE2"/>
    <w:rsid w:val="00005B32"/>
    <w:rsid w:val="00024854"/>
    <w:rsid w:val="0004193D"/>
    <w:rsid w:val="00077A66"/>
    <w:rsid w:val="00085A47"/>
    <w:rsid w:val="000A1A13"/>
    <w:rsid w:val="000C393A"/>
    <w:rsid w:val="000C7B00"/>
    <w:rsid w:val="000D710C"/>
    <w:rsid w:val="000E1975"/>
    <w:rsid w:val="00124DFE"/>
    <w:rsid w:val="00143D55"/>
    <w:rsid w:val="00157472"/>
    <w:rsid w:val="00161910"/>
    <w:rsid w:val="00165E27"/>
    <w:rsid w:val="00173214"/>
    <w:rsid w:val="00187A24"/>
    <w:rsid w:val="0019167F"/>
    <w:rsid w:val="001A47C8"/>
    <w:rsid w:val="001B7A73"/>
    <w:rsid w:val="001E16B9"/>
    <w:rsid w:val="00206386"/>
    <w:rsid w:val="0020727E"/>
    <w:rsid w:val="00216917"/>
    <w:rsid w:val="00217CD5"/>
    <w:rsid w:val="002401BE"/>
    <w:rsid w:val="002433DD"/>
    <w:rsid w:val="0025771A"/>
    <w:rsid w:val="0026119F"/>
    <w:rsid w:val="002916FB"/>
    <w:rsid w:val="002938E5"/>
    <w:rsid w:val="002977B0"/>
    <w:rsid w:val="002B2BA0"/>
    <w:rsid w:val="002C538D"/>
    <w:rsid w:val="002D3DF2"/>
    <w:rsid w:val="002E3031"/>
    <w:rsid w:val="002F429C"/>
    <w:rsid w:val="00320E39"/>
    <w:rsid w:val="003220EB"/>
    <w:rsid w:val="00336A06"/>
    <w:rsid w:val="0034077A"/>
    <w:rsid w:val="0036258F"/>
    <w:rsid w:val="003648A7"/>
    <w:rsid w:val="00367978"/>
    <w:rsid w:val="00373B0F"/>
    <w:rsid w:val="00392915"/>
    <w:rsid w:val="003A38E7"/>
    <w:rsid w:val="003B5B76"/>
    <w:rsid w:val="003D0E67"/>
    <w:rsid w:val="003D17C9"/>
    <w:rsid w:val="003D7CC3"/>
    <w:rsid w:val="003E1826"/>
    <w:rsid w:val="004148DE"/>
    <w:rsid w:val="004357C7"/>
    <w:rsid w:val="00451FC3"/>
    <w:rsid w:val="00454747"/>
    <w:rsid w:val="00465A3F"/>
    <w:rsid w:val="0049443B"/>
    <w:rsid w:val="004A6831"/>
    <w:rsid w:val="004B55F7"/>
    <w:rsid w:val="004B5951"/>
    <w:rsid w:val="004C70DF"/>
    <w:rsid w:val="004E6BE1"/>
    <w:rsid w:val="004E7B9C"/>
    <w:rsid w:val="004F104E"/>
    <w:rsid w:val="004F177C"/>
    <w:rsid w:val="004F635E"/>
    <w:rsid w:val="00542ECB"/>
    <w:rsid w:val="00592CA2"/>
    <w:rsid w:val="00593901"/>
    <w:rsid w:val="0059751A"/>
    <w:rsid w:val="005C17C5"/>
    <w:rsid w:val="005C1D26"/>
    <w:rsid w:val="005C2219"/>
    <w:rsid w:val="005C7CEC"/>
    <w:rsid w:val="005F7BAD"/>
    <w:rsid w:val="00606B54"/>
    <w:rsid w:val="006079C7"/>
    <w:rsid w:val="006105B3"/>
    <w:rsid w:val="00617B98"/>
    <w:rsid w:val="0063417B"/>
    <w:rsid w:val="0065444C"/>
    <w:rsid w:val="006867E6"/>
    <w:rsid w:val="006A68CE"/>
    <w:rsid w:val="006B3542"/>
    <w:rsid w:val="006D2B90"/>
    <w:rsid w:val="006D63B4"/>
    <w:rsid w:val="006F6C82"/>
    <w:rsid w:val="007216B5"/>
    <w:rsid w:val="00731E0F"/>
    <w:rsid w:val="007668C2"/>
    <w:rsid w:val="00783719"/>
    <w:rsid w:val="007A0BAC"/>
    <w:rsid w:val="007E12B3"/>
    <w:rsid w:val="007E2B62"/>
    <w:rsid w:val="007F0921"/>
    <w:rsid w:val="0081651C"/>
    <w:rsid w:val="0082329A"/>
    <w:rsid w:val="00842462"/>
    <w:rsid w:val="008B619C"/>
    <w:rsid w:val="00910810"/>
    <w:rsid w:val="00912D13"/>
    <w:rsid w:val="00914FB2"/>
    <w:rsid w:val="00935D56"/>
    <w:rsid w:val="00973FBB"/>
    <w:rsid w:val="009911F9"/>
    <w:rsid w:val="00996650"/>
    <w:rsid w:val="009B3259"/>
    <w:rsid w:val="009D12E3"/>
    <w:rsid w:val="00A034BC"/>
    <w:rsid w:val="00A23279"/>
    <w:rsid w:val="00A34C75"/>
    <w:rsid w:val="00A4610E"/>
    <w:rsid w:val="00A53453"/>
    <w:rsid w:val="00A57357"/>
    <w:rsid w:val="00A85000"/>
    <w:rsid w:val="00A96BF3"/>
    <w:rsid w:val="00AA732C"/>
    <w:rsid w:val="00AC318B"/>
    <w:rsid w:val="00B03129"/>
    <w:rsid w:val="00B06165"/>
    <w:rsid w:val="00B06399"/>
    <w:rsid w:val="00B1004F"/>
    <w:rsid w:val="00B14DAF"/>
    <w:rsid w:val="00B26AB6"/>
    <w:rsid w:val="00B406B5"/>
    <w:rsid w:val="00B429FD"/>
    <w:rsid w:val="00B45DA4"/>
    <w:rsid w:val="00B54690"/>
    <w:rsid w:val="00B64150"/>
    <w:rsid w:val="00B87BE9"/>
    <w:rsid w:val="00B91E4C"/>
    <w:rsid w:val="00BA337A"/>
    <w:rsid w:val="00BD375F"/>
    <w:rsid w:val="00BD6442"/>
    <w:rsid w:val="00BD71D0"/>
    <w:rsid w:val="00BD7A64"/>
    <w:rsid w:val="00BE36D8"/>
    <w:rsid w:val="00BE6317"/>
    <w:rsid w:val="00BF5C91"/>
    <w:rsid w:val="00BF6446"/>
    <w:rsid w:val="00C256C3"/>
    <w:rsid w:val="00CA1DBB"/>
    <w:rsid w:val="00CA4F3E"/>
    <w:rsid w:val="00CB74D1"/>
    <w:rsid w:val="00CC4973"/>
    <w:rsid w:val="00D02DAB"/>
    <w:rsid w:val="00D15417"/>
    <w:rsid w:val="00D3743C"/>
    <w:rsid w:val="00D475BE"/>
    <w:rsid w:val="00D531FA"/>
    <w:rsid w:val="00D64027"/>
    <w:rsid w:val="00D730F1"/>
    <w:rsid w:val="00D801DB"/>
    <w:rsid w:val="00D806EB"/>
    <w:rsid w:val="00D87D92"/>
    <w:rsid w:val="00DC6E09"/>
    <w:rsid w:val="00DE7876"/>
    <w:rsid w:val="00E046D3"/>
    <w:rsid w:val="00E43333"/>
    <w:rsid w:val="00E4785B"/>
    <w:rsid w:val="00E71973"/>
    <w:rsid w:val="00E740C2"/>
    <w:rsid w:val="00E93EAE"/>
    <w:rsid w:val="00E96B2B"/>
    <w:rsid w:val="00E971F3"/>
    <w:rsid w:val="00EB6187"/>
    <w:rsid w:val="00ED3BCB"/>
    <w:rsid w:val="00EE0CE0"/>
    <w:rsid w:val="00EE697D"/>
    <w:rsid w:val="00EF17BA"/>
    <w:rsid w:val="00EF7004"/>
    <w:rsid w:val="00F05B5B"/>
    <w:rsid w:val="00F062A7"/>
    <w:rsid w:val="00F10788"/>
    <w:rsid w:val="00F1179B"/>
    <w:rsid w:val="00F12257"/>
    <w:rsid w:val="00F251FD"/>
    <w:rsid w:val="00F435CF"/>
    <w:rsid w:val="00F65CAE"/>
    <w:rsid w:val="00F7205A"/>
    <w:rsid w:val="00FB414C"/>
    <w:rsid w:val="00FC7470"/>
    <w:rsid w:val="00FD11AD"/>
    <w:rsid w:val="00FF04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1BE"/>
    <w:rPr>
      <w:rFonts w:ascii="Arial" w:hAnsi="Arial"/>
      <w:sz w:val="22"/>
      <w:szCs w:val="24"/>
      <w:lang w:eastAsia="en-US"/>
    </w:rPr>
  </w:style>
  <w:style w:type="paragraph" w:styleId="Heading1">
    <w:name w:val="heading 1"/>
    <w:basedOn w:val="Normal"/>
    <w:next w:val="Normal"/>
    <w:link w:val="Heading1Char"/>
    <w:qFormat/>
    <w:rsid w:val="002401BE"/>
    <w:pPr>
      <w:keepNext/>
      <w:outlineLvl w:val="0"/>
    </w:pPr>
    <w:rPr>
      <w:rFonts w:ascii="Tahoma" w:hAnsi="Tahoma" w:cs="Tahoma"/>
      <w:b/>
      <w:bCs/>
      <w:color w:val="000080"/>
      <w:sz w:val="20"/>
    </w:rPr>
  </w:style>
  <w:style w:type="paragraph" w:styleId="Heading2">
    <w:name w:val="heading 2"/>
    <w:basedOn w:val="Normal"/>
    <w:next w:val="Normal"/>
    <w:qFormat/>
    <w:rsid w:val="00E4785B"/>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01BE"/>
    <w:pPr>
      <w:tabs>
        <w:tab w:val="center" w:pos="4153"/>
        <w:tab w:val="right" w:pos="8306"/>
      </w:tabs>
    </w:pPr>
  </w:style>
  <w:style w:type="paragraph" w:styleId="Footer">
    <w:name w:val="footer"/>
    <w:basedOn w:val="Normal"/>
    <w:rsid w:val="002401BE"/>
    <w:pPr>
      <w:tabs>
        <w:tab w:val="center" w:pos="4153"/>
        <w:tab w:val="right" w:pos="8306"/>
      </w:tabs>
    </w:pPr>
  </w:style>
  <w:style w:type="character" w:styleId="Hyperlink">
    <w:name w:val="Hyperlink"/>
    <w:basedOn w:val="DefaultParagraphFont"/>
    <w:uiPriority w:val="99"/>
    <w:rsid w:val="002401BE"/>
    <w:rPr>
      <w:color w:val="0000FF"/>
      <w:u w:val="single"/>
    </w:rPr>
  </w:style>
  <w:style w:type="paragraph" w:customStyle="1" w:styleId="StyleCECAddresseeTitleArial12ptBefore0pt">
    <w:name w:val="Style CECAddresseeTitle + Arial 12 pt Before:  0 pt"/>
    <w:basedOn w:val="CECAddresseeTitle"/>
    <w:rsid w:val="002401BE"/>
    <w:pPr>
      <w:spacing w:before="0"/>
    </w:pPr>
    <w:rPr>
      <w:sz w:val="24"/>
      <w:szCs w:val="20"/>
    </w:rPr>
  </w:style>
  <w:style w:type="paragraph" w:customStyle="1" w:styleId="StyleCECAddresseeTitleArialBefore0pt">
    <w:name w:val="Style CECAddresseeTitle + Arial Before:  0 pt"/>
    <w:basedOn w:val="CECAddresseeTitle"/>
    <w:rsid w:val="002401BE"/>
    <w:pPr>
      <w:spacing w:before="0"/>
    </w:pPr>
    <w:rPr>
      <w:szCs w:val="20"/>
    </w:rPr>
  </w:style>
  <w:style w:type="paragraph" w:customStyle="1" w:styleId="CECAddressee">
    <w:name w:val="CECAddressee"/>
    <w:basedOn w:val="Normal"/>
    <w:rsid w:val="002401BE"/>
    <w:rPr>
      <w:szCs w:val="18"/>
      <w:lang w:val="en-US"/>
    </w:rPr>
  </w:style>
  <w:style w:type="paragraph" w:customStyle="1" w:styleId="CECPostcode">
    <w:name w:val="CECPostcode"/>
    <w:next w:val="Normal"/>
    <w:rsid w:val="002401BE"/>
    <w:pPr>
      <w:spacing w:after="360"/>
    </w:pPr>
    <w:rPr>
      <w:rFonts w:ascii="Arial" w:hAnsi="Arial"/>
      <w:sz w:val="22"/>
      <w:szCs w:val="18"/>
      <w:lang w:val="en-US" w:eastAsia="en-US"/>
    </w:rPr>
  </w:style>
  <w:style w:type="paragraph" w:customStyle="1" w:styleId="CECAddresseeTitle">
    <w:name w:val="CECAddresseeTitle"/>
    <w:next w:val="CECAddressee"/>
    <w:rsid w:val="002401BE"/>
    <w:pPr>
      <w:spacing w:before="360"/>
    </w:pPr>
    <w:rPr>
      <w:rFonts w:ascii="Arial" w:hAnsi="Arial"/>
      <w:sz w:val="22"/>
      <w:szCs w:val="18"/>
      <w:lang w:val="en-US" w:eastAsia="en-US"/>
    </w:rPr>
  </w:style>
  <w:style w:type="paragraph" w:customStyle="1" w:styleId="CECContent">
    <w:name w:val="CECContent"/>
    <w:rsid w:val="002401BE"/>
    <w:pPr>
      <w:spacing w:after="360"/>
    </w:pPr>
    <w:rPr>
      <w:rFonts w:ascii="TheSans B5 Plain" w:hAnsi="TheSans B5 Plain"/>
      <w:sz w:val="22"/>
      <w:szCs w:val="18"/>
      <w:lang w:val="en-US" w:eastAsia="en-US"/>
    </w:rPr>
  </w:style>
  <w:style w:type="paragraph" w:customStyle="1" w:styleId="StyleCECPostcodeArial">
    <w:name w:val="Style CECPostcode + Arial"/>
    <w:basedOn w:val="CECPostcode"/>
    <w:rsid w:val="002401BE"/>
  </w:style>
  <w:style w:type="paragraph" w:customStyle="1" w:styleId="CECSender">
    <w:name w:val="CECSender"/>
    <w:basedOn w:val="Normal"/>
    <w:rsid w:val="002401BE"/>
    <w:rPr>
      <w:lang w:val="en-US"/>
    </w:rPr>
  </w:style>
  <w:style w:type="paragraph" w:customStyle="1" w:styleId="CECRecipient">
    <w:name w:val="CECRecipient"/>
    <w:next w:val="Normal"/>
    <w:rsid w:val="002401BE"/>
    <w:pPr>
      <w:spacing w:after="180"/>
    </w:pPr>
    <w:rPr>
      <w:rFonts w:ascii="Arial" w:hAnsi="Arial"/>
      <w:sz w:val="22"/>
      <w:szCs w:val="18"/>
      <w:lang w:val="en-US" w:eastAsia="en-US"/>
    </w:rPr>
  </w:style>
  <w:style w:type="character" w:customStyle="1" w:styleId="CECRecipientCharChar">
    <w:name w:val="CECRecipient Char Char"/>
    <w:basedOn w:val="DefaultParagraphFont"/>
    <w:rsid w:val="002401BE"/>
    <w:rPr>
      <w:rFonts w:ascii="Arial" w:hAnsi="Arial"/>
      <w:sz w:val="22"/>
      <w:szCs w:val="18"/>
      <w:lang w:val="en-US" w:eastAsia="en-US" w:bidi="ar-SA"/>
    </w:rPr>
  </w:style>
  <w:style w:type="paragraph" w:styleId="BodyText">
    <w:name w:val="Body Text"/>
    <w:rsid w:val="002401BE"/>
    <w:pPr>
      <w:spacing w:after="360"/>
    </w:pPr>
    <w:rPr>
      <w:rFonts w:ascii="Arial" w:hAnsi="Arial"/>
      <w:sz w:val="22"/>
      <w:szCs w:val="24"/>
      <w:lang w:val="en-US" w:eastAsia="en-US"/>
    </w:rPr>
  </w:style>
  <w:style w:type="paragraph" w:customStyle="1" w:styleId="CECPersonal">
    <w:name w:val="CECPersonal"/>
    <w:basedOn w:val="Normal"/>
    <w:rsid w:val="002401BE"/>
    <w:rPr>
      <w:rFonts w:ascii="TheSans B7 Bold" w:hAnsi="TheSans B7 Bold"/>
      <w:sz w:val="18"/>
      <w:lang w:val="en-US"/>
    </w:rPr>
  </w:style>
  <w:style w:type="character" w:customStyle="1" w:styleId="CECPostcodeChar">
    <w:name w:val="CECPostcode Char"/>
    <w:basedOn w:val="DefaultParagraphFont"/>
    <w:rsid w:val="002401BE"/>
    <w:rPr>
      <w:rFonts w:ascii="Arial" w:hAnsi="Arial"/>
      <w:sz w:val="22"/>
      <w:szCs w:val="18"/>
      <w:lang w:val="en-US" w:eastAsia="en-US" w:bidi="ar-SA"/>
    </w:rPr>
  </w:style>
  <w:style w:type="character" w:customStyle="1" w:styleId="StyleCECPostcodeArialChar">
    <w:name w:val="Style CECPostcode + Arial Char"/>
    <w:basedOn w:val="CECPostcodeChar"/>
    <w:rsid w:val="002401BE"/>
    <w:rPr>
      <w:rFonts w:ascii="Arial" w:hAnsi="Arial"/>
    </w:rPr>
  </w:style>
  <w:style w:type="paragraph" w:styleId="BodyTextIndent">
    <w:name w:val="Body Text Indent"/>
    <w:basedOn w:val="Normal"/>
    <w:rsid w:val="002401BE"/>
    <w:pPr>
      <w:ind w:left="744" w:hanging="360"/>
    </w:pPr>
    <w:rPr>
      <w:sz w:val="20"/>
      <w:szCs w:val="20"/>
    </w:rPr>
  </w:style>
  <w:style w:type="paragraph" w:styleId="BodyTextIndent3">
    <w:name w:val="Body Text Indent 3"/>
    <w:basedOn w:val="Normal"/>
    <w:rsid w:val="002401BE"/>
    <w:pPr>
      <w:ind w:left="720"/>
    </w:pPr>
    <w:rPr>
      <w:sz w:val="20"/>
      <w:szCs w:val="20"/>
    </w:rPr>
  </w:style>
  <w:style w:type="table" w:styleId="TableGrid">
    <w:name w:val="Table Grid"/>
    <w:basedOn w:val="TableNormal"/>
    <w:rsid w:val="00173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85A47"/>
    <w:rPr>
      <w:rFonts w:ascii="Tahoma" w:hAnsi="Tahoma" w:cs="Tahoma"/>
      <w:sz w:val="16"/>
      <w:szCs w:val="16"/>
    </w:rPr>
  </w:style>
  <w:style w:type="paragraph" w:customStyle="1" w:styleId="UomAddressee">
    <w:name w:val="UomAddressee"/>
    <w:basedOn w:val="Normal"/>
    <w:rsid w:val="00914FB2"/>
    <w:rPr>
      <w:rFonts w:ascii="TheSans B5 Plain" w:hAnsi="TheSans B5 Plain"/>
      <w:szCs w:val="18"/>
      <w:lang w:val="en-US"/>
    </w:rPr>
  </w:style>
  <w:style w:type="character" w:styleId="PageNumber">
    <w:name w:val="page number"/>
    <w:basedOn w:val="DefaultParagraphFont"/>
    <w:rsid w:val="00914FB2"/>
  </w:style>
  <w:style w:type="paragraph" w:styleId="PlainText">
    <w:name w:val="Plain Text"/>
    <w:basedOn w:val="Normal"/>
    <w:rsid w:val="00D87D92"/>
    <w:rPr>
      <w:rFonts w:ascii="Courier New" w:hAnsi="Courier New" w:cs="Courier New"/>
      <w:sz w:val="20"/>
      <w:szCs w:val="20"/>
      <w:lang w:eastAsia="en-GB"/>
    </w:rPr>
  </w:style>
  <w:style w:type="paragraph" w:customStyle="1" w:styleId="UomSender">
    <w:name w:val="UomSender"/>
    <w:basedOn w:val="Normal"/>
    <w:rsid w:val="0063417B"/>
    <w:rPr>
      <w:rFonts w:ascii="TheSans B5 Plain" w:hAnsi="TheSans B5 Plain"/>
      <w:lang w:val="en-US"/>
    </w:rPr>
  </w:style>
  <w:style w:type="character" w:customStyle="1" w:styleId="Heading1Char">
    <w:name w:val="Heading 1 Char"/>
    <w:basedOn w:val="DefaultParagraphFont"/>
    <w:link w:val="Heading1"/>
    <w:rsid w:val="003D0E67"/>
    <w:rPr>
      <w:rFonts w:ascii="Tahoma" w:hAnsi="Tahoma" w:cs="Tahoma"/>
      <w:b/>
      <w:bCs/>
      <w:color w:val="000080"/>
      <w:szCs w:val="24"/>
      <w:lang w:val="en-GB"/>
    </w:rPr>
  </w:style>
  <w:style w:type="character" w:customStyle="1" w:styleId="HeaderChar">
    <w:name w:val="Header Char"/>
    <w:basedOn w:val="DefaultParagraphFont"/>
    <w:link w:val="Header"/>
    <w:rsid w:val="003D0E67"/>
    <w:rPr>
      <w:rFonts w:ascii="Arial" w:hAnsi="Arial"/>
      <w:sz w:val="22"/>
      <w:szCs w:val="24"/>
      <w:lang w:val="en-GB"/>
    </w:rPr>
  </w:style>
  <w:style w:type="paragraph" w:customStyle="1" w:styleId="Default">
    <w:name w:val="Default"/>
    <w:rsid w:val="00B5469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392915"/>
    <w:pPr>
      <w:ind w:left="720"/>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200361502">
      <w:bodyDiv w:val="1"/>
      <w:marLeft w:val="0"/>
      <w:marRight w:val="0"/>
      <w:marTop w:val="0"/>
      <w:marBottom w:val="0"/>
      <w:divBdr>
        <w:top w:val="none" w:sz="0" w:space="0" w:color="auto"/>
        <w:left w:val="none" w:sz="0" w:space="0" w:color="auto"/>
        <w:bottom w:val="none" w:sz="0" w:space="0" w:color="auto"/>
        <w:right w:val="none" w:sz="0" w:space="0" w:color="auto"/>
      </w:divBdr>
    </w:div>
    <w:div w:id="456988307">
      <w:bodyDiv w:val="1"/>
      <w:marLeft w:val="0"/>
      <w:marRight w:val="0"/>
      <w:marTop w:val="0"/>
      <w:marBottom w:val="0"/>
      <w:divBdr>
        <w:top w:val="none" w:sz="0" w:space="0" w:color="auto"/>
        <w:left w:val="none" w:sz="0" w:space="0" w:color="auto"/>
        <w:bottom w:val="none" w:sz="0" w:space="0" w:color="auto"/>
        <w:right w:val="none" w:sz="0" w:space="0" w:color="auto"/>
      </w:divBdr>
    </w:div>
    <w:div w:id="988511171">
      <w:bodyDiv w:val="1"/>
      <w:marLeft w:val="0"/>
      <w:marRight w:val="0"/>
      <w:marTop w:val="0"/>
      <w:marBottom w:val="0"/>
      <w:divBdr>
        <w:top w:val="none" w:sz="0" w:space="0" w:color="auto"/>
        <w:left w:val="none" w:sz="0" w:space="0" w:color="auto"/>
        <w:bottom w:val="none" w:sz="0" w:space="0" w:color="auto"/>
        <w:right w:val="none" w:sz="0" w:space="0" w:color="auto"/>
      </w:divBdr>
    </w:div>
    <w:div w:id="989090889">
      <w:bodyDiv w:val="1"/>
      <w:marLeft w:val="0"/>
      <w:marRight w:val="0"/>
      <w:marTop w:val="0"/>
      <w:marBottom w:val="0"/>
      <w:divBdr>
        <w:top w:val="none" w:sz="0" w:space="0" w:color="auto"/>
        <w:left w:val="none" w:sz="0" w:space="0" w:color="auto"/>
        <w:bottom w:val="none" w:sz="0" w:space="0" w:color="auto"/>
        <w:right w:val="none" w:sz="0" w:space="0" w:color="auto"/>
      </w:divBdr>
    </w:div>
    <w:div w:id="1106927354">
      <w:bodyDiv w:val="1"/>
      <w:marLeft w:val="0"/>
      <w:marRight w:val="0"/>
      <w:marTop w:val="0"/>
      <w:marBottom w:val="0"/>
      <w:divBdr>
        <w:top w:val="none" w:sz="0" w:space="0" w:color="auto"/>
        <w:left w:val="none" w:sz="0" w:space="0" w:color="auto"/>
        <w:bottom w:val="none" w:sz="0" w:space="0" w:color="auto"/>
        <w:right w:val="none" w:sz="0" w:space="0" w:color="auto"/>
      </w:divBdr>
    </w:div>
    <w:div w:id="1250045672">
      <w:bodyDiv w:val="1"/>
      <w:marLeft w:val="0"/>
      <w:marRight w:val="0"/>
      <w:marTop w:val="0"/>
      <w:marBottom w:val="0"/>
      <w:divBdr>
        <w:top w:val="none" w:sz="0" w:space="0" w:color="auto"/>
        <w:left w:val="none" w:sz="0" w:space="0" w:color="auto"/>
        <w:bottom w:val="none" w:sz="0" w:space="0" w:color="auto"/>
        <w:right w:val="none" w:sz="0" w:space="0" w:color="auto"/>
      </w:divBdr>
    </w:div>
    <w:div w:id="1897037071">
      <w:bodyDiv w:val="1"/>
      <w:marLeft w:val="0"/>
      <w:marRight w:val="0"/>
      <w:marTop w:val="0"/>
      <w:marBottom w:val="0"/>
      <w:divBdr>
        <w:top w:val="none" w:sz="0" w:space="0" w:color="auto"/>
        <w:left w:val="none" w:sz="0" w:space="0" w:color="auto"/>
        <w:bottom w:val="none" w:sz="0" w:space="0" w:color="auto"/>
        <w:right w:val="none" w:sz="0" w:space="0" w:color="auto"/>
      </w:divBdr>
    </w:div>
    <w:div w:id="19917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heshireeas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CD6FBBEC3EB47AE0926B419B7BC95" ma:contentTypeVersion="0" ma:contentTypeDescription="Create a new document." ma:contentTypeScope="" ma:versionID="6181621e086c235ce3c5e661993662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C797F-4F04-45F9-834E-FAE8F79D9255}">
  <ds:schemaRefs>
    <ds:schemaRef ds:uri="http://schemas.microsoft.com/office/2006/metadata/properties"/>
  </ds:schemaRefs>
</ds:datastoreItem>
</file>

<file path=customXml/itemProps2.xml><?xml version="1.0" encoding="utf-8"?>
<ds:datastoreItem xmlns:ds="http://schemas.openxmlformats.org/officeDocument/2006/customXml" ds:itemID="{DB67C4E6-4EED-43E1-9CAD-1ABF58658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755571-212E-4040-AFC3-DDA2A9271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Town Hall</vt:lpstr>
    </vt:vector>
  </TitlesOfParts>
  <Company>Macclesfield B.C.</Company>
  <LinksUpToDate>false</LinksUpToDate>
  <CharactersWithSpaces>2752</CharactersWithSpaces>
  <SharedDoc>false</SharedDoc>
  <HLinks>
    <vt:vector size="6" baseType="variant">
      <vt:variant>
        <vt:i4>2424886</vt:i4>
      </vt:variant>
      <vt:variant>
        <vt:i4>0</vt:i4>
      </vt:variant>
      <vt:variant>
        <vt:i4>0</vt:i4>
      </vt:variant>
      <vt:variant>
        <vt:i4>5</vt:i4>
      </vt:variant>
      <vt:variant>
        <vt:lpwstr>http://www.cheshireeast.gov.uk/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Hall</dc:title>
  <dc:subject/>
  <dc:creator>Johnson</dc:creator>
  <cp:keywords/>
  <dc:description/>
  <cp:lastModifiedBy>ax244j</cp:lastModifiedBy>
  <cp:revision>5</cp:revision>
  <cp:lastPrinted>2014-05-27T14:45:00Z</cp:lastPrinted>
  <dcterms:created xsi:type="dcterms:W3CDTF">2014-05-27T14:45:00Z</dcterms:created>
  <dcterms:modified xsi:type="dcterms:W3CDTF">2014-06-04T12:23:00Z</dcterms:modified>
</cp:coreProperties>
</file>