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004" w14:textId="21216CBB" w:rsidR="00AA7BBD" w:rsidRDefault="008965CD" w:rsidP="00AA7BBD">
      <w:r>
        <w:rPr>
          <w:noProof/>
        </w:rPr>
        <w:drawing>
          <wp:anchor distT="0" distB="0" distL="114300" distR="114300" simplePos="0" relativeHeight="251659264" behindDoc="0" locked="0" layoutInCell="1" allowOverlap="1" wp14:anchorId="0168435F" wp14:editId="4B9EF91C">
            <wp:simplePos x="0" y="0"/>
            <wp:positionH relativeFrom="margin">
              <wp:align>center</wp:align>
            </wp:positionH>
            <wp:positionV relativeFrom="paragraph">
              <wp:posOffset>282692</wp:posOffset>
            </wp:positionV>
            <wp:extent cx="730250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0254F" w14:textId="467567F1" w:rsidR="00AA7BBD" w:rsidRPr="000E5254" w:rsidRDefault="00AA7BBD" w:rsidP="00AA7BBD">
      <w:pPr>
        <w:rPr>
          <w:rFonts w:ascii="Arial" w:hAnsi="Arial" w:cs="Arial"/>
        </w:rPr>
      </w:pPr>
    </w:p>
    <w:p w14:paraId="68642B47" w14:textId="4347EBEF" w:rsidR="00AA7BBD" w:rsidRPr="000E5254" w:rsidRDefault="00AA7BBD" w:rsidP="00AA7BBD">
      <w:pPr>
        <w:rPr>
          <w:rFonts w:ascii="Arial" w:hAnsi="Arial" w:cs="Arial"/>
        </w:rPr>
      </w:pPr>
    </w:p>
    <w:p w14:paraId="65DD2BFE" w14:textId="6688803A" w:rsidR="00AA7BBD" w:rsidRPr="000E5254" w:rsidRDefault="00AA7BBD" w:rsidP="00AA7BBD">
      <w:pPr>
        <w:rPr>
          <w:rFonts w:ascii="Arial" w:hAnsi="Arial" w:cs="Arial"/>
        </w:rPr>
      </w:pPr>
    </w:p>
    <w:p w14:paraId="70ED8A02" w14:textId="77777777" w:rsidR="00AA7BBD" w:rsidRPr="000E5254" w:rsidRDefault="00AA7BBD" w:rsidP="00AA7BBD">
      <w:pPr>
        <w:rPr>
          <w:rFonts w:ascii="Arial" w:hAnsi="Arial" w:cs="Arial"/>
        </w:rPr>
      </w:pPr>
    </w:p>
    <w:p w14:paraId="63D46DA7" w14:textId="77777777" w:rsidR="00AA7BBD" w:rsidRPr="000E5254" w:rsidRDefault="00AA7BBD" w:rsidP="00AA7BBD">
      <w:pPr>
        <w:rPr>
          <w:rFonts w:ascii="Arial" w:hAnsi="Arial" w:cs="Arial"/>
        </w:rPr>
      </w:pPr>
    </w:p>
    <w:p w14:paraId="677F947B" w14:textId="77777777" w:rsidR="00AA7BBD" w:rsidRPr="000E5254" w:rsidRDefault="00AA7BBD" w:rsidP="00AA7BBD">
      <w:pPr>
        <w:rPr>
          <w:rFonts w:ascii="Arial" w:hAnsi="Arial" w:cs="Arial"/>
        </w:rPr>
      </w:pPr>
    </w:p>
    <w:p w14:paraId="24701358" w14:textId="77777777" w:rsidR="00AA7BBD" w:rsidRDefault="00AA7BBD" w:rsidP="00AA7BBD">
      <w:pPr>
        <w:autoSpaceDE w:val="0"/>
        <w:autoSpaceDN w:val="0"/>
        <w:adjustRightInd w:val="0"/>
        <w:rPr>
          <w:rFonts w:ascii="Arial" w:hAnsi="Arial" w:cs="Arial"/>
          <w:b/>
          <w:bCs/>
        </w:rPr>
      </w:pPr>
    </w:p>
    <w:p w14:paraId="7AA2D694" w14:textId="77777777" w:rsidR="00AA7BBD" w:rsidRPr="009C05B6" w:rsidRDefault="00AA7BBD" w:rsidP="00AA7BBD">
      <w:pPr>
        <w:rPr>
          <w:rFonts w:ascii="Comic Sans MS" w:hAnsi="Comic Sans MS" w:cs="Arial"/>
          <w:sz w:val="28"/>
          <w:szCs w:val="28"/>
        </w:rPr>
      </w:pPr>
    </w:p>
    <w:p w14:paraId="540EF422" w14:textId="77777777" w:rsidR="00AA7BBD" w:rsidRDefault="00AA7BBD" w:rsidP="00AA7BBD">
      <w:pPr>
        <w:jc w:val="center"/>
        <w:rPr>
          <w:rFonts w:cs="Arial"/>
          <w:b/>
          <w:color w:val="000080"/>
          <w:sz w:val="48"/>
          <w:szCs w:val="48"/>
        </w:rPr>
      </w:pPr>
    </w:p>
    <w:p w14:paraId="7E6D8D95" w14:textId="77777777" w:rsidR="008965CD" w:rsidRDefault="008965CD" w:rsidP="00AA7BBD">
      <w:pPr>
        <w:jc w:val="center"/>
        <w:rPr>
          <w:rFonts w:cs="Arial"/>
          <w:b/>
          <w:color w:val="000080"/>
          <w:sz w:val="48"/>
          <w:szCs w:val="48"/>
        </w:rPr>
      </w:pPr>
    </w:p>
    <w:p w14:paraId="0ED6F85E" w14:textId="77777777" w:rsidR="008965CD" w:rsidRDefault="008965CD" w:rsidP="00AA7BBD">
      <w:pPr>
        <w:jc w:val="center"/>
        <w:rPr>
          <w:rFonts w:cs="Arial"/>
          <w:b/>
          <w:color w:val="000080"/>
          <w:sz w:val="48"/>
          <w:szCs w:val="48"/>
        </w:rPr>
      </w:pPr>
    </w:p>
    <w:p w14:paraId="546DC814" w14:textId="77777777" w:rsidR="008965CD" w:rsidRDefault="008965CD" w:rsidP="00AA7BBD">
      <w:pPr>
        <w:jc w:val="center"/>
        <w:rPr>
          <w:rFonts w:cs="Arial"/>
          <w:b/>
          <w:color w:val="000080"/>
          <w:sz w:val="48"/>
          <w:szCs w:val="48"/>
        </w:rPr>
      </w:pPr>
    </w:p>
    <w:p w14:paraId="57CBE706" w14:textId="77777777" w:rsidR="008965CD" w:rsidRDefault="008965CD" w:rsidP="00AA7BBD">
      <w:pPr>
        <w:jc w:val="center"/>
        <w:rPr>
          <w:rFonts w:cs="Arial"/>
          <w:b/>
          <w:color w:val="000080"/>
          <w:sz w:val="48"/>
          <w:szCs w:val="48"/>
        </w:rPr>
      </w:pPr>
    </w:p>
    <w:p w14:paraId="4D887575" w14:textId="77777777" w:rsidR="008965CD" w:rsidRDefault="008965CD" w:rsidP="00AA7BBD">
      <w:pPr>
        <w:jc w:val="center"/>
        <w:rPr>
          <w:rFonts w:cs="Arial"/>
          <w:b/>
          <w:color w:val="000080"/>
          <w:sz w:val="48"/>
          <w:szCs w:val="48"/>
        </w:rPr>
      </w:pPr>
    </w:p>
    <w:p w14:paraId="5CB8ACAB" w14:textId="77777777" w:rsidR="00AA7BBD" w:rsidRPr="009D3DFE" w:rsidRDefault="00AA7BBD" w:rsidP="00AA7BBD">
      <w:pPr>
        <w:ind w:left="-284"/>
        <w:jc w:val="center"/>
        <w:rPr>
          <w:rFonts w:cs="Arial"/>
          <w:b/>
          <w:color w:val="FF0000"/>
          <w:sz w:val="48"/>
          <w:szCs w:val="48"/>
        </w:rPr>
      </w:pPr>
      <w:r>
        <w:rPr>
          <w:rFonts w:cs="Arial"/>
          <w:b/>
          <w:color w:val="FF0000"/>
          <w:sz w:val="48"/>
          <w:szCs w:val="48"/>
        </w:rPr>
        <w:t>Mental Health Policy</w:t>
      </w:r>
    </w:p>
    <w:p w14:paraId="33C500AD" w14:textId="77777777" w:rsidR="00AA7BBD" w:rsidRPr="009D3DFE" w:rsidRDefault="00AA7BBD" w:rsidP="00AA7BBD">
      <w:pPr>
        <w:jc w:val="center"/>
        <w:rPr>
          <w:rFonts w:cs="Arial"/>
          <w:b/>
          <w:color w:val="FF0000"/>
        </w:rPr>
      </w:pPr>
    </w:p>
    <w:p w14:paraId="27B7BD8C" w14:textId="6861C5EF" w:rsidR="00AA7BBD" w:rsidRPr="009D3DFE" w:rsidRDefault="00C452DD" w:rsidP="00AA7BBD">
      <w:pPr>
        <w:jc w:val="center"/>
        <w:rPr>
          <w:rFonts w:cs="Arial"/>
          <w:b/>
          <w:color w:val="FF0000"/>
        </w:rPr>
      </w:pPr>
      <w:r>
        <w:rPr>
          <w:rFonts w:cs="Arial"/>
          <w:b/>
          <w:color w:val="FF0000"/>
        </w:rPr>
        <w:t xml:space="preserve">Updated: </w:t>
      </w:r>
      <w:r w:rsidR="008965CD">
        <w:rPr>
          <w:rFonts w:cs="Arial"/>
          <w:b/>
          <w:color w:val="FF0000"/>
        </w:rPr>
        <w:t>February 2026</w:t>
      </w:r>
    </w:p>
    <w:p w14:paraId="4EEF6F63" w14:textId="33421DB2" w:rsidR="00AA7BBD" w:rsidRPr="009D3DFE" w:rsidRDefault="00AA7BBD" w:rsidP="00AA7BBD">
      <w:pPr>
        <w:jc w:val="center"/>
        <w:rPr>
          <w:rFonts w:cs="Arial"/>
          <w:b/>
          <w:color w:val="FF0000"/>
        </w:rPr>
      </w:pPr>
      <w:r w:rsidRPr="009D3DFE">
        <w:rPr>
          <w:rFonts w:cs="Arial"/>
          <w:b/>
          <w:color w:val="FF0000"/>
        </w:rPr>
        <w:t xml:space="preserve">To be reviewed: </w:t>
      </w:r>
      <w:r w:rsidR="008965CD">
        <w:rPr>
          <w:rFonts w:cs="Arial"/>
          <w:b/>
          <w:color w:val="FF0000"/>
        </w:rPr>
        <w:t>February 2028</w:t>
      </w:r>
    </w:p>
    <w:p w14:paraId="52910666" w14:textId="77777777" w:rsidR="00AA7BBD" w:rsidRPr="009D3DFE" w:rsidRDefault="00AA7BBD" w:rsidP="00AA7BBD">
      <w:pPr>
        <w:jc w:val="center"/>
        <w:rPr>
          <w:rFonts w:cs="Arial"/>
          <w:b/>
          <w:color w:val="FF0000"/>
        </w:rPr>
      </w:pPr>
      <w:r>
        <w:rPr>
          <w:rFonts w:cs="Arial"/>
          <w:b/>
          <w:color w:val="FF0000"/>
        </w:rPr>
        <w:t>Author: Abi Pomerantz</w:t>
      </w:r>
    </w:p>
    <w:p w14:paraId="20AF644D" w14:textId="77777777" w:rsidR="00AA7BBD" w:rsidRPr="009D3DFE" w:rsidRDefault="00AA7BBD" w:rsidP="00AA7BBD">
      <w:pPr>
        <w:jc w:val="center"/>
        <w:rPr>
          <w:rFonts w:ascii="Comic Sans MS" w:hAnsi="Comic Sans MS" w:cs="Arial"/>
          <w:color w:val="FF0000"/>
          <w:sz w:val="28"/>
          <w:szCs w:val="28"/>
        </w:rPr>
      </w:pPr>
    </w:p>
    <w:p w14:paraId="03A7B15F" w14:textId="77777777" w:rsidR="00AA7BBD" w:rsidRPr="009D3DFE" w:rsidRDefault="00AA7BBD" w:rsidP="00AA7BBD">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534C435B" w14:textId="77777777" w:rsidR="00AA7BBD" w:rsidRPr="009D3DFE" w:rsidRDefault="00AA7BBD" w:rsidP="00AA7BBD">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2FC0DC97" w14:textId="77777777" w:rsidR="00AA7BBD" w:rsidRPr="009D3DFE" w:rsidRDefault="00AA7BBD" w:rsidP="00AA7BBD">
      <w:pPr>
        <w:jc w:val="center"/>
        <w:rPr>
          <w:rFonts w:ascii="Comic Sans MS" w:hAnsi="Comic Sans MS"/>
          <w:color w:val="FF0000"/>
        </w:rPr>
      </w:pPr>
    </w:p>
    <w:p w14:paraId="14DB613A" w14:textId="77777777" w:rsidR="00AA7BBD" w:rsidRPr="009D3DFE" w:rsidRDefault="00AA7BBD" w:rsidP="00AA7BBD">
      <w:pPr>
        <w:jc w:val="center"/>
        <w:rPr>
          <w:rFonts w:ascii="Comic Sans MS" w:hAnsi="Comic Sans MS"/>
          <w:color w:val="FF0000"/>
        </w:rPr>
      </w:pPr>
    </w:p>
    <w:p w14:paraId="3F2DB5C7" w14:textId="77777777" w:rsidR="00AA7BBD" w:rsidRPr="009D3DFE" w:rsidRDefault="00AA7BBD" w:rsidP="00AA7BBD">
      <w:pPr>
        <w:jc w:val="center"/>
        <w:rPr>
          <w:rFonts w:ascii="Comic Sans MS" w:hAnsi="Comic Sans MS"/>
          <w:color w:val="FF0000"/>
        </w:rPr>
      </w:pPr>
    </w:p>
    <w:p w14:paraId="57A3669D" w14:textId="77777777" w:rsidR="00AA7BBD" w:rsidRDefault="00AA7BBD" w:rsidP="00AA7BBD">
      <w:pPr>
        <w:jc w:val="center"/>
        <w:rPr>
          <w:rFonts w:ascii="Comic Sans MS" w:hAnsi="Comic Sans MS"/>
          <w:color w:val="FF0000"/>
        </w:rPr>
      </w:pPr>
    </w:p>
    <w:p w14:paraId="32A46E47" w14:textId="77777777" w:rsidR="00AA7BBD" w:rsidRDefault="00AA7BBD" w:rsidP="00AA7BBD">
      <w:pPr>
        <w:jc w:val="center"/>
        <w:rPr>
          <w:rFonts w:ascii="Comic Sans MS" w:hAnsi="Comic Sans MS"/>
          <w:color w:val="FF0000"/>
        </w:rPr>
      </w:pPr>
    </w:p>
    <w:p w14:paraId="69275A14" w14:textId="77777777" w:rsidR="00AA7BBD" w:rsidRDefault="00AA7BBD" w:rsidP="00AA7BBD">
      <w:pPr>
        <w:jc w:val="center"/>
        <w:rPr>
          <w:rFonts w:ascii="Comic Sans MS" w:hAnsi="Comic Sans MS"/>
          <w:color w:val="FF0000"/>
        </w:rPr>
      </w:pPr>
    </w:p>
    <w:p w14:paraId="25B7ABA0" w14:textId="77777777" w:rsidR="00AA7BBD" w:rsidRDefault="00AA7BBD" w:rsidP="00AA7BBD">
      <w:pPr>
        <w:jc w:val="center"/>
        <w:rPr>
          <w:rFonts w:ascii="Comic Sans MS" w:hAnsi="Comic Sans MS"/>
          <w:color w:val="FF0000"/>
        </w:rPr>
      </w:pPr>
    </w:p>
    <w:p w14:paraId="123FE45B" w14:textId="77777777" w:rsidR="00AA7BBD" w:rsidRDefault="00AA7BBD" w:rsidP="00AA7BBD">
      <w:pPr>
        <w:jc w:val="center"/>
        <w:rPr>
          <w:rFonts w:ascii="Comic Sans MS" w:hAnsi="Comic Sans MS"/>
          <w:color w:val="FF0000"/>
        </w:rPr>
      </w:pPr>
    </w:p>
    <w:p w14:paraId="3726FE79" w14:textId="77777777" w:rsidR="00AA7BBD" w:rsidRDefault="00AA7BBD" w:rsidP="00AA7BBD">
      <w:pPr>
        <w:jc w:val="center"/>
        <w:rPr>
          <w:rFonts w:ascii="Comic Sans MS" w:hAnsi="Comic Sans MS"/>
          <w:color w:val="FF0000"/>
        </w:rPr>
      </w:pPr>
    </w:p>
    <w:p w14:paraId="552DDE85" w14:textId="77777777" w:rsidR="00AA7BBD" w:rsidRPr="009D3DFE" w:rsidRDefault="00AA7BBD" w:rsidP="00AA7BBD">
      <w:pPr>
        <w:jc w:val="center"/>
        <w:rPr>
          <w:rFonts w:ascii="Comic Sans MS" w:hAnsi="Comic Sans MS"/>
          <w:color w:val="FF0000"/>
        </w:rPr>
      </w:pPr>
    </w:p>
    <w:p w14:paraId="5BBE6769" w14:textId="77777777" w:rsidR="00AA7BBD" w:rsidRDefault="00AA7BBD" w:rsidP="00AA7BBD">
      <w:pPr>
        <w:rPr>
          <w:rFonts w:ascii="Comic Sans MS" w:hAnsi="Comic Sans MS"/>
          <w:color w:val="FF0000"/>
        </w:rPr>
      </w:pPr>
    </w:p>
    <w:p w14:paraId="329211D8" w14:textId="77777777" w:rsidR="00AA7BBD" w:rsidRDefault="00AA7BBD" w:rsidP="00AA7BBD">
      <w:pPr>
        <w:rPr>
          <w:color w:val="FF0000"/>
        </w:rPr>
      </w:pPr>
    </w:p>
    <w:p w14:paraId="28C3581F" w14:textId="77777777" w:rsidR="00AA7BBD" w:rsidRDefault="00AA7BBD" w:rsidP="00AA7BBD">
      <w:pPr>
        <w:jc w:val="center"/>
        <w:rPr>
          <w:color w:val="FF0000"/>
        </w:rPr>
      </w:pPr>
    </w:p>
    <w:p w14:paraId="69187021" w14:textId="77777777" w:rsidR="00AA7BBD" w:rsidRDefault="00AA7BBD" w:rsidP="00AA7BBD">
      <w:pPr>
        <w:jc w:val="center"/>
        <w:rPr>
          <w:color w:val="FF0000"/>
        </w:rPr>
      </w:pPr>
      <w:r>
        <w:rPr>
          <w:color w:val="FF0000"/>
        </w:rPr>
        <w:t>Farndon Primary School</w:t>
      </w:r>
    </w:p>
    <w:p w14:paraId="644AF513" w14:textId="77777777" w:rsidR="008965CD" w:rsidRDefault="008965CD" w:rsidP="00AA7BBD">
      <w:pPr>
        <w:jc w:val="center"/>
        <w:rPr>
          <w:color w:val="FF0000"/>
        </w:rPr>
      </w:pPr>
    </w:p>
    <w:p w14:paraId="27969415" w14:textId="77777777" w:rsidR="008965CD" w:rsidRDefault="008965CD" w:rsidP="00AA7BBD">
      <w:pPr>
        <w:jc w:val="center"/>
        <w:rPr>
          <w:color w:val="FF0000"/>
        </w:rPr>
      </w:pPr>
    </w:p>
    <w:tbl>
      <w:tblPr>
        <w:tblW w:w="9781" w:type="dxa"/>
        <w:tblInd w:w="134" w:type="dxa"/>
        <w:tblCellMar>
          <w:left w:w="112" w:type="dxa"/>
          <w:right w:w="106" w:type="dxa"/>
        </w:tblCellMar>
        <w:tblLook w:val="04A0" w:firstRow="1" w:lastRow="0" w:firstColumn="1" w:lastColumn="0" w:noHBand="0" w:noVBand="1"/>
      </w:tblPr>
      <w:tblGrid>
        <w:gridCol w:w="3923"/>
        <w:gridCol w:w="916"/>
        <w:gridCol w:w="706"/>
        <w:gridCol w:w="4236"/>
      </w:tblGrid>
      <w:tr w:rsidR="00AA7BBD" w14:paraId="60FF01C6" w14:textId="77777777" w:rsidTr="00BD083C">
        <w:trPr>
          <w:trHeight w:val="1111"/>
        </w:trPr>
        <w:tc>
          <w:tcPr>
            <w:tcW w:w="9781" w:type="dxa"/>
            <w:gridSpan w:val="4"/>
            <w:tcBorders>
              <w:top w:val="single" w:sz="6" w:space="0" w:color="000000"/>
              <w:left w:val="single" w:sz="6" w:space="0" w:color="000000"/>
              <w:bottom w:val="single" w:sz="6" w:space="0" w:color="000000"/>
              <w:right w:val="single" w:sz="6" w:space="0" w:color="000000"/>
            </w:tcBorders>
          </w:tcPr>
          <w:p w14:paraId="69929E24" w14:textId="77777777" w:rsidR="00AA7BBD" w:rsidRPr="00F13D93" w:rsidRDefault="00AA7BBD" w:rsidP="00BD083C">
            <w:pPr>
              <w:jc w:val="center"/>
            </w:pPr>
            <w:r w:rsidRPr="00F13D93">
              <w:rPr>
                <w:b/>
              </w:rPr>
              <w:t xml:space="preserve">EQUALITY SCHEME </w:t>
            </w:r>
          </w:p>
          <w:p w14:paraId="38C9CA75" w14:textId="77777777" w:rsidR="00AA7BBD" w:rsidRPr="00F13D93" w:rsidRDefault="00AA7BBD" w:rsidP="00BD083C">
            <w:pPr>
              <w:jc w:val="center"/>
            </w:pPr>
            <w:r w:rsidRPr="00F13D93">
              <w:rPr>
                <w:b/>
              </w:rPr>
              <w:t xml:space="preserve">EQUALITY IMPACT ASSESSMENT FOR </w:t>
            </w:r>
          </w:p>
          <w:p w14:paraId="3068BC40" w14:textId="77777777" w:rsidR="00AA7BBD" w:rsidRPr="00F13D93" w:rsidRDefault="00AA7BBD" w:rsidP="00BD083C">
            <w:pPr>
              <w:jc w:val="center"/>
            </w:pPr>
            <w:r>
              <w:rPr>
                <w:b/>
              </w:rPr>
              <w:t xml:space="preserve">MENTAL </w:t>
            </w:r>
            <w:r w:rsidRPr="00F13D93">
              <w:rPr>
                <w:b/>
              </w:rPr>
              <w:t xml:space="preserve">POLICY  </w:t>
            </w:r>
          </w:p>
          <w:p w14:paraId="3D0AC39C" w14:textId="77777777" w:rsidR="00AA7BBD" w:rsidRPr="00F13D93" w:rsidRDefault="00AA7BBD" w:rsidP="00BD083C">
            <w:pPr>
              <w:ind w:left="1"/>
            </w:pPr>
            <w:r w:rsidRPr="00F13D93">
              <w:t xml:space="preserve"> </w:t>
            </w:r>
          </w:p>
        </w:tc>
      </w:tr>
      <w:tr w:rsidR="00AA7BBD" w14:paraId="3A8CA44F" w14:textId="77777777" w:rsidTr="00BD083C">
        <w:trPr>
          <w:trHeight w:val="556"/>
        </w:trPr>
        <w:tc>
          <w:tcPr>
            <w:tcW w:w="4839" w:type="dxa"/>
            <w:gridSpan w:val="2"/>
            <w:tcBorders>
              <w:top w:val="single" w:sz="6" w:space="0" w:color="000000"/>
              <w:left w:val="single" w:sz="6" w:space="0" w:color="000000"/>
              <w:bottom w:val="single" w:sz="6" w:space="0" w:color="000000"/>
              <w:right w:val="single" w:sz="6" w:space="0" w:color="000000"/>
            </w:tcBorders>
          </w:tcPr>
          <w:p w14:paraId="31F3FB6C" w14:textId="77777777" w:rsidR="00AA7BBD" w:rsidRPr="00F13D93" w:rsidRDefault="00AA7BBD" w:rsidP="00BD083C">
            <w:pPr>
              <w:ind w:left="1"/>
            </w:pPr>
            <w:r w:rsidRPr="00F13D93">
              <w:t xml:space="preserve">Staff /  Committee involved in development: </w:t>
            </w:r>
          </w:p>
        </w:tc>
        <w:tc>
          <w:tcPr>
            <w:tcW w:w="4942" w:type="dxa"/>
            <w:gridSpan w:val="2"/>
            <w:tcBorders>
              <w:top w:val="single" w:sz="6" w:space="0" w:color="000000"/>
              <w:left w:val="single" w:sz="6" w:space="0" w:color="000000"/>
              <w:bottom w:val="single" w:sz="6" w:space="0" w:color="000000"/>
              <w:right w:val="single" w:sz="6" w:space="0" w:color="000000"/>
            </w:tcBorders>
          </w:tcPr>
          <w:p w14:paraId="780126B0" w14:textId="77777777" w:rsidR="00AA7BBD" w:rsidRDefault="00AA7BBD" w:rsidP="00BD083C">
            <w:r>
              <w:t xml:space="preserve"> Teaching And Learning</w:t>
            </w:r>
            <w:r w:rsidRPr="00F13D93">
              <w:t xml:space="preserve"> </w:t>
            </w:r>
            <w:proofErr w:type="gramStart"/>
            <w:r w:rsidRPr="00F13D93">
              <w:t>Committee;</w:t>
            </w:r>
            <w:proofErr w:type="gramEnd"/>
          </w:p>
          <w:p w14:paraId="5F362094" w14:textId="77777777" w:rsidR="00AA7BBD" w:rsidRPr="00F13D93" w:rsidRDefault="00AA7BBD" w:rsidP="00BD083C">
            <w:r w:rsidRPr="00F13D93">
              <w:t xml:space="preserve"> Headteacher </w:t>
            </w:r>
          </w:p>
        </w:tc>
      </w:tr>
      <w:tr w:rsidR="00AA7BBD" w14:paraId="3580D0B5" w14:textId="77777777" w:rsidTr="00BD083C">
        <w:trPr>
          <w:trHeight w:val="570"/>
        </w:trPr>
        <w:tc>
          <w:tcPr>
            <w:tcW w:w="4839" w:type="dxa"/>
            <w:gridSpan w:val="2"/>
            <w:tcBorders>
              <w:top w:val="single" w:sz="6" w:space="0" w:color="000000"/>
              <w:left w:val="single" w:sz="6" w:space="0" w:color="000000"/>
              <w:bottom w:val="single" w:sz="6" w:space="0" w:color="000000"/>
              <w:right w:val="single" w:sz="6" w:space="0" w:color="000000"/>
            </w:tcBorders>
          </w:tcPr>
          <w:p w14:paraId="40883CAC" w14:textId="77777777" w:rsidR="00AA7BBD" w:rsidRPr="00F13D93" w:rsidRDefault="00AA7BBD" w:rsidP="00BD083C">
            <w:pPr>
              <w:ind w:left="1" w:right="2778"/>
            </w:pPr>
            <w:r w:rsidRPr="00F13D93">
              <w:t xml:space="preserve">For use by:  </w:t>
            </w:r>
          </w:p>
        </w:tc>
        <w:tc>
          <w:tcPr>
            <w:tcW w:w="4942" w:type="dxa"/>
            <w:gridSpan w:val="2"/>
            <w:tcBorders>
              <w:top w:val="single" w:sz="6" w:space="0" w:color="000000"/>
              <w:left w:val="single" w:sz="6" w:space="0" w:color="000000"/>
              <w:bottom w:val="single" w:sz="6" w:space="0" w:color="000000"/>
              <w:right w:val="single" w:sz="6" w:space="0" w:color="000000"/>
            </w:tcBorders>
          </w:tcPr>
          <w:p w14:paraId="458C6162" w14:textId="77777777" w:rsidR="00AA7BBD" w:rsidRPr="00F13D93" w:rsidRDefault="00AA7BBD" w:rsidP="00BD083C">
            <w:r w:rsidRPr="00F13D93">
              <w:t xml:space="preserve">Staff, Governors and Parent/Carers </w:t>
            </w:r>
          </w:p>
        </w:tc>
      </w:tr>
      <w:tr w:rsidR="00AA7BBD" w14:paraId="47D675CD" w14:textId="77777777" w:rsidTr="00BD083C">
        <w:trPr>
          <w:trHeight w:val="841"/>
        </w:trPr>
        <w:tc>
          <w:tcPr>
            <w:tcW w:w="4839" w:type="dxa"/>
            <w:gridSpan w:val="2"/>
            <w:tcBorders>
              <w:top w:val="single" w:sz="6" w:space="0" w:color="000000"/>
              <w:left w:val="single" w:sz="6" w:space="0" w:color="000000"/>
              <w:bottom w:val="single" w:sz="6" w:space="0" w:color="000000"/>
              <w:right w:val="single" w:sz="6" w:space="0" w:color="000000"/>
            </w:tcBorders>
          </w:tcPr>
          <w:p w14:paraId="29D37D02" w14:textId="77777777" w:rsidR="00AA7BBD" w:rsidRPr="00F13D93" w:rsidRDefault="00AA7BBD" w:rsidP="00BD083C">
            <w:pPr>
              <w:ind w:left="1"/>
            </w:pPr>
            <w:r w:rsidRPr="00F13D93">
              <w:t xml:space="preserve">This policy relates to statutory guidance: </w:t>
            </w:r>
          </w:p>
          <w:p w14:paraId="316F739E" w14:textId="77777777" w:rsidR="00AA7BBD" w:rsidRPr="00F13D93" w:rsidRDefault="00AA7BBD" w:rsidP="00BD083C">
            <w:pPr>
              <w:ind w:left="1"/>
            </w:pPr>
            <w:r w:rsidRPr="00F13D93">
              <w:t xml:space="preserve"> </w:t>
            </w:r>
          </w:p>
        </w:tc>
        <w:tc>
          <w:tcPr>
            <w:tcW w:w="4942" w:type="dxa"/>
            <w:gridSpan w:val="2"/>
            <w:tcBorders>
              <w:top w:val="single" w:sz="6" w:space="0" w:color="000000"/>
              <w:left w:val="single" w:sz="6" w:space="0" w:color="000000"/>
              <w:bottom w:val="single" w:sz="6" w:space="0" w:color="000000"/>
              <w:right w:val="single" w:sz="6" w:space="0" w:color="000000"/>
            </w:tcBorders>
          </w:tcPr>
          <w:p w14:paraId="1BB34F97" w14:textId="77777777" w:rsidR="00AA7BBD" w:rsidRDefault="00AA7BBD" w:rsidP="00BD083C">
            <w:r>
              <w:t>OFSTED Handbook</w:t>
            </w:r>
          </w:p>
          <w:p w14:paraId="49010981" w14:textId="77777777" w:rsidR="00AA7BBD" w:rsidRPr="00F13D93" w:rsidRDefault="00AA7BBD" w:rsidP="00BD083C">
            <w:r>
              <w:t>Teaching Standards</w:t>
            </w:r>
          </w:p>
        </w:tc>
      </w:tr>
      <w:tr w:rsidR="00AA7BBD" w14:paraId="70927917" w14:textId="77777777" w:rsidTr="00BD083C">
        <w:trPr>
          <w:trHeight w:val="555"/>
        </w:trPr>
        <w:tc>
          <w:tcPr>
            <w:tcW w:w="4839" w:type="dxa"/>
            <w:gridSpan w:val="2"/>
            <w:tcBorders>
              <w:top w:val="single" w:sz="6" w:space="0" w:color="000000"/>
              <w:left w:val="single" w:sz="6" w:space="0" w:color="000000"/>
              <w:bottom w:val="single" w:sz="6" w:space="0" w:color="000000"/>
              <w:right w:val="single" w:sz="6" w:space="0" w:color="000000"/>
            </w:tcBorders>
          </w:tcPr>
          <w:p w14:paraId="09720E72" w14:textId="77777777" w:rsidR="00AA7BBD" w:rsidRPr="00F13D93" w:rsidRDefault="00AA7BBD" w:rsidP="00BD083C">
            <w:pPr>
              <w:ind w:left="1"/>
            </w:pPr>
            <w:r w:rsidRPr="00F13D93">
              <w:t xml:space="preserve">Key related Farndon Policies: </w:t>
            </w:r>
          </w:p>
          <w:p w14:paraId="77A0DE23" w14:textId="77777777" w:rsidR="00AA7BBD" w:rsidRPr="00F13D93" w:rsidRDefault="00AA7BBD" w:rsidP="00BD083C">
            <w:pPr>
              <w:ind w:left="1"/>
            </w:pPr>
            <w:r w:rsidRPr="00F13D93">
              <w:t xml:space="preserve"> </w:t>
            </w:r>
          </w:p>
        </w:tc>
        <w:tc>
          <w:tcPr>
            <w:tcW w:w="4942" w:type="dxa"/>
            <w:gridSpan w:val="2"/>
            <w:tcBorders>
              <w:top w:val="single" w:sz="6" w:space="0" w:color="000000"/>
              <w:left w:val="single" w:sz="6" w:space="0" w:color="000000"/>
              <w:bottom w:val="single" w:sz="6" w:space="0" w:color="000000"/>
              <w:right w:val="single" w:sz="6" w:space="0" w:color="000000"/>
            </w:tcBorders>
          </w:tcPr>
          <w:p w14:paraId="7176E3CA" w14:textId="77777777" w:rsidR="00AA7BBD" w:rsidRDefault="00AA7BBD" w:rsidP="00BD083C">
            <w:r>
              <w:t>Safeguarding Policy</w:t>
            </w:r>
          </w:p>
          <w:p w14:paraId="790DBEFB" w14:textId="77777777" w:rsidR="00AA7BBD" w:rsidRDefault="00AA7BBD" w:rsidP="00BD083C">
            <w:r>
              <w:t xml:space="preserve">SMSC Policy </w:t>
            </w:r>
          </w:p>
          <w:p w14:paraId="1F64941A" w14:textId="77777777" w:rsidR="00AA7BBD" w:rsidRPr="007B4CBA" w:rsidRDefault="00AA7BBD" w:rsidP="00BD083C"/>
        </w:tc>
      </w:tr>
      <w:tr w:rsidR="00AA7BBD" w14:paraId="2ED94536" w14:textId="77777777" w:rsidTr="00BD083C">
        <w:trPr>
          <w:trHeight w:val="841"/>
        </w:trPr>
        <w:tc>
          <w:tcPr>
            <w:tcW w:w="9781" w:type="dxa"/>
            <w:gridSpan w:val="4"/>
            <w:tcBorders>
              <w:top w:val="single" w:sz="6" w:space="0" w:color="000000"/>
              <w:left w:val="single" w:sz="6" w:space="0" w:color="000000"/>
              <w:bottom w:val="single" w:sz="6" w:space="0" w:color="000000"/>
              <w:right w:val="single" w:sz="6" w:space="0" w:color="000000"/>
            </w:tcBorders>
          </w:tcPr>
          <w:p w14:paraId="3E3C6AC8" w14:textId="77777777" w:rsidR="00AA7BBD" w:rsidRPr="00F13D93" w:rsidRDefault="00AA7BBD" w:rsidP="00BD083C">
            <w:pPr>
              <w:ind w:left="1" w:right="107"/>
            </w:pPr>
            <w:r w:rsidRPr="00F13D93">
              <w:rPr>
                <w:b/>
              </w:rPr>
              <w:t>Equality Impact Assessment:</w:t>
            </w:r>
            <w:r w:rsidRPr="00F13D93">
              <w:t xml:space="preserve"> Does this document impact on any of the following groups?  If YES, state positive or negative impact, and complete an Equality Impact Assessment Form or action plan, and attach.   </w:t>
            </w:r>
          </w:p>
        </w:tc>
      </w:tr>
      <w:tr w:rsidR="00AA7BBD" w14:paraId="3FF5C41B"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6040F830" w14:textId="77777777" w:rsidR="00AA7BBD" w:rsidRPr="00F13D93" w:rsidRDefault="00AA7BBD" w:rsidP="00BD083C">
            <w:pPr>
              <w:jc w:val="center"/>
            </w:pPr>
            <w:r w:rsidRPr="00F13D93">
              <w:rPr>
                <w:b/>
              </w:rPr>
              <w:t>Groups:</w:t>
            </w:r>
            <w:r w:rsidRPr="00F13D93">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377E45E5" w14:textId="77777777" w:rsidR="00AA7BBD" w:rsidRPr="00F13D93" w:rsidRDefault="00AA7BBD" w:rsidP="00BD083C">
            <w:pPr>
              <w:jc w:val="center"/>
            </w:pPr>
            <w:r w:rsidRPr="00F13D93">
              <w:rPr>
                <w:b/>
              </w:rPr>
              <w:t>Yes/ No</w:t>
            </w:r>
            <w:r w:rsidRPr="00F13D93">
              <w:t xml:space="preserve"> </w:t>
            </w:r>
          </w:p>
        </w:tc>
        <w:tc>
          <w:tcPr>
            <w:tcW w:w="4236" w:type="dxa"/>
            <w:tcBorders>
              <w:top w:val="single" w:sz="6" w:space="0" w:color="000000"/>
              <w:left w:val="single" w:sz="6" w:space="0" w:color="000000"/>
              <w:bottom w:val="single" w:sz="6" w:space="0" w:color="000000"/>
              <w:right w:val="single" w:sz="6" w:space="0" w:color="000000"/>
            </w:tcBorders>
          </w:tcPr>
          <w:p w14:paraId="024C30B8" w14:textId="77777777" w:rsidR="00AA7BBD" w:rsidRPr="00F13D93" w:rsidRDefault="00AA7BBD" w:rsidP="00BD083C">
            <w:r w:rsidRPr="00F13D93">
              <w:rPr>
                <w:b/>
              </w:rPr>
              <w:t>Positive/Negative impact</w:t>
            </w:r>
            <w:r w:rsidRPr="00F13D93">
              <w:t xml:space="preserve"> </w:t>
            </w:r>
          </w:p>
        </w:tc>
      </w:tr>
      <w:tr w:rsidR="00AA7BBD" w14:paraId="5994EDF8"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527121AB" w14:textId="77777777" w:rsidR="00AA7BBD" w:rsidRPr="00F13D93" w:rsidRDefault="00AA7BBD" w:rsidP="00BD083C">
            <w:pPr>
              <w:ind w:left="1"/>
            </w:pPr>
            <w:r w:rsidRPr="00F13D93">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59257024"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0C4BF8D0" w14:textId="77777777" w:rsidR="00AA7BBD" w:rsidRPr="00F13D93" w:rsidRDefault="00AA7BBD" w:rsidP="00BD083C">
            <w:r w:rsidRPr="00F13D93">
              <w:t xml:space="preserve"> </w:t>
            </w:r>
          </w:p>
        </w:tc>
      </w:tr>
      <w:tr w:rsidR="00AA7BBD" w14:paraId="66913836"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417A3BF4" w14:textId="77777777" w:rsidR="00AA7BBD" w:rsidRPr="00F13D93" w:rsidRDefault="00AA7BBD" w:rsidP="00BD083C">
            <w:pPr>
              <w:ind w:left="1"/>
            </w:pPr>
            <w:r w:rsidRPr="00F13D93">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095AD8F5"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7D41F642" w14:textId="77777777" w:rsidR="00AA7BBD" w:rsidRPr="00F13D93" w:rsidRDefault="00AA7BBD" w:rsidP="00BD083C">
            <w:r w:rsidRPr="00F13D93">
              <w:t xml:space="preserve"> </w:t>
            </w:r>
          </w:p>
        </w:tc>
      </w:tr>
      <w:tr w:rsidR="00AA7BBD" w14:paraId="105A5454" w14:textId="77777777" w:rsidTr="00BD083C">
        <w:trPr>
          <w:trHeight w:val="286"/>
        </w:trPr>
        <w:tc>
          <w:tcPr>
            <w:tcW w:w="3923" w:type="dxa"/>
            <w:tcBorders>
              <w:top w:val="single" w:sz="6" w:space="0" w:color="000000"/>
              <w:left w:val="single" w:sz="6" w:space="0" w:color="000000"/>
              <w:bottom w:val="single" w:sz="6" w:space="0" w:color="000000"/>
              <w:right w:val="single" w:sz="6" w:space="0" w:color="000000"/>
            </w:tcBorders>
          </w:tcPr>
          <w:p w14:paraId="6C2661BB" w14:textId="77777777" w:rsidR="00AA7BBD" w:rsidRPr="00F13D93" w:rsidRDefault="00AA7BBD" w:rsidP="00BD083C">
            <w:pPr>
              <w:ind w:left="1"/>
            </w:pPr>
            <w:r w:rsidRPr="00F13D93">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17803547"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2C889F77" w14:textId="77777777" w:rsidR="00AA7BBD" w:rsidRPr="00F13D93" w:rsidRDefault="00AA7BBD" w:rsidP="00BD083C">
            <w:r w:rsidRPr="00F13D93">
              <w:t xml:space="preserve"> </w:t>
            </w:r>
          </w:p>
        </w:tc>
      </w:tr>
      <w:tr w:rsidR="00AA7BBD" w14:paraId="11E2AFE8"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7461C18D" w14:textId="77777777" w:rsidR="00AA7BBD" w:rsidRPr="00F13D93" w:rsidRDefault="00AA7BBD" w:rsidP="00BD083C">
            <w:pPr>
              <w:ind w:left="1"/>
            </w:pPr>
            <w:r w:rsidRPr="00F13D93">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654B3069"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108D2575" w14:textId="77777777" w:rsidR="00AA7BBD" w:rsidRPr="00F13D93" w:rsidRDefault="00AA7BBD" w:rsidP="00BD083C">
            <w:r w:rsidRPr="00F13D93">
              <w:t xml:space="preserve"> </w:t>
            </w:r>
          </w:p>
        </w:tc>
      </w:tr>
      <w:tr w:rsidR="00AA7BBD" w14:paraId="155D5416"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408305D0" w14:textId="77777777" w:rsidR="00AA7BBD" w:rsidRPr="00F13D93" w:rsidRDefault="00AA7BBD" w:rsidP="00BD083C">
            <w:pPr>
              <w:ind w:left="1"/>
            </w:pPr>
            <w: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7D82CEAE" w14:textId="77777777" w:rsidR="00AA7BBD" w:rsidRPr="00F13D93" w:rsidRDefault="00AA7BBD" w:rsidP="00BD083C">
            <w:r>
              <w:t>No</w:t>
            </w:r>
          </w:p>
        </w:tc>
        <w:tc>
          <w:tcPr>
            <w:tcW w:w="4236" w:type="dxa"/>
            <w:tcBorders>
              <w:top w:val="single" w:sz="6" w:space="0" w:color="000000"/>
              <w:left w:val="single" w:sz="6" w:space="0" w:color="000000"/>
              <w:bottom w:val="single" w:sz="6" w:space="0" w:color="000000"/>
              <w:right w:val="single" w:sz="6" w:space="0" w:color="000000"/>
            </w:tcBorders>
          </w:tcPr>
          <w:p w14:paraId="1E3FEC6A" w14:textId="77777777" w:rsidR="00AA7BBD" w:rsidRPr="00F13D93" w:rsidRDefault="00AA7BBD" w:rsidP="00BD083C"/>
        </w:tc>
      </w:tr>
      <w:tr w:rsidR="00AA7BBD" w14:paraId="34982FC4"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386F7E99" w14:textId="77777777" w:rsidR="00AA7BBD" w:rsidRPr="00F13D93" w:rsidRDefault="00AA7BBD" w:rsidP="00BD083C">
            <w:pPr>
              <w:ind w:left="1"/>
            </w:pPr>
            <w: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tcPr>
          <w:p w14:paraId="28588CAC" w14:textId="77777777" w:rsidR="00AA7BBD" w:rsidRPr="00F13D93" w:rsidRDefault="00AA7BBD" w:rsidP="00BD083C">
            <w:r>
              <w:t>No</w:t>
            </w:r>
          </w:p>
        </w:tc>
        <w:tc>
          <w:tcPr>
            <w:tcW w:w="4236" w:type="dxa"/>
            <w:tcBorders>
              <w:top w:val="single" w:sz="6" w:space="0" w:color="000000"/>
              <w:left w:val="single" w:sz="6" w:space="0" w:color="000000"/>
              <w:bottom w:val="single" w:sz="6" w:space="0" w:color="000000"/>
              <w:right w:val="single" w:sz="6" w:space="0" w:color="000000"/>
            </w:tcBorders>
          </w:tcPr>
          <w:p w14:paraId="68197B33" w14:textId="77777777" w:rsidR="00AA7BBD" w:rsidRPr="00F13D93" w:rsidRDefault="00AA7BBD" w:rsidP="00BD083C"/>
        </w:tc>
      </w:tr>
      <w:tr w:rsidR="00AA7BBD" w14:paraId="49AD163F"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4D6D3CAE" w14:textId="77777777" w:rsidR="00AA7BBD" w:rsidRPr="00F13D93" w:rsidRDefault="00AA7BBD" w:rsidP="00BD083C">
            <w:pPr>
              <w:ind w:left="1"/>
            </w:pPr>
            <w:r w:rsidRPr="00F13D93">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72BDCE2D"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769B94EC" w14:textId="77777777" w:rsidR="00AA7BBD" w:rsidRPr="00F13D93" w:rsidRDefault="00AA7BBD" w:rsidP="00BD083C">
            <w:r w:rsidRPr="00F13D93">
              <w:t xml:space="preserve"> </w:t>
            </w:r>
          </w:p>
        </w:tc>
      </w:tr>
      <w:tr w:rsidR="00AA7BBD" w14:paraId="1E9DA647" w14:textId="77777777" w:rsidTr="00BD083C">
        <w:trPr>
          <w:trHeight w:val="285"/>
        </w:trPr>
        <w:tc>
          <w:tcPr>
            <w:tcW w:w="3923" w:type="dxa"/>
            <w:tcBorders>
              <w:top w:val="single" w:sz="6" w:space="0" w:color="000000"/>
              <w:left w:val="single" w:sz="6" w:space="0" w:color="000000"/>
              <w:bottom w:val="single" w:sz="6" w:space="0" w:color="000000"/>
              <w:right w:val="single" w:sz="6" w:space="0" w:color="000000"/>
            </w:tcBorders>
          </w:tcPr>
          <w:p w14:paraId="103B5A1D" w14:textId="77777777" w:rsidR="00AA7BBD" w:rsidRPr="00F13D93" w:rsidRDefault="00AA7BBD" w:rsidP="00BD083C">
            <w:pPr>
              <w:ind w:left="1"/>
            </w:pPr>
            <w:r w:rsidRPr="00F13D93">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4FFCBB3D"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2DA7EF8C" w14:textId="77777777" w:rsidR="00AA7BBD" w:rsidRPr="00F13D93" w:rsidRDefault="00AA7BBD" w:rsidP="00BD083C">
            <w:r w:rsidRPr="00F13D93">
              <w:t xml:space="preserve"> </w:t>
            </w:r>
          </w:p>
        </w:tc>
      </w:tr>
      <w:tr w:rsidR="00AA7BBD" w14:paraId="277340D3" w14:textId="77777777" w:rsidTr="00BD083C">
        <w:trPr>
          <w:trHeight w:val="301"/>
        </w:trPr>
        <w:tc>
          <w:tcPr>
            <w:tcW w:w="3923" w:type="dxa"/>
            <w:tcBorders>
              <w:top w:val="single" w:sz="6" w:space="0" w:color="000000"/>
              <w:left w:val="single" w:sz="6" w:space="0" w:color="000000"/>
              <w:bottom w:val="single" w:sz="6" w:space="0" w:color="000000"/>
              <w:right w:val="single" w:sz="6" w:space="0" w:color="000000"/>
            </w:tcBorders>
          </w:tcPr>
          <w:p w14:paraId="2100B229" w14:textId="77777777" w:rsidR="00AA7BBD" w:rsidRPr="00F13D93" w:rsidRDefault="00AA7BBD" w:rsidP="00BD083C">
            <w:pPr>
              <w:ind w:left="1"/>
            </w:pPr>
            <w:r w:rsidRPr="00F13D93">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32BF837F"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7824663E" w14:textId="77777777" w:rsidR="00AA7BBD" w:rsidRPr="00F13D93" w:rsidRDefault="00AA7BBD" w:rsidP="00BD083C">
            <w:r w:rsidRPr="00F13D93">
              <w:t xml:space="preserve"> </w:t>
            </w:r>
          </w:p>
        </w:tc>
      </w:tr>
      <w:tr w:rsidR="00AA7BBD" w14:paraId="600635D7" w14:textId="77777777" w:rsidTr="00BD083C">
        <w:trPr>
          <w:trHeight w:val="385"/>
        </w:trPr>
        <w:tc>
          <w:tcPr>
            <w:tcW w:w="3923" w:type="dxa"/>
            <w:tcBorders>
              <w:top w:val="single" w:sz="6" w:space="0" w:color="000000"/>
              <w:left w:val="single" w:sz="6" w:space="0" w:color="000000"/>
              <w:bottom w:val="single" w:sz="6" w:space="0" w:color="000000"/>
              <w:right w:val="single" w:sz="6" w:space="0" w:color="000000"/>
            </w:tcBorders>
          </w:tcPr>
          <w:p w14:paraId="0B8AB280" w14:textId="77777777" w:rsidR="00AA7BBD" w:rsidRPr="00F13D93" w:rsidRDefault="00AA7BBD" w:rsidP="00BD083C">
            <w:pPr>
              <w:ind w:left="1"/>
            </w:pPr>
            <w:r w:rsidRPr="00F13D93">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62EE95CA" w14:textId="77777777" w:rsidR="00AA7BBD" w:rsidRPr="00F13D93" w:rsidRDefault="00AA7BBD" w:rsidP="00BD083C">
            <w:r w:rsidRPr="00F13D93">
              <w:t xml:space="preserve">No </w:t>
            </w:r>
          </w:p>
        </w:tc>
        <w:tc>
          <w:tcPr>
            <w:tcW w:w="4236" w:type="dxa"/>
            <w:tcBorders>
              <w:top w:val="single" w:sz="6" w:space="0" w:color="000000"/>
              <w:left w:val="single" w:sz="6" w:space="0" w:color="000000"/>
              <w:bottom w:val="single" w:sz="6" w:space="0" w:color="000000"/>
              <w:right w:val="single" w:sz="6" w:space="0" w:color="000000"/>
            </w:tcBorders>
          </w:tcPr>
          <w:p w14:paraId="75F5568C" w14:textId="77777777" w:rsidR="00AA7BBD" w:rsidRPr="00F13D93" w:rsidRDefault="00AA7BBD" w:rsidP="00BD083C">
            <w:r w:rsidRPr="00F13D93">
              <w:t xml:space="preserve"> </w:t>
            </w:r>
          </w:p>
        </w:tc>
      </w:tr>
      <w:tr w:rsidR="00AA7BBD" w14:paraId="135A27E6" w14:textId="77777777" w:rsidTr="00BD083C">
        <w:trPr>
          <w:trHeight w:val="556"/>
        </w:trPr>
        <w:tc>
          <w:tcPr>
            <w:tcW w:w="4839" w:type="dxa"/>
            <w:gridSpan w:val="2"/>
            <w:tcBorders>
              <w:top w:val="single" w:sz="6" w:space="0" w:color="000000"/>
              <w:left w:val="single" w:sz="6" w:space="0" w:color="000000"/>
              <w:bottom w:val="single" w:sz="6" w:space="0" w:color="000000"/>
              <w:right w:val="single" w:sz="6" w:space="0" w:color="000000"/>
            </w:tcBorders>
          </w:tcPr>
          <w:p w14:paraId="694C520B" w14:textId="77777777" w:rsidR="00AA7BBD" w:rsidRPr="00F13D93" w:rsidRDefault="00AA7BBD" w:rsidP="00BD083C">
            <w:pPr>
              <w:ind w:left="1"/>
            </w:pPr>
            <w:r w:rsidRPr="00F13D93">
              <w:rPr>
                <w:b/>
              </w:rPr>
              <w:t xml:space="preserve">Reviewed by </w:t>
            </w:r>
          </w:p>
          <w:p w14:paraId="2FF46124" w14:textId="77777777" w:rsidR="00AA7BBD" w:rsidRPr="00F13D93" w:rsidRDefault="00AA7BBD" w:rsidP="00BD083C">
            <w:pPr>
              <w:ind w:left="1"/>
            </w:pPr>
            <w:r w:rsidRPr="00F13D93">
              <w:t xml:space="preserve"> </w:t>
            </w:r>
          </w:p>
        </w:tc>
        <w:tc>
          <w:tcPr>
            <w:tcW w:w="4942" w:type="dxa"/>
            <w:gridSpan w:val="2"/>
            <w:tcBorders>
              <w:top w:val="single" w:sz="6" w:space="0" w:color="000000"/>
              <w:left w:val="single" w:sz="6" w:space="0" w:color="000000"/>
              <w:bottom w:val="single" w:sz="6" w:space="0" w:color="000000"/>
              <w:right w:val="single" w:sz="6" w:space="0" w:color="000000"/>
            </w:tcBorders>
          </w:tcPr>
          <w:p w14:paraId="4D3F6031" w14:textId="77777777" w:rsidR="00AA7BBD" w:rsidRPr="00F13D93" w:rsidRDefault="00AA7BBD" w:rsidP="00BD083C">
            <w:r>
              <w:t xml:space="preserve">Teaching and Learning </w:t>
            </w:r>
          </w:p>
        </w:tc>
      </w:tr>
      <w:tr w:rsidR="00AA7BBD" w14:paraId="410F8E2E" w14:textId="77777777" w:rsidTr="00BD083C">
        <w:trPr>
          <w:trHeight w:val="660"/>
        </w:trPr>
        <w:tc>
          <w:tcPr>
            <w:tcW w:w="4839" w:type="dxa"/>
            <w:gridSpan w:val="2"/>
            <w:tcBorders>
              <w:top w:val="single" w:sz="6" w:space="0" w:color="000000"/>
              <w:left w:val="single" w:sz="6" w:space="0" w:color="000000"/>
              <w:bottom w:val="single" w:sz="6" w:space="0" w:color="000000"/>
              <w:right w:val="single" w:sz="6" w:space="0" w:color="000000"/>
            </w:tcBorders>
          </w:tcPr>
          <w:p w14:paraId="04B94BD8" w14:textId="77777777" w:rsidR="00AA7BBD" w:rsidRPr="00F13D93" w:rsidRDefault="00AA7BBD" w:rsidP="00BD083C">
            <w:pPr>
              <w:ind w:left="1"/>
            </w:pPr>
            <w:r w:rsidRPr="00F13D93">
              <w:rPr>
                <w:b/>
              </w:rPr>
              <w:t>Agreed by</w:t>
            </w:r>
            <w:r w:rsidRPr="00F13D93">
              <w:t xml:space="preserve"> </w:t>
            </w:r>
          </w:p>
        </w:tc>
        <w:tc>
          <w:tcPr>
            <w:tcW w:w="4942" w:type="dxa"/>
            <w:gridSpan w:val="2"/>
            <w:tcBorders>
              <w:top w:val="single" w:sz="6" w:space="0" w:color="000000"/>
              <w:left w:val="single" w:sz="6" w:space="0" w:color="000000"/>
              <w:bottom w:val="single" w:sz="6" w:space="0" w:color="000000"/>
              <w:right w:val="single" w:sz="6" w:space="0" w:color="000000"/>
            </w:tcBorders>
          </w:tcPr>
          <w:p w14:paraId="539F542A" w14:textId="77777777" w:rsidR="00AA7BBD" w:rsidRPr="00F13D93" w:rsidRDefault="00AA7BBD" w:rsidP="00BD083C">
            <w:r>
              <w:t xml:space="preserve">Full Governors </w:t>
            </w:r>
          </w:p>
          <w:p w14:paraId="226CC007" w14:textId="77777777" w:rsidR="00AA7BBD" w:rsidRPr="00F13D93" w:rsidRDefault="00AA7BBD" w:rsidP="00BD083C"/>
        </w:tc>
      </w:tr>
      <w:tr w:rsidR="00AA7BBD" w14:paraId="66F4DA05" w14:textId="77777777" w:rsidTr="00BD083C">
        <w:trPr>
          <w:trHeight w:val="285"/>
        </w:trPr>
        <w:tc>
          <w:tcPr>
            <w:tcW w:w="4839" w:type="dxa"/>
            <w:gridSpan w:val="2"/>
            <w:tcBorders>
              <w:top w:val="single" w:sz="6" w:space="0" w:color="000000"/>
              <w:left w:val="single" w:sz="6" w:space="0" w:color="000000"/>
              <w:bottom w:val="single" w:sz="6" w:space="0" w:color="000000"/>
              <w:right w:val="single" w:sz="6" w:space="0" w:color="000000"/>
            </w:tcBorders>
          </w:tcPr>
          <w:p w14:paraId="0CCE590D" w14:textId="77777777" w:rsidR="00AA7BBD" w:rsidRPr="00F13D93" w:rsidRDefault="00AA7BBD" w:rsidP="00BD083C">
            <w:pPr>
              <w:ind w:left="1"/>
            </w:pPr>
            <w:r w:rsidRPr="00F13D93">
              <w:rPr>
                <w:b/>
              </w:rPr>
              <w:t>Next Policy review date</w:t>
            </w:r>
            <w:r w:rsidRPr="00F13D93">
              <w:t xml:space="preserve"> </w:t>
            </w:r>
          </w:p>
        </w:tc>
        <w:tc>
          <w:tcPr>
            <w:tcW w:w="4942" w:type="dxa"/>
            <w:gridSpan w:val="2"/>
            <w:tcBorders>
              <w:top w:val="single" w:sz="6" w:space="0" w:color="000000"/>
              <w:left w:val="single" w:sz="6" w:space="0" w:color="000000"/>
              <w:bottom w:val="single" w:sz="6" w:space="0" w:color="000000"/>
              <w:right w:val="single" w:sz="6" w:space="0" w:color="000000"/>
            </w:tcBorders>
          </w:tcPr>
          <w:p w14:paraId="633AEF22" w14:textId="0A888AEE" w:rsidR="00AA7BBD" w:rsidRPr="00F13D93" w:rsidRDefault="008965CD" w:rsidP="00BD083C">
            <w:r>
              <w:t>February 2027</w:t>
            </w:r>
          </w:p>
        </w:tc>
      </w:tr>
      <w:tr w:rsidR="00AA7BBD" w14:paraId="7B4575EC" w14:textId="77777777" w:rsidTr="00BD083C">
        <w:trPr>
          <w:trHeight w:val="826"/>
        </w:trPr>
        <w:tc>
          <w:tcPr>
            <w:tcW w:w="9781" w:type="dxa"/>
            <w:gridSpan w:val="4"/>
            <w:tcBorders>
              <w:top w:val="single" w:sz="6" w:space="0" w:color="000000"/>
              <w:left w:val="single" w:sz="6" w:space="0" w:color="000000"/>
              <w:bottom w:val="single" w:sz="6" w:space="0" w:color="000000"/>
              <w:right w:val="single" w:sz="6" w:space="0" w:color="000000"/>
            </w:tcBorders>
          </w:tcPr>
          <w:p w14:paraId="5A5CD685" w14:textId="77777777" w:rsidR="00AA7BBD" w:rsidRPr="00F13D93" w:rsidRDefault="00AA7BBD" w:rsidP="00BD083C">
            <w:pPr>
              <w:ind w:left="1"/>
            </w:pPr>
            <w:r w:rsidRPr="00F13D93">
              <w:t xml:space="preserve"> </w:t>
            </w:r>
          </w:p>
          <w:p w14:paraId="369E8AF4" w14:textId="77777777" w:rsidR="00AA7BBD" w:rsidRPr="00F13D93" w:rsidRDefault="00AA7BBD" w:rsidP="00BD083C">
            <w:pPr>
              <w:ind w:left="1"/>
            </w:pPr>
            <w:r w:rsidRPr="00F13D93">
              <w:t xml:space="preserve">A copy of this form, and any related impact assessment form or action plan must be sent to the school office </w:t>
            </w:r>
          </w:p>
        </w:tc>
      </w:tr>
    </w:tbl>
    <w:p w14:paraId="32C9E349" w14:textId="77777777" w:rsidR="00AA7BBD" w:rsidRDefault="00AA7BBD" w:rsidP="00AA7BBD">
      <w:pPr>
        <w:ind w:left="-142"/>
      </w:pPr>
    </w:p>
    <w:p w14:paraId="06212770" w14:textId="77777777" w:rsidR="00AA7BBD" w:rsidRDefault="00AA7BBD" w:rsidP="00AA7BBD">
      <w:r>
        <w:br w:type="page"/>
      </w:r>
    </w:p>
    <w:p w14:paraId="40F2A4D7" w14:textId="77777777" w:rsidR="000030AE" w:rsidRDefault="00BC79DD" w:rsidP="000030AE">
      <w:pPr>
        <w:pStyle w:val="Heading1"/>
        <w:rPr>
          <w:b/>
          <w:color w:val="000000"/>
          <w:sz w:val="24"/>
          <w:szCs w:val="24"/>
        </w:rPr>
      </w:pPr>
      <w:r>
        <w:rPr>
          <w:b/>
          <w:color w:val="000000"/>
          <w:sz w:val="24"/>
          <w:szCs w:val="24"/>
        </w:rPr>
        <w:t>Introduction</w:t>
      </w:r>
    </w:p>
    <w:p w14:paraId="37AAABF1" w14:textId="77777777" w:rsidR="000030AE" w:rsidRDefault="000030AE" w:rsidP="000030AE">
      <w:pPr>
        <w:rPr>
          <w:sz w:val="22"/>
          <w:szCs w:val="22"/>
        </w:rPr>
      </w:pPr>
      <w:r>
        <w:t xml:space="preserve">At Farndon Primary School want to ensure the best possible outcomes for students and staff. We recognise that </w:t>
      </w:r>
      <w:r>
        <w:rPr>
          <w:sz w:val="22"/>
          <w:szCs w:val="22"/>
        </w:rPr>
        <w:t>The Government’s Transforming Children and Young People’s Ment</w:t>
      </w:r>
      <w:r w:rsidR="00C452DD">
        <w:rPr>
          <w:sz w:val="22"/>
          <w:szCs w:val="22"/>
        </w:rPr>
        <w:t xml:space="preserve">al Health Implementation Programme </w:t>
      </w:r>
      <w:r>
        <w:rPr>
          <w:sz w:val="22"/>
          <w:szCs w:val="22"/>
        </w:rPr>
        <w:t>(</w:t>
      </w:r>
      <w:r w:rsidR="00C452DD">
        <w:t>Department of Health and Social Care (DHSC), Department for Education (DfE) and NHS England (NHSE)</w:t>
      </w:r>
      <w:r w:rsidR="00C452DD">
        <w:rPr>
          <w:sz w:val="22"/>
          <w:szCs w:val="22"/>
        </w:rPr>
        <w:t>2023</w:t>
      </w:r>
      <w:r>
        <w:rPr>
          <w:sz w:val="22"/>
          <w:szCs w:val="22"/>
        </w:rPr>
        <w:t>) included a focus on early intervention and prevention</w:t>
      </w:r>
      <w:r w:rsidR="006974BE">
        <w:rPr>
          <w:sz w:val="22"/>
          <w:szCs w:val="22"/>
        </w:rPr>
        <w:t xml:space="preserve"> with a whole school policy and </w:t>
      </w:r>
      <w:r w:rsidR="00C452DD">
        <w:rPr>
          <w:sz w:val="22"/>
          <w:szCs w:val="22"/>
        </w:rPr>
        <w:t>designated Mental Health Lead (Abi Pomerantz)</w:t>
      </w:r>
      <w:r>
        <w:rPr>
          <w:sz w:val="22"/>
          <w:szCs w:val="22"/>
        </w:rPr>
        <w:t xml:space="preserve">.  </w:t>
      </w:r>
    </w:p>
    <w:p w14:paraId="2992FC3E" w14:textId="77777777" w:rsidR="000030AE" w:rsidRDefault="000030AE" w:rsidP="000030AE">
      <w:pPr>
        <w:pBdr>
          <w:top w:val="nil"/>
          <w:left w:val="nil"/>
          <w:bottom w:val="nil"/>
          <w:right w:val="nil"/>
          <w:between w:val="nil"/>
        </w:pBdr>
        <w:shd w:val="clear" w:color="auto" w:fill="FFFFFF"/>
        <w:rPr>
          <w:color w:val="303030"/>
          <w:sz w:val="22"/>
          <w:szCs w:val="22"/>
        </w:rPr>
      </w:pPr>
      <w:r>
        <w:rPr>
          <w:color w:val="303030"/>
          <w:sz w:val="22"/>
          <w:szCs w:val="22"/>
        </w:rPr>
        <w:t>Young Minds charity reports that </w:t>
      </w:r>
      <w:r>
        <w:rPr>
          <w:b/>
          <w:color w:val="303030"/>
          <w:sz w:val="22"/>
          <w:szCs w:val="22"/>
        </w:rPr>
        <w:t>one in five young adults</w:t>
      </w:r>
      <w:r>
        <w:rPr>
          <w:color w:val="303030"/>
          <w:sz w:val="22"/>
          <w:szCs w:val="22"/>
        </w:rPr>
        <w:t>, and </w:t>
      </w:r>
      <w:r>
        <w:rPr>
          <w:b/>
          <w:color w:val="303030"/>
          <w:sz w:val="22"/>
          <w:szCs w:val="22"/>
        </w:rPr>
        <w:t>one in ten children have</w:t>
      </w:r>
      <w:r>
        <w:rPr>
          <w:color w:val="303030"/>
          <w:sz w:val="22"/>
          <w:szCs w:val="22"/>
        </w:rPr>
        <w:t xml:space="preserve"> a diagnosable mental health disorder. That translates to roughly </w:t>
      </w:r>
      <w:r>
        <w:rPr>
          <w:b/>
          <w:color w:val="303030"/>
          <w:sz w:val="22"/>
          <w:szCs w:val="22"/>
        </w:rPr>
        <w:t>three children in every classroom</w:t>
      </w:r>
      <w:r>
        <w:rPr>
          <w:color w:val="303030"/>
          <w:sz w:val="22"/>
          <w:szCs w:val="22"/>
        </w:rPr>
        <w:t>.</w:t>
      </w:r>
    </w:p>
    <w:p w14:paraId="06E39923" w14:textId="77777777" w:rsidR="000030AE" w:rsidRDefault="000030AE" w:rsidP="000030AE">
      <w:pPr>
        <w:pBdr>
          <w:top w:val="nil"/>
          <w:left w:val="nil"/>
          <w:bottom w:val="nil"/>
          <w:right w:val="nil"/>
          <w:between w:val="nil"/>
        </w:pBdr>
        <w:shd w:val="clear" w:color="auto" w:fill="FFFFFF"/>
        <w:rPr>
          <w:color w:val="303030"/>
          <w:sz w:val="22"/>
          <w:szCs w:val="22"/>
        </w:rPr>
      </w:pPr>
      <w:r>
        <w:rPr>
          <w:color w:val="303030"/>
          <w:sz w:val="22"/>
          <w:szCs w:val="22"/>
        </w:rPr>
        <w:t xml:space="preserve">Mental health issues can affect a student’s emotional wellbeing as well as their educational attainment. </w:t>
      </w:r>
    </w:p>
    <w:p w14:paraId="6476998C" w14:textId="77777777" w:rsidR="000030AE" w:rsidRDefault="000030AE" w:rsidP="000030AE">
      <w:pPr>
        <w:pBdr>
          <w:top w:val="nil"/>
          <w:left w:val="nil"/>
          <w:bottom w:val="nil"/>
          <w:right w:val="nil"/>
          <w:between w:val="nil"/>
        </w:pBdr>
        <w:shd w:val="clear" w:color="auto" w:fill="FFFFFF"/>
        <w:rPr>
          <w:color w:val="303030"/>
          <w:sz w:val="22"/>
          <w:szCs w:val="22"/>
        </w:rPr>
      </w:pPr>
      <w:r>
        <w:rPr>
          <w:color w:val="303030"/>
          <w:sz w:val="22"/>
          <w:szCs w:val="22"/>
        </w:rPr>
        <w:t xml:space="preserve">Developing a Mental Health Policy is a first starting point in establishing a whole school approach that not only addresses student mental health but also shows students and their parents that the school is committed to the wellbeing and mental health of the students. Additionally, it signals to students that the school is understanding of mental health issues and encourages them to come forward with their difficulties. A mentally healthy school is one that has a whole-school approach to the topic of mental health and sees the mental health of its students, staff, and parents as everybody’s responsibility. </w:t>
      </w:r>
    </w:p>
    <w:p w14:paraId="34ED74CA" w14:textId="77777777" w:rsidR="006974BE" w:rsidRDefault="006974BE" w:rsidP="000030AE">
      <w:pPr>
        <w:pBdr>
          <w:top w:val="nil"/>
          <w:left w:val="nil"/>
          <w:bottom w:val="nil"/>
          <w:right w:val="nil"/>
          <w:between w:val="nil"/>
        </w:pBdr>
        <w:shd w:val="clear" w:color="auto" w:fill="FFFFFF"/>
        <w:rPr>
          <w:color w:val="303030"/>
          <w:sz w:val="22"/>
          <w:szCs w:val="22"/>
        </w:rPr>
      </w:pPr>
      <w:r>
        <w:rPr>
          <w:color w:val="303030"/>
          <w:sz w:val="22"/>
          <w:szCs w:val="22"/>
        </w:rPr>
        <w:t xml:space="preserve">We are also committed to working in partnership with parents and carers around a supportive approach to Emotional Based Non School Attendance. At Farndon School we recognise that early intervention and help for these children and families will help to lower anxiety and will encourage the push factors in to coming to school. </w:t>
      </w:r>
    </w:p>
    <w:p w14:paraId="14A63690" w14:textId="77777777" w:rsidR="000030AE" w:rsidRPr="000030AE" w:rsidRDefault="000030AE" w:rsidP="000030AE"/>
    <w:p w14:paraId="4787E93C" w14:textId="77777777" w:rsidR="000030AE" w:rsidRPr="000030AE" w:rsidRDefault="000030AE" w:rsidP="000030AE"/>
    <w:p w14:paraId="440B821B" w14:textId="77777777" w:rsidR="002134A9" w:rsidRDefault="00BC79DD">
      <w:pPr>
        <w:pStyle w:val="Heading2"/>
        <w:rPr>
          <w:b/>
          <w:color w:val="000000"/>
          <w:sz w:val="24"/>
          <w:szCs w:val="24"/>
          <w:u w:val="single"/>
        </w:rPr>
      </w:pPr>
      <w:bookmarkStart w:id="0" w:name="_30j0zll" w:colFirst="0" w:colLast="0"/>
      <w:bookmarkEnd w:id="0"/>
      <w:r>
        <w:rPr>
          <w:b/>
          <w:color w:val="000000"/>
          <w:sz w:val="24"/>
          <w:szCs w:val="24"/>
        </w:rPr>
        <w:t>Key people / dates</w:t>
      </w:r>
    </w:p>
    <w:tbl>
      <w:tblPr>
        <w:tblStyle w:val="a"/>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539"/>
        <w:gridCol w:w="4201"/>
      </w:tblGrid>
      <w:tr w:rsidR="002134A9" w14:paraId="5E980EB5" w14:textId="77777777" w:rsidTr="008965CD">
        <w:trPr>
          <w:trHeight w:val="780"/>
        </w:trPr>
        <w:tc>
          <w:tcPr>
            <w:tcW w:w="2268" w:type="dxa"/>
            <w:vMerge w:val="restart"/>
            <w:tcBorders>
              <w:top w:val="single" w:sz="4" w:space="0" w:color="000000"/>
              <w:left w:val="single" w:sz="4" w:space="0" w:color="000000"/>
              <w:bottom w:val="single" w:sz="4" w:space="0" w:color="000000"/>
              <w:right w:val="single" w:sz="4" w:space="0" w:color="000000"/>
            </w:tcBorders>
            <w:textDirection w:val="tbRl"/>
            <w:vAlign w:val="center"/>
          </w:tcPr>
          <w:p w14:paraId="088B2173" w14:textId="77777777" w:rsidR="002134A9" w:rsidRDefault="009144E4" w:rsidP="008965CD">
            <w:pPr>
              <w:pBdr>
                <w:top w:val="nil"/>
                <w:left w:val="nil"/>
                <w:bottom w:val="nil"/>
                <w:right w:val="nil"/>
                <w:between w:val="nil"/>
              </w:pBdr>
              <w:spacing w:after="120"/>
              <w:ind w:left="113" w:right="113"/>
              <w:jc w:val="both"/>
              <w:rPr>
                <w:color w:val="000000"/>
                <w:sz w:val="22"/>
                <w:szCs w:val="22"/>
              </w:rPr>
            </w:pPr>
            <w:bookmarkStart w:id="1" w:name="_1fob9te" w:colFirst="0" w:colLast="0"/>
            <w:bookmarkEnd w:id="1"/>
            <w:r>
              <w:rPr>
                <w:color w:val="000000"/>
                <w:sz w:val="22"/>
                <w:szCs w:val="22"/>
              </w:rPr>
              <w:t>Farndon Primary School</w:t>
            </w:r>
          </w:p>
        </w:tc>
        <w:tc>
          <w:tcPr>
            <w:tcW w:w="3539" w:type="dxa"/>
            <w:tcBorders>
              <w:top w:val="single" w:sz="4" w:space="0" w:color="000000"/>
              <w:left w:val="single" w:sz="4" w:space="0" w:color="000000"/>
              <w:bottom w:val="single" w:sz="4" w:space="0" w:color="000000"/>
              <w:right w:val="single" w:sz="4" w:space="0" w:color="000000"/>
            </w:tcBorders>
          </w:tcPr>
          <w:p w14:paraId="5C8EF1DF" w14:textId="77777777" w:rsidR="002134A9" w:rsidRDefault="00BC79DD">
            <w:pPr>
              <w:pBdr>
                <w:top w:val="nil"/>
                <w:left w:val="nil"/>
                <w:bottom w:val="nil"/>
                <w:right w:val="nil"/>
                <w:between w:val="nil"/>
              </w:pBdr>
              <w:spacing w:after="120"/>
              <w:jc w:val="both"/>
              <w:rPr>
                <w:color w:val="000000"/>
                <w:sz w:val="22"/>
                <w:szCs w:val="22"/>
              </w:rPr>
            </w:pPr>
            <w:r>
              <w:rPr>
                <w:color w:val="000000"/>
                <w:sz w:val="22"/>
                <w:szCs w:val="22"/>
              </w:rPr>
              <w:t>Designated Safeguarding Lead (DSL) team</w:t>
            </w:r>
          </w:p>
        </w:tc>
        <w:tc>
          <w:tcPr>
            <w:tcW w:w="4201" w:type="dxa"/>
            <w:tcBorders>
              <w:top w:val="single" w:sz="4" w:space="0" w:color="000000"/>
              <w:left w:val="single" w:sz="4" w:space="0" w:color="000000"/>
              <w:bottom w:val="single" w:sz="4" w:space="0" w:color="000000"/>
              <w:right w:val="single" w:sz="4" w:space="0" w:color="000000"/>
            </w:tcBorders>
          </w:tcPr>
          <w:p w14:paraId="72E1E195" w14:textId="77777777" w:rsidR="002134A9" w:rsidRDefault="009144E4">
            <w:pPr>
              <w:pBdr>
                <w:top w:val="nil"/>
                <w:left w:val="nil"/>
                <w:bottom w:val="nil"/>
                <w:right w:val="nil"/>
                <w:between w:val="nil"/>
              </w:pBdr>
              <w:spacing w:after="120"/>
              <w:jc w:val="both"/>
              <w:rPr>
                <w:color w:val="000000"/>
              </w:rPr>
            </w:pPr>
            <w:r>
              <w:rPr>
                <w:color w:val="000000"/>
              </w:rPr>
              <w:t>Andy Walker</w:t>
            </w:r>
          </w:p>
        </w:tc>
      </w:tr>
      <w:tr w:rsidR="002134A9" w14:paraId="13A946F9" w14:textId="77777777">
        <w:trPr>
          <w:trHeight w:val="70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0A792015" w14:textId="77777777" w:rsidR="002134A9" w:rsidRDefault="002134A9">
            <w:pPr>
              <w:widowControl w:val="0"/>
              <w:pBdr>
                <w:top w:val="nil"/>
                <w:left w:val="nil"/>
                <w:bottom w:val="nil"/>
                <w:right w:val="nil"/>
                <w:between w:val="nil"/>
              </w:pBdr>
              <w:spacing w:line="276" w:lineRule="auto"/>
              <w:rPr>
                <w:color w:val="000000"/>
              </w:rPr>
            </w:pPr>
          </w:p>
        </w:tc>
        <w:tc>
          <w:tcPr>
            <w:tcW w:w="3539" w:type="dxa"/>
            <w:tcBorders>
              <w:top w:val="single" w:sz="4" w:space="0" w:color="000000"/>
              <w:left w:val="single" w:sz="4" w:space="0" w:color="000000"/>
              <w:bottom w:val="single" w:sz="4" w:space="0" w:color="000000"/>
              <w:right w:val="single" w:sz="4" w:space="0" w:color="000000"/>
            </w:tcBorders>
          </w:tcPr>
          <w:p w14:paraId="63D06F70" w14:textId="77777777" w:rsidR="002134A9" w:rsidRDefault="00BC79DD">
            <w:pPr>
              <w:pBdr>
                <w:top w:val="nil"/>
                <w:left w:val="nil"/>
                <w:bottom w:val="nil"/>
                <w:right w:val="nil"/>
                <w:between w:val="nil"/>
              </w:pBdr>
              <w:jc w:val="both"/>
              <w:rPr>
                <w:color w:val="000000"/>
                <w:sz w:val="22"/>
                <w:szCs w:val="22"/>
              </w:rPr>
            </w:pPr>
            <w:r>
              <w:rPr>
                <w:color w:val="000000"/>
                <w:sz w:val="22"/>
                <w:szCs w:val="22"/>
              </w:rPr>
              <w:t>Mental Health Lead</w:t>
            </w:r>
          </w:p>
          <w:p w14:paraId="4E50032A" w14:textId="77777777" w:rsidR="002134A9" w:rsidRDefault="00BC79DD">
            <w:pPr>
              <w:pBdr>
                <w:top w:val="nil"/>
                <w:left w:val="nil"/>
                <w:bottom w:val="nil"/>
                <w:right w:val="nil"/>
                <w:between w:val="nil"/>
              </w:pBdr>
              <w:spacing w:after="120"/>
              <w:jc w:val="both"/>
              <w:rPr>
                <w:sz w:val="22"/>
                <w:szCs w:val="22"/>
              </w:rPr>
            </w:pPr>
            <w:r>
              <w:rPr>
                <w:color w:val="000000"/>
                <w:sz w:val="22"/>
                <w:szCs w:val="22"/>
              </w:rPr>
              <w:t>(if different)</w:t>
            </w:r>
          </w:p>
        </w:tc>
        <w:tc>
          <w:tcPr>
            <w:tcW w:w="4201" w:type="dxa"/>
            <w:tcBorders>
              <w:top w:val="single" w:sz="4" w:space="0" w:color="000000"/>
              <w:left w:val="single" w:sz="4" w:space="0" w:color="000000"/>
              <w:bottom w:val="single" w:sz="4" w:space="0" w:color="000000"/>
              <w:right w:val="single" w:sz="4" w:space="0" w:color="000000"/>
            </w:tcBorders>
          </w:tcPr>
          <w:p w14:paraId="6E96362D" w14:textId="77777777" w:rsidR="002134A9" w:rsidRDefault="009144E4">
            <w:pPr>
              <w:pBdr>
                <w:top w:val="nil"/>
                <w:left w:val="nil"/>
                <w:bottom w:val="nil"/>
                <w:right w:val="nil"/>
                <w:between w:val="nil"/>
              </w:pBdr>
              <w:spacing w:after="120"/>
              <w:jc w:val="both"/>
              <w:rPr>
                <w:color w:val="000000"/>
              </w:rPr>
            </w:pPr>
            <w:r>
              <w:rPr>
                <w:color w:val="000000"/>
              </w:rPr>
              <w:t>Abi Pomerantz</w:t>
            </w:r>
          </w:p>
        </w:tc>
      </w:tr>
      <w:tr w:rsidR="002134A9" w14:paraId="3989C1DB" w14:textId="77777777">
        <w:trPr>
          <w:trHeight w:val="70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60148437" w14:textId="77777777" w:rsidR="002134A9" w:rsidRDefault="002134A9">
            <w:pPr>
              <w:widowControl w:val="0"/>
              <w:pBdr>
                <w:top w:val="nil"/>
                <w:left w:val="nil"/>
                <w:bottom w:val="nil"/>
                <w:right w:val="nil"/>
                <w:between w:val="nil"/>
              </w:pBdr>
              <w:spacing w:line="276" w:lineRule="auto"/>
              <w:rPr>
                <w:color w:val="000000"/>
              </w:rPr>
            </w:pPr>
          </w:p>
        </w:tc>
        <w:tc>
          <w:tcPr>
            <w:tcW w:w="3539" w:type="dxa"/>
            <w:tcBorders>
              <w:top w:val="single" w:sz="4" w:space="0" w:color="000000"/>
              <w:left w:val="single" w:sz="4" w:space="0" w:color="000000"/>
              <w:bottom w:val="single" w:sz="4" w:space="0" w:color="000000"/>
              <w:right w:val="single" w:sz="4" w:space="0" w:color="000000"/>
            </w:tcBorders>
          </w:tcPr>
          <w:p w14:paraId="0E210FF2" w14:textId="77777777" w:rsidR="002134A9" w:rsidRDefault="00BC79DD">
            <w:pPr>
              <w:pBdr>
                <w:top w:val="nil"/>
                <w:left w:val="nil"/>
                <w:bottom w:val="nil"/>
                <w:right w:val="nil"/>
                <w:between w:val="nil"/>
              </w:pBdr>
              <w:jc w:val="both"/>
              <w:rPr>
                <w:color w:val="000000"/>
                <w:sz w:val="22"/>
                <w:szCs w:val="22"/>
              </w:rPr>
            </w:pPr>
            <w:r>
              <w:rPr>
                <w:color w:val="000000"/>
                <w:sz w:val="22"/>
                <w:szCs w:val="22"/>
              </w:rPr>
              <w:t>Mental Health Governor</w:t>
            </w:r>
          </w:p>
          <w:p w14:paraId="256D61DA" w14:textId="77777777" w:rsidR="002134A9" w:rsidRDefault="00BC79DD">
            <w:pPr>
              <w:pBdr>
                <w:top w:val="nil"/>
                <w:left w:val="nil"/>
                <w:bottom w:val="nil"/>
                <w:right w:val="nil"/>
                <w:between w:val="nil"/>
              </w:pBdr>
              <w:spacing w:after="120"/>
              <w:jc w:val="both"/>
              <w:rPr>
                <w:color w:val="000000"/>
                <w:sz w:val="22"/>
                <w:szCs w:val="22"/>
              </w:rPr>
            </w:pPr>
            <w:r>
              <w:rPr>
                <w:color w:val="000000"/>
                <w:sz w:val="22"/>
                <w:szCs w:val="22"/>
              </w:rPr>
              <w:t>link governor</w:t>
            </w:r>
          </w:p>
        </w:tc>
        <w:tc>
          <w:tcPr>
            <w:tcW w:w="4201" w:type="dxa"/>
            <w:tcBorders>
              <w:top w:val="single" w:sz="4" w:space="0" w:color="000000"/>
              <w:left w:val="single" w:sz="4" w:space="0" w:color="000000"/>
              <w:bottom w:val="single" w:sz="4" w:space="0" w:color="000000"/>
              <w:right w:val="single" w:sz="4" w:space="0" w:color="000000"/>
            </w:tcBorders>
          </w:tcPr>
          <w:p w14:paraId="704F9EBE" w14:textId="77777777" w:rsidR="002134A9" w:rsidRDefault="009A33C8">
            <w:pPr>
              <w:pBdr>
                <w:top w:val="nil"/>
                <w:left w:val="nil"/>
                <w:bottom w:val="nil"/>
                <w:right w:val="nil"/>
                <w:between w:val="nil"/>
              </w:pBdr>
              <w:spacing w:after="120"/>
              <w:jc w:val="both"/>
              <w:rPr>
                <w:color w:val="000000"/>
              </w:rPr>
            </w:pPr>
            <w:r>
              <w:rPr>
                <w:color w:val="000000"/>
              </w:rPr>
              <w:t xml:space="preserve">Kate Osario </w:t>
            </w:r>
          </w:p>
        </w:tc>
      </w:tr>
      <w:tr w:rsidR="002134A9" w14:paraId="63FC2A58" w14:textId="77777777">
        <w:trPr>
          <w:trHeight w:val="70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74DEB883" w14:textId="77777777" w:rsidR="002134A9" w:rsidRDefault="002134A9">
            <w:pPr>
              <w:widowControl w:val="0"/>
              <w:pBdr>
                <w:top w:val="nil"/>
                <w:left w:val="nil"/>
                <w:bottom w:val="nil"/>
                <w:right w:val="nil"/>
                <w:between w:val="nil"/>
              </w:pBdr>
              <w:spacing w:line="276" w:lineRule="auto"/>
              <w:rPr>
                <w:color w:val="000000"/>
              </w:rPr>
            </w:pPr>
          </w:p>
        </w:tc>
        <w:tc>
          <w:tcPr>
            <w:tcW w:w="3539" w:type="dxa"/>
            <w:tcBorders>
              <w:top w:val="single" w:sz="4" w:space="0" w:color="000000"/>
              <w:left w:val="single" w:sz="4" w:space="0" w:color="000000"/>
              <w:bottom w:val="single" w:sz="4" w:space="0" w:color="000000"/>
              <w:right w:val="single" w:sz="4" w:space="0" w:color="000000"/>
            </w:tcBorders>
          </w:tcPr>
          <w:p w14:paraId="1F595E25" w14:textId="77777777" w:rsidR="002134A9" w:rsidRDefault="00BC79DD">
            <w:pPr>
              <w:pBdr>
                <w:top w:val="nil"/>
                <w:left w:val="nil"/>
                <w:bottom w:val="nil"/>
                <w:right w:val="nil"/>
                <w:between w:val="nil"/>
              </w:pBdr>
              <w:jc w:val="both"/>
              <w:rPr>
                <w:color w:val="000000"/>
                <w:sz w:val="22"/>
                <w:szCs w:val="22"/>
              </w:rPr>
            </w:pPr>
            <w:r>
              <w:rPr>
                <w:color w:val="000000"/>
                <w:sz w:val="22"/>
                <w:szCs w:val="22"/>
              </w:rPr>
              <w:t>PSHE/RSHE lead</w:t>
            </w:r>
          </w:p>
        </w:tc>
        <w:tc>
          <w:tcPr>
            <w:tcW w:w="4201" w:type="dxa"/>
            <w:tcBorders>
              <w:top w:val="single" w:sz="4" w:space="0" w:color="000000"/>
              <w:left w:val="single" w:sz="4" w:space="0" w:color="000000"/>
              <w:bottom w:val="single" w:sz="4" w:space="0" w:color="000000"/>
              <w:right w:val="single" w:sz="4" w:space="0" w:color="000000"/>
            </w:tcBorders>
          </w:tcPr>
          <w:p w14:paraId="427D824A" w14:textId="77ACFC54" w:rsidR="002134A9" w:rsidRDefault="008965CD">
            <w:pPr>
              <w:pBdr>
                <w:top w:val="nil"/>
                <w:left w:val="nil"/>
                <w:bottom w:val="nil"/>
                <w:right w:val="nil"/>
                <w:between w:val="nil"/>
              </w:pBdr>
              <w:spacing w:after="120"/>
              <w:jc w:val="both"/>
              <w:rPr>
                <w:color w:val="000000"/>
                <w:highlight w:val="yellow"/>
              </w:rPr>
            </w:pPr>
            <w:r>
              <w:rPr>
                <w:color w:val="000000"/>
              </w:rPr>
              <w:t>Katie Jackson</w:t>
            </w:r>
          </w:p>
        </w:tc>
      </w:tr>
      <w:tr w:rsidR="002134A9" w14:paraId="20DF69E4" w14:textId="77777777">
        <w:trPr>
          <w:trHeight w:val="68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5BF16D86" w14:textId="77777777" w:rsidR="002134A9" w:rsidRDefault="002134A9">
            <w:pPr>
              <w:widowControl w:val="0"/>
              <w:pBdr>
                <w:top w:val="nil"/>
                <w:left w:val="nil"/>
                <w:bottom w:val="nil"/>
                <w:right w:val="nil"/>
                <w:between w:val="nil"/>
              </w:pBdr>
              <w:spacing w:line="276" w:lineRule="auto"/>
              <w:rPr>
                <w:color w:val="000000"/>
                <w:highlight w:val="yellow"/>
              </w:rPr>
            </w:pPr>
          </w:p>
        </w:tc>
        <w:tc>
          <w:tcPr>
            <w:tcW w:w="3539" w:type="dxa"/>
            <w:tcBorders>
              <w:top w:val="single" w:sz="4" w:space="0" w:color="000000"/>
              <w:left w:val="single" w:sz="4" w:space="0" w:color="000000"/>
              <w:bottom w:val="single" w:sz="4" w:space="0" w:color="000000"/>
              <w:right w:val="single" w:sz="4" w:space="0" w:color="000000"/>
            </w:tcBorders>
          </w:tcPr>
          <w:p w14:paraId="58039BAC" w14:textId="77777777" w:rsidR="002134A9" w:rsidRDefault="00BC79DD">
            <w:pPr>
              <w:pBdr>
                <w:top w:val="nil"/>
                <w:left w:val="nil"/>
                <w:bottom w:val="nil"/>
                <w:right w:val="nil"/>
                <w:between w:val="nil"/>
              </w:pBdr>
              <w:spacing w:after="120"/>
              <w:jc w:val="both"/>
              <w:rPr>
                <w:color w:val="000000"/>
                <w:sz w:val="22"/>
                <w:szCs w:val="22"/>
              </w:rPr>
            </w:pPr>
            <w:r>
              <w:rPr>
                <w:color w:val="000000"/>
                <w:sz w:val="22"/>
                <w:szCs w:val="22"/>
              </w:rPr>
              <w:t>SENDCo</w:t>
            </w:r>
          </w:p>
        </w:tc>
        <w:tc>
          <w:tcPr>
            <w:tcW w:w="4201" w:type="dxa"/>
            <w:tcBorders>
              <w:top w:val="single" w:sz="4" w:space="0" w:color="000000"/>
              <w:left w:val="single" w:sz="4" w:space="0" w:color="000000"/>
              <w:bottom w:val="single" w:sz="4" w:space="0" w:color="000000"/>
              <w:right w:val="single" w:sz="4" w:space="0" w:color="000000"/>
            </w:tcBorders>
          </w:tcPr>
          <w:p w14:paraId="1D780834" w14:textId="77777777" w:rsidR="002134A9" w:rsidRDefault="009144E4">
            <w:pPr>
              <w:pBdr>
                <w:top w:val="nil"/>
                <w:left w:val="nil"/>
                <w:bottom w:val="nil"/>
                <w:right w:val="nil"/>
                <w:between w:val="nil"/>
              </w:pBdr>
              <w:spacing w:after="120"/>
              <w:jc w:val="both"/>
              <w:rPr>
                <w:color w:val="000000"/>
              </w:rPr>
            </w:pPr>
            <w:r>
              <w:rPr>
                <w:color w:val="000000"/>
              </w:rPr>
              <w:t>Nicola Pimparel</w:t>
            </w:r>
          </w:p>
        </w:tc>
      </w:tr>
      <w:tr w:rsidR="002134A9" w14:paraId="5B2E3DC8" w14:textId="77777777">
        <w:trPr>
          <w:trHeight w:val="44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35EE0FBE" w14:textId="77777777" w:rsidR="002134A9" w:rsidRDefault="002134A9">
            <w:pPr>
              <w:widowControl w:val="0"/>
              <w:pBdr>
                <w:top w:val="nil"/>
                <w:left w:val="nil"/>
                <w:bottom w:val="nil"/>
                <w:right w:val="nil"/>
                <w:between w:val="nil"/>
              </w:pBdr>
              <w:spacing w:line="276" w:lineRule="auto"/>
              <w:rPr>
                <w:color w:val="000000"/>
              </w:rPr>
            </w:pPr>
          </w:p>
        </w:tc>
        <w:tc>
          <w:tcPr>
            <w:tcW w:w="3539" w:type="dxa"/>
            <w:tcBorders>
              <w:top w:val="single" w:sz="4" w:space="0" w:color="000000"/>
              <w:left w:val="single" w:sz="4" w:space="0" w:color="000000"/>
              <w:bottom w:val="single" w:sz="4" w:space="0" w:color="000000"/>
              <w:right w:val="single" w:sz="4" w:space="0" w:color="000000"/>
            </w:tcBorders>
          </w:tcPr>
          <w:p w14:paraId="08DEC38B" w14:textId="77777777" w:rsidR="002134A9" w:rsidRDefault="00BC79DD">
            <w:pPr>
              <w:pBdr>
                <w:top w:val="nil"/>
                <w:left w:val="nil"/>
                <w:bottom w:val="nil"/>
                <w:right w:val="nil"/>
                <w:between w:val="nil"/>
              </w:pBdr>
              <w:spacing w:after="120"/>
              <w:jc w:val="both"/>
              <w:rPr>
                <w:color w:val="000000"/>
                <w:sz w:val="22"/>
                <w:szCs w:val="22"/>
              </w:rPr>
            </w:pPr>
            <w:r>
              <w:rPr>
                <w:color w:val="000000"/>
                <w:sz w:val="22"/>
                <w:szCs w:val="22"/>
              </w:rPr>
              <w:t>Date this policy was reviewed and by whom</w:t>
            </w:r>
          </w:p>
        </w:tc>
        <w:tc>
          <w:tcPr>
            <w:tcW w:w="4201" w:type="dxa"/>
            <w:tcBorders>
              <w:top w:val="single" w:sz="4" w:space="0" w:color="000000"/>
              <w:left w:val="single" w:sz="4" w:space="0" w:color="000000"/>
              <w:bottom w:val="single" w:sz="4" w:space="0" w:color="000000"/>
              <w:right w:val="single" w:sz="4" w:space="0" w:color="000000"/>
            </w:tcBorders>
          </w:tcPr>
          <w:p w14:paraId="6EC4138A" w14:textId="77777777" w:rsidR="008965CD" w:rsidRDefault="005D3952">
            <w:pPr>
              <w:pBdr>
                <w:top w:val="nil"/>
                <w:left w:val="nil"/>
                <w:bottom w:val="nil"/>
                <w:right w:val="nil"/>
                <w:between w:val="nil"/>
              </w:pBdr>
              <w:spacing w:after="120"/>
              <w:jc w:val="both"/>
              <w:rPr>
                <w:color w:val="000000"/>
              </w:rPr>
            </w:pPr>
            <w:r>
              <w:rPr>
                <w:color w:val="000000"/>
              </w:rPr>
              <w:t xml:space="preserve">Abi Pomerantz  </w:t>
            </w:r>
          </w:p>
          <w:p w14:paraId="650064F7" w14:textId="38A4D816" w:rsidR="002134A9" w:rsidRDefault="008965CD">
            <w:pPr>
              <w:pBdr>
                <w:top w:val="nil"/>
                <w:left w:val="nil"/>
                <w:bottom w:val="nil"/>
                <w:right w:val="nil"/>
                <w:between w:val="nil"/>
              </w:pBdr>
              <w:spacing w:after="120"/>
              <w:jc w:val="both"/>
              <w:rPr>
                <w:color w:val="000000"/>
              </w:rPr>
            </w:pPr>
            <w:r>
              <w:rPr>
                <w:color w:val="000000"/>
              </w:rPr>
              <w:t xml:space="preserve">Andy Walker </w:t>
            </w:r>
          </w:p>
        </w:tc>
      </w:tr>
      <w:tr w:rsidR="002134A9" w14:paraId="0AA5A60B" w14:textId="77777777">
        <w:trPr>
          <w:trHeight w:val="420"/>
        </w:trPr>
        <w:tc>
          <w:tcPr>
            <w:tcW w:w="2268" w:type="dxa"/>
            <w:vMerge/>
            <w:tcBorders>
              <w:top w:val="single" w:sz="4" w:space="0" w:color="000000"/>
              <w:left w:val="single" w:sz="4" w:space="0" w:color="000000"/>
              <w:bottom w:val="single" w:sz="4" w:space="0" w:color="000000"/>
              <w:right w:val="single" w:sz="4" w:space="0" w:color="000000"/>
            </w:tcBorders>
            <w:vAlign w:val="center"/>
          </w:tcPr>
          <w:p w14:paraId="18050AA2" w14:textId="77777777" w:rsidR="002134A9" w:rsidRDefault="002134A9">
            <w:pPr>
              <w:widowControl w:val="0"/>
              <w:pBdr>
                <w:top w:val="nil"/>
                <w:left w:val="nil"/>
                <w:bottom w:val="nil"/>
                <w:right w:val="nil"/>
                <w:between w:val="nil"/>
              </w:pBdr>
              <w:spacing w:line="276" w:lineRule="auto"/>
              <w:rPr>
                <w:color w:val="000000"/>
              </w:rPr>
            </w:pPr>
          </w:p>
        </w:tc>
        <w:tc>
          <w:tcPr>
            <w:tcW w:w="3539" w:type="dxa"/>
            <w:tcBorders>
              <w:top w:val="single" w:sz="4" w:space="0" w:color="000000"/>
              <w:left w:val="single" w:sz="4" w:space="0" w:color="000000"/>
              <w:bottom w:val="single" w:sz="4" w:space="0" w:color="000000"/>
              <w:right w:val="single" w:sz="4" w:space="0" w:color="000000"/>
            </w:tcBorders>
          </w:tcPr>
          <w:p w14:paraId="1475AEB0" w14:textId="77777777" w:rsidR="002134A9" w:rsidRDefault="00BC79DD">
            <w:pPr>
              <w:pBdr>
                <w:top w:val="nil"/>
                <w:left w:val="nil"/>
                <w:bottom w:val="nil"/>
                <w:right w:val="nil"/>
                <w:between w:val="nil"/>
              </w:pBdr>
              <w:spacing w:after="120"/>
              <w:jc w:val="both"/>
              <w:rPr>
                <w:color w:val="000000"/>
                <w:sz w:val="22"/>
                <w:szCs w:val="22"/>
              </w:rPr>
            </w:pPr>
            <w:r>
              <w:rPr>
                <w:color w:val="000000"/>
                <w:sz w:val="22"/>
                <w:szCs w:val="22"/>
              </w:rPr>
              <w:t>Date of next review and by whom</w:t>
            </w:r>
          </w:p>
        </w:tc>
        <w:tc>
          <w:tcPr>
            <w:tcW w:w="4201" w:type="dxa"/>
            <w:tcBorders>
              <w:top w:val="single" w:sz="4" w:space="0" w:color="000000"/>
              <w:left w:val="single" w:sz="4" w:space="0" w:color="000000"/>
              <w:bottom w:val="single" w:sz="4" w:space="0" w:color="000000"/>
              <w:right w:val="single" w:sz="4" w:space="0" w:color="000000"/>
            </w:tcBorders>
          </w:tcPr>
          <w:p w14:paraId="01BB5482" w14:textId="2C0BB36E" w:rsidR="002134A9" w:rsidRDefault="009144E4">
            <w:pPr>
              <w:pBdr>
                <w:top w:val="nil"/>
                <w:left w:val="nil"/>
                <w:bottom w:val="nil"/>
                <w:right w:val="nil"/>
                <w:between w:val="nil"/>
              </w:pBdr>
              <w:spacing w:after="120"/>
              <w:jc w:val="both"/>
              <w:rPr>
                <w:color w:val="000000"/>
              </w:rPr>
            </w:pPr>
            <w:r>
              <w:rPr>
                <w:color w:val="000000"/>
              </w:rPr>
              <w:t>Ab</w:t>
            </w:r>
            <w:r w:rsidR="006974BE">
              <w:rPr>
                <w:color w:val="000000"/>
              </w:rPr>
              <w:t>i Pomerantz 202</w:t>
            </w:r>
            <w:r w:rsidR="008965CD">
              <w:rPr>
                <w:color w:val="000000"/>
              </w:rPr>
              <w:t>7</w:t>
            </w:r>
          </w:p>
        </w:tc>
      </w:tr>
    </w:tbl>
    <w:p w14:paraId="0FDFAAED" w14:textId="77777777" w:rsidR="002134A9" w:rsidRDefault="002134A9">
      <w:pPr>
        <w:rPr>
          <w:b/>
          <w:color w:val="FF0000"/>
          <w:sz w:val="22"/>
          <w:szCs w:val="22"/>
        </w:rPr>
      </w:pPr>
    </w:p>
    <w:p w14:paraId="12ACEFAD" w14:textId="77777777" w:rsidR="002134A9" w:rsidRDefault="009144E4">
      <w:pPr>
        <w:rPr>
          <w:b/>
          <w:color w:val="FF0000"/>
          <w:sz w:val="22"/>
          <w:szCs w:val="22"/>
        </w:rPr>
      </w:pPr>
      <w:r>
        <w:rPr>
          <w:b/>
          <w:color w:val="FF0000"/>
          <w:sz w:val="22"/>
          <w:szCs w:val="22"/>
        </w:rPr>
        <w:t>Mental Health at Farndon Primary School</w:t>
      </w:r>
    </w:p>
    <w:p w14:paraId="0F73832D" w14:textId="77777777" w:rsidR="00AA7BBD" w:rsidRPr="006974BE" w:rsidRDefault="009144E4">
      <w:pPr>
        <w:pBdr>
          <w:top w:val="nil"/>
          <w:left w:val="nil"/>
          <w:bottom w:val="nil"/>
          <w:right w:val="nil"/>
          <w:between w:val="nil"/>
        </w:pBdr>
        <w:shd w:val="clear" w:color="auto" w:fill="FFFFFF"/>
        <w:rPr>
          <w:color w:val="000000"/>
          <w:sz w:val="22"/>
          <w:szCs w:val="22"/>
        </w:rPr>
      </w:pPr>
      <w:r>
        <w:rPr>
          <w:color w:val="303030"/>
          <w:sz w:val="22"/>
          <w:szCs w:val="22"/>
        </w:rPr>
        <w:t xml:space="preserve">We are committed to supporting the mental well- being of staff and students at our school. We will support our students and staff by embedding good practice and an on- </w:t>
      </w:r>
      <w:r w:rsidR="00BC79DD">
        <w:rPr>
          <w:color w:val="303030"/>
          <w:sz w:val="22"/>
          <w:szCs w:val="22"/>
        </w:rPr>
        <w:t xml:space="preserve">going commitment to staff training, </w:t>
      </w:r>
      <w:proofErr w:type="gramStart"/>
      <w:r>
        <w:rPr>
          <w:color w:val="303030"/>
          <w:sz w:val="22"/>
          <w:szCs w:val="22"/>
        </w:rPr>
        <w:t>We</w:t>
      </w:r>
      <w:proofErr w:type="gramEnd"/>
      <w:r>
        <w:rPr>
          <w:color w:val="303030"/>
          <w:sz w:val="22"/>
          <w:szCs w:val="22"/>
        </w:rPr>
        <w:t xml:space="preserve"> </w:t>
      </w:r>
      <w:r w:rsidR="00BC79DD">
        <w:rPr>
          <w:color w:val="303030"/>
          <w:sz w:val="22"/>
          <w:szCs w:val="22"/>
        </w:rPr>
        <w:t>will work with the wider community to promote student wellbeing</w:t>
      </w:r>
      <w:r>
        <w:rPr>
          <w:color w:val="303030"/>
          <w:sz w:val="22"/>
          <w:szCs w:val="22"/>
        </w:rPr>
        <w:t xml:space="preserve">, in particular liaising with the local charity </w:t>
      </w:r>
      <w:proofErr w:type="spellStart"/>
      <w:r>
        <w:rPr>
          <w:color w:val="303030"/>
          <w:sz w:val="22"/>
          <w:szCs w:val="22"/>
        </w:rPr>
        <w:t>Healthbox</w:t>
      </w:r>
      <w:proofErr w:type="spellEnd"/>
      <w:r w:rsidR="00BC79DD">
        <w:rPr>
          <w:color w:val="303030"/>
          <w:sz w:val="22"/>
          <w:szCs w:val="22"/>
        </w:rPr>
        <w:t xml:space="preserve">. </w:t>
      </w:r>
      <w:r>
        <w:rPr>
          <w:color w:val="303030"/>
          <w:sz w:val="22"/>
          <w:szCs w:val="22"/>
        </w:rPr>
        <w:t>We acknowledge</w:t>
      </w:r>
      <w:r w:rsidR="00BC79DD">
        <w:rPr>
          <w:color w:val="303030"/>
          <w:sz w:val="22"/>
          <w:szCs w:val="22"/>
        </w:rPr>
        <w:t xml:space="preserve"> Statutory guidance including</w:t>
      </w:r>
      <w:r w:rsidR="00BC79DD">
        <w:rPr>
          <w:rFonts w:ascii="Times New Roman" w:eastAsia="Times New Roman" w:hAnsi="Times New Roman" w:cs="Times New Roman"/>
          <w:color w:val="000000"/>
          <w:sz w:val="22"/>
          <w:szCs w:val="22"/>
        </w:rPr>
        <w:t xml:space="preserve"> ‘</w:t>
      </w:r>
      <w:r w:rsidR="00BC79DD">
        <w:rPr>
          <w:color w:val="000000"/>
          <w:sz w:val="22"/>
          <w:szCs w:val="22"/>
        </w:rPr>
        <w:t xml:space="preserve">Keeping </w:t>
      </w:r>
      <w:r w:rsidR="00C3652E">
        <w:rPr>
          <w:color w:val="000000"/>
          <w:sz w:val="22"/>
          <w:szCs w:val="22"/>
        </w:rPr>
        <w:t>Children Safe in Education’ 2023</w:t>
      </w:r>
      <w:r w:rsidR="00BC79DD">
        <w:rPr>
          <w:color w:val="000000"/>
          <w:sz w:val="22"/>
          <w:szCs w:val="22"/>
        </w:rPr>
        <w:t xml:space="preserve"> (KCSIE) and ‘Relatio</w:t>
      </w:r>
      <w:r w:rsidR="00C3652E">
        <w:rPr>
          <w:color w:val="000000"/>
          <w:sz w:val="22"/>
          <w:szCs w:val="22"/>
        </w:rPr>
        <w:t xml:space="preserve">nships Education </w:t>
      </w:r>
      <w:r w:rsidR="00BC79DD">
        <w:rPr>
          <w:color w:val="000000"/>
          <w:sz w:val="22"/>
          <w:szCs w:val="22"/>
        </w:rPr>
        <w:t>and Sex Education (RSE) and Health Education’</w:t>
      </w:r>
      <w:r w:rsidR="00C3652E">
        <w:rPr>
          <w:color w:val="000000"/>
          <w:sz w:val="22"/>
          <w:szCs w:val="22"/>
        </w:rPr>
        <w:t xml:space="preserve"> 2021</w:t>
      </w:r>
    </w:p>
    <w:p w14:paraId="1204D5F6" w14:textId="77777777" w:rsidR="008965CD" w:rsidRDefault="008965CD">
      <w:pPr>
        <w:pBdr>
          <w:top w:val="nil"/>
          <w:left w:val="nil"/>
          <w:bottom w:val="nil"/>
          <w:right w:val="nil"/>
          <w:between w:val="nil"/>
        </w:pBdr>
        <w:shd w:val="clear" w:color="auto" w:fill="FFFFFF"/>
        <w:rPr>
          <w:b/>
          <w:color w:val="FF0000"/>
          <w:sz w:val="22"/>
          <w:szCs w:val="22"/>
        </w:rPr>
      </w:pPr>
    </w:p>
    <w:p w14:paraId="5D7BFD78" w14:textId="57EF4A5E" w:rsidR="002134A9" w:rsidRDefault="00BC79DD">
      <w:pPr>
        <w:pBdr>
          <w:top w:val="nil"/>
          <w:left w:val="nil"/>
          <w:bottom w:val="nil"/>
          <w:right w:val="nil"/>
          <w:between w:val="nil"/>
        </w:pBdr>
        <w:shd w:val="clear" w:color="auto" w:fill="FFFFFF"/>
        <w:rPr>
          <w:b/>
          <w:color w:val="FF0000"/>
          <w:sz w:val="22"/>
          <w:szCs w:val="22"/>
        </w:rPr>
      </w:pPr>
      <w:r>
        <w:rPr>
          <w:b/>
          <w:color w:val="FF0000"/>
          <w:sz w:val="22"/>
          <w:szCs w:val="22"/>
        </w:rPr>
        <w:t xml:space="preserve">Who </w:t>
      </w:r>
      <w:proofErr w:type="gramStart"/>
      <w:r>
        <w:rPr>
          <w:b/>
          <w:color w:val="FF0000"/>
          <w:sz w:val="22"/>
          <w:szCs w:val="22"/>
        </w:rPr>
        <w:t>is in charge of</w:t>
      </w:r>
      <w:proofErr w:type="gramEnd"/>
      <w:r>
        <w:rPr>
          <w:b/>
          <w:color w:val="FF0000"/>
          <w:sz w:val="22"/>
          <w:szCs w:val="22"/>
        </w:rPr>
        <w:t xml:space="preserve"> Mental Health?</w:t>
      </w:r>
    </w:p>
    <w:p w14:paraId="78B7DBEA" w14:textId="77777777" w:rsidR="002134A9" w:rsidRDefault="009144E4">
      <w:pPr>
        <w:pBdr>
          <w:top w:val="nil"/>
          <w:left w:val="nil"/>
          <w:bottom w:val="nil"/>
          <w:right w:val="nil"/>
          <w:between w:val="nil"/>
        </w:pBdr>
        <w:shd w:val="clear" w:color="auto" w:fill="FFFFFF"/>
        <w:rPr>
          <w:color w:val="000000"/>
          <w:sz w:val="22"/>
          <w:szCs w:val="22"/>
        </w:rPr>
      </w:pPr>
      <w:r>
        <w:rPr>
          <w:color w:val="000000"/>
          <w:sz w:val="22"/>
          <w:szCs w:val="22"/>
        </w:rPr>
        <w:t xml:space="preserve">The </w:t>
      </w:r>
      <w:r w:rsidR="00BC79DD">
        <w:rPr>
          <w:color w:val="000000"/>
          <w:sz w:val="22"/>
          <w:szCs w:val="22"/>
        </w:rPr>
        <w:t>Mental Health lead</w:t>
      </w:r>
      <w:r>
        <w:rPr>
          <w:color w:val="000000"/>
          <w:sz w:val="22"/>
          <w:szCs w:val="22"/>
        </w:rPr>
        <w:t xml:space="preserve"> is Abi Pomerantz although we acknowledge that a whole school approach is important and as such we have closely linked MH with our SENDCo, Nicola Pimparel.</w:t>
      </w:r>
    </w:p>
    <w:p w14:paraId="06BF3917" w14:textId="77777777" w:rsidR="002134A9" w:rsidRDefault="002134A9">
      <w:pPr>
        <w:rPr>
          <w:b/>
          <w:color w:val="FF0000"/>
          <w:sz w:val="22"/>
          <w:szCs w:val="22"/>
        </w:rPr>
      </w:pPr>
    </w:p>
    <w:p w14:paraId="70FDE83E" w14:textId="77777777" w:rsidR="002134A9" w:rsidRDefault="009144E4">
      <w:pPr>
        <w:rPr>
          <w:b/>
          <w:color w:val="FF0000"/>
          <w:sz w:val="22"/>
          <w:szCs w:val="22"/>
        </w:rPr>
      </w:pPr>
      <w:r>
        <w:rPr>
          <w:b/>
          <w:color w:val="FF0000"/>
          <w:sz w:val="22"/>
          <w:szCs w:val="22"/>
        </w:rPr>
        <w:t xml:space="preserve">At Farndon our MH Policy will </w:t>
      </w:r>
      <w:r w:rsidR="00BC79DD">
        <w:rPr>
          <w:b/>
          <w:color w:val="FF0000"/>
          <w:sz w:val="22"/>
          <w:szCs w:val="22"/>
        </w:rPr>
        <w:t>regularly</w:t>
      </w:r>
      <w:r>
        <w:rPr>
          <w:b/>
          <w:color w:val="FF0000"/>
          <w:sz w:val="22"/>
          <w:szCs w:val="22"/>
        </w:rPr>
        <w:t xml:space="preserve"> be reviewed and changed to keep it updated in some of the following ways:</w:t>
      </w:r>
    </w:p>
    <w:p w14:paraId="57C377E6" w14:textId="77777777" w:rsidR="002134A9" w:rsidRDefault="002134A9">
      <w:pPr>
        <w:rPr>
          <w:b/>
          <w:color w:val="FF0000"/>
          <w:sz w:val="22"/>
          <w:szCs w:val="22"/>
        </w:rPr>
      </w:pPr>
    </w:p>
    <w:p w14:paraId="00DBA99F" w14:textId="77777777" w:rsidR="009144E4" w:rsidRDefault="009144E4">
      <w:pPr>
        <w:rPr>
          <w:sz w:val="22"/>
          <w:szCs w:val="22"/>
        </w:rPr>
      </w:pPr>
    </w:p>
    <w:p w14:paraId="0606DDEE" w14:textId="77777777" w:rsidR="002134A9" w:rsidRDefault="00BC79DD">
      <w:pPr>
        <w:numPr>
          <w:ilvl w:val="0"/>
          <w:numId w:val="2"/>
        </w:numPr>
        <w:pBdr>
          <w:top w:val="nil"/>
          <w:left w:val="nil"/>
          <w:bottom w:val="nil"/>
          <w:right w:val="nil"/>
          <w:between w:val="nil"/>
        </w:pBdr>
        <w:spacing w:line="276" w:lineRule="auto"/>
        <w:jc w:val="both"/>
        <w:rPr>
          <w:color w:val="000000"/>
          <w:sz w:val="22"/>
          <w:szCs w:val="22"/>
        </w:rPr>
      </w:pPr>
      <w:r>
        <w:rPr>
          <w:color w:val="000000"/>
          <w:sz w:val="22"/>
          <w:szCs w:val="22"/>
        </w:rPr>
        <w:t>Posted on the school website</w:t>
      </w:r>
    </w:p>
    <w:p w14:paraId="507CAA89" w14:textId="77777777" w:rsidR="002134A9" w:rsidRDefault="00BC79DD">
      <w:pPr>
        <w:numPr>
          <w:ilvl w:val="0"/>
          <w:numId w:val="2"/>
        </w:numPr>
        <w:pBdr>
          <w:top w:val="nil"/>
          <w:left w:val="nil"/>
          <w:bottom w:val="nil"/>
          <w:right w:val="nil"/>
          <w:between w:val="nil"/>
        </w:pBdr>
        <w:spacing w:line="276" w:lineRule="auto"/>
        <w:jc w:val="both"/>
        <w:rPr>
          <w:color w:val="000000"/>
          <w:sz w:val="22"/>
          <w:szCs w:val="22"/>
        </w:rPr>
      </w:pPr>
      <w:r>
        <w:rPr>
          <w:color w:val="000000"/>
          <w:sz w:val="22"/>
          <w:szCs w:val="22"/>
        </w:rPr>
        <w:t>Available on the internal staff network/drive</w:t>
      </w:r>
    </w:p>
    <w:p w14:paraId="59A71C26" w14:textId="77777777" w:rsidR="002134A9" w:rsidRDefault="00BC79DD">
      <w:pPr>
        <w:numPr>
          <w:ilvl w:val="0"/>
          <w:numId w:val="2"/>
        </w:numPr>
        <w:pBdr>
          <w:top w:val="nil"/>
          <w:left w:val="nil"/>
          <w:bottom w:val="nil"/>
          <w:right w:val="nil"/>
          <w:between w:val="nil"/>
        </w:pBdr>
        <w:spacing w:line="276" w:lineRule="auto"/>
        <w:jc w:val="both"/>
        <w:rPr>
          <w:color w:val="000000"/>
          <w:sz w:val="22"/>
          <w:szCs w:val="22"/>
        </w:rPr>
      </w:pPr>
      <w:r>
        <w:rPr>
          <w:color w:val="000000"/>
          <w:sz w:val="22"/>
          <w:szCs w:val="22"/>
        </w:rPr>
        <w:t>Available in paper format in the staffroom</w:t>
      </w:r>
    </w:p>
    <w:p w14:paraId="7AEFB83D" w14:textId="77777777" w:rsidR="002134A9" w:rsidRDefault="00BC79DD">
      <w:pPr>
        <w:numPr>
          <w:ilvl w:val="0"/>
          <w:numId w:val="2"/>
        </w:numPr>
        <w:pBdr>
          <w:top w:val="nil"/>
          <w:left w:val="nil"/>
          <w:bottom w:val="nil"/>
          <w:right w:val="nil"/>
          <w:between w:val="nil"/>
        </w:pBdr>
        <w:spacing w:line="276" w:lineRule="auto"/>
        <w:jc w:val="both"/>
        <w:rPr>
          <w:color w:val="000000"/>
          <w:sz w:val="22"/>
          <w:szCs w:val="22"/>
        </w:rPr>
      </w:pPr>
      <w:r>
        <w:rPr>
          <w:color w:val="000000"/>
          <w:sz w:val="22"/>
          <w:szCs w:val="22"/>
        </w:rPr>
        <w:t xml:space="preserve">Part of school induction pack for </w:t>
      </w:r>
      <w:r>
        <w:rPr>
          <w:color w:val="000000"/>
          <w:sz w:val="22"/>
          <w:szCs w:val="22"/>
          <w:u w:val="single"/>
        </w:rPr>
        <w:t>all</w:t>
      </w:r>
      <w:r>
        <w:rPr>
          <w:color w:val="000000"/>
          <w:sz w:val="22"/>
          <w:szCs w:val="22"/>
        </w:rPr>
        <w:t xml:space="preserve"> new staff (including temporary, supply and non-classroom-based staff)</w:t>
      </w:r>
    </w:p>
    <w:p w14:paraId="597C0594" w14:textId="77777777" w:rsidR="002134A9" w:rsidRDefault="00BC79DD">
      <w:pPr>
        <w:numPr>
          <w:ilvl w:val="0"/>
          <w:numId w:val="2"/>
        </w:numPr>
        <w:pBdr>
          <w:top w:val="nil"/>
          <w:left w:val="nil"/>
          <w:bottom w:val="nil"/>
          <w:right w:val="nil"/>
          <w:between w:val="nil"/>
        </w:pBdr>
        <w:spacing w:line="276" w:lineRule="auto"/>
        <w:jc w:val="both"/>
        <w:rPr>
          <w:color w:val="000000"/>
          <w:sz w:val="22"/>
          <w:szCs w:val="22"/>
        </w:rPr>
      </w:pPr>
      <w:r>
        <w:rPr>
          <w:color w:val="000000"/>
          <w:sz w:val="22"/>
          <w:szCs w:val="22"/>
        </w:rPr>
        <w:t>Integral to safeguarding updates and training for all staff (especially in September refreshers)</w:t>
      </w:r>
    </w:p>
    <w:p w14:paraId="05EEDDB4" w14:textId="77777777" w:rsidR="002134A9" w:rsidRDefault="00BC79DD">
      <w:pPr>
        <w:numPr>
          <w:ilvl w:val="0"/>
          <w:numId w:val="2"/>
        </w:numPr>
        <w:pBdr>
          <w:top w:val="nil"/>
          <w:left w:val="nil"/>
          <w:bottom w:val="nil"/>
          <w:right w:val="nil"/>
          <w:between w:val="nil"/>
        </w:pBdr>
        <w:spacing w:after="200" w:line="276" w:lineRule="auto"/>
        <w:jc w:val="both"/>
        <w:rPr>
          <w:color w:val="000000"/>
          <w:sz w:val="22"/>
          <w:szCs w:val="22"/>
        </w:rPr>
      </w:pPr>
      <w:r>
        <w:rPr>
          <w:color w:val="000000"/>
          <w:sz w:val="22"/>
          <w:szCs w:val="22"/>
        </w:rPr>
        <w:t>Reviews of this policy will include input from staff, pupils and other stakeholders, helping to ensure further engagement</w:t>
      </w:r>
    </w:p>
    <w:p w14:paraId="37BBFB30" w14:textId="77777777" w:rsidR="002134A9" w:rsidRDefault="002134A9">
      <w:pPr>
        <w:rPr>
          <w:sz w:val="22"/>
          <w:szCs w:val="22"/>
        </w:rPr>
      </w:pPr>
    </w:p>
    <w:p w14:paraId="41A02E23" w14:textId="77777777" w:rsidR="002134A9" w:rsidRDefault="002134A9">
      <w:pPr>
        <w:rPr>
          <w:b/>
          <w:color w:val="FF0000"/>
          <w:sz w:val="22"/>
          <w:szCs w:val="22"/>
        </w:rPr>
      </w:pPr>
    </w:p>
    <w:p w14:paraId="3916DC6B" w14:textId="77777777" w:rsidR="002134A9" w:rsidRDefault="002134A9">
      <w:pPr>
        <w:pBdr>
          <w:top w:val="nil"/>
          <w:left w:val="nil"/>
          <w:bottom w:val="nil"/>
          <w:right w:val="nil"/>
          <w:between w:val="nil"/>
        </w:pBdr>
        <w:shd w:val="clear" w:color="auto" w:fill="FFFFFF"/>
        <w:rPr>
          <w:rFonts w:ascii="Helvetica Neue" w:eastAsia="Helvetica Neue" w:hAnsi="Helvetica Neue" w:cs="Helvetica Neue"/>
          <w:color w:val="303030"/>
          <w:sz w:val="26"/>
          <w:szCs w:val="26"/>
        </w:rPr>
      </w:pPr>
    </w:p>
    <w:p w14:paraId="3D12B755" w14:textId="77777777" w:rsidR="002134A9" w:rsidRDefault="002134A9">
      <w:pPr>
        <w:rPr>
          <w:b/>
          <w:color w:val="FF0000"/>
          <w:sz w:val="22"/>
          <w:szCs w:val="22"/>
        </w:rPr>
      </w:pPr>
    </w:p>
    <w:p w14:paraId="12101624" w14:textId="77777777" w:rsidR="002134A9" w:rsidRDefault="002134A9">
      <w:pPr>
        <w:rPr>
          <w:b/>
          <w:color w:val="FF0000"/>
          <w:sz w:val="22"/>
          <w:szCs w:val="22"/>
        </w:rPr>
      </w:pPr>
    </w:p>
    <w:p w14:paraId="0E2E29E4" w14:textId="77777777" w:rsidR="002134A9" w:rsidRDefault="002134A9">
      <w:pPr>
        <w:rPr>
          <w:b/>
          <w:color w:val="FF0000"/>
          <w:sz w:val="22"/>
          <w:szCs w:val="22"/>
        </w:rPr>
      </w:pPr>
    </w:p>
    <w:p w14:paraId="1C09B5E5" w14:textId="77777777" w:rsidR="002134A9" w:rsidRDefault="002134A9">
      <w:pPr>
        <w:rPr>
          <w:b/>
          <w:color w:val="FF0000"/>
          <w:sz w:val="22"/>
          <w:szCs w:val="22"/>
        </w:rPr>
      </w:pPr>
    </w:p>
    <w:p w14:paraId="3B93D028" w14:textId="77777777" w:rsidR="002134A9" w:rsidRDefault="002134A9">
      <w:pPr>
        <w:rPr>
          <w:b/>
          <w:color w:val="FF0000"/>
          <w:sz w:val="22"/>
          <w:szCs w:val="22"/>
        </w:rPr>
      </w:pPr>
    </w:p>
    <w:p w14:paraId="30A570B0" w14:textId="77777777" w:rsidR="002134A9" w:rsidRDefault="002134A9">
      <w:pPr>
        <w:rPr>
          <w:b/>
          <w:color w:val="FF0000"/>
          <w:sz w:val="22"/>
          <w:szCs w:val="22"/>
        </w:rPr>
      </w:pPr>
    </w:p>
    <w:p w14:paraId="55E0E7D4" w14:textId="77777777" w:rsidR="002134A9" w:rsidRDefault="002134A9">
      <w:pPr>
        <w:rPr>
          <w:b/>
          <w:color w:val="FF0000"/>
          <w:sz w:val="22"/>
          <w:szCs w:val="22"/>
        </w:rPr>
      </w:pPr>
    </w:p>
    <w:p w14:paraId="302A8C54" w14:textId="77777777" w:rsidR="002134A9" w:rsidRDefault="002134A9">
      <w:pPr>
        <w:rPr>
          <w:b/>
          <w:color w:val="FF0000"/>
          <w:sz w:val="22"/>
          <w:szCs w:val="22"/>
        </w:rPr>
      </w:pPr>
    </w:p>
    <w:p w14:paraId="6B5643F6" w14:textId="77777777" w:rsidR="002134A9" w:rsidRDefault="002134A9">
      <w:pPr>
        <w:rPr>
          <w:b/>
          <w:color w:val="FF0000"/>
          <w:sz w:val="22"/>
          <w:szCs w:val="22"/>
        </w:rPr>
      </w:pPr>
    </w:p>
    <w:p w14:paraId="677A1F36" w14:textId="77777777" w:rsidR="002134A9" w:rsidRDefault="002134A9">
      <w:pPr>
        <w:rPr>
          <w:b/>
          <w:color w:val="FF0000"/>
          <w:sz w:val="22"/>
          <w:szCs w:val="22"/>
        </w:rPr>
      </w:pPr>
    </w:p>
    <w:p w14:paraId="530C5BB8" w14:textId="77777777" w:rsidR="002134A9" w:rsidRDefault="002134A9">
      <w:pPr>
        <w:rPr>
          <w:b/>
          <w:color w:val="FF0000"/>
          <w:sz w:val="22"/>
          <w:szCs w:val="22"/>
        </w:rPr>
      </w:pPr>
    </w:p>
    <w:p w14:paraId="1C277A69" w14:textId="77777777" w:rsidR="002134A9" w:rsidRDefault="002134A9">
      <w:pPr>
        <w:rPr>
          <w:b/>
          <w:color w:val="FF0000"/>
          <w:sz w:val="22"/>
          <w:szCs w:val="22"/>
        </w:rPr>
      </w:pPr>
    </w:p>
    <w:p w14:paraId="318FDC72" w14:textId="77777777" w:rsidR="002134A9" w:rsidRDefault="002134A9">
      <w:pPr>
        <w:rPr>
          <w:b/>
          <w:color w:val="FF0000"/>
          <w:sz w:val="22"/>
          <w:szCs w:val="22"/>
        </w:rPr>
      </w:pPr>
    </w:p>
    <w:p w14:paraId="7708D422" w14:textId="77777777" w:rsidR="002134A9" w:rsidRDefault="002134A9">
      <w:pPr>
        <w:rPr>
          <w:b/>
          <w:color w:val="FF0000"/>
          <w:sz w:val="22"/>
          <w:szCs w:val="22"/>
        </w:rPr>
      </w:pPr>
    </w:p>
    <w:p w14:paraId="28BF0A93" w14:textId="77777777" w:rsidR="002134A9" w:rsidRDefault="002134A9">
      <w:pPr>
        <w:rPr>
          <w:b/>
          <w:color w:val="FF0000"/>
          <w:sz w:val="22"/>
          <w:szCs w:val="22"/>
        </w:rPr>
      </w:pPr>
    </w:p>
    <w:p w14:paraId="4405645F" w14:textId="77777777" w:rsidR="002134A9" w:rsidRDefault="002134A9">
      <w:pPr>
        <w:rPr>
          <w:b/>
          <w:color w:val="FF0000"/>
          <w:sz w:val="22"/>
          <w:szCs w:val="22"/>
        </w:rPr>
      </w:pPr>
    </w:p>
    <w:p w14:paraId="1DE8687B" w14:textId="77777777" w:rsidR="002134A9" w:rsidRDefault="002134A9">
      <w:pPr>
        <w:rPr>
          <w:b/>
          <w:color w:val="FF0000"/>
          <w:sz w:val="22"/>
          <w:szCs w:val="22"/>
        </w:rPr>
      </w:pPr>
    </w:p>
    <w:p w14:paraId="77FCF399" w14:textId="77777777" w:rsidR="002134A9" w:rsidRDefault="002134A9">
      <w:pPr>
        <w:rPr>
          <w:b/>
          <w:color w:val="FF0000"/>
          <w:sz w:val="22"/>
          <w:szCs w:val="22"/>
        </w:rPr>
      </w:pPr>
    </w:p>
    <w:p w14:paraId="3E1A2846" w14:textId="77777777" w:rsidR="002134A9" w:rsidRDefault="002134A9">
      <w:pPr>
        <w:rPr>
          <w:b/>
          <w:color w:val="FF0000"/>
          <w:sz w:val="22"/>
          <w:szCs w:val="22"/>
        </w:rPr>
      </w:pPr>
    </w:p>
    <w:p w14:paraId="0C87CA4B" w14:textId="77777777" w:rsidR="002134A9" w:rsidRDefault="002134A9">
      <w:pPr>
        <w:rPr>
          <w:b/>
          <w:color w:val="FF0000"/>
          <w:sz w:val="22"/>
          <w:szCs w:val="22"/>
        </w:rPr>
      </w:pPr>
    </w:p>
    <w:p w14:paraId="50684FF3" w14:textId="77777777" w:rsidR="002134A9" w:rsidRDefault="002134A9">
      <w:pPr>
        <w:rPr>
          <w:b/>
          <w:color w:val="FF0000"/>
          <w:sz w:val="22"/>
          <w:szCs w:val="22"/>
        </w:rPr>
      </w:pPr>
    </w:p>
    <w:p w14:paraId="4CCFF9AA" w14:textId="77777777" w:rsidR="002134A9" w:rsidRDefault="002134A9">
      <w:pPr>
        <w:rPr>
          <w:b/>
          <w:color w:val="FF0000"/>
          <w:sz w:val="22"/>
          <w:szCs w:val="22"/>
        </w:rPr>
      </w:pPr>
    </w:p>
    <w:p w14:paraId="61A9C72C" w14:textId="77777777" w:rsidR="002134A9" w:rsidRDefault="002134A9">
      <w:pPr>
        <w:rPr>
          <w:b/>
          <w:color w:val="FF0000"/>
          <w:sz w:val="22"/>
          <w:szCs w:val="22"/>
        </w:rPr>
      </w:pPr>
    </w:p>
    <w:p w14:paraId="494AC9B6" w14:textId="77777777" w:rsidR="002134A9" w:rsidRDefault="002134A9">
      <w:pPr>
        <w:rPr>
          <w:b/>
          <w:color w:val="FF0000"/>
          <w:sz w:val="22"/>
          <w:szCs w:val="22"/>
        </w:rPr>
      </w:pPr>
    </w:p>
    <w:p w14:paraId="55292614" w14:textId="77777777" w:rsidR="002134A9" w:rsidRDefault="002134A9">
      <w:pPr>
        <w:rPr>
          <w:b/>
          <w:color w:val="FF0000"/>
          <w:sz w:val="22"/>
          <w:szCs w:val="22"/>
        </w:rPr>
      </w:pPr>
    </w:p>
    <w:p w14:paraId="26A6BABD" w14:textId="77777777" w:rsidR="002134A9" w:rsidRDefault="002134A9">
      <w:pPr>
        <w:rPr>
          <w:b/>
          <w:color w:val="FF0000"/>
          <w:sz w:val="22"/>
          <w:szCs w:val="22"/>
        </w:rPr>
      </w:pPr>
    </w:p>
    <w:p w14:paraId="6556A698" w14:textId="77777777" w:rsidR="002134A9" w:rsidRDefault="002134A9">
      <w:pPr>
        <w:rPr>
          <w:b/>
          <w:color w:val="FF0000"/>
          <w:sz w:val="22"/>
          <w:szCs w:val="22"/>
        </w:rPr>
      </w:pPr>
    </w:p>
    <w:p w14:paraId="48420F6D" w14:textId="77777777" w:rsidR="002134A9" w:rsidRDefault="002134A9">
      <w:pPr>
        <w:rPr>
          <w:b/>
          <w:color w:val="FF0000"/>
          <w:sz w:val="22"/>
          <w:szCs w:val="22"/>
        </w:rPr>
      </w:pPr>
    </w:p>
    <w:p w14:paraId="2956AC41" w14:textId="77777777" w:rsidR="002134A9" w:rsidRDefault="002134A9">
      <w:pPr>
        <w:rPr>
          <w:b/>
          <w:color w:val="FF0000"/>
          <w:sz w:val="22"/>
          <w:szCs w:val="22"/>
        </w:rPr>
      </w:pPr>
    </w:p>
    <w:p w14:paraId="7D1B036A" w14:textId="77777777" w:rsidR="002134A9" w:rsidRDefault="00BC79DD">
      <w:pPr>
        <w:rPr>
          <w:b/>
          <w:color w:val="FF0000"/>
          <w:sz w:val="22"/>
          <w:szCs w:val="22"/>
        </w:rPr>
      </w:pPr>
      <w:r>
        <w:rPr>
          <w:b/>
          <w:color w:val="FF0000"/>
          <w:sz w:val="22"/>
          <w:szCs w:val="22"/>
        </w:rPr>
        <w:t xml:space="preserve">Mental Health Policy </w:t>
      </w:r>
      <w:r w:rsidR="00FC17E0">
        <w:rPr>
          <w:b/>
          <w:color w:val="FF0000"/>
          <w:sz w:val="22"/>
          <w:szCs w:val="22"/>
        </w:rPr>
        <w:t>Farndon Primary</w:t>
      </w:r>
      <w:r>
        <w:rPr>
          <w:b/>
          <w:color w:val="FF0000"/>
          <w:sz w:val="22"/>
          <w:szCs w:val="22"/>
        </w:rPr>
        <w:t xml:space="preserve"> School</w:t>
      </w:r>
    </w:p>
    <w:p w14:paraId="105EF67E" w14:textId="77777777" w:rsidR="002134A9" w:rsidRDefault="002134A9">
      <w:pPr>
        <w:rPr>
          <w:sz w:val="22"/>
          <w:szCs w:val="22"/>
        </w:rPr>
      </w:pPr>
    </w:p>
    <w:p w14:paraId="2622F25A" w14:textId="3CC917F0" w:rsidR="002134A9" w:rsidRDefault="00FC17E0">
      <w:pPr>
        <w:rPr>
          <w:sz w:val="22"/>
          <w:szCs w:val="22"/>
        </w:rPr>
      </w:pPr>
      <w:r>
        <w:rPr>
          <w:sz w:val="22"/>
          <w:szCs w:val="22"/>
        </w:rPr>
        <w:t xml:space="preserve">First written: </w:t>
      </w:r>
      <w:r w:rsidR="00BC79DD">
        <w:rPr>
          <w:sz w:val="22"/>
          <w:szCs w:val="22"/>
        </w:rPr>
        <w:t xml:space="preserve"> </w:t>
      </w:r>
      <w:r w:rsidR="00AA7BBD">
        <w:rPr>
          <w:sz w:val="22"/>
          <w:szCs w:val="22"/>
        </w:rPr>
        <w:t>November</w:t>
      </w:r>
      <w:r>
        <w:rPr>
          <w:sz w:val="22"/>
          <w:szCs w:val="22"/>
        </w:rPr>
        <w:t xml:space="preserve"> 2021</w:t>
      </w:r>
      <w:r w:rsidR="006974BE">
        <w:rPr>
          <w:sz w:val="22"/>
          <w:szCs w:val="22"/>
        </w:rPr>
        <w:t xml:space="preserve">          Reviewed November 2023</w:t>
      </w:r>
      <w:r w:rsidR="008965CD">
        <w:rPr>
          <w:sz w:val="22"/>
          <w:szCs w:val="22"/>
        </w:rPr>
        <w:t xml:space="preserve">        Reviewed February 2026</w:t>
      </w:r>
    </w:p>
    <w:p w14:paraId="25B8317A" w14:textId="77777777" w:rsidR="002134A9" w:rsidRDefault="002134A9">
      <w:pPr>
        <w:rPr>
          <w:sz w:val="22"/>
          <w:szCs w:val="22"/>
        </w:rPr>
      </w:pPr>
    </w:p>
    <w:p w14:paraId="264ED370" w14:textId="77777777" w:rsidR="002134A9" w:rsidRDefault="00BC79DD">
      <w:pPr>
        <w:rPr>
          <w:b/>
          <w:color w:val="FF0000"/>
          <w:sz w:val="22"/>
          <w:szCs w:val="22"/>
        </w:rPr>
      </w:pPr>
      <w:r>
        <w:rPr>
          <w:b/>
          <w:color w:val="FF0000"/>
          <w:sz w:val="22"/>
          <w:szCs w:val="22"/>
        </w:rPr>
        <w:t>1.Policy Statement</w:t>
      </w:r>
    </w:p>
    <w:p w14:paraId="3912396B" w14:textId="77777777" w:rsidR="002134A9" w:rsidRDefault="00BC79DD">
      <w:pPr>
        <w:rPr>
          <w:color w:val="000000"/>
          <w:sz w:val="22"/>
          <w:szCs w:val="22"/>
        </w:rPr>
      </w:pPr>
      <w:r>
        <w:rPr>
          <w:sz w:val="22"/>
          <w:szCs w:val="22"/>
        </w:rPr>
        <w:t xml:space="preserve">At </w:t>
      </w:r>
      <w:r w:rsidR="00FC17E0">
        <w:rPr>
          <w:sz w:val="22"/>
          <w:szCs w:val="22"/>
        </w:rPr>
        <w:t>Farndon Primary School</w:t>
      </w:r>
      <w:r>
        <w:rPr>
          <w:sz w:val="22"/>
          <w:szCs w:val="22"/>
        </w:rPr>
        <w:t xml:space="preserve"> we are committed to promoting a positive mental health for every member of our staff and student body, their families and governors. We pursue this aim using universal, whole school approaches and specialised targeted approaches aimed at vulnerable students </w:t>
      </w:r>
      <w:r>
        <w:rPr>
          <w:color w:val="000000"/>
          <w:sz w:val="22"/>
          <w:szCs w:val="22"/>
        </w:rPr>
        <w:t>and through the use of effective policies and procedures we ensure a safe and supportive environment for all affected - both directly and indirectly - by mental health issues. We know that everyone experiences life challenges that make us vulnerable, and at times anyone may need additional emotional support.  We take the view that positive mental health is everybody’s business and that we all have a role to play.</w:t>
      </w:r>
      <w:r w:rsidR="00C3652E">
        <w:rPr>
          <w:color w:val="000000"/>
          <w:sz w:val="22"/>
          <w:szCs w:val="22"/>
        </w:rPr>
        <w:t xml:space="preserve"> We will support children with Emotionally Based Non -School Attendance.</w:t>
      </w:r>
    </w:p>
    <w:p w14:paraId="0B318D86" w14:textId="77777777" w:rsidR="002134A9" w:rsidRDefault="002134A9">
      <w:pPr>
        <w:rPr>
          <w:color w:val="000000"/>
          <w:sz w:val="22"/>
          <w:szCs w:val="22"/>
        </w:rPr>
      </w:pPr>
    </w:p>
    <w:p w14:paraId="070F0462" w14:textId="77777777" w:rsidR="002134A9" w:rsidRDefault="00BC79DD">
      <w:pPr>
        <w:rPr>
          <w:b/>
          <w:color w:val="FF0000"/>
          <w:sz w:val="22"/>
          <w:szCs w:val="22"/>
        </w:rPr>
      </w:pPr>
      <w:r>
        <w:rPr>
          <w:b/>
          <w:color w:val="FF0000"/>
          <w:sz w:val="22"/>
          <w:szCs w:val="22"/>
        </w:rPr>
        <w:t>2. Scope</w:t>
      </w:r>
    </w:p>
    <w:p w14:paraId="6627C7A4" w14:textId="77777777" w:rsidR="002134A9" w:rsidRDefault="00BC79DD">
      <w:pPr>
        <w:rPr>
          <w:sz w:val="22"/>
          <w:szCs w:val="22"/>
        </w:rPr>
      </w:pPr>
      <w:r>
        <w:rPr>
          <w:color w:val="000000"/>
          <w:sz w:val="22"/>
          <w:szCs w:val="22"/>
        </w:rPr>
        <w:t xml:space="preserve">This policy </w:t>
      </w:r>
      <w:r>
        <w:rPr>
          <w:sz w:val="22"/>
          <w:szCs w:val="22"/>
        </w:rPr>
        <w:t>describes the school’s approach to promoting positive mental health and wellbeing.  This policy is intended as guidance for all staff including non-teaching staff and governors.  It should be read in conjunction with other relevant school policies.</w:t>
      </w:r>
    </w:p>
    <w:p w14:paraId="1F22C695" w14:textId="77777777" w:rsidR="002134A9" w:rsidRDefault="002134A9">
      <w:pPr>
        <w:rPr>
          <w:sz w:val="22"/>
          <w:szCs w:val="22"/>
        </w:rPr>
      </w:pPr>
    </w:p>
    <w:p w14:paraId="1428FA1A" w14:textId="77777777" w:rsidR="002134A9" w:rsidRDefault="00BC79DD">
      <w:pPr>
        <w:rPr>
          <w:b/>
          <w:color w:val="FF0000"/>
          <w:sz w:val="22"/>
          <w:szCs w:val="22"/>
        </w:rPr>
      </w:pPr>
      <w:r>
        <w:rPr>
          <w:b/>
          <w:color w:val="FF0000"/>
          <w:sz w:val="22"/>
          <w:szCs w:val="22"/>
        </w:rPr>
        <w:t>3. Policy aims</w:t>
      </w:r>
    </w:p>
    <w:p w14:paraId="030F853A"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Promote positive mental health and well-being in our school community, including pupils, parents, staff and governors</w:t>
      </w:r>
    </w:p>
    <w:p w14:paraId="0576A404"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Increase understanding and awareness of common mental health and wellbeing issues</w:t>
      </w:r>
    </w:p>
    <w:p w14:paraId="337EEBCC"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Alert staff to early warning signs of mental ill health</w:t>
      </w:r>
    </w:p>
    <w:p w14:paraId="2728C060"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Provide the right support to students with mental health issues, and know where to signpost them and their parents/carers for specific support.</w:t>
      </w:r>
    </w:p>
    <w:p w14:paraId="6168F435"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Develop resilience amongst students and raise awareness of resilience building techniques.</w:t>
      </w:r>
    </w:p>
    <w:p w14:paraId="126D88D5" w14:textId="77777777" w:rsidR="002134A9" w:rsidRDefault="00BC79DD">
      <w:pPr>
        <w:numPr>
          <w:ilvl w:val="0"/>
          <w:numId w:val="3"/>
        </w:numPr>
        <w:pBdr>
          <w:top w:val="nil"/>
          <w:left w:val="nil"/>
          <w:bottom w:val="nil"/>
          <w:right w:val="nil"/>
          <w:between w:val="nil"/>
        </w:pBdr>
        <w:rPr>
          <w:color w:val="000000"/>
          <w:sz w:val="22"/>
          <w:szCs w:val="22"/>
        </w:rPr>
      </w:pPr>
      <w:r>
        <w:rPr>
          <w:color w:val="000000"/>
          <w:sz w:val="22"/>
          <w:szCs w:val="22"/>
        </w:rPr>
        <w:t>Raise awareness amongst staff and gain recognition from SLT that staff may have mental health issues, and that they are supported in relation to looking after their wellbeing; instilling a culture of staff and student welfare where everyone is aware of signs and symptoms with effective signposting underpinned by behaviour and welfare around school.</w:t>
      </w:r>
    </w:p>
    <w:p w14:paraId="0F272102" w14:textId="77777777" w:rsidR="002134A9" w:rsidRDefault="002134A9">
      <w:pPr>
        <w:rPr>
          <w:sz w:val="22"/>
          <w:szCs w:val="22"/>
        </w:rPr>
      </w:pPr>
    </w:p>
    <w:p w14:paraId="6B2A0418" w14:textId="77777777" w:rsidR="002134A9" w:rsidRDefault="002134A9">
      <w:pPr>
        <w:rPr>
          <w:color w:val="000000"/>
          <w:sz w:val="22"/>
          <w:szCs w:val="22"/>
        </w:rPr>
      </w:pPr>
    </w:p>
    <w:p w14:paraId="45EBF9AA" w14:textId="77777777" w:rsidR="002134A9" w:rsidRDefault="00BC79DD">
      <w:pPr>
        <w:rPr>
          <w:b/>
          <w:color w:val="FF0000"/>
          <w:sz w:val="22"/>
          <w:szCs w:val="22"/>
        </w:rPr>
      </w:pPr>
      <w:r>
        <w:rPr>
          <w:b/>
          <w:color w:val="FF0000"/>
          <w:sz w:val="22"/>
          <w:szCs w:val="22"/>
        </w:rPr>
        <w:t>4. Concerns about Positive Mental health and Wellbeing</w:t>
      </w:r>
    </w:p>
    <w:p w14:paraId="08D5CCCC" w14:textId="77777777" w:rsidR="002134A9" w:rsidRDefault="00BC79DD">
      <w:pPr>
        <w:rPr>
          <w:sz w:val="22"/>
          <w:szCs w:val="22"/>
        </w:rPr>
      </w:pPr>
      <w:r>
        <w:rPr>
          <w:sz w:val="22"/>
          <w:szCs w:val="22"/>
        </w:rPr>
        <w:t>Whilst all staff have a responsibility to promote the mental health of students, staff with a specific relevant remit include:</w:t>
      </w:r>
    </w:p>
    <w:p w14:paraId="0D1E6004" w14:textId="77777777" w:rsidR="002134A9" w:rsidRDefault="002134A9">
      <w:pPr>
        <w:rPr>
          <w:sz w:val="22"/>
          <w:szCs w:val="22"/>
        </w:rPr>
      </w:pPr>
    </w:p>
    <w:p w14:paraId="61562BE1" w14:textId="77777777" w:rsidR="002134A9" w:rsidRDefault="00FC17E0">
      <w:pPr>
        <w:numPr>
          <w:ilvl w:val="0"/>
          <w:numId w:val="4"/>
        </w:numPr>
        <w:pBdr>
          <w:top w:val="nil"/>
          <w:left w:val="nil"/>
          <w:bottom w:val="nil"/>
          <w:right w:val="nil"/>
          <w:between w:val="nil"/>
        </w:pBdr>
        <w:rPr>
          <w:color w:val="000000"/>
          <w:sz w:val="22"/>
          <w:szCs w:val="22"/>
        </w:rPr>
      </w:pPr>
      <w:r>
        <w:rPr>
          <w:color w:val="000000"/>
          <w:sz w:val="22"/>
          <w:szCs w:val="22"/>
        </w:rPr>
        <w:t>Andy Walker</w:t>
      </w:r>
      <w:r w:rsidR="00BC79DD">
        <w:rPr>
          <w:color w:val="000000"/>
          <w:sz w:val="22"/>
          <w:szCs w:val="22"/>
        </w:rPr>
        <w:t xml:space="preserve"> – Designated safeguarding Lead</w:t>
      </w:r>
    </w:p>
    <w:p w14:paraId="41DE39F2" w14:textId="77777777" w:rsidR="002134A9" w:rsidRDefault="00FC17E0">
      <w:pPr>
        <w:numPr>
          <w:ilvl w:val="0"/>
          <w:numId w:val="4"/>
        </w:numPr>
        <w:pBdr>
          <w:top w:val="nil"/>
          <w:left w:val="nil"/>
          <w:bottom w:val="nil"/>
          <w:right w:val="nil"/>
          <w:between w:val="nil"/>
        </w:pBdr>
        <w:rPr>
          <w:color w:val="000000"/>
          <w:sz w:val="22"/>
          <w:szCs w:val="22"/>
        </w:rPr>
      </w:pPr>
      <w:r>
        <w:rPr>
          <w:color w:val="000000"/>
          <w:sz w:val="22"/>
          <w:szCs w:val="22"/>
        </w:rPr>
        <w:t>Sarah Wakefield</w:t>
      </w:r>
      <w:r w:rsidR="00BC79DD">
        <w:rPr>
          <w:color w:val="000000"/>
          <w:sz w:val="22"/>
          <w:szCs w:val="22"/>
        </w:rPr>
        <w:t xml:space="preserve"> – Deputy Designated safeguarding Lead</w:t>
      </w:r>
    </w:p>
    <w:p w14:paraId="0561BF47" w14:textId="77777777" w:rsidR="002134A9" w:rsidRDefault="00FC17E0">
      <w:pPr>
        <w:numPr>
          <w:ilvl w:val="0"/>
          <w:numId w:val="4"/>
        </w:numPr>
        <w:pBdr>
          <w:top w:val="nil"/>
          <w:left w:val="nil"/>
          <w:bottom w:val="nil"/>
          <w:right w:val="nil"/>
          <w:between w:val="nil"/>
        </w:pBdr>
        <w:rPr>
          <w:color w:val="000000"/>
          <w:sz w:val="22"/>
          <w:szCs w:val="22"/>
        </w:rPr>
      </w:pPr>
      <w:r>
        <w:rPr>
          <w:color w:val="000000"/>
          <w:sz w:val="22"/>
          <w:szCs w:val="22"/>
        </w:rPr>
        <w:t>Abi Pomerantz</w:t>
      </w:r>
      <w:r w:rsidR="006974BE">
        <w:rPr>
          <w:color w:val="000000"/>
          <w:sz w:val="22"/>
          <w:szCs w:val="22"/>
        </w:rPr>
        <w:t xml:space="preserve"> – Mental Health </w:t>
      </w:r>
      <w:r w:rsidR="00BC79DD">
        <w:rPr>
          <w:color w:val="000000"/>
          <w:sz w:val="22"/>
          <w:szCs w:val="22"/>
        </w:rPr>
        <w:t>Lead</w:t>
      </w:r>
    </w:p>
    <w:p w14:paraId="11F3A96A" w14:textId="77777777" w:rsidR="002134A9" w:rsidRDefault="00FC17E0">
      <w:pPr>
        <w:numPr>
          <w:ilvl w:val="0"/>
          <w:numId w:val="4"/>
        </w:numPr>
        <w:pBdr>
          <w:top w:val="nil"/>
          <w:left w:val="nil"/>
          <w:bottom w:val="nil"/>
          <w:right w:val="nil"/>
          <w:between w:val="nil"/>
        </w:pBdr>
        <w:rPr>
          <w:color w:val="000000"/>
          <w:sz w:val="22"/>
          <w:szCs w:val="22"/>
        </w:rPr>
      </w:pPr>
      <w:r>
        <w:rPr>
          <w:color w:val="000000"/>
          <w:sz w:val="22"/>
          <w:szCs w:val="22"/>
        </w:rPr>
        <w:t>Nicola Pimparel</w:t>
      </w:r>
      <w:r w:rsidR="00BC79DD">
        <w:rPr>
          <w:color w:val="000000"/>
          <w:sz w:val="22"/>
          <w:szCs w:val="22"/>
        </w:rPr>
        <w:t xml:space="preserve"> – SENDCo</w:t>
      </w:r>
    </w:p>
    <w:p w14:paraId="4BB6F7D6" w14:textId="41908143" w:rsidR="002134A9" w:rsidRDefault="008965CD">
      <w:pPr>
        <w:numPr>
          <w:ilvl w:val="0"/>
          <w:numId w:val="4"/>
        </w:numPr>
        <w:pBdr>
          <w:top w:val="nil"/>
          <w:left w:val="nil"/>
          <w:bottom w:val="nil"/>
          <w:right w:val="nil"/>
          <w:between w:val="nil"/>
        </w:pBdr>
        <w:rPr>
          <w:color w:val="000000"/>
          <w:sz w:val="22"/>
          <w:szCs w:val="22"/>
        </w:rPr>
      </w:pPr>
      <w:r>
        <w:rPr>
          <w:color w:val="000000"/>
          <w:sz w:val="22"/>
          <w:szCs w:val="22"/>
        </w:rPr>
        <w:t>Katie Jackson</w:t>
      </w:r>
      <w:r w:rsidR="00BC79DD">
        <w:rPr>
          <w:color w:val="000000"/>
          <w:sz w:val="22"/>
          <w:szCs w:val="22"/>
        </w:rPr>
        <w:t xml:space="preserve"> – PHSE Lead</w:t>
      </w:r>
    </w:p>
    <w:p w14:paraId="454EACA7" w14:textId="77777777" w:rsidR="00BC79DD" w:rsidRDefault="00BC79DD" w:rsidP="00BC79DD">
      <w:pPr>
        <w:pBdr>
          <w:top w:val="nil"/>
          <w:left w:val="nil"/>
          <w:bottom w:val="nil"/>
          <w:right w:val="nil"/>
          <w:between w:val="nil"/>
        </w:pBdr>
        <w:ind w:left="720"/>
        <w:rPr>
          <w:color w:val="000000"/>
          <w:sz w:val="22"/>
          <w:szCs w:val="22"/>
        </w:rPr>
      </w:pPr>
    </w:p>
    <w:p w14:paraId="76424953" w14:textId="77777777" w:rsidR="00BC79DD" w:rsidRDefault="00BC79DD" w:rsidP="00BC79DD">
      <w:pPr>
        <w:pBdr>
          <w:top w:val="nil"/>
          <w:left w:val="nil"/>
          <w:bottom w:val="nil"/>
          <w:right w:val="nil"/>
          <w:between w:val="nil"/>
        </w:pBdr>
        <w:ind w:left="720"/>
        <w:rPr>
          <w:color w:val="000000"/>
          <w:sz w:val="22"/>
          <w:szCs w:val="22"/>
        </w:rPr>
      </w:pPr>
    </w:p>
    <w:p w14:paraId="6803DA01" w14:textId="77777777" w:rsidR="00BC79DD" w:rsidRDefault="00BC79DD" w:rsidP="00BC79DD">
      <w:pPr>
        <w:pBdr>
          <w:top w:val="nil"/>
          <w:left w:val="nil"/>
          <w:bottom w:val="nil"/>
          <w:right w:val="nil"/>
          <w:between w:val="nil"/>
        </w:pBdr>
        <w:ind w:left="720"/>
        <w:rPr>
          <w:color w:val="000000"/>
          <w:sz w:val="22"/>
          <w:szCs w:val="22"/>
        </w:rPr>
      </w:pPr>
    </w:p>
    <w:p w14:paraId="76CF4515" w14:textId="77777777" w:rsidR="00BC79DD" w:rsidRDefault="00BC79DD" w:rsidP="00BC79DD">
      <w:pPr>
        <w:pBdr>
          <w:top w:val="nil"/>
          <w:left w:val="nil"/>
          <w:bottom w:val="nil"/>
          <w:right w:val="nil"/>
          <w:between w:val="nil"/>
        </w:pBdr>
        <w:ind w:left="720"/>
        <w:rPr>
          <w:color w:val="000000"/>
          <w:sz w:val="22"/>
          <w:szCs w:val="22"/>
        </w:rPr>
      </w:pPr>
    </w:p>
    <w:p w14:paraId="089A25FA" w14:textId="77777777" w:rsidR="00BC79DD" w:rsidRDefault="00BC79DD" w:rsidP="00BC79DD">
      <w:pPr>
        <w:pBdr>
          <w:top w:val="nil"/>
          <w:left w:val="nil"/>
          <w:bottom w:val="nil"/>
          <w:right w:val="nil"/>
          <w:between w:val="nil"/>
        </w:pBdr>
        <w:ind w:left="720"/>
        <w:rPr>
          <w:color w:val="000000"/>
          <w:sz w:val="22"/>
          <w:szCs w:val="22"/>
        </w:rPr>
      </w:pPr>
    </w:p>
    <w:p w14:paraId="1CAF984D" w14:textId="77777777" w:rsidR="00BC79DD" w:rsidRDefault="00BC79DD" w:rsidP="00BC79DD">
      <w:pPr>
        <w:pBdr>
          <w:top w:val="nil"/>
          <w:left w:val="nil"/>
          <w:bottom w:val="nil"/>
          <w:right w:val="nil"/>
          <w:between w:val="nil"/>
        </w:pBdr>
        <w:ind w:left="720"/>
        <w:rPr>
          <w:color w:val="000000"/>
          <w:sz w:val="22"/>
          <w:szCs w:val="22"/>
        </w:rPr>
      </w:pPr>
    </w:p>
    <w:p w14:paraId="17728975" w14:textId="77777777" w:rsidR="002134A9" w:rsidRDefault="002134A9">
      <w:pPr>
        <w:pBdr>
          <w:top w:val="nil"/>
          <w:left w:val="nil"/>
          <w:bottom w:val="nil"/>
          <w:right w:val="nil"/>
          <w:between w:val="nil"/>
        </w:pBdr>
        <w:ind w:left="720" w:hanging="720"/>
        <w:rPr>
          <w:color w:val="000000"/>
          <w:sz w:val="22"/>
          <w:szCs w:val="22"/>
        </w:rPr>
      </w:pPr>
    </w:p>
    <w:p w14:paraId="20100BEC" w14:textId="77777777" w:rsidR="002134A9" w:rsidRDefault="00BC79DD">
      <w:pPr>
        <w:rPr>
          <w:sz w:val="22"/>
          <w:szCs w:val="22"/>
        </w:rPr>
      </w:pPr>
      <w:r>
        <w:rPr>
          <w:sz w:val="22"/>
          <w:szCs w:val="22"/>
        </w:rPr>
        <w:t>School staff could become aware of changes in behaviour which may indicate a student is experiencing mental health or emotional wellbeing issues.</w:t>
      </w:r>
    </w:p>
    <w:p w14:paraId="22A61BFA" w14:textId="77777777" w:rsidR="002134A9" w:rsidRDefault="00BC79DD">
      <w:pPr>
        <w:rPr>
          <w:sz w:val="22"/>
          <w:szCs w:val="22"/>
        </w:rPr>
      </w:pPr>
      <w:r>
        <w:rPr>
          <w:sz w:val="22"/>
          <w:szCs w:val="22"/>
        </w:rPr>
        <w:t xml:space="preserve">  </w:t>
      </w:r>
    </w:p>
    <w:p w14:paraId="598C04FC" w14:textId="77777777" w:rsidR="002134A9" w:rsidRDefault="00BC79DD">
      <w:pPr>
        <w:rPr>
          <w:sz w:val="22"/>
          <w:szCs w:val="22"/>
        </w:rPr>
      </w:pPr>
      <w:r>
        <w:rPr>
          <w:sz w:val="22"/>
          <w:szCs w:val="22"/>
        </w:rPr>
        <w:t>These changes may include:</w:t>
      </w:r>
    </w:p>
    <w:p w14:paraId="6BA8161B"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Physical signs of harm that are repeated or appear non-accidental</w:t>
      </w:r>
    </w:p>
    <w:p w14:paraId="2A64EC7E"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Changes in eating or sleeping habits</w:t>
      </w:r>
    </w:p>
    <w:p w14:paraId="7CD159CA"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Increased isolation from friends or family, becoming socially withdrawn</w:t>
      </w:r>
    </w:p>
    <w:p w14:paraId="066E872F"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Changes in activity and mood</w:t>
      </w:r>
    </w:p>
    <w:p w14:paraId="5944BFA9"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Lowering of academic achievement</w:t>
      </w:r>
    </w:p>
    <w:p w14:paraId="3D7988F7"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Talking or joking about self-harm or suicide</w:t>
      </w:r>
    </w:p>
    <w:p w14:paraId="7A884C03"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Expressing feelings of failure, uselessness or loss of hope</w:t>
      </w:r>
    </w:p>
    <w:p w14:paraId="59D8F896"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Changes in clothing – e.g. long sleeves in warm weather</w:t>
      </w:r>
    </w:p>
    <w:p w14:paraId="73C5891A"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Secretive behaviour</w:t>
      </w:r>
    </w:p>
    <w:p w14:paraId="7C2998E3"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Skipping PE or getting changed secretively</w:t>
      </w:r>
    </w:p>
    <w:p w14:paraId="62DB32C6"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Lateness to or absence from school</w:t>
      </w:r>
    </w:p>
    <w:p w14:paraId="0E37CEF1"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Repeated physical pain or nausea with no evident cause</w:t>
      </w:r>
    </w:p>
    <w:p w14:paraId="0E0AB471" w14:textId="77777777" w:rsidR="002134A9" w:rsidRDefault="00BC79DD">
      <w:pPr>
        <w:numPr>
          <w:ilvl w:val="0"/>
          <w:numId w:val="5"/>
        </w:numPr>
        <w:pBdr>
          <w:top w:val="nil"/>
          <w:left w:val="nil"/>
          <w:bottom w:val="nil"/>
          <w:right w:val="nil"/>
          <w:between w:val="nil"/>
        </w:pBdr>
        <w:rPr>
          <w:color w:val="000000"/>
          <w:sz w:val="22"/>
          <w:szCs w:val="22"/>
        </w:rPr>
      </w:pPr>
      <w:r>
        <w:rPr>
          <w:color w:val="000000"/>
          <w:sz w:val="22"/>
          <w:szCs w:val="22"/>
        </w:rPr>
        <w:t>An increase in lateness or absenteeism</w:t>
      </w:r>
      <w:r w:rsidR="00E36915">
        <w:rPr>
          <w:color w:val="000000"/>
          <w:sz w:val="22"/>
          <w:szCs w:val="22"/>
        </w:rPr>
        <w:t xml:space="preserve"> (see updated SBNA advice)</w:t>
      </w:r>
    </w:p>
    <w:p w14:paraId="4BB91211" w14:textId="77777777" w:rsidR="002134A9" w:rsidRDefault="002134A9">
      <w:pPr>
        <w:rPr>
          <w:sz w:val="22"/>
          <w:szCs w:val="22"/>
        </w:rPr>
      </w:pPr>
    </w:p>
    <w:p w14:paraId="15F6E6CD" w14:textId="77777777" w:rsidR="002134A9" w:rsidRDefault="00BC79DD">
      <w:pPr>
        <w:rPr>
          <w:sz w:val="22"/>
          <w:szCs w:val="22"/>
        </w:rPr>
      </w:pPr>
      <w:r>
        <w:rPr>
          <w:sz w:val="22"/>
          <w:szCs w:val="22"/>
        </w:rPr>
        <w:t xml:space="preserve">Any member of staff who is concerned about the mental health or wellbeing of a student should speak to </w:t>
      </w:r>
      <w:r w:rsidR="00FC17E0">
        <w:rPr>
          <w:sz w:val="22"/>
          <w:szCs w:val="22"/>
        </w:rPr>
        <w:t>Abi Pomerantz</w:t>
      </w:r>
      <w:r w:rsidR="00AA7BBD">
        <w:rPr>
          <w:sz w:val="22"/>
          <w:szCs w:val="22"/>
        </w:rPr>
        <w:t xml:space="preserve"> (Mental Health L</w:t>
      </w:r>
      <w:r>
        <w:rPr>
          <w:sz w:val="22"/>
          <w:szCs w:val="22"/>
        </w:rPr>
        <w:t>ead</w:t>
      </w:r>
      <w:r w:rsidR="00AA7BBD">
        <w:rPr>
          <w:sz w:val="22"/>
          <w:szCs w:val="22"/>
        </w:rPr>
        <w:t xml:space="preserve"> MHL</w:t>
      </w:r>
      <w:r>
        <w:rPr>
          <w:sz w:val="22"/>
          <w:szCs w:val="22"/>
        </w:rPr>
        <w:t xml:space="preserve">) in the first instance. If there is a concern that the student is in danger of immediate </w:t>
      </w:r>
      <w:proofErr w:type="gramStart"/>
      <w:r>
        <w:rPr>
          <w:sz w:val="22"/>
          <w:szCs w:val="22"/>
        </w:rPr>
        <w:t>harm</w:t>
      </w:r>
      <w:proofErr w:type="gramEnd"/>
      <w:r>
        <w:rPr>
          <w:sz w:val="22"/>
          <w:szCs w:val="22"/>
        </w:rPr>
        <w:t xml:space="preserve"> then the school’s child protection procedures should be followed. If the student presents a medical emergency then the normal procedures for medical emergencies should be followed, including alerting the first aid staff and contacting emergency services if necessary.</w:t>
      </w:r>
    </w:p>
    <w:p w14:paraId="3C010B08" w14:textId="77777777" w:rsidR="002134A9" w:rsidRDefault="002134A9">
      <w:pPr>
        <w:rPr>
          <w:sz w:val="22"/>
          <w:szCs w:val="22"/>
        </w:rPr>
      </w:pPr>
    </w:p>
    <w:p w14:paraId="0F111377" w14:textId="77777777" w:rsidR="002134A9" w:rsidRDefault="00BC79DD">
      <w:pPr>
        <w:rPr>
          <w:sz w:val="22"/>
          <w:szCs w:val="22"/>
        </w:rPr>
      </w:pPr>
      <w:r>
        <w:rPr>
          <w:sz w:val="22"/>
          <w:szCs w:val="22"/>
        </w:rPr>
        <w:t xml:space="preserve">On occasion, a referral to CAMHS may be appropriate, this will be led and managed by </w:t>
      </w:r>
      <w:r w:rsidR="00FC17E0">
        <w:rPr>
          <w:sz w:val="22"/>
          <w:szCs w:val="22"/>
        </w:rPr>
        <w:t>Abi Pomerantz</w:t>
      </w:r>
      <w:r w:rsidR="00FC17E0" w:rsidRPr="00FC17E0">
        <w:rPr>
          <w:sz w:val="22"/>
          <w:szCs w:val="22"/>
        </w:rPr>
        <w:t xml:space="preserve"> </w:t>
      </w:r>
      <w:r w:rsidR="00AA7BBD">
        <w:rPr>
          <w:sz w:val="22"/>
          <w:szCs w:val="22"/>
        </w:rPr>
        <w:t xml:space="preserve">or a trained YMHFA </w:t>
      </w:r>
      <w:r>
        <w:rPr>
          <w:sz w:val="22"/>
          <w:szCs w:val="22"/>
        </w:rPr>
        <w:t>Guidance about referring to CAMHS is provided in Appendix A</w:t>
      </w:r>
    </w:p>
    <w:p w14:paraId="1D2482BE" w14:textId="77777777" w:rsidR="002134A9" w:rsidRDefault="002134A9">
      <w:pPr>
        <w:rPr>
          <w:sz w:val="22"/>
          <w:szCs w:val="22"/>
        </w:rPr>
      </w:pPr>
    </w:p>
    <w:p w14:paraId="1CB86394" w14:textId="77777777" w:rsidR="002134A9" w:rsidRDefault="00BC79DD">
      <w:pPr>
        <w:rPr>
          <w:sz w:val="22"/>
          <w:szCs w:val="22"/>
        </w:rPr>
      </w:pPr>
      <w:r>
        <w:rPr>
          <w:sz w:val="22"/>
          <w:szCs w:val="22"/>
        </w:rPr>
        <w:t xml:space="preserve">When a pupil has been identified as having cause for concern, has received a diagnosis of a mental health issue, or is receiving support either through CAMHS or another organisation, it is recommended that an Individual Care Plan should be drawn up. The development of the plan should involve the pupil, parents, and relevant professionals. </w:t>
      </w:r>
    </w:p>
    <w:p w14:paraId="68D0F337" w14:textId="77777777" w:rsidR="002134A9" w:rsidRDefault="002134A9">
      <w:pPr>
        <w:rPr>
          <w:sz w:val="22"/>
          <w:szCs w:val="22"/>
        </w:rPr>
      </w:pPr>
    </w:p>
    <w:p w14:paraId="330F65A4" w14:textId="77777777" w:rsidR="002134A9" w:rsidRDefault="002134A9">
      <w:pPr>
        <w:rPr>
          <w:sz w:val="22"/>
          <w:szCs w:val="22"/>
        </w:rPr>
      </w:pPr>
    </w:p>
    <w:p w14:paraId="70BB0431" w14:textId="77777777" w:rsidR="002134A9" w:rsidRDefault="00BC79DD">
      <w:pPr>
        <w:rPr>
          <w:b/>
          <w:color w:val="FF0000"/>
          <w:sz w:val="22"/>
          <w:szCs w:val="22"/>
        </w:rPr>
      </w:pPr>
      <w:r>
        <w:rPr>
          <w:b/>
          <w:color w:val="FF0000"/>
          <w:sz w:val="22"/>
          <w:szCs w:val="22"/>
        </w:rPr>
        <w:t>5. Teaching about Mental Health</w:t>
      </w:r>
    </w:p>
    <w:p w14:paraId="519CADCE" w14:textId="77777777" w:rsidR="002134A9" w:rsidRDefault="00BC79DD">
      <w:pPr>
        <w:rPr>
          <w:sz w:val="22"/>
          <w:szCs w:val="22"/>
        </w:rPr>
      </w:pPr>
      <w:r>
        <w:rPr>
          <w:sz w:val="22"/>
          <w:szCs w:val="22"/>
        </w:rPr>
        <w:t xml:space="preserve">The skills, knowledge and understanding needed by our children to keep themselves and others physically and mentally healthy safe are included as part of our PSHCE curriculum and embedded throughout our school learning community in line with the </w:t>
      </w:r>
      <w:hyperlink r:id="rId8">
        <w:r>
          <w:rPr>
            <w:color w:val="0563C1"/>
            <w:sz w:val="22"/>
            <w:szCs w:val="22"/>
            <w:u w:val="single"/>
          </w:rPr>
          <w:t>DfE RSE guidance</w:t>
        </w:r>
      </w:hyperlink>
      <w:r>
        <w:rPr>
          <w:sz w:val="22"/>
          <w:szCs w:val="22"/>
        </w:rPr>
        <w:t xml:space="preserve"> (note this is statutory from 2020)</w:t>
      </w:r>
    </w:p>
    <w:p w14:paraId="02C4A828" w14:textId="77777777" w:rsidR="002134A9" w:rsidRDefault="002134A9">
      <w:pPr>
        <w:rPr>
          <w:sz w:val="22"/>
          <w:szCs w:val="22"/>
        </w:rPr>
      </w:pPr>
    </w:p>
    <w:p w14:paraId="4D73C4B9" w14:textId="77777777" w:rsidR="002134A9" w:rsidRDefault="00BC79DD">
      <w:pPr>
        <w:rPr>
          <w:sz w:val="22"/>
          <w:szCs w:val="22"/>
        </w:rPr>
      </w:pPr>
      <w:r>
        <w:rPr>
          <w:sz w:val="22"/>
          <w:szCs w:val="22"/>
        </w:rPr>
        <w:t>So that by the end of Primary School pupils should know:</w:t>
      </w:r>
    </w:p>
    <w:p w14:paraId="6D4EBDE8"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that mental wellbeing is a normal part of daily life, in the same way as physical health.</w:t>
      </w:r>
    </w:p>
    <w:p w14:paraId="00D84FD1"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that there is a normal range of emotions (e.g. happiness, sadness, anger, fear, surprise, nervousness) and scale of emotions that all humans experience in relation to different experiences and situations. </w:t>
      </w:r>
    </w:p>
    <w:p w14:paraId="057AB303"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how to recognise and talk about their emotions, including having a varied vocabulary of words to use when talking about their own and others’ feelings. </w:t>
      </w:r>
    </w:p>
    <w:p w14:paraId="4F322267"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how to judge whether what they are feeling and how they are behaving is appropriate and proportionate. </w:t>
      </w:r>
    </w:p>
    <w:p w14:paraId="515EA41D"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the benefits of physical exercise, time outdoors, community participation, voluntary and service-based activity on mental wellbeing and happiness. </w:t>
      </w:r>
    </w:p>
    <w:p w14:paraId="36CACD32"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simple self-care techniques, including the importance of rest, time spent with friends and family and the benefits of hobbies and interests. </w:t>
      </w:r>
    </w:p>
    <w:p w14:paraId="1D2EB6C8"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isolation and loneliness can affect children and that it is very important for children to discuss their feelings with an adult and seek support. </w:t>
      </w:r>
    </w:p>
    <w:p w14:paraId="2426D24D"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that bullying (including cyberbullying) has a negative and often lasting impact on mental wellbeing. </w:t>
      </w:r>
    </w:p>
    <w:p w14:paraId="005E9DEE"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48DD71A7" w14:textId="77777777" w:rsidR="002134A9" w:rsidRDefault="00BC79DD">
      <w:pPr>
        <w:numPr>
          <w:ilvl w:val="0"/>
          <w:numId w:val="6"/>
        </w:numPr>
        <w:pBdr>
          <w:top w:val="nil"/>
          <w:left w:val="nil"/>
          <w:bottom w:val="nil"/>
          <w:right w:val="nil"/>
          <w:between w:val="nil"/>
        </w:pBdr>
        <w:rPr>
          <w:color w:val="000000"/>
          <w:sz w:val="22"/>
          <w:szCs w:val="22"/>
        </w:rPr>
      </w:pPr>
      <w:r>
        <w:rPr>
          <w:color w:val="000000"/>
          <w:sz w:val="22"/>
          <w:szCs w:val="22"/>
        </w:rPr>
        <w:t>it is common for people to experience mental ill health. For many people who do, the problems can be resolved if the right support is made available, especially if accessed early enough.</w:t>
      </w:r>
    </w:p>
    <w:p w14:paraId="725DE45D" w14:textId="77777777" w:rsidR="002134A9" w:rsidRDefault="002134A9">
      <w:pPr>
        <w:rPr>
          <w:sz w:val="22"/>
          <w:szCs w:val="22"/>
        </w:rPr>
      </w:pPr>
    </w:p>
    <w:p w14:paraId="170EC411" w14:textId="77777777" w:rsidR="002134A9" w:rsidRDefault="00BC79DD">
      <w:pPr>
        <w:rPr>
          <w:sz w:val="22"/>
          <w:szCs w:val="22"/>
        </w:rPr>
      </w:pPr>
      <w:r>
        <w:rPr>
          <w:sz w:val="22"/>
          <w:szCs w:val="22"/>
        </w:rPr>
        <w:t xml:space="preserve">The specific content of lessons will be determined by the specific needs of each cohort but there will always be an emphasis on enabling students to develop the skills, knowledge, understanding, language and confidence to seek help, as needed, for themselves or others.  </w:t>
      </w:r>
    </w:p>
    <w:p w14:paraId="2C847274" w14:textId="77777777" w:rsidR="002134A9" w:rsidRDefault="00BC79DD">
      <w:pPr>
        <w:rPr>
          <w:sz w:val="22"/>
          <w:szCs w:val="22"/>
        </w:rPr>
      </w:pPr>
      <w:r>
        <w:rPr>
          <w:sz w:val="22"/>
          <w:szCs w:val="22"/>
        </w:rPr>
        <w:t>Lessons will also be supported by assemblies throughout the year talking about Mental Health.</w:t>
      </w:r>
      <w:r w:rsidR="00FC17E0">
        <w:rPr>
          <w:sz w:val="22"/>
          <w:szCs w:val="22"/>
        </w:rPr>
        <w:t xml:space="preserve"> We will always have and awareness raising MH week in February. </w:t>
      </w:r>
    </w:p>
    <w:p w14:paraId="7027A168" w14:textId="77777777" w:rsidR="002134A9" w:rsidRDefault="002134A9">
      <w:pPr>
        <w:rPr>
          <w:sz w:val="22"/>
          <w:szCs w:val="22"/>
        </w:rPr>
      </w:pPr>
    </w:p>
    <w:p w14:paraId="3B6807BF" w14:textId="77777777" w:rsidR="002134A9" w:rsidRDefault="00BC79DD">
      <w:pPr>
        <w:rPr>
          <w:b/>
          <w:color w:val="FF0000"/>
          <w:sz w:val="22"/>
          <w:szCs w:val="22"/>
        </w:rPr>
      </w:pPr>
      <w:r>
        <w:rPr>
          <w:b/>
          <w:color w:val="FF0000"/>
          <w:sz w:val="22"/>
          <w:szCs w:val="22"/>
        </w:rPr>
        <w:t>6. Managing Disclosures</w:t>
      </w:r>
    </w:p>
    <w:p w14:paraId="20FDF2B2" w14:textId="77777777" w:rsidR="002134A9" w:rsidRDefault="00BC79DD">
      <w:pPr>
        <w:rPr>
          <w:sz w:val="22"/>
          <w:szCs w:val="22"/>
        </w:rPr>
      </w:pPr>
      <w:r>
        <w:rPr>
          <w:sz w:val="22"/>
          <w:szCs w:val="22"/>
        </w:rPr>
        <w:t xml:space="preserve">At times, a pupil may choose to tell a staff member concerns that they have about their own emotions or well-being. All staff need to know how to respond appropriately to a disclosure.   </w:t>
      </w:r>
    </w:p>
    <w:p w14:paraId="49545501" w14:textId="77777777" w:rsidR="002134A9" w:rsidRDefault="00BC79DD">
      <w:pPr>
        <w:rPr>
          <w:sz w:val="22"/>
          <w:szCs w:val="22"/>
        </w:rPr>
      </w:pPr>
      <w:r>
        <w:rPr>
          <w:sz w:val="22"/>
          <w:szCs w:val="22"/>
        </w:rPr>
        <w:t xml:space="preserve">All staff should respond in a calm, supportive and non-judgemental way.  </w:t>
      </w:r>
    </w:p>
    <w:p w14:paraId="434DE5FF" w14:textId="77777777" w:rsidR="002134A9" w:rsidRDefault="00BC79DD">
      <w:pPr>
        <w:rPr>
          <w:sz w:val="22"/>
          <w:szCs w:val="22"/>
        </w:rPr>
      </w:pPr>
      <w:r>
        <w:rPr>
          <w:sz w:val="22"/>
          <w:szCs w:val="22"/>
        </w:rPr>
        <w:t xml:space="preserve">Staff should listen rather than advise and their first thoughts should be of the student’s emotional and physical safety rather than of exploring ‘Why?’  </w:t>
      </w:r>
    </w:p>
    <w:p w14:paraId="1E7D514A" w14:textId="77777777" w:rsidR="002134A9" w:rsidRDefault="00BC79DD">
      <w:pPr>
        <w:rPr>
          <w:sz w:val="22"/>
          <w:szCs w:val="22"/>
        </w:rPr>
      </w:pPr>
      <w:r>
        <w:rPr>
          <w:sz w:val="22"/>
          <w:szCs w:val="22"/>
        </w:rPr>
        <w:t xml:space="preserve">All disclosures should be recorded on a </w:t>
      </w:r>
      <w:r w:rsidR="000030AE">
        <w:rPr>
          <w:sz w:val="22"/>
          <w:szCs w:val="22"/>
        </w:rPr>
        <w:t>MH First Aid and Triage</w:t>
      </w:r>
      <w:r>
        <w:rPr>
          <w:sz w:val="22"/>
          <w:szCs w:val="22"/>
        </w:rPr>
        <w:t xml:space="preserve"> form and shared with </w:t>
      </w:r>
      <w:r w:rsidR="000030AE">
        <w:rPr>
          <w:sz w:val="22"/>
          <w:szCs w:val="22"/>
        </w:rPr>
        <w:t>Abi Pomerantz</w:t>
      </w:r>
      <w:r>
        <w:rPr>
          <w:sz w:val="22"/>
          <w:szCs w:val="22"/>
        </w:rPr>
        <w:t xml:space="preserve"> (Mental Health Lead), who will store the record appropriately and offer support and advice about next steps.</w:t>
      </w:r>
    </w:p>
    <w:p w14:paraId="48A43BB4" w14:textId="77777777" w:rsidR="002134A9" w:rsidRDefault="002134A9">
      <w:pPr>
        <w:rPr>
          <w:sz w:val="22"/>
          <w:szCs w:val="22"/>
        </w:rPr>
      </w:pPr>
    </w:p>
    <w:p w14:paraId="5F934E97" w14:textId="77777777" w:rsidR="002134A9" w:rsidRDefault="00BC79DD">
      <w:pPr>
        <w:rPr>
          <w:b/>
          <w:color w:val="FF0000"/>
          <w:sz w:val="22"/>
          <w:szCs w:val="22"/>
        </w:rPr>
      </w:pPr>
      <w:r>
        <w:rPr>
          <w:b/>
          <w:color w:val="FF0000"/>
          <w:sz w:val="22"/>
          <w:szCs w:val="22"/>
        </w:rPr>
        <w:t>6.1 Confidentiality</w:t>
      </w:r>
    </w:p>
    <w:p w14:paraId="313AEDC5" w14:textId="77777777" w:rsidR="002134A9" w:rsidRDefault="00BC79DD">
      <w:pPr>
        <w:rPr>
          <w:sz w:val="22"/>
          <w:szCs w:val="22"/>
        </w:rPr>
      </w:pPr>
      <w:r>
        <w:rPr>
          <w:sz w:val="22"/>
          <w:szCs w:val="22"/>
        </w:rPr>
        <w:t>Staff must be honest with regards to the issue of confidentiality. They should never promise the child that they will keep this to themselves, and should inform the pupil who they are going to talk to, what they are going to tell them and why it is important that they pass these concerns on.</w:t>
      </w:r>
    </w:p>
    <w:p w14:paraId="3CC05C28" w14:textId="77777777" w:rsidR="000030AE" w:rsidRDefault="000030AE">
      <w:pPr>
        <w:rPr>
          <w:sz w:val="22"/>
          <w:szCs w:val="22"/>
        </w:rPr>
      </w:pPr>
    </w:p>
    <w:p w14:paraId="3A9C5036" w14:textId="77777777" w:rsidR="002134A9" w:rsidRDefault="00BC79DD">
      <w:pPr>
        <w:rPr>
          <w:b/>
          <w:color w:val="FF0000"/>
          <w:sz w:val="22"/>
          <w:szCs w:val="22"/>
        </w:rPr>
      </w:pPr>
      <w:r>
        <w:rPr>
          <w:b/>
          <w:color w:val="FF0000"/>
          <w:sz w:val="22"/>
          <w:szCs w:val="22"/>
        </w:rPr>
        <w:t>6.2 Informing Parents/Carers</w:t>
      </w:r>
    </w:p>
    <w:p w14:paraId="19BDEDC1" w14:textId="77777777" w:rsidR="002134A9" w:rsidRDefault="00BC79DD">
      <w:pPr>
        <w:rPr>
          <w:color w:val="000000"/>
          <w:sz w:val="22"/>
          <w:szCs w:val="22"/>
        </w:rPr>
      </w:pPr>
      <w:r>
        <w:rPr>
          <w:color w:val="000000"/>
          <w:sz w:val="22"/>
          <w:szCs w:val="22"/>
        </w:rPr>
        <w:t xml:space="preserve">Parents will usually be informed if a child makes a disclosure and staff need to be sensitive when sharing this with parents/carers. It can be upsetting for parents to learn of their child’s issues and staff should give the parent/ carer time to reflect. A brief record of the meeting should be kept in line with school policy. Staff should always highlight further sources of information where possible to offer support to the parent </w:t>
      </w:r>
    </w:p>
    <w:p w14:paraId="2656B931" w14:textId="77777777" w:rsidR="002134A9" w:rsidRDefault="00BC79DD">
      <w:pPr>
        <w:rPr>
          <w:color w:val="000000"/>
          <w:sz w:val="22"/>
          <w:szCs w:val="22"/>
        </w:rPr>
      </w:pPr>
      <w:r>
        <w:rPr>
          <w:color w:val="000000"/>
          <w:sz w:val="22"/>
          <w:szCs w:val="22"/>
        </w:rPr>
        <w:t xml:space="preserve">However, if a child gives reason to believe that there may be underlying child protection issues, parents may not be informed and </w:t>
      </w:r>
      <w:r w:rsidR="000030AE">
        <w:rPr>
          <w:color w:val="000000"/>
          <w:sz w:val="22"/>
          <w:szCs w:val="22"/>
        </w:rPr>
        <w:t>Andy Walker</w:t>
      </w:r>
      <w:r>
        <w:rPr>
          <w:color w:val="000000"/>
          <w:sz w:val="22"/>
          <w:szCs w:val="22"/>
        </w:rPr>
        <w:t xml:space="preserve"> (Designated Safeguarding Lead) should be informed immediately so that a referral can be made.</w:t>
      </w:r>
    </w:p>
    <w:p w14:paraId="680B497E" w14:textId="77777777" w:rsidR="002134A9" w:rsidRDefault="002134A9">
      <w:pPr>
        <w:rPr>
          <w:color w:val="000000"/>
          <w:sz w:val="22"/>
          <w:szCs w:val="22"/>
        </w:rPr>
      </w:pPr>
    </w:p>
    <w:p w14:paraId="140F4590" w14:textId="77777777" w:rsidR="002134A9" w:rsidRDefault="00BC79DD">
      <w:pPr>
        <w:rPr>
          <w:b/>
          <w:color w:val="FF0000"/>
          <w:sz w:val="22"/>
          <w:szCs w:val="22"/>
        </w:rPr>
      </w:pPr>
      <w:r>
        <w:rPr>
          <w:b/>
          <w:color w:val="FF0000"/>
          <w:sz w:val="22"/>
          <w:szCs w:val="22"/>
        </w:rPr>
        <w:t>7. Working with parents/carers and the school community</w:t>
      </w:r>
    </w:p>
    <w:p w14:paraId="28EC502C" w14:textId="77777777" w:rsidR="002134A9" w:rsidRDefault="00BC79DD">
      <w:pPr>
        <w:rPr>
          <w:color w:val="000000"/>
          <w:sz w:val="22"/>
          <w:szCs w:val="22"/>
        </w:rPr>
      </w:pPr>
      <w:r>
        <w:rPr>
          <w:color w:val="000000"/>
          <w:sz w:val="22"/>
          <w:szCs w:val="22"/>
        </w:rPr>
        <w:t>We recognise the family plays an important role in influencing children and young people’s emotional health and wellbeing; we will work in partnership with parents and carers to promote emotional health and wellbeing by:</w:t>
      </w:r>
    </w:p>
    <w:p w14:paraId="0CCC7DEE" w14:textId="77777777" w:rsidR="002134A9" w:rsidRDefault="00BC79DD">
      <w:pPr>
        <w:numPr>
          <w:ilvl w:val="0"/>
          <w:numId w:val="1"/>
        </w:numPr>
        <w:pBdr>
          <w:top w:val="nil"/>
          <w:left w:val="nil"/>
          <w:bottom w:val="nil"/>
          <w:right w:val="nil"/>
          <w:between w:val="nil"/>
        </w:pBdr>
        <w:rPr>
          <w:color w:val="000000"/>
          <w:sz w:val="22"/>
          <w:szCs w:val="22"/>
        </w:rPr>
      </w:pPr>
      <w:r>
        <w:rPr>
          <w:color w:val="000000"/>
          <w:sz w:val="22"/>
          <w:szCs w:val="22"/>
        </w:rPr>
        <w:t>Ensur</w:t>
      </w:r>
      <w:r>
        <w:rPr>
          <w:sz w:val="22"/>
          <w:szCs w:val="22"/>
        </w:rPr>
        <w:t xml:space="preserve">ing </w:t>
      </w:r>
      <w:r>
        <w:rPr>
          <w:color w:val="000000"/>
          <w:sz w:val="22"/>
          <w:szCs w:val="22"/>
        </w:rPr>
        <w:t>that all parents are aware of who to talk to if they have any concerns about their child’s mental health and wellbeing</w:t>
      </w:r>
    </w:p>
    <w:p w14:paraId="1C07D40D" w14:textId="77777777" w:rsidR="00E36915" w:rsidRDefault="00E36915">
      <w:pPr>
        <w:numPr>
          <w:ilvl w:val="0"/>
          <w:numId w:val="1"/>
        </w:numPr>
        <w:pBdr>
          <w:top w:val="nil"/>
          <w:left w:val="nil"/>
          <w:bottom w:val="nil"/>
          <w:right w:val="nil"/>
          <w:between w:val="nil"/>
        </w:pBdr>
        <w:rPr>
          <w:color w:val="000000"/>
          <w:sz w:val="22"/>
          <w:szCs w:val="22"/>
        </w:rPr>
      </w:pPr>
      <w:r>
        <w:rPr>
          <w:color w:val="000000"/>
          <w:sz w:val="22"/>
          <w:szCs w:val="22"/>
        </w:rPr>
        <w:t>Ensure that we act quickly and in a supportive way for any pupils with EBSNA</w:t>
      </w:r>
    </w:p>
    <w:p w14:paraId="735EC039" w14:textId="77777777" w:rsidR="002134A9" w:rsidRDefault="00BC79DD">
      <w:pPr>
        <w:numPr>
          <w:ilvl w:val="0"/>
          <w:numId w:val="1"/>
        </w:numPr>
        <w:pBdr>
          <w:top w:val="nil"/>
          <w:left w:val="nil"/>
          <w:bottom w:val="nil"/>
          <w:right w:val="nil"/>
          <w:between w:val="nil"/>
        </w:pBdr>
        <w:rPr>
          <w:color w:val="000000"/>
          <w:sz w:val="22"/>
          <w:szCs w:val="22"/>
        </w:rPr>
      </w:pPr>
      <w:r>
        <w:rPr>
          <w:color w:val="000000"/>
          <w:sz w:val="22"/>
          <w:szCs w:val="22"/>
        </w:rPr>
        <w:t>Highlighting sources of information and support about common mental health issues through our communication channels (website, newsletters etc.)</w:t>
      </w:r>
    </w:p>
    <w:p w14:paraId="1501522E" w14:textId="77777777" w:rsidR="002134A9" w:rsidRDefault="00BC79DD">
      <w:pPr>
        <w:numPr>
          <w:ilvl w:val="0"/>
          <w:numId w:val="1"/>
        </w:numPr>
        <w:pBdr>
          <w:top w:val="nil"/>
          <w:left w:val="nil"/>
          <w:bottom w:val="nil"/>
          <w:right w:val="nil"/>
          <w:between w:val="nil"/>
        </w:pBdr>
        <w:rPr>
          <w:color w:val="000000"/>
          <w:sz w:val="22"/>
          <w:szCs w:val="22"/>
        </w:rPr>
      </w:pPr>
      <w:r>
        <w:rPr>
          <w:color w:val="000000"/>
          <w:sz w:val="22"/>
          <w:szCs w:val="22"/>
        </w:rPr>
        <w:t>Make the school policy easily accessible to parents and carers</w:t>
      </w:r>
    </w:p>
    <w:p w14:paraId="6EBA71C5" w14:textId="77777777" w:rsidR="002134A9" w:rsidRDefault="00BC79DD">
      <w:pPr>
        <w:numPr>
          <w:ilvl w:val="0"/>
          <w:numId w:val="1"/>
        </w:numPr>
        <w:pBdr>
          <w:top w:val="nil"/>
          <w:left w:val="nil"/>
          <w:bottom w:val="nil"/>
          <w:right w:val="nil"/>
          <w:between w:val="nil"/>
        </w:pBdr>
        <w:rPr>
          <w:color w:val="000000"/>
          <w:sz w:val="22"/>
          <w:szCs w:val="22"/>
        </w:rPr>
      </w:pPr>
      <w:r>
        <w:rPr>
          <w:color w:val="000000"/>
          <w:sz w:val="22"/>
          <w:szCs w:val="22"/>
        </w:rPr>
        <w:t>Keep parents informed about the topics that children are learning about in school.</w:t>
      </w:r>
    </w:p>
    <w:p w14:paraId="01AB8237" w14:textId="77777777" w:rsidR="002134A9" w:rsidRDefault="00BC79DD" w:rsidP="008965CD">
      <w:pPr>
        <w:numPr>
          <w:ilvl w:val="0"/>
          <w:numId w:val="1"/>
        </w:numPr>
        <w:pBdr>
          <w:top w:val="nil"/>
          <w:left w:val="nil"/>
          <w:bottom w:val="nil"/>
          <w:right w:val="nil"/>
          <w:between w:val="nil"/>
        </w:pBdr>
        <w:rPr>
          <w:color w:val="000000"/>
          <w:sz w:val="22"/>
          <w:szCs w:val="22"/>
        </w:rPr>
      </w:pPr>
      <w:r>
        <w:rPr>
          <w:color w:val="000000"/>
          <w:sz w:val="22"/>
          <w:szCs w:val="22"/>
        </w:rPr>
        <w:t xml:space="preserve">Carry out parent workshops/information sessions to raise awareness of mental health and well-being. </w:t>
      </w:r>
    </w:p>
    <w:p w14:paraId="2BAF1DF8" w14:textId="77777777" w:rsidR="00AA7BBD" w:rsidRDefault="00AA7BBD" w:rsidP="008965CD">
      <w:pPr>
        <w:numPr>
          <w:ilvl w:val="0"/>
          <w:numId w:val="1"/>
        </w:numPr>
        <w:pBdr>
          <w:top w:val="nil"/>
          <w:left w:val="nil"/>
          <w:bottom w:val="nil"/>
          <w:right w:val="nil"/>
          <w:between w:val="nil"/>
        </w:pBdr>
        <w:rPr>
          <w:color w:val="000000"/>
          <w:sz w:val="22"/>
          <w:szCs w:val="22"/>
        </w:rPr>
      </w:pPr>
      <w:r>
        <w:rPr>
          <w:color w:val="000000"/>
          <w:sz w:val="22"/>
          <w:szCs w:val="22"/>
        </w:rPr>
        <w:t xml:space="preserve">Working </w:t>
      </w:r>
      <w:proofErr w:type="spellStart"/>
      <w:r>
        <w:rPr>
          <w:color w:val="000000"/>
          <w:sz w:val="22"/>
          <w:szCs w:val="22"/>
        </w:rPr>
        <w:t>Healthbox</w:t>
      </w:r>
      <w:proofErr w:type="spellEnd"/>
      <w:r>
        <w:rPr>
          <w:color w:val="000000"/>
          <w:sz w:val="22"/>
          <w:szCs w:val="22"/>
        </w:rPr>
        <w:t xml:space="preserve"> and other local charities who support mental health and wellbeing</w:t>
      </w:r>
    </w:p>
    <w:p w14:paraId="781D9074" w14:textId="77777777" w:rsidR="002134A9" w:rsidRDefault="002134A9">
      <w:pPr>
        <w:pBdr>
          <w:top w:val="nil"/>
          <w:left w:val="nil"/>
          <w:bottom w:val="nil"/>
          <w:right w:val="nil"/>
          <w:between w:val="nil"/>
        </w:pBdr>
        <w:spacing w:after="160"/>
        <w:rPr>
          <w:sz w:val="22"/>
          <w:szCs w:val="22"/>
        </w:rPr>
      </w:pPr>
    </w:p>
    <w:p w14:paraId="213BAF6C" w14:textId="77777777" w:rsidR="002134A9" w:rsidRDefault="00BC79DD">
      <w:pPr>
        <w:spacing w:after="160"/>
        <w:rPr>
          <w:b/>
          <w:color w:val="FF0000"/>
          <w:sz w:val="22"/>
          <w:szCs w:val="22"/>
        </w:rPr>
      </w:pPr>
      <w:r>
        <w:rPr>
          <w:b/>
          <w:color w:val="FF0000"/>
          <w:sz w:val="22"/>
          <w:szCs w:val="22"/>
        </w:rPr>
        <w:t>8. Training</w:t>
      </w:r>
    </w:p>
    <w:p w14:paraId="09C590B0" w14:textId="77777777" w:rsidR="002134A9" w:rsidRDefault="00BC79DD">
      <w:pPr>
        <w:rPr>
          <w:sz w:val="22"/>
          <w:szCs w:val="22"/>
        </w:rPr>
      </w:pPr>
      <w:r>
        <w:rPr>
          <w:sz w:val="22"/>
          <w:szCs w:val="22"/>
        </w:rPr>
        <w:t xml:space="preserve">As a minimum, all staff will receive regular training about recognising and responding to mental health issues as part of their regular child protection training to enable them to keep students safe. The Mental Health Lead </w:t>
      </w:r>
      <w:r>
        <w:rPr>
          <w:color w:val="000000"/>
          <w:sz w:val="22"/>
          <w:szCs w:val="22"/>
        </w:rPr>
        <w:t xml:space="preserve">will receive professional Mental Health First Aid training or equivalent. </w:t>
      </w:r>
      <w:r w:rsidR="000030AE">
        <w:rPr>
          <w:color w:val="000000"/>
          <w:sz w:val="22"/>
          <w:szCs w:val="22"/>
        </w:rPr>
        <w:t xml:space="preserve">We aim to have a Mental Health First Aid trained member of staff in all Milestones and in EYFS. </w:t>
      </w:r>
      <w:r>
        <w:rPr>
          <w:sz w:val="22"/>
          <w:szCs w:val="22"/>
        </w:rPr>
        <w:t>We will publish relevant information to staff who wish to learn more about mental health and this policy will be provided to all staff as part of their induction. Training opportunities for staff who require more in-depth knowledge will be considered as part of our performance management process and additional CPD will be supported throughout the year where it becomes appropriate.</w:t>
      </w:r>
    </w:p>
    <w:p w14:paraId="7B4C6A3A" w14:textId="77777777" w:rsidR="002134A9" w:rsidRDefault="000030AE">
      <w:pPr>
        <w:rPr>
          <w:sz w:val="22"/>
          <w:szCs w:val="22"/>
        </w:rPr>
      </w:pPr>
      <w:r>
        <w:rPr>
          <w:sz w:val="22"/>
          <w:szCs w:val="22"/>
        </w:rPr>
        <w:t xml:space="preserve">We will host </w:t>
      </w:r>
      <w:r w:rsidR="00BC79DD">
        <w:rPr>
          <w:sz w:val="22"/>
          <w:szCs w:val="22"/>
        </w:rPr>
        <w:t>training sessions for all staff to promote learning or understanding about specific issues related to mental health throughout the year and as appropriate.</w:t>
      </w:r>
    </w:p>
    <w:p w14:paraId="3D943F69" w14:textId="77777777" w:rsidR="002134A9" w:rsidRDefault="00BC79DD">
      <w:pPr>
        <w:rPr>
          <w:sz w:val="22"/>
          <w:szCs w:val="22"/>
        </w:rPr>
      </w:pPr>
      <w:r>
        <w:rPr>
          <w:sz w:val="22"/>
          <w:szCs w:val="22"/>
        </w:rPr>
        <w:t xml:space="preserve">Suggestions for individual, group or whole school CPD should be discussed with </w:t>
      </w:r>
      <w:r w:rsidR="000030AE">
        <w:rPr>
          <w:sz w:val="22"/>
          <w:szCs w:val="22"/>
        </w:rPr>
        <w:t xml:space="preserve">Abi Pomerantz </w:t>
      </w:r>
      <w:r>
        <w:rPr>
          <w:sz w:val="22"/>
          <w:szCs w:val="22"/>
        </w:rPr>
        <w:t xml:space="preserve">who can also highlight sources of relevant training and support for individuals as needed.  </w:t>
      </w:r>
    </w:p>
    <w:p w14:paraId="7B518139" w14:textId="77777777" w:rsidR="002134A9" w:rsidRDefault="002134A9">
      <w:pPr>
        <w:rPr>
          <w:sz w:val="22"/>
          <w:szCs w:val="22"/>
        </w:rPr>
      </w:pPr>
    </w:p>
    <w:p w14:paraId="00D75EFF" w14:textId="77777777" w:rsidR="002134A9" w:rsidRDefault="00BC79DD">
      <w:pPr>
        <w:rPr>
          <w:b/>
          <w:color w:val="FF0000"/>
          <w:sz w:val="22"/>
          <w:szCs w:val="22"/>
        </w:rPr>
      </w:pPr>
      <w:r>
        <w:rPr>
          <w:b/>
          <w:color w:val="FF0000"/>
          <w:sz w:val="22"/>
          <w:szCs w:val="22"/>
        </w:rPr>
        <w:t>9. Policy Review</w:t>
      </w:r>
    </w:p>
    <w:p w14:paraId="616416B4" w14:textId="77777777" w:rsidR="002134A9" w:rsidRDefault="002134A9">
      <w:pPr>
        <w:rPr>
          <w:sz w:val="22"/>
          <w:szCs w:val="22"/>
        </w:rPr>
      </w:pPr>
    </w:p>
    <w:p w14:paraId="57C7EED4" w14:textId="6DBDA82A" w:rsidR="002134A9" w:rsidRDefault="00BC79DD">
      <w:pPr>
        <w:rPr>
          <w:color w:val="FF0000"/>
          <w:sz w:val="22"/>
          <w:szCs w:val="22"/>
        </w:rPr>
      </w:pPr>
      <w:r>
        <w:rPr>
          <w:sz w:val="22"/>
          <w:szCs w:val="22"/>
        </w:rPr>
        <w:t xml:space="preserve">This policy will be reviewed every two years as a minimum. The next review date is </w:t>
      </w:r>
      <w:r w:rsidR="008965CD">
        <w:rPr>
          <w:b/>
          <w:color w:val="000000"/>
          <w:sz w:val="22"/>
          <w:szCs w:val="22"/>
        </w:rPr>
        <w:t>February 2026</w:t>
      </w:r>
    </w:p>
    <w:p w14:paraId="2C220E7D" w14:textId="77777777" w:rsidR="002134A9" w:rsidRPr="000030AE" w:rsidRDefault="00BC79DD">
      <w:pPr>
        <w:rPr>
          <w:color w:val="000000"/>
          <w:sz w:val="22"/>
          <w:szCs w:val="22"/>
        </w:rPr>
      </w:pPr>
      <w:r>
        <w:rPr>
          <w:sz w:val="22"/>
          <w:szCs w:val="22"/>
        </w:rPr>
        <w:t xml:space="preserve">In between updates, the policy will be updated when necessary to reflect local and national changes. This is the responsibility of </w:t>
      </w:r>
      <w:r w:rsidR="000030AE" w:rsidRPr="000030AE">
        <w:rPr>
          <w:color w:val="000000"/>
          <w:sz w:val="22"/>
          <w:szCs w:val="22"/>
        </w:rPr>
        <w:t>Abi Pomerantz.</w:t>
      </w:r>
    </w:p>
    <w:p w14:paraId="31929239" w14:textId="77777777" w:rsidR="002134A9" w:rsidRDefault="002134A9">
      <w:pPr>
        <w:rPr>
          <w:sz w:val="22"/>
          <w:szCs w:val="22"/>
          <w:highlight w:val="yellow"/>
        </w:rPr>
      </w:pPr>
    </w:p>
    <w:p w14:paraId="5F00731D" w14:textId="77777777" w:rsidR="002134A9" w:rsidRDefault="002134A9">
      <w:pPr>
        <w:rPr>
          <w:sz w:val="22"/>
          <w:szCs w:val="22"/>
          <w:highlight w:val="yellow"/>
        </w:rPr>
      </w:pPr>
    </w:p>
    <w:p w14:paraId="2F4D1AA5" w14:textId="77777777" w:rsidR="002134A9" w:rsidRDefault="002134A9">
      <w:pPr>
        <w:rPr>
          <w:sz w:val="22"/>
          <w:szCs w:val="22"/>
          <w:highlight w:val="yellow"/>
        </w:rPr>
      </w:pPr>
    </w:p>
    <w:p w14:paraId="3C03F020" w14:textId="77777777" w:rsidR="002134A9" w:rsidRDefault="002134A9">
      <w:pPr>
        <w:rPr>
          <w:sz w:val="22"/>
          <w:szCs w:val="22"/>
          <w:highlight w:val="yellow"/>
        </w:rPr>
      </w:pPr>
    </w:p>
    <w:p w14:paraId="7E1FE0B3" w14:textId="77777777" w:rsidR="002134A9" w:rsidRDefault="002134A9">
      <w:pPr>
        <w:rPr>
          <w:sz w:val="22"/>
          <w:szCs w:val="22"/>
          <w:highlight w:val="yellow"/>
        </w:rPr>
      </w:pPr>
    </w:p>
    <w:p w14:paraId="27FC3481" w14:textId="77777777" w:rsidR="002134A9" w:rsidRDefault="002134A9">
      <w:pPr>
        <w:rPr>
          <w:sz w:val="22"/>
          <w:szCs w:val="22"/>
          <w:highlight w:val="yellow"/>
        </w:rPr>
      </w:pPr>
    </w:p>
    <w:p w14:paraId="11770DE9" w14:textId="77777777" w:rsidR="002134A9" w:rsidRDefault="002134A9">
      <w:pPr>
        <w:rPr>
          <w:sz w:val="22"/>
          <w:szCs w:val="22"/>
          <w:highlight w:val="yellow"/>
        </w:rPr>
      </w:pPr>
    </w:p>
    <w:p w14:paraId="1F5D5D57" w14:textId="77777777" w:rsidR="002134A9" w:rsidRDefault="002134A9">
      <w:pPr>
        <w:rPr>
          <w:sz w:val="22"/>
          <w:szCs w:val="22"/>
          <w:highlight w:val="yellow"/>
        </w:rPr>
      </w:pPr>
    </w:p>
    <w:p w14:paraId="5BD2A733" w14:textId="77777777" w:rsidR="002134A9" w:rsidRDefault="002134A9">
      <w:pPr>
        <w:rPr>
          <w:sz w:val="22"/>
          <w:szCs w:val="22"/>
          <w:highlight w:val="yellow"/>
        </w:rPr>
      </w:pPr>
    </w:p>
    <w:p w14:paraId="3B652C24" w14:textId="77777777" w:rsidR="002134A9" w:rsidRDefault="002134A9">
      <w:pPr>
        <w:rPr>
          <w:sz w:val="22"/>
          <w:szCs w:val="22"/>
          <w:highlight w:val="yellow"/>
        </w:rPr>
      </w:pPr>
    </w:p>
    <w:p w14:paraId="335B2809" w14:textId="77777777" w:rsidR="002134A9" w:rsidRDefault="002134A9">
      <w:pPr>
        <w:rPr>
          <w:sz w:val="22"/>
          <w:szCs w:val="22"/>
          <w:highlight w:val="yellow"/>
        </w:rPr>
      </w:pPr>
    </w:p>
    <w:p w14:paraId="4B1BBBA2" w14:textId="77777777" w:rsidR="002134A9" w:rsidRDefault="002134A9">
      <w:pPr>
        <w:rPr>
          <w:sz w:val="22"/>
          <w:szCs w:val="22"/>
          <w:highlight w:val="yellow"/>
        </w:rPr>
      </w:pPr>
    </w:p>
    <w:p w14:paraId="01FA11F1" w14:textId="77777777" w:rsidR="002134A9" w:rsidRDefault="002134A9">
      <w:pPr>
        <w:rPr>
          <w:sz w:val="22"/>
          <w:szCs w:val="22"/>
          <w:highlight w:val="yellow"/>
        </w:rPr>
      </w:pPr>
    </w:p>
    <w:p w14:paraId="718F0717" w14:textId="77777777" w:rsidR="002134A9" w:rsidRDefault="002134A9">
      <w:pPr>
        <w:rPr>
          <w:sz w:val="22"/>
          <w:szCs w:val="22"/>
          <w:highlight w:val="yellow"/>
        </w:rPr>
      </w:pPr>
    </w:p>
    <w:p w14:paraId="170FF492" w14:textId="77777777" w:rsidR="002134A9" w:rsidRDefault="002134A9">
      <w:pPr>
        <w:rPr>
          <w:sz w:val="22"/>
          <w:szCs w:val="22"/>
          <w:highlight w:val="yellow"/>
        </w:rPr>
      </w:pPr>
    </w:p>
    <w:p w14:paraId="5A264F24" w14:textId="77777777" w:rsidR="002134A9" w:rsidRDefault="002134A9">
      <w:pPr>
        <w:rPr>
          <w:sz w:val="22"/>
          <w:szCs w:val="22"/>
          <w:highlight w:val="yellow"/>
        </w:rPr>
      </w:pPr>
    </w:p>
    <w:p w14:paraId="0AB70A92" w14:textId="77777777" w:rsidR="002134A9" w:rsidRDefault="002134A9">
      <w:pPr>
        <w:rPr>
          <w:sz w:val="22"/>
          <w:szCs w:val="22"/>
          <w:highlight w:val="yellow"/>
        </w:rPr>
      </w:pPr>
    </w:p>
    <w:p w14:paraId="2B1D4B7F" w14:textId="77777777" w:rsidR="002134A9" w:rsidRDefault="002134A9">
      <w:pPr>
        <w:rPr>
          <w:sz w:val="22"/>
          <w:szCs w:val="22"/>
          <w:highlight w:val="yellow"/>
        </w:rPr>
      </w:pPr>
    </w:p>
    <w:p w14:paraId="1DE6136B" w14:textId="77777777" w:rsidR="002134A9" w:rsidRDefault="002134A9">
      <w:pPr>
        <w:rPr>
          <w:sz w:val="22"/>
          <w:szCs w:val="22"/>
          <w:highlight w:val="yellow"/>
        </w:rPr>
      </w:pPr>
    </w:p>
    <w:p w14:paraId="1E839FE7" w14:textId="77777777" w:rsidR="002134A9" w:rsidRDefault="002134A9">
      <w:pPr>
        <w:rPr>
          <w:sz w:val="22"/>
          <w:szCs w:val="22"/>
          <w:highlight w:val="yellow"/>
        </w:rPr>
      </w:pPr>
    </w:p>
    <w:p w14:paraId="3A9A24F4" w14:textId="77777777" w:rsidR="002134A9" w:rsidRDefault="002134A9">
      <w:pPr>
        <w:rPr>
          <w:sz w:val="22"/>
          <w:szCs w:val="22"/>
          <w:highlight w:val="yellow"/>
        </w:rPr>
      </w:pPr>
    </w:p>
    <w:p w14:paraId="46887BC8" w14:textId="77777777" w:rsidR="002134A9" w:rsidRDefault="002134A9">
      <w:pPr>
        <w:rPr>
          <w:sz w:val="22"/>
          <w:szCs w:val="22"/>
          <w:highlight w:val="yellow"/>
        </w:rPr>
      </w:pPr>
    </w:p>
    <w:p w14:paraId="7D018B02" w14:textId="77777777" w:rsidR="002134A9" w:rsidRDefault="002134A9">
      <w:pPr>
        <w:rPr>
          <w:sz w:val="22"/>
          <w:szCs w:val="22"/>
          <w:highlight w:val="yellow"/>
        </w:rPr>
      </w:pPr>
    </w:p>
    <w:p w14:paraId="3F3EC662" w14:textId="77777777" w:rsidR="002134A9" w:rsidRDefault="00BC79DD">
      <w:pPr>
        <w:spacing w:before="480"/>
        <w:rPr>
          <w:sz w:val="22"/>
          <w:szCs w:val="22"/>
        </w:rPr>
      </w:pPr>
      <w:r>
        <w:rPr>
          <w:b/>
          <w:color w:val="000000"/>
          <w:sz w:val="22"/>
          <w:szCs w:val="22"/>
        </w:rPr>
        <w:t xml:space="preserve">Appendix A: </w:t>
      </w:r>
      <w:r>
        <w:rPr>
          <w:b/>
          <w:sz w:val="22"/>
          <w:szCs w:val="22"/>
        </w:rPr>
        <w:t>Guidance about CAMHS referral</w:t>
      </w:r>
    </w:p>
    <w:p w14:paraId="664D84C7" w14:textId="77777777" w:rsidR="002134A9" w:rsidRDefault="002134A9">
      <w:pPr>
        <w:rPr>
          <w:b/>
          <w:sz w:val="22"/>
          <w:szCs w:val="22"/>
        </w:rPr>
      </w:pPr>
    </w:p>
    <w:p w14:paraId="46EBA4B4" w14:textId="77777777" w:rsidR="00E36915" w:rsidRPr="00E36915" w:rsidRDefault="00E36915" w:rsidP="00E36915">
      <w:pPr>
        <w:pStyle w:val="NormalWeb"/>
        <w:rPr>
          <w:rFonts w:asciiTheme="majorHAnsi" w:hAnsiTheme="majorHAnsi" w:cstheme="majorHAnsi"/>
          <w:color w:val="000000"/>
          <w:sz w:val="27"/>
          <w:szCs w:val="27"/>
        </w:rPr>
      </w:pPr>
      <w:r w:rsidRPr="00E36915">
        <w:rPr>
          <w:rFonts w:asciiTheme="majorHAnsi" w:hAnsiTheme="majorHAnsi" w:cstheme="majorHAnsi"/>
          <w:color w:val="000000"/>
          <w:sz w:val="27"/>
          <w:szCs w:val="27"/>
        </w:rPr>
        <w:t>For any issues or queries regarding making a referral to the CYP Mental Health Hub please contact</w:t>
      </w:r>
    </w:p>
    <w:p w14:paraId="591A6222" w14:textId="77777777" w:rsidR="00E36915" w:rsidRPr="00E36915" w:rsidRDefault="00E36915" w:rsidP="00E36915">
      <w:pPr>
        <w:pStyle w:val="NormalWeb"/>
        <w:rPr>
          <w:rFonts w:asciiTheme="majorHAnsi" w:hAnsiTheme="majorHAnsi" w:cstheme="majorHAnsi"/>
          <w:color w:val="000000"/>
          <w:sz w:val="27"/>
          <w:szCs w:val="27"/>
        </w:rPr>
      </w:pPr>
      <w:r w:rsidRPr="00E36915">
        <w:rPr>
          <w:rFonts w:asciiTheme="majorHAnsi" w:hAnsiTheme="majorHAnsi" w:cstheme="majorHAnsi"/>
          <w:color w:val="000000"/>
          <w:sz w:val="27"/>
          <w:szCs w:val="27"/>
        </w:rPr>
        <w:t>01606 555118 (Mon-Fri 9:00-17:00)</w:t>
      </w:r>
    </w:p>
    <w:p w14:paraId="64339CE6" w14:textId="77777777" w:rsidR="00E36915" w:rsidRPr="00E36915" w:rsidRDefault="00E36915" w:rsidP="00E36915">
      <w:pPr>
        <w:pStyle w:val="NormalWeb"/>
        <w:rPr>
          <w:rFonts w:asciiTheme="majorHAnsi" w:hAnsiTheme="majorHAnsi" w:cstheme="majorHAnsi"/>
          <w:color w:val="000000"/>
          <w:sz w:val="27"/>
          <w:szCs w:val="27"/>
        </w:rPr>
      </w:pPr>
      <w:r w:rsidRPr="00E36915">
        <w:rPr>
          <w:rFonts w:asciiTheme="majorHAnsi" w:hAnsiTheme="majorHAnsi" w:cstheme="majorHAnsi"/>
          <w:color w:val="000000"/>
          <w:sz w:val="27"/>
          <w:szCs w:val="27"/>
        </w:rPr>
        <w:t>If you are unsure whether making a referral is the most appropriate action or would like to talk through any concerns regarding a child/ young person’s mental health, please contact our CYP Adviceline on 01606 555120. Please follow the instructions provided on the answer service and we will contact you back on the number you provide (Mon-Fri 13:00-17:00).</w:t>
      </w:r>
    </w:p>
    <w:p w14:paraId="2B1708A2" w14:textId="77777777" w:rsidR="002134A9" w:rsidRDefault="00BC79DD">
      <w:pPr>
        <w:rPr>
          <w:b/>
          <w:sz w:val="22"/>
          <w:szCs w:val="22"/>
        </w:rPr>
      </w:pPr>
      <w:r>
        <w:rPr>
          <w:b/>
          <w:sz w:val="22"/>
          <w:szCs w:val="22"/>
        </w:rPr>
        <w:t xml:space="preserve">Before making the referral, have a clear outcome in mind, what do you want CAMHS to do? You might be looking for advice, strategies, support or a diagnosis for instance. </w:t>
      </w:r>
    </w:p>
    <w:p w14:paraId="2DB309F7" w14:textId="77777777" w:rsidR="002134A9" w:rsidRDefault="00BC79DD">
      <w:pPr>
        <w:rPr>
          <w:b/>
          <w:sz w:val="22"/>
          <w:szCs w:val="22"/>
        </w:rPr>
      </w:pPr>
      <w:r>
        <w:rPr>
          <w:b/>
          <w:sz w:val="22"/>
          <w:szCs w:val="22"/>
        </w:rPr>
        <w:t xml:space="preserve"> </w:t>
      </w:r>
    </w:p>
    <w:p w14:paraId="48921DC6" w14:textId="77777777" w:rsidR="002134A9" w:rsidRDefault="00BC79DD">
      <w:pPr>
        <w:rPr>
          <w:b/>
          <w:sz w:val="22"/>
          <w:szCs w:val="22"/>
        </w:rPr>
      </w:pPr>
      <w:r>
        <w:rPr>
          <w:b/>
          <w:sz w:val="22"/>
          <w:szCs w:val="22"/>
        </w:rPr>
        <w:t xml:space="preserve">You must also be able to provide evidence to CAMHS about what intervention and support has been offered to the pupil by the school and the impact of this.  CAMHS will always ask ‘What have you tried?’ so be prepared to supply relevant evidence, reports and records. </w:t>
      </w:r>
    </w:p>
    <w:p w14:paraId="288D14FD" w14:textId="77777777" w:rsidR="002134A9" w:rsidRDefault="00BC79DD">
      <w:pPr>
        <w:rPr>
          <w:sz w:val="22"/>
          <w:szCs w:val="22"/>
        </w:rPr>
      </w:pPr>
      <w:r>
        <w:rPr>
          <w:sz w:val="22"/>
          <w:szCs w:val="22"/>
        </w:rPr>
        <w:t xml:space="preserve"> </w:t>
      </w:r>
    </w:p>
    <w:p w14:paraId="476B0281" w14:textId="77777777" w:rsidR="002134A9" w:rsidRDefault="00BC79DD">
      <w:pPr>
        <w:rPr>
          <w:sz w:val="22"/>
          <w:szCs w:val="22"/>
        </w:rPr>
      </w:pPr>
      <w:r>
        <w:rPr>
          <w:sz w:val="22"/>
          <w:szCs w:val="22"/>
        </w:rPr>
        <w:t>General considerations</w:t>
      </w:r>
    </w:p>
    <w:p w14:paraId="6F4BEB79" w14:textId="77777777" w:rsidR="002134A9" w:rsidRDefault="00BC79DD">
      <w:pPr>
        <w:spacing w:line="276" w:lineRule="auto"/>
        <w:ind w:left="720"/>
        <w:rPr>
          <w:sz w:val="22"/>
          <w:szCs w:val="22"/>
        </w:rPr>
      </w:pPr>
      <w:r>
        <w:rPr>
          <w:sz w:val="22"/>
          <w:szCs w:val="22"/>
        </w:rPr>
        <w:t>·      Have you met with the parent(s)/carer(s) and the referred child/children?</w:t>
      </w:r>
    </w:p>
    <w:p w14:paraId="4E956E47" w14:textId="77777777" w:rsidR="002134A9" w:rsidRDefault="00BC79DD">
      <w:pPr>
        <w:spacing w:line="276" w:lineRule="auto"/>
        <w:ind w:left="720"/>
        <w:rPr>
          <w:sz w:val="22"/>
          <w:szCs w:val="22"/>
        </w:rPr>
      </w:pPr>
      <w:r>
        <w:rPr>
          <w:sz w:val="22"/>
          <w:szCs w:val="22"/>
        </w:rPr>
        <w:t>·      Has the referral to CAMHS been discussed with a parent / carer and the referred pupil?</w:t>
      </w:r>
    </w:p>
    <w:p w14:paraId="55B4743B" w14:textId="77777777" w:rsidR="002134A9" w:rsidRDefault="00BC79DD">
      <w:pPr>
        <w:spacing w:line="276" w:lineRule="auto"/>
        <w:ind w:left="720"/>
        <w:rPr>
          <w:sz w:val="22"/>
          <w:szCs w:val="22"/>
        </w:rPr>
      </w:pPr>
      <w:r>
        <w:rPr>
          <w:sz w:val="22"/>
          <w:szCs w:val="22"/>
        </w:rPr>
        <w:t>·      Has a parent / carer given consent for the referral?</w:t>
      </w:r>
    </w:p>
    <w:p w14:paraId="06DBDE7E" w14:textId="77777777" w:rsidR="002134A9" w:rsidRDefault="00BC79DD">
      <w:pPr>
        <w:ind w:left="720"/>
        <w:rPr>
          <w:sz w:val="22"/>
          <w:szCs w:val="22"/>
        </w:rPr>
      </w:pPr>
      <w:r>
        <w:rPr>
          <w:sz w:val="22"/>
          <w:szCs w:val="22"/>
        </w:rPr>
        <w:t>·      What are the parent/carer pupil’s attitudes to the referral?</w:t>
      </w:r>
    </w:p>
    <w:p w14:paraId="3BF34032" w14:textId="77777777" w:rsidR="002134A9" w:rsidRDefault="00BC79DD">
      <w:pPr>
        <w:rPr>
          <w:sz w:val="22"/>
          <w:szCs w:val="22"/>
        </w:rPr>
      </w:pPr>
      <w:r>
        <w:rPr>
          <w:sz w:val="22"/>
          <w:szCs w:val="22"/>
        </w:rPr>
        <w:t xml:space="preserve"> Basic information</w:t>
      </w:r>
    </w:p>
    <w:p w14:paraId="7DF28F62" w14:textId="77777777" w:rsidR="002134A9" w:rsidRDefault="00BC79DD">
      <w:pPr>
        <w:spacing w:line="276" w:lineRule="auto"/>
        <w:ind w:left="720"/>
        <w:rPr>
          <w:sz w:val="22"/>
          <w:szCs w:val="22"/>
        </w:rPr>
      </w:pPr>
      <w:r>
        <w:rPr>
          <w:sz w:val="22"/>
          <w:szCs w:val="22"/>
        </w:rPr>
        <w:t>·      Is there a child protection plan in place?</w:t>
      </w:r>
    </w:p>
    <w:p w14:paraId="5D739EE8" w14:textId="77777777" w:rsidR="002134A9" w:rsidRDefault="00BC79DD">
      <w:pPr>
        <w:spacing w:line="276" w:lineRule="auto"/>
        <w:ind w:left="720"/>
        <w:rPr>
          <w:sz w:val="22"/>
          <w:szCs w:val="22"/>
        </w:rPr>
      </w:pPr>
      <w:r>
        <w:rPr>
          <w:sz w:val="22"/>
          <w:szCs w:val="22"/>
        </w:rPr>
        <w:t>·      Is the child looked after?</w:t>
      </w:r>
    </w:p>
    <w:p w14:paraId="37A4114F" w14:textId="77777777" w:rsidR="002134A9" w:rsidRDefault="00BC79DD">
      <w:pPr>
        <w:spacing w:line="276" w:lineRule="auto"/>
        <w:ind w:left="720"/>
        <w:rPr>
          <w:sz w:val="22"/>
          <w:szCs w:val="22"/>
        </w:rPr>
      </w:pPr>
      <w:r>
        <w:rPr>
          <w:sz w:val="22"/>
          <w:szCs w:val="22"/>
        </w:rPr>
        <w:t>·      name and date of birth of referred child/children</w:t>
      </w:r>
    </w:p>
    <w:p w14:paraId="2C38D42C" w14:textId="77777777" w:rsidR="002134A9" w:rsidRDefault="00BC79DD">
      <w:pPr>
        <w:spacing w:line="276" w:lineRule="auto"/>
        <w:ind w:left="720"/>
        <w:rPr>
          <w:sz w:val="22"/>
          <w:szCs w:val="22"/>
        </w:rPr>
      </w:pPr>
      <w:r>
        <w:rPr>
          <w:sz w:val="22"/>
          <w:szCs w:val="22"/>
        </w:rPr>
        <w:t>·      address and telephone number</w:t>
      </w:r>
    </w:p>
    <w:p w14:paraId="1B3078F9" w14:textId="77777777" w:rsidR="002134A9" w:rsidRDefault="00BC79DD">
      <w:pPr>
        <w:spacing w:line="276" w:lineRule="auto"/>
        <w:ind w:left="720"/>
        <w:rPr>
          <w:sz w:val="22"/>
          <w:szCs w:val="22"/>
        </w:rPr>
      </w:pPr>
      <w:r>
        <w:rPr>
          <w:sz w:val="22"/>
          <w:szCs w:val="22"/>
        </w:rPr>
        <w:t>·      who has parental responsibility?</w:t>
      </w:r>
    </w:p>
    <w:p w14:paraId="2D9DABE5" w14:textId="77777777" w:rsidR="002134A9" w:rsidRDefault="00BC79DD">
      <w:pPr>
        <w:spacing w:line="276" w:lineRule="auto"/>
        <w:ind w:left="720"/>
        <w:rPr>
          <w:sz w:val="22"/>
          <w:szCs w:val="22"/>
        </w:rPr>
      </w:pPr>
      <w:r>
        <w:rPr>
          <w:sz w:val="22"/>
          <w:szCs w:val="22"/>
        </w:rPr>
        <w:t>·      surnames if different to child’s</w:t>
      </w:r>
    </w:p>
    <w:p w14:paraId="14D835F4" w14:textId="77777777" w:rsidR="002134A9" w:rsidRDefault="00BC79DD">
      <w:pPr>
        <w:spacing w:line="276" w:lineRule="auto"/>
        <w:ind w:left="720"/>
        <w:rPr>
          <w:sz w:val="22"/>
          <w:szCs w:val="22"/>
        </w:rPr>
      </w:pPr>
      <w:r>
        <w:rPr>
          <w:sz w:val="22"/>
          <w:szCs w:val="22"/>
        </w:rPr>
        <w:t>·      GP details</w:t>
      </w:r>
    </w:p>
    <w:p w14:paraId="459A893D" w14:textId="77777777" w:rsidR="002134A9" w:rsidRDefault="00BC79DD">
      <w:pPr>
        <w:spacing w:line="276" w:lineRule="auto"/>
        <w:ind w:left="720"/>
        <w:rPr>
          <w:sz w:val="22"/>
          <w:szCs w:val="22"/>
        </w:rPr>
      </w:pPr>
      <w:r>
        <w:rPr>
          <w:sz w:val="22"/>
          <w:szCs w:val="22"/>
        </w:rPr>
        <w:t xml:space="preserve">·      What is the ethnicity of the pupil / family. </w:t>
      </w:r>
    </w:p>
    <w:p w14:paraId="548FBA75" w14:textId="77777777" w:rsidR="002134A9" w:rsidRDefault="00BC79DD">
      <w:pPr>
        <w:spacing w:line="276" w:lineRule="auto"/>
        <w:ind w:left="720"/>
        <w:rPr>
          <w:sz w:val="22"/>
          <w:szCs w:val="22"/>
        </w:rPr>
      </w:pPr>
      <w:r>
        <w:rPr>
          <w:sz w:val="22"/>
          <w:szCs w:val="22"/>
        </w:rPr>
        <w:t>·      Will an interpreter be needed?</w:t>
      </w:r>
    </w:p>
    <w:p w14:paraId="28F0F76B" w14:textId="77777777" w:rsidR="002134A9" w:rsidRDefault="00BC79DD">
      <w:pPr>
        <w:spacing w:line="276" w:lineRule="auto"/>
        <w:ind w:left="720"/>
        <w:rPr>
          <w:sz w:val="22"/>
          <w:szCs w:val="22"/>
        </w:rPr>
      </w:pPr>
      <w:r>
        <w:rPr>
          <w:sz w:val="22"/>
          <w:szCs w:val="22"/>
        </w:rPr>
        <w:t>·      Are there other agencies involved?</w:t>
      </w:r>
    </w:p>
    <w:p w14:paraId="3F508057" w14:textId="77777777" w:rsidR="002134A9" w:rsidRDefault="00BC79DD">
      <w:pPr>
        <w:rPr>
          <w:sz w:val="22"/>
          <w:szCs w:val="22"/>
        </w:rPr>
      </w:pPr>
      <w:r>
        <w:rPr>
          <w:sz w:val="22"/>
          <w:szCs w:val="22"/>
        </w:rPr>
        <w:t xml:space="preserve"> Reason for referral</w:t>
      </w:r>
    </w:p>
    <w:p w14:paraId="0E58537D" w14:textId="77777777" w:rsidR="002134A9" w:rsidRDefault="00BC79DD">
      <w:pPr>
        <w:spacing w:line="276" w:lineRule="auto"/>
        <w:ind w:left="720"/>
        <w:rPr>
          <w:sz w:val="22"/>
          <w:szCs w:val="22"/>
        </w:rPr>
      </w:pPr>
      <w:r>
        <w:rPr>
          <w:sz w:val="22"/>
          <w:szCs w:val="22"/>
        </w:rPr>
        <w:t>·      What are the specific difficulties that you want CAMHS to address?</w:t>
      </w:r>
    </w:p>
    <w:p w14:paraId="6D8799A1" w14:textId="77777777" w:rsidR="002134A9" w:rsidRDefault="00BC79DD">
      <w:pPr>
        <w:spacing w:line="276" w:lineRule="auto"/>
        <w:ind w:left="720"/>
        <w:rPr>
          <w:sz w:val="22"/>
          <w:szCs w:val="22"/>
        </w:rPr>
      </w:pPr>
      <w:r>
        <w:rPr>
          <w:sz w:val="22"/>
          <w:szCs w:val="22"/>
        </w:rPr>
        <w:t>·      How long has this been a problem and why is the family seeking help now?</w:t>
      </w:r>
    </w:p>
    <w:p w14:paraId="061DB0AD" w14:textId="77777777" w:rsidR="002134A9" w:rsidRDefault="00BC79DD">
      <w:pPr>
        <w:spacing w:line="276" w:lineRule="auto"/>
        <w:ind w:left="720"/>
        <w:rPr>
          <w:sz w:val="22"/>
          <w:szCs w:val="22"/>
        </w:rPr>
      </w:pPr>
      <w:r>
        <w:rPr>
          <w:sz w:val="22"/>
          <w:szCs w:val="22"/>
        </w:rPr>
        <w:t>·      Is the problem situation-specific or more generalised?</w:t>
      </w:r>
    </w:p>
    <w:p w14:paraId="3C0F81A3" w14:textId="77777777" w:rsidR="002134A9" w:rsidRDefault="00BC79DD">
      <w:pPr>
        <w:spacing w:line="276" w:lineRule="auto"/>
        <w:ind w:left="720"/>
        <w:rPr>
          <w:sz w:val="22"/>
          <w:szCs w:val="22"/>
        </w:rPr>
      </w:pPr>
      <w:r>
        <w:rPr>
          <w:sz w:val="22"/>
          <w:szCs w:val="22"/>
        </w:rPr>
        <w:t>·      Your understanding of the problem/issues involved.</w:t>
      </w:r>
    </w:p>
    <w:p w14:paraId="39ED2B2C" w14:textId="77777777" w:rsidR="002134A9" w:rsidRDefault="00BC79DD">
      <w:pPr>
        <w:rPr>
          <w:sz w:val="22"/>
          <w:szCs w:val="22"/>
        </w:rPr>
      </w:pPr>
      <w:r>
        <w:rPr>
          <w:sz w:val="22"/>
          <w:szCs w:val="22"/>
        </w:rPr>
        <w:t xml:space="preserve"> Further helpful information</w:t>
      </w:r>
    </w:p>
    <w:p w14:paraId="5A9E1278" w14:textId="77777777" w:rsidR="002134A9" w:rsidRDefault="00BC79DD">
      <w:pPr>
        <w:spacing w:line="276" w:lineRule="auto"/>
        <w:ind w:left="720"/>
        <w:rPr>
          <w:sz w:val="22"/>
          <w:szCs w:val="22"/>
        </w:rPr>
      </w:pPr>
      <w:r>
        <w:rPr>
          <w:sz w:val="22"/>
          <w:szCs w:val="22"/>
        </w:rPr>
        <w:t>·      Who else is living at home and details of separated parents if appropriate?</w:t>
      </w:r>
    </w:p>
    <w:p w14:paraId="7D377D7A" w14:textId="77777777" w:rsidR="002134A9" w:rsidRDefault="00BC79DD">
      <w:pPr>
        <w:spacing w:line="276" w:lineRule="auto"/>
        <w:ind w:left="720"/>
        <w:rPr>
          <w:sz w:val="22"/>
          <w:szCs w:val="22"/>
        </w:rPr>
      </w:pPr>
      <w:r>
        <w:rPr>
          <w:sz w:val="22"/>
          <w:szCs w:val="22"/>
        </w:rPr>
        <w:t>·      Name of school</w:t>
      </w:r>
    </w:p>
    <w:p w14:paraId="54D5A323" w14:textId="77777777" w:rsidR="002134A9" w:rsidRDefault="00BC79DD">
      <w:pPr>
        <w:spacing w:line="276" w:lineRule="auto"/>
        <w:ind w:left="720"/>
        <w:rPr>
          <w:sz w:val="22"/>
          <w:szCs w:val="22"/>
        </w:rPr>
      </w:pPr>
      <w:r>
        <w:rPr>
          <w:sz w:val="22"/>
          <w:szCs w:val="22"/>
        </w:rPr>
        <w:t>·      Who else has been or is professionally involved and in what capacity?</w:t>
      </w:r>
    </w:p>
    <w:p w14:paraId="22E04C42" w14:textId="77777777" w:rsidR="002134A9" w:rsidRDefault="00BC79DD">
      <w:pPr>
        <w:spacing w:line="276" w:lineRule="auto"/>
        <w:ind w:left="720"/>
        <w:rPr>
          <w:sz w:val="22"/>
          <w:szCs w:val="22"/>
        </w:rPr>
      </w:pPr>
      <w:r>
        <w:rPr>
          <w:sz w:val="22"/>
          <w:szCs w:val="22"/>
        </w:rPr>
        <w:t>·      Has there been any previous contact with our department?</w:t>
      </w:r>
    </w:p>
    <w:p w14:paraId="11DA51F4" w14:textId="77777777" w:rsidR="002134A9" w:rsidRDefault="00BC79DD">
      <w:pPr>
        <w:spacing w:line="276" w:lineRule="auto"/>
        <w:ind w:left="720"/>
        <w:rPr>
          <w:sz w:val="22"/>
          <w:szCs w:val="22"/>
        </w:rPr>
      </w:pPr>
      <w:r>
        <w:rPr>
          <w:sz w:val="22"/>
          <w:szCs w:val="22"/>
        </w:rPr>
        <w:t>·      Has there been any previous contact with social services?</w:t>
      </w:r>
    </w:p>
    <w:p w14:paraId="7F86A62C" w14:textId="77777777" w:rsidR="002134A9" w:rsidRDefault="00BC79DD">
      <w:pPr>
        <w:spacing w:line="276" w:lineRule="auto"/>
        <w:ind w:left="720"/>
        <w:rPr>
          <w:sz w:val="22"/>
          <w:szCs w:val="22"/>
        </w:rPr>
      </w:pPr>
      <w:r>
        <w:rPr>
          <w:sz w:val="22"/>
          <w:szCs w:val="22"/>
        </w:rPr>
        <w:t>·      Details of any known protective factors</w:t>
      </w:r>
    </w:p>
    <w:p w14:paraId="6BA1F073" w14:textId="77777777" w:rsidR="002134A9" w:rsidRDefault="00BC79DD">
      <w:pPr>
        <w:spacing w:line="276" w:lineRule="auto"/>
        <w:ind w:left="720"/>
        <w:rPr>
          <w:sz w:val="22"/>
          <w:szCs w:val="22"/>
        </w:rPr>
      </w:pPr>
      <w:r>
        <w:rPr>
          <w:sz w:val="22"/>
          <w:szCs w:val="22"/>
        </w:rPr>
        <w:t>·      Any relevant history i.e. family, life events and/or developmental factors</w:t>
      </w:r>
    </w:p>
    <w:p w14:paraId="3E925F64" w14:textId="77777777" w:rsidR="002134A9" w:rsidRDefault="00BC79DD">
      <w:pPr>
        <w:ind w:left="720"/>
        <w:rPr>
          <w:sz w:val="22"/>
          <w:szCs w:val="22"/>
        </w:rPr>
      </w:pPr>
      <w:r>
        <w:rPr>
          <w:sz w:val="22"/>
          <w:szCs w:val="22"/>
        </w:rPr>
        <w:t>·      Are there any recent changes in the pupil’s or family’s life?</w:t>
      </w:r>
    </w:p>
    <w:p w14:paraId="106263A9" w14:textId="77777777" w:rsidR="002134A9" w:rsidRDefault="00BC79DD">
      <w:pPr>
        <w:ind w:left="720"/>
        <w:rPr>
          <w:sz w:val="22"/>
          <w:szCs w:val="22"/>
        </w:rPr>
      </w:pPr>
      <w:r>
        <w:rPr>
          <w:sz w:val="22"/>
          <w:szCs w:val="22"/>
        </w:rPr>
        <w:t>·      Are there any known risks, to self, to others or to professionals?</w:t>
      </w:r>
    </w:p>
    <w:p w14:paraId="29960630" w14:textId="77777777" w:rsidR="002134A9" w:rsidRDefault="00BC79DD">
      <w:pPr>
        <w:ind w:left="720"/>
        <w:rPr>
          <w:sz w:val="22"/>
          <w:szCs w:val="22"/>
        </w:rPr>
      </w:pPr>
      <w:r>
        <w:rPr>
          <w:sz w:val="22"/>
          <w:szCs w:val="22"/>
        </w:rPr>
        <w:t>·      Is there a history of developmental delay e.g. speech and language delay</w:t>
      </w:r>
    </w:p>
    <w:p w14:paraId="7B783753" w14:textId="77777777" w:rsidR="002134A9" w:rsidRDefault="00BC79DD">
      <w:pPr>
        <w:ind w:left="720"/>
        <w:rPr>
          <w:sz w:val="22"/>
          <w:szCs w:val="22"/>
        </w:rPr>
      </w:pPr>
      <w:r>
        <w:rPr>
          <w:sz w:val="22"/>
          <w:szCs w:val="22"/>
        </w:rPr>
        <w:t>·      Are there any symptoms of ADHD/ASD and if so have you talked to the Educational psychologist?</w:t>
      </w:r>
    </w:p>
    <w:p w14:paraId="4DEF6DD4" w14:textId="77777777" w:rsidR="002134A9" w:rsidRDefault="002134A9">
      <w:pPr>
        <w:rPr>
          <w:sz w:val="22"/>
          <w:szCs w:val="22"/>
          <w:highlight w:val="yellow"/>
        </w:rPr>
      </w:pPr>
    </w:p>
    <w:p w14:paraId="75552F76" w14:textId="77777777" w:rsidR="002134A9" w:rsidRDefault="002134A9">
      <w:pPr>
        <w:rPr>
          <w:sz w:val="22"/>
          <w:szCs w:val="22"/>
          <w:highlight w:val="yellow"/>
        </w:rPr>
      </w:pPr>
    </w:p>
    <w:p w14:paraId="600AACB7" w14:textId="77777777" w:rsidR="002134A9" w:rsidRDefault="00BC79DD">
      <w:pPr>
        <w:rPr>
          <w:sz w:val="22"/>
          <w:szCs w:val="22"/>
          <w:highlight w:val="yellow"/>
        </w:rPr>
      </w:pPr>
      <w:r>
        <w:rPr>
          <w:sz w:val="22"/>
          <w:szCs w:val="22"/>
          <w:highlight w:val="yellow"/>
        </w:rPr>
        <w:t xml:space="preserve"> </w:t>
      </w:r>
    </w:p>
    <w:p w14:paraId="1490C339" w14:textId="77777777" w:rsidR="002134A9" w:rsidRDefault="00E36915">
      <w:pPr>
        <w:rPr>
          <w:sz w:val="22"/>
          <w:szCs w:val="22"/>
          <w:highlight w:val="yellow"/>
        </w:rPr>
      </w:pPr>
      <w:r>
        <w:rPr>
          <w:sz w:val="22"/>
          <w:szCs w:val="22"/>
          <w:highlight w:val="yellow"/>
        </w:rPr>
        <w:t>Please see the MH Lead or SENDCo to complete the CAMHs form and email to:</w:t>
      </w:r>
    </w:p>
    <w:p w14:paraId="109E13EA" w14:textId="77777777" w:rsidR="00E36915" w:rsidRDefault="00E36915">
      <w:pPr>
        <w:rPr>
          <w:color w:val="000000"/>
          <w:sz w:val="27"/>
          <w:szCs w:val="27"/>
        </w:rPr>
      </w:pPr>
      <w:hyperlink r:id="rId9" w:history="1">
        <w:r w:rsidRPr="00B86CFF">
          <w:rPr>
            <w:rStyle w:val="Hyperlink"/>
            <w:sz w:val="27"/>
            <w:szCs w:val="27"/>
          </w:rPr>
          <w:t>cwp.cyp.mentalhealthhub@nhs.ne</w:t>
        </w:r>
      </w:hyperlink>
    </w:p>
    <w:p w14:paraId="1B6E9FF2" w14:textId="77777777" w:rsidR="00E36915" w:rsidRDefault="00E36915">
      <w:pPr>
        <w:rPr>
          <w:color w:val="000000"/>
          <w:sz w:val="27"/>
          <w:szCs w:val="27"/>
        </w:rPr>
      </w:pPr>
    </w:p>
    <w:p w14:paraId="7DFAD9A2" w14:textId="77777777" w:rsidR="00E36915" w:rsidRDefault="00E36915"/>
    <w:sectPr w:rsidR="00E36915">
      <w:head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4A11" w14:textId="77777777" w:rsidR="00B81965" w:rsidRDefault="00B81965">
      <w:r>
        <w:separator/>
      </w:r>
    </w:p>
  </w:endnote>
  <w:endnote w:type="continuationSeparator" w:id="0">
    <w:p w14:paraId="3AF6EC67" w14:textId="77777777" w:rsidR="00B81965" w:rsidRDefault="00B8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7F66" w14:textId="77777777" w:rsidR="00B81965" w:rsidRDefault="00B81965">
      <w:r>
        <w:separator/>
      </w:r>
    </w:p>
  </w:footnote>
  <w:footnote w:type="continuationSeparator" w:id="0">
    <w:p w14:paraId="3A83054E" w14:textId="77777777" w:rsidR="00B81965" w:rsidRDefault="00B8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5F43" w14:textId="77777777" w:rsidR="002134A9" w:rsidRDefault="002134A9">
    <w:pPr>
      <w:pBdr>
        <w:top w:val="nil"/>
        <w:left w:val="nil"/>
        <w:bottom w:val="nil"/>
        <w:right w:val="nil"/>
        <w:between w:val="nil"/>
      </w:pBdr>
      <w:tabs>
        <w:tab w:val="center" w:pos="4680"/>
        <w:tab w:val="right" w:pos="9360"/>
      </w:tabs>
      <w:jc w:val="right"/>
      <w:rPr>
        <w:color w:val="000000"/>
        <w:sz w:val="32"/>
        <w:szCs w:val="32"/>
      </w:rPr>
    </w:pPr>
  </w:p>
  <w:p w14:paraId="57018C1E" w14:textId="77777777" w:rsidR="002134A9" w:rsidRDefault="002134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E98"/>
    <w:multiLevelType w:val="multilevel"/>
    <w:tmpl w:val="0DA8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25390"/>
    <w:multiLevelType w:val="multilevel"/>
    <w:tmpl w:val="04CC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790D93"/>
    <w:multiLevelType w:val="multilevel"/>
    <w:tmpl w:val="EB90A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C1171"/>
    <w:multiLevelType w:val="multilevel"/>
    <w:tmpl w:val="947E5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C61D67"/>
    <w:multiLevelType w:val="multilevel"/>
    <w:tmpl w:val="72EE6FD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2.%3"/>
      <w:lvlJc w:val="left"/>
      <w:pPr>
        <w:ind w:left="2160" w:hanging="720"/>
      </w:pPr>
    </w:lvl>
    <w:lvl w:ilvl="3">
      <w:start w:val="1"/>
      <w:numFmt w:val="decimal"/>
      <w:lvlText w:val="▪.%2.%3.%4"/>
      <w:lvlJc w:val="left"/>
      <w:pPr>
        <w:ind w:left="2880" w:hanging="720"/>
      </w:pPr>
    </w:lvl>
    <w:lvl w:ilvl="4">
      <w:start w:val="1"/>
      <w:numFmt w:val="decimal"/>
      <w:lvlText w:val="▪.%2.%3.%4.%5"/>
      <w:lvlJc w:val="left"/>
      <w:pPr>
        <w:ind w:left="3960" w:hanging="1080"/>
      </w:pPr>
    </w:lvl>
    <w:lvl w:ilvl="5">
      <w:start w:val="1"/>
      <w:numFmt w:val="decimal"/>
      <w:lvlText w:val="▪.%2.%3.%4.%5.%6"/>
      <w:lvlJc w:val="left"/>
      <w:pPr>
        <w:ind w:left="4680" w:hanging="1080"/>
      </w:pPr>
    </w:lvl>
    <w:lvl w:ilvl="6">
      <w:start w:val="1"/>
      <w:numFmt w:val="decimal"/>
      <w:lvlText w:val="▪.%2.%3.%4.%5.%6.%7"/>
      <w:lvlJc w:val="left"/>
      <w:pPr>
        <w:ind w:left="5760" w:hanging="1440"/>
      </w:pPr>
    </w:lvl>
    <w:lvl w:ilvl="7">
      <w:start w:val="1"/>
      <w:numFmt w:val="decimal"/>
      <w:lvlText w:val="▪.%2.%3.%4.%5.%6.%7.%8"/>
      <w:lvlJc w:val="left"/>
      <w:pPr>
        <w:ind w:left="6480" w:hanging="1440"/>
      </w:pPr>
    </w:lvl>
    <w:lvl w:ilvl="8">
      <w:start w:val="1"/>
      <w:numFmt w:val="decimal"/>
      <w:lvlText w:val="▪.%2.%3.%4.%5.%6.%7.%8.%9"/>
      <w:lvlJc w:val="left"/>
      <w:pPr>
        <w:ind w:left="7200" w:hanging="1440"/>
      </w:pPr>
    </w:lvl>
  </w:abstractNum>
  <w:abstractNum w:abstractNumId="5" w15:restartNumberingAfterBreak="0">
    <w:nsid w:val="786A40B6"/>
    <w:multiLevelType w:val="multilevel"/>
    <w:tmpl w:val="9AD20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4270884">
    <w:abstractNumId w:val="4"/>
  </w:num>
  <w:num w:numId="2" w16cid:durableId="1972709382">
    <w:abstractNumId w:val="0"/>
  </w:num>
  <w:num w:numId="3" w16cid:durableId="1232931928">
    <w:abstractNumId w:val="2"/>
  </w:num>
  <w:num w:numId="4" w16cid:durableId="202794062">
    <w:abstractNumId w:val="1"/>
  </w:num>
  <w:num w:numId="5" w16cid:durableId="29768128">
    <w:abstractNumId w:val="5"/>
  </w:num>
  <w:num w:numId="6" w16cid:durableId="1156413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A9"/>
    <w:rsid w:val="000030AE"/>
    <w:rsid w:val="000B2087"/>
    <w:rsid w:val="002134A9"/>
    <w:rsid w:val="004B2AB9"/>
    <w:rsid w:val="005B2B3C"/>
    <w:rsid w:val="005D3952"/>
    <w:rsid w:val="006974BE"/>
    <w:rsid w:val="008965CD"/>
    <w:rsid w:val="009144E4"/>
    <w:rsid w:val="009A33C8"/>
    <w:rsid w:val="00AA7BBD"/>
    <w:rsid w:val="00B81965"/>
    <w:rsid w:val="00BC79DD"/>
    <w:rsid w:val="00C3652E"/>
    <w:rsid w:val="00C452DD"/>
    <w:rsid w:val="00DA6ECF"/>
    <w:rsid w:val="00E36915"/>
    <w:rsid w:val="00E67FD7"/>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8DFC"/>
  <w15:docId w15:val="{25B12FD0-CAD9-406D-8C29-549D9A1C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line="259" w:lineRule="auto"/>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144E4"/>
    <w:pPr>
      <w:tabs>
        <w:tab w:val="center" w:pos="4513"/>
        <w:tab w:val="right" w:pos="9026"/>
      </w:tabs>
    </w:pPr>
  </w:style>
  <w:style w:type="character" w:customStyle="1" w:styleId="HeaderChar">
    <w:name w:val="Header Char"/>
    <w:basedOn w:val="DefaultParagraphFont"/>
    <w:link w:val="Header"/>
    <w:uiPriority w:val="99"/>
    <w:rsid w:val="009144E4"/>
  </w:style>
  <w:style w:type="paragraph" w:styleId="Footer">
    <w:name w:val="footer"/>
    <w:basedOn w:val="Normal"/>
    <w:link w:val="FooterChar"/>
    <w:uiPriority w:val="99"/>
    <w:unhideWhenUsed/>
    <w:rsid w:val="009144E4"/>
    <w:pPr>
      <w:tabs>
        <w:tab w:val="center" w:pos="4513"/>
        <w:tab w:val="right" w:pos="9026"/>
      </w:tabs>
    </w:pPr>
  </w:style>
  <w:style w:type="character" w:customStyle="1" w:styleId="FooterChar">
    <w:name w:val="Footer Char"/>
    <w:basedOn w:val="DefaultParagraphFont"/>
    <w:link w:val="Footer"/>
    <w:uiPriority w:val="99"/>
    <w:rsid w:val="009144E4"/>
  </w:style>
  <w:style w:type="paragraph" w:styleId="BalloonText">
    <w:name w:val="Balloon Text"/>
    <w:basedOn w:val="Normal"/>
    <w:link w:val="BalloonTextChar"/>
    <w:uiPriority w:val="99"/>
    <w:semiHidden/>
    <w:unhideWhenUsed/>
    <w:rsid w:val="009A3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3C8"/>
    <w:rPr>
      <w:rFonts w:ascii="Segoe UI" w:hAnsi="Segoe UI" w:cs="Segoe UI"/>
      <w:sz w:val="18"/>
      <w:szCs w:val="18"/>
    </w:rPr>
  </w:style>
  <w:style w:type="paragraph" w:styleId="NormalWeb">
    <w:name w:val="Normal (Web)"/>
    <w:basedOn w:val="Normal"/>
    <w:uiPriority w:val="99"/>
    <w:unhideWhenUsed/>
    <w:rsid w:val="00E3691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36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70399">
      <w:bodyDiv w:val="1"/>
      <w:marLeft w:val="0"/>
      <w:marRight w:val="0"/>
      <w:marTop w:val="0"/>
      <w:marBottom w:val="0"/>
      <w:divBdr>
        <w:top w:val="none" w:sz="0" w:space="0" w:color="auto"/>
        <w:left w:val="none" w:sz="0" w:space="0" w:color="auto"/>
        <w:bottom w:val="none" w:sz="0" w:space="0" w:color="auto"/>
        <w:right w:val="none" w:sz="0" w:space="0" w:color="auto"/>
      </w:divBdr>
    </w:div>
    <w:div w:id="1559173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wp.cyp.mentalhealthhub@nh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2978</Words>
  <Characters>15577</Characters>
  <Application>Microsoft Office Word</Application>
  <DocSecurity>0</DocSecurity>
  <Lines>502</Lines>
  <Paragraphs>250</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Pomerantz</dc:creator>
  <cp:lastModifiedBy>Farndon Primary Head</cp:lastModifiedBy>
  <cp:revision>2</cp:revision>
  <cp:lastPrinted>2021-11-09T15:34:00Z</cp:lastPrinted>
  <dcterms:created xsi:type="dcterms:W3CDTF">2026-02-08T16:33:00Z</dcterms:created>
  <dcterms:modified xsi:type="dcterms:W3CDTF">2026-02-08T16:33:00Z</dcterms:modified>
</cp:coreProperties>
</file>