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C6B1" w14:textId="12AF0ADB" w:rsidR="007D13AC" w:rsidRPr="000E5254" w:rsidRDefault="007D13AC" w:rsidP="007D13AC">
      <w:pPr>
        <w:rPr>
          <w:rFonts w:cs="Arial"/>
        </w:rPr>
      </w:pPr>
      <w:bookmarkStart w:id="0" w:name="_GoBack"/>
      <w:bookmarkEnd w:id="0"/>
      <w:r>
        <w:rPr>
          <w:noProof/>
        </w:rPr>
        <w:drawing>
          <wp:anchor distT="0" distB="0" distL="114300" distR="114300" simplePos="0" relativeHeight="251691008" behindDoc="0" locked="0" layoutInCell="1" allowOverlap="1" wp14:anchorId="0E6F4604" wp14:editId="4A87FD17">
            <wp:simplePos x="0" y="0"/>
            <wp:positionH relativeFrom="column">
              <wp:posOffset>-538232</wp:posOffset>
            </wp:positionH>
            <wp:positionV relativeFrom="paragraph">
              <wp:posOffset>-489502</wp:posOffset>
            </wp:positionV>
            <wp:extent cx="7187980" cy="892175"/>
            <wp:effectExtent l="0" t="0" r="0" b="3175"/>
            <wp:wrapNone/>
            <wp:docPr id="355305303" name="Picture 56" descr="A close up of a group of strawber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05303" name="Picture 56" descr="A close up of a group of strawberri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100" cy="8928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C59D5" w14:textId="77777777" w:rsidR="007D13AC" w:rsidRPr="000E5254" w:rsidRDefault="007D13AC" w:rsidP="007D13AC">
      <w:pPr>
        <w:rPr>
          <w:rFonts w:cs="Arial"/>
        </w:rPr>
      </w:pPr>
    </w:p>
    <w:p w14:paraId="7AAEF892" w14:textId="77777777" w:rsidR="007D13AC" w:rsidRPr="000E5254" w:rsidRDefault="007D13AC" w:rsidP="007D13AC">
      <w:pPr>
        <w:rPr>
          <w:rFonts w:cs="Arial"/>
        </w:rPr>
      </w:pPr>
    </w:p>
    <w:p w14:paraId="25830216" w14:textId="77777777" w:rsidR="007D13AC" w:rsidRPr="000E5254" w:rsidRDefault="007D13AC" w:rsidP="007D13AC">
      <w:pPr>
        <w:rPr>
          <w:rFonts w:cs="Arial"/>
        </w:rPr>
      </w:pPr>
    </w:p>
    <w:p w14:paraId="2DF3C203" w14:textId="77777777" w:rsidR="007D13AC" w:rsidRPr="000E5254" w:rsidRDefault="007D13AC" w:rsidP="007D13AC">
      <w:pPr>
        <w:rPr>
          <w:rFonts w:cs="Arial"/>
        </w:rPr>
      </w:pPr>
    </w:p>
    <w:p w14:paraId="7B66B385" w14:textId="77777777" w:rsidR="007D13AC" w:rsidRPr="000E5254" w:rsidRDefault="007D13AC" w:rsidP="007D13AC">
      <w:pPr>
        <w:rPr>
          <w:rFonts w:cs="Arial"/>
        </w:rPr>
      </w:pPr>
    </w:p>
    <w:p w14:paraId="2E01EBA1" w14:textId="77777777" w:rsidR="007D13AC" w:rsidRDefault="007D13AC" w:rsidP="007D13AC">
      <w:pPr>
        <w:autoSpaceDE w:val="0"/>
        <w:autoSpaceDN w:val="0"/>
        <w:adjustRightInd w:val="0"/>
        <w:rPr>
          <w:rFonts w:cs="Arial"/>
          <w:b/>
          <w:bCs/>
        </w:rPr>
      </w:pPr>
    </w:p>
    <w:p w14:paraId="1AB95223" w14:textId="77777777" w:rsidR="007D13AC" w:rsidRDefault="007D13AC" w:rsidP="007D13AC">
      <w:pPr>
        <w:ind w:firstLine="720"/>
        <w:rPr>
          <w:rFonts w:ascii="Comic Sans MS" w:hAnsi="Comic Sans MS" w:cs="Arial"/>
          <w:szCs w:val="28"/>
        </w:rPr>
      </w:pPr>
      <w:r>
        <w:rPr>
          <w:b/>
          <w:color w:val="3366FF"/>
          <w:sz w:val="64"/>
          <w:szCs w:val="64"/>
        </w:rPr>
        <w:t xml:space="preserve">    </w:t>
      </w:r>
    </w:p>
    <w:p w14:paraId="5290C99A" w14:textId="77777777" w:rsidR="007D13AC" w:rsidRDefault="007D13AC" w:rsidP="007D13AC">
      <w:pPr>
        <w:rPr>
          <w:rFonts w:cs="Arial"/>
          <w:b/>
          <w:color w:val="000080"/>
          <w:sz w:val="48"/>
          <w:szCs w:val="48"/>
        </w:rPr>
      </w:pPr>
    </w:p>
    <w:p w14:paraId="1792FE53" w14:textId="77777777" w:rsidR="007D13AC" w:rsidRDefault="007D13AC" w:rsidP="007D13AC">
      <w:pPr>
        <w:ind w:left="-284"/>
        <w:jc w:val="center"/>
        <w:rPr>
          <w:rFonts w:cs="Arial"/>
          <w:b/>
          <w:color w:val="FF0000"/>
          <w:sz w:val="48"/>
          <w:szCs w:val="48"/>
        </w:rPr>
      </w:pPr>
    </w:p>
    <w:p w14:paraId="7D3386C6" w14:textId="77777777" w:rsidR="007D13AC" w:rsidRPr="009D3DFE" w:rsidRDefault="007D13AC" w:rsidP="007D13AC">
      <w:pPr>
        <w:ind w:left="-284"/>
        <w:jc w:val="center"/>
        <w:rPr>
          <w:rFonts w:cs="Arial"/>
          <w:b/>
          <w:color w:val="FF0000"/>
          <w:sz w:val="48"/>
          <w:szCs w:val="48"/>
        </w:rPr>
      </w:pPr>
      <w:r>
        <w:rPr>
          <w:rFonts w:cs="Arial"/>
          <w:b/>
          <w:color w:val="FF0000"/>
          <w:sz w:val="48"/>
          <w:szCs w:val="48"/>
        </w:rPr>
        <w:t>Safeguarding Policy</w:t>
      </w:r>
    </w:p>
    <w:p w14:paraId="3CC644DA" w14:textId="77777777" w:rsidR="007D13AC" w:rsidRPr="009D3DFE" w:rsidRDefault="007D13AC" w:rsidP="007D13AC">
      <w:pPr>
        <w:jc w:val="center"/>
        <w:rPr>
          <w:rFonts w:cs="Arial"/>
          <w:b/>
          <w:color w:val="FF0000"/>
        </w:rPr>
      </w:pPr>
    </w:p>
    <w:p w14:paraId="1D4C40D4" w14:textId="77777777" w:rsidR="007D13AC" w:rsidRDefault="007D13AC" w:rsidP="007D13AC">
      <w:pPr>
        <w:jc w:val="center"/>
        <w:rPr>
          <w:rFonts w:cs="Arial"/>
          <w:b/>
          <w:color w:val="FF0000"/>
        </w:rPr>
      </w:pPr>
      <w:r>
        <w:rPr>
          <w:rFonts w:cs="Arial"/>
          <w:b/>
          <w:color w:val="FF0000"/>
        </w:rPr>
        <w:t>Updated: September 2025</w:t>
      </w:r>
    </w:p>
    <w:p w14:paraId="115FD27F" w14:textId="77777777" w:rsidR="007D13AC" w:rsidRDefault="007D13AC" w:rsidP="007D13AC">
      <w:pPr>
        <w:jc w:val="center"/>
        <w:rPr>
          <w:rFonts w:cs="Arial"/>
          <w:b/>
          <w:color w:val="FF0000"/>
        </w:rPr>
      </w:pPr>
    </w:p>
    <w:p w14:paraId="241AFE92" w14:textId="77777777" w:rsidR="007D13AC" w:rsidRPr="009D3DFE" w:rsidRDefault="007D13AC" w:rsidP="007D13AC">
      <w:pPr>
        <w:jc w:val="center"/>
        <w:rPr>
          <w:rFonts w:cs="Arial"/>
          <w:b/>
          <w:color w:val="FF0000"/>
        </w:rPr>
      </w:pPr>
      <w:r w:rsidRPr="009D3DFE">
        <w:rPr>
          <w:rFonts w:cs="Arial"/>
          <w:b/>
          <w:color w:val="FF0000"/>
        </w:rPr>
        <w:t xml:space="preserve">To be reviewed: </w:t>
      </w:r>
      <w:r>
        <w:rPr>
          <w:rFonts w:cs="Arial"/>
          <w:b/>
          <w:color w:val="FF0000"/>
        </w:rPr>
        <w:t>September 2026</w:t>
      </w:r>
    </w:p>
    <w:p w14:paraId="3AA4F5DD" w14:textId="77777777" w:rsidR="007D13AC" w:rsidRDefault="007D13AC" w:rsidP="007D13AC">
      <w:pPr>
        <w:jc w:val="center"/>
        <w:rPr>
          <w:rFonts w:cs="Arial"/>
          <w:b/>
          <w:color w:val="FF0000"/>
        </w:rPr>
      </w:pPr>
    </w:p>
    <w:p w14:paraId="6578FC6B" w14:textId="77777777" w:rsidR="007D13AC" w:rsidRDefault="007D13AC" w:rsidP="007D13AC">
      <w:pPr>
        <w:jc w:val="center"/>
        <w:rPr>
          <w:rFonts w:cs="Arial"/>
          <w:b/>
          <w:color w:val="FF0000"/>
        </w:rPr>
      </w:pPr>
      <w:r w:rsidRPr="009D3DFE">
        <w:rPr>
          <w:rFonts w:cs="Arial"/>
          <w:b/>
          <w:color w:val="FF0000"/>
        </w:rPr>
        <w:t>Author: Andy Walker</w:t>
      </w:r>
    </w:p>
    <w:p w14:paraId="6D788C9B" w14:textId="77777777" w:rsidR="007D13AC" w:rsidRDefault="007D13AC" w:rsidP="007D13AC">
      <w:pPr>
        <w:jc w:val="center"/>
        <w:rPr>
          <w:rFonts w:cs="Arial"/>
          <w:b/>
          <w:color w:val="FF0000"/>
        </w:rPr>
      </w:pPr>
    </w:p>
    <w:p w14:paraId="44B6FA30" w14:textId="77777777" w:rsidR="007D13AC" w:rsidRDefault="007D13AC" w:rsidP="007D13AC">
      <w:pPr>
        <w:jc w:val="center"/>
        <w:rPr>
          <w:rFonts w:cs="Arial"/>
          <w:b/>
          <w:color w:val="FF0000"/>
        </w:rPr>
      </w:pPr>
    </w:p>
    <w:p w14:paraId="3AA8E239" w14:textId="77777777" w:rsidR="007D13AC" w:rsidRDefault="007D13AC" w:rsidP="007D13AC">
      <w:pPr>
        <w:jc w:val="center"/>
        <w:rPr>
          <w:rFonts w:cs="Arial"/>
          <w:b/>
          <w:color w:val="FF0000"/>
        </w:rPr>
      </w:pPr>
    </w:p>
    <w:p w14:paraId="7BFB75ED" w14:textId="77777777" w:rsidR="007D13AC" w:rsidRDefault="007D13AC" w:rsidP="007D13AC">
      <w:pPr>
        <w:jc w:val="center"/>
        <w:rPr>
          <w:rFonts w:cs="Arial"/>
          <w:b/>
          <w:color w:val="FF0000"/>
        </w:rPr>
      </w:pPr>
    </w:p>
    <w:p w14:paraId="78E80167" w14:textId="77777777" w:rsidR="007D13AC" w:rsidRDefault="007D13AC" w:rsidP="007D13AC">
      <w:pPr>
        <w:jc w:val="center"/>
        <w:rPr>
          <w:rFonts w:cs="Arial"/>
          <w:b/>
          <w:color w:val="FF0000"/>
        </w:rPr>
      </w:pPr>
    </w:p>
    <w:p w14:paraId="778AB371" w14:textId="77777777" w:rsidR="007D13AC" w:rsidRDefault="007D13AC" w:rsidP="007D13AC">
      <w:pPr>
        <w:jc w:val="center"/>
        <w:rPr>
          <w:rFonts w:cs="Arial"/>
          <w:b/>
          <w:color w:val="FF0000"/>
        </w:rPr>
      </w:pPr>
    </w:p>
    <w:p w14:paraId="1F12ECF7" w14:textId="77777777" w:rsidR="007D13AC" w:rsidRDefault="007D13AC" w:rsidP="007D13AC">
      <w:pPr>
        <w:jc w:val="center"/>
        <w:rPr>
          <w:rFonts w:cs="Arial"/>
          <w:b/>
          <w:color w:val="FF0000"/>
        </w:rPr>
      </w:pPr>
    </w:p>
    <w:p w14:paraId="34197D66" w14:textId="77777777" w:rsidR="007D13AC" w:rsidRDefault="007D13AC" w:rsidP="007D13AC">
      <w:pPr>
        <w:jc w:val="center"/>
        <w:rPr>
          <w:rFonts w:cs="Arial"/>
          <w:b/>
          <w:color w:val="FF0000"/>
        </w:rPr>
      </w:pPr>
    </w:p>
    <w:p w14:paraId="50EC7856" w14:textId="77777777" w:rsidR="007D13AC" w:rsidRDefault="007D13AC" w:rsidP="007D13AC">
      <w:pPr>
        <w:jc w:val="center"/>
        <w:rPr>
          <w:rFonts w:cs="Arial"/>
          <w:b/>
          <w:color w:val="FF0000"/>
        </w:rPr>
      </w:pPr>
    </w:p>
    <w:p w14:paraId="1AD1639F" w14:textId="77777777" w:rsidR="007D13AC" w:rsidRDefault="007D13AC" w:rsidP="007D13AC">
      <w:pPr>
        <w:jc w:val="center"/>
        <w:rPr>
          <w:rFonts w:cs="Arial"/>
          <w:b/>
          <w:color w:val="FF0000"/>
        </w:rPr>
      </w:pPr>
    </w:p>
    <w:p w14:paraId="6DE77F36" w14:textId="77777777" w:rsidR="007D13AC" w:rsidRDefault="007D13AC" w:rsidP="007D13AC">
      <w:pPr>
        <w:jc w:val="center"/>
        <w:rPr>
          <w:rFonts w:cs="Arial"/>
          <w:b/>
          <w:color w:val="FF0000"/>
        </w:rPr>
      </w:pPr>
    </w:p>
    <w:p w14:paraId="65081A26" w14:textId="77777777" w:rsidR="007D13AC" w:rsidRDefault="007D13AC" w:rsidP="007D13AC">
      <w:pPr>
        <w:jc w:val="center"/>
        <w:rPr>
          <w:rFonts w:cs="Arial"/>
          <w:b/>
          <w:color w:val="FF0000"/>
        </w:rPr>
      </w:pPr>
    </w:p>
    <w:p w14:paraId="02E0146D" w14:textId="77777777" w:rsidR="007D13AC" w:rsidRPr="0063284A" w:rsidRDefault="007D13AC" w:rsidP="007D13AC">
      <w:pPr>
        <w:rPr>
          <w:rFonts w:cs="Arial"/>
          <w:color w:val="FF0000"/>
          <w:sz w:val="20"/>
        </w:rPr>
      </w:pPr>
      <w:r w:rsidRPr="0063284A">
        <w:rPr>
          <w:rFonts w:cs="Arial"/>
          <w:b/>
          <w:color w:val="FF0000"/>
          <w:sz w:val="20"/>
        </w:rPr>
        <w:t>“Schools have a duty to ensure that their functions relation to the conduct of the school are exercised with a view to safeguarding and promoting welfare of the children who are its pupils.” Education Act 2002</w:t>
      </w:r>
    </w:p>
    <w:p w14:paraId="697C4D4C" w14:textId="77777777" w:rsidR="007D13AC" w:rsidRDefault="007D13AC" w:rsidP="007D13AC">
      <w:pPr>
        <w:rPr>
          <w:rFonts w:ascii="Comic Sans MS" w:hAnsi="Comic Sans MS" w:cs="Arial"/>
          <w:color w:val="FF0000"/>
          <w:szCs w:val="28"/>
        </w:rPr>
      </w:pPr>
    </w:p>
    <w:p w14:paraId="60AE4330" w14:textId="77777777" w:rsidR="007D13AC" w:rsidRPr="00677855" w:rsidRDefault="007D13AC" w:rsidP="007D13AC">
      <w:pPr>
        <w:rPr>
          <w:rFonts w:cs="Arial"/>
          <w:b/>
          <w:color w:val="FF0000"/>
          <w:sz w:val="20"/>
        </w:rPr>
      </w:pPr>
      <w:r w:rsidRPr="00677855">
        <w:rPr>
          <w:rFonts w:cs="Arial"/>
          <w:b/>
          <w:color w:val="FF0000"/>
          <w:sz w:val="20"/>
        </w:rPr>
        <w:t>“Schools, colleges and other educational providers have a pivotal role to play in safeguarding children and promoting their welfare.”</w:t>
      </w:r>
    </w:p>
    <w:p w14:paraId="18546C78" w14:textId="77777777" w:rsidR="007D13AC" w:rsidRPr="00677855" w:rsidRDefault="007D13AC" w:rsidP="007D13AC">
      <w:pPr>
        <w:rPr>
          <w:rFonts w:cs="Arial"/>
          <w:i/>
          <w:color w:val="FF0000"/>
          <w:sz w:val="20"/>
        </w:rPr>
      </w:pPr>
      <w:r w:rsidRPr="00677855">
        <w:rPr>
          <w:rFonts w:cs="Arial"/>
          <w:i/>
          <w:color w:val="FF0000"/>
          <w:sz w:val="20"/>
        </w:rPr>
        <w:t xml:space="preserve"> Working Tog</w:t>
      </w:r>
      <w:r>
        <w:rPr>
          <w:rFonts w:cs="Arial"/>
          <w:i/>
          <w:color w:val="FF0000"/>
          <w:sz w:val="20"/>
        </w:rPr>
        <w:t>ether to Safeguard Children 2018</w:t>
      </w:r>
    </w:p>
    <w:p w14:paraId="79D1FDE0" w14:textId="77777777" w:rsidR="007D13AC" w:rsidRPr="009D3DFE" w:rsidRDefault="007D13AC" w:rsidP="007D13AC">
      <w:pPr>
        <w:rPr>
          <w:rFonts w:ascii="Comic Sans MS" w:hAnsi="Comic Sans MS" w:cs="Arial"/>
          <w:color w:val="FF0000"/>
          <w:szCs w:val="28"/>
        </w:rPr>
      </w:pPr>
    </w:p>
    <w:p w14:paraId="080562C1" w14:textId="77777777" w:rsidR="007D13AC" w:rsidRPr="009D3DFE" w:rsidRDefault="007D13AC" w:rsidP="007D13AC">
      <w:pPr>
        <w:rPr>
          <w:rFonts w:ascii="Comic Sans MS" w:hAnsi="Comic Sans MS" w:cs="Arial"/>
          <w:color w:val="FF0000"/>
          <w:szCs w:val="28"/>
        </w:rPr>
      </w:pPr>
      <w:r w:rsidRPr="009D3DFE">
        <w:rPr>
          <w:rFonts w:ascii="Comic Sans MS" w:hAnsi="Comic Sans MS" w:cs="Arial"/>
          <w:color w:val="FF0000"/>
          <w:szCs w:val="28"/>
        </w:rPr>
        <w:t xml:space="preserve">                   </w:t>
      </w:r>
    </w:p>
    <w:p w14:paraId="51AA3AA3" w14:textId="77777777" w:rsidR="007D13AC" w:rsidRDefault="007D13AC" w:rsidP="007D13AC">
      <w:pPr>
        <w:jc w:val="center"/>
        <w:rPr>
          <w:color w:val="FF0000"/>
        </w:rPr>
      </w:pPr>
      <w:r>
        <w:rPr>
          <w:color w:val="FF0000"/>
        </w:rPr>
        <w:t>Farndon</w:t>
      </w:r>
      <w:r w:rsidRPr="009D3DFE">
        <w:rPr>
          <w:color w:val="FF0000"/>
        </w:rPr>
        <w:t xml:space="preserve"> Primary School</w:t>
      </w:r>
    </w:p>
    <w:tbl>
      <w:tblPr>
        <w:tblW w:w="10632" w:type="dxa"/>
        <w:tblInd w:w="-314" w:type="dxa"/>
        <w:tblCellMar>
          <w:left w:w="112" w:type="dxa"/>
          <w:right w:w="106" w:type="dxa"/>
        </w:tblCellMar>
        <w:tblLook w:val="04A0" w:firstRow="1" w:lastRow="0" w:firstColumn="1" w:lastColumn="0" w:noHBand="0" w:noVBand="1"/>
      </w:tblPr>
      <w:tblGrid>
        <w:gridCol w:w="4088"/>
        <w:gridCol w:w="916"/>
        <w:gridCol w:w="706"/>
        <w:gridCol w:w="4922"/>
      </w:tblGrid>
      <w:tr w:rsidR="007D13AC" w14:paraId="6B77D27C" w14:textId="77777777" w:rsidTr="006C5728">
        <w:trPr>
          <w:trHeight w:val="1111"/>
        </w:trPr>
        <w:tc>
          <w:tcPr>
            <w:tcW w:w="10632" w:type="dxa"/>
            <w:gridSpan w:val="4"/>
            <w:tcBorders>
              <w:top w:val="single" w:sz="6" w:space="0" w:color="000000"/>
              <w:left w:val="single" w:sz="6" w:space="0" w:color="000000"/>
              <w:bottom w:val="single" w:sz="6" w:space="0" w:color="000000"/>
              <w:right w:val="single" w:sz="6" w:space="0" w:color="000000"/>
            </w:tcBorders>
          </w:tcPr>
          <w:p w14:paraId="0A9865B8" w14:textId="77777777" w:rsidR="007D13AC" w:rsidRPr="00F13D93" w:rsidRDefault="007D13AC" w:rsidP="006C5728">
            <w:pPr>
              <w:jc w:val="center"/>
            </w:pPr>
            <w:r w:rsidRPr="00F13D93">
              <w:rPr>
                <w:b/>
              </w:rPr>
              <w:lastRenderedPageBreak/>
              <w:t xml:space="preserve">EQUALITY SCHEME </w:t>
            </w:r>
          </w:p>
          <w:p w14:paraId="138309E8" w14:textId="77777777" w:rsidR="007D13AC" w:rsidRPr="00F13D93" w:rsidRDefault="007D13AC" w:rsidP="006C5728">
            <w:pPr>
              <w:jc w:val="center"/>
            </w:pPr>
            <w:r w:rsidRPr="00F13D93">
              <w:rPr>
                <w:b/>
              </w:rPr>
              <w:t xml:space="preserve">EQUALITY IMPACT ASSESSMENT FOR </w:t>
            </w:r>
          </w:p>
          <w:p w14:paraId="251FB664" w14:textId="5E0544A1" w:rsidR="007D13AC" w:rsidRPr="00F13D93" w:rsidRDefault="007D13AC" w:rsidP="006C5728">
            <w:pPr>
              <w:jc w:val="center"/>
            </w:pPr>
            <w:r>
              <w:rPr>
                <w:b/>
              </w:rPr>
              <w:t xml:space="preserve">SAFEGUARDING </w:t>
            </w:r>
            <w:r w:rsidRPr="00F13D93">
              <w:rPr>
                <w:b/>
              </w:rPr>
              <w:t xml:space="preserve">POLICY  </w:t>
            </w:r>
          </w:p>
          <w:p w14:paraId="4CA4DB24" w14:textId="77777777" w:rsidR="007D13AC" w:rsidRPr="00F13D93" w:rsidRDefault="007D13AC" w:rsidP="006C5728">
            <w:pPr>
              <w:ind w:left="1"/>
            </w:pPr>
            <w:r w:rsidRPr="00F13D93">
              <w:t xml:space="preserve"> </w:t>
            </w:r>
          </w:p>
        </w:tc>
      </w:tr>
      <w:tr w:rsidR="007D13AC" w14:paraId="4E7993D3" w14:textId="77777777" w:rsidTr="006C5728">
        <w:trPr>
          <w:trHeight w:val="556"/>
        </w:trPr>
        <w:tc>
          <w:tcPr>
            <w:tcW w:w="5004" w:type="dxa"/>
            <w:gridSpan w:val="2"/>
            <w:tcBorders>
              <w:top w:val="single" w:sz="6" w:space="0" w:color="000000"/>
              <w:left w:val="single" w:sz="6" w:space="0" w:color="000000"/>
              <w:bottom w:val="single" w:sz="6" w:space="0" w:color="000000"/>
              <w:right w:val="single" w:sz="6" w:space="0" w:color="000000"/>
            </w:tcBorders>
          </w:tcPr>
          <w:p w14:paraId="6ED2DA27" w14:textId="77777777" w:rsidR="007D13AC" w:rsidRPr="00F13D93" w:rsidRDefault="007D13AC" w:rsidP="006C5728">
            <w:pPr>
              <w:ind w:left="1"/>
            </w:pPr>
            <w:r w:rsidRPr="00F13D93">
              <w:t xml:space="preserve">Staff </w:t>
            </w:r>
            <w:proofErr w:type="gramStart"/>
            <w:r w:rsidRPr="00F13D93">
              <w:t>/  Committee</w:t>
            </w:r>
            <w:proofErr w:type="gramEnd"/>
            <w:r w:rsidRPr="00F13D93">
              <w:t xml:space="preserve"> involved in development: </w:t>
            </w:r>
          </w:p>
        </w:tc>
        <w:tc>
          <w:tcPr>
            <w:tcW w:w="5628" w:type="dxa"/>
            <w:gridSpan w:val="2"/>
            <w:tcBorders>
              <w:top w:val="single" w:sz="6" w:space="0" w:color="000000"/>
              <w:left w:val="single" w:sz="6" w:space="0" w:color="000000"/>
              <w:bottom w:val="single" w:sz="6" w:space="0" w:color="000000"/>
              <w:right w:val="single" w:sz="6" w:space="0" w:color="000000"/>
            </w:tcBorders>
          </w:tcPr>
          <w:p w14:paraId="2A07F4CB" w14:textId="77777777" w:rsidR="007D13AC" w:rsidRDefault="007D13AC" w:rsidP="006C5728">
            <w:r w:rsidRPr="00F13D93">
              <w:t xml:space="preserve"> Health Safety </w:t>
            </w:r>
            <w:proofErr w:type="gramStart"/>
            <w:r w:rsidRPr="00F13D93">
              <w:t>Committee;</w:t>
            </w:r>
            <w:proofErr w:type="gramEnd"/>
          </w:p>
          <w:p w14:paraId="0E46D582" w14:textId="77777777" w:rsidR="007D13AC" w:rsidRPr="00F13D93" w:rsidRDefault="007D13AC" w:rsidP="006C5728">
            <w:r w:rsidRPr="00F13D93">
              <w:t xml:space="preserve"> Headteacher </w:t>
            </w:r>
          </w:p>
        </w:tc>
      </w:tr>
      <w:tr w:rsidR="007D13AC" w14:paraId="6D92E544" w14:textId="77777777" w:rsidTr="006C5728">
        <w:trPr>
          <w:trHeight w:val="570"/>
        </w:trPr>
        <w:tc>
          <w:tcPr>
            <w:tcW w:w="5004" w:type="dxa"/>
            <w:gridSpan w:val="2"/>
            <w:tcBorders>
              <w:top w:val="single" w:sz="6" w:space="0" w:color="000000"/>
              <w:left w:val="single" w:sz="6" w:space="0" w:color="000000"/>
              <w:bottom w:val="single" w:sz="6" w:space="0" w:color="000000"/>
              <w:right w:val="single" w:sz="6" w:space="0" w:color="000000"/>
            </w:tcBorders>
          </w:tcPr>
          <w:p w14:paraId="2928D6F4" w14:textId="77777777" w:rsidR="007D13AC" w:rsidRPr="00F13D93" w:rsidRDefault="007D13AC" w:rsidP="006C5728">
            <w:pPr>
              <w:ind w:left="1" w:right="2778"/>
            </w:pPr>
            <w:r w:rsidRPr="00F13D93">
              <w:t xml:space="preserve">For use by:  </w:t>
            </w:r>
          </w:p>
        </w:tc>
        <w:tc>
          <w:tcPr>
            <w:tcW w:w="5628" w:type="dxa"/>
            <w:gridSpan w:val="2"/>
            <w:tcBorders>
              <w:top w:val="single" w:sz="6" w:space="0" w:color="000000"/>
              <w:left w:val="single" w:sz="6" w:space="0" w:color="000000"/>
              <w:bottom w:val="single" w:sz="6" w:space="0" w:color="000000"/>
              <w:right w:val="single" w:sz="6" w:space="0" w:color="000000"/>
            </w:tcBorders>
          </w:tcPr>
          <w:p w14:paraId="1ECB0531" w14:textId="77777777" w:rsidR="007D13AC" w:rsidRPr="00F13D93" w:rsidRDefault="007D13AC" w:rsidP="006C5728">
            <w:r w:rsidRPr="00F13D93">
              <w:t xml:space="preserve">Staff, Governors and Parent/Carers </w:t>
            </w:r>
          </w:p>
        </w:tc>
      </w:tr>
      <w:tr w:rsidR="007D13AC" w14:paraId="461A3FEE" w14:textId="77777777" w:rsidTr="006C5728">
        <w:trPr>
          <w:trHeight w:val="841"/>
        </w:trPr>
        <w:tc>
          <w:tcPr>
            <w:tcW w:w="5004" w:type="dxa"/>
            <w:gridSpan w:val="2"/>
            <w:tcBorders>
              <w:top w:val="single" w:sz="6" w:space="0" w:color="000000"/>
              <w:left w:val="single" w:sz="6" w:space="0" w:color="000000"/>
              <w:bottom w:val="single" w:sz="6" w:space="0" w:color="000000"/>
              <w:right w:val="single" w:sz="6" w:space="0" w:color="000000"/>
            </w:tcBorders>
          </w:tcPr>
          <w:p w14:paraId="377251F2" w14:textId="77777777" w:rsidR="007D13AC" w:rsidRPr="00F13D93" w:rsidRDefault="007D13AC" w:rsidP="006C5728">
            <w:pPr>
              <w:ind w:left="1"/>
            </w:pPr>
            <w:r w:rsidRPr="00F13D93">
              <w:t xml:space="preserve">This policy relates to statutory guidance: </w:t>
            </w:r>
          </w:p>
          <w:p w14:paraId="37BE8EA6" w14:textId="77777777" w:rsidR="007D13AC" w:rsidRPr="00F13D93" w:rsidRDefault="007D13AC" w:rsidP="006C5728">
            <w:pPr>
              <w:ind w:left="1"/>
            </w:pPr>
            <w:r w:rsidRPr="00F13D93">
              <w:t xml:space="preserve"> </w:t>
            </w:r>
          </w:p>
        </w:tc>
        <w:tc>
          <w:tcPr>
            <w:tcW w:w="5628" w:type="dxa"/>
            <w:gridSpan w:val="2"/>
            <w:tcBorders>
              <w:top w:val="single" w:sz="6" w:space="0" w:color="000000"/>
              <w:left w:val="single" w:sz="6" w:space="0" w:color="000000"/>
              <w:bottom w:val="single" w:sz="6" w:space="0" w:color="000000"/>
              <w:right w:val="single" w:sz="6" w:space="0" w:color="000000"/>
            </w:tcBorders>
          </w:tcPr>
          <w:p w14:paraId="24735910" w14:textId="77777777" w:rsidR="007D13AC" w:rsidRDefault="007D13AC" w:rsidP="006C5728">
            <w:r>
              <w:t>Education Act 2002</w:t>
            </w:r>
          </w:p>
          <w:p w14:paraId="782C7DB8" w14:textId="77777777" w:rsidR="007D13AC" w:rsidRDefault="007D13AC" w:rsidP="006C5728">
            <w:r>
              <w:t>Children Act 2004</w:t>
            </w:r>
          </w:p>
          <w:p w14:paraId="5DE003E9" w14:textId="77777777" w:rsidR="007D13AC" w:rsidRDefault="007D13AC" w:rsidP="006C5728">
            <w:r>
              <w:t>Safeguarding children and safer recruitment 2006</w:t>
            </w:r>
          </w:p>
          <w:p w14:paraId="7602FC73" w14:textId="77777777" w:rsidR="007D13AC" w:rsidRDefault="007D13AC" w:rsidP="006C5728">
            <w:r>
              <w:t>Children and Families Act 2014</w:t>
            </w:r>
          </w:p>
          <w:p w14:paraId="6B9BBCD0" w14:textId="77777777" w:rsidR="007D13AC" w:rsidRDefault="007D13AC" w:rsidP="006C5728">
            <w:r>
              <w:t>Keeping Children Safe in Education 2025</w:t>
            </w:r>
          </w:p>
          <w:p w14:paraId="50A76D46" w14:textId="77777777" w:rsidR="007D13AC" w:rsidRDefault="007D13AC" w:rsidP="006C5728">
            <w:r>
              <w:t>Supporting pupils with medical conditions 2014</w:t>
            </w:r>
          </w:p>
          <w:p w14:paraId="4217FE0E" w14:textId="77777777" w:rsidR="007D13AC" w:rsidRDefault="007D13AC" w:rsidP="006C5728">
            <w:pPr>
              <w:rPr>
                <w:rFonts w:cs="Arial"/>
                <w:color w:val="000000"/>
                <w:szCs w:val="28"/>
              </w:rPr>
            </w:pPr>
            <w:r w:rsidRPr="0001177C">
              <w:rPr>
                <w:rFonts w:cs="Arial"/>
                <w:color w:val="000000"/>
                <w:szCs w:val="28"/>
              </w:rPr>
              <w:t xml:space="preserve">The </w:t>
            </w:r>
            <w:proofErr w:type="gramStart"/>
            <w:r w:rsidRPr="0001177C">
              <w:rPr>
                <w:rFonts w:cs="Arial"/>
                <w:color w:val="000000"/>
                <w:szCs w:val="28"/>
              </w:rPr>
              <w:t>Counter-Terrorism</w:t>
            </w:r>
            <w:proofErr w:type="gramEnd"/>
            <w:r w:rsidRPr="0001177C">
              <w:rPr>
                <w:rFonts w:cs="Arial"/>
                <w:color w:val="000000"/>
                <w:szCs w:val="28"/>
              </w:rPr>
              <w:t xml:space="preserve"> and Security Act (2015)</w:t>
            </w:r>
          </w:p>
          <w:p w14:paraId="2D7A40F2" w14:textId="77777777" w:rsidR="007D13AC" w:rsidRPr="002F7BE6" w:rsidRDefault="007D13AC" w:rsidP="006C5728">
            <w:pPr>
              <w:rPr>
                <w:rFonts w:cs="Arial"/>
                <w:color w:val="000000"/>
                <w:szCs w:val="28"/>
              </w:rPr>
            </w:pPr>
            <w:r>
              <w:rPr>
                <w:rFonts w:cs="Arial"/>
                <w:color w:val="000000"/>
                <w:szCs w:val="28"/>
              </w:rPr>
              <w:t>Child Sexual exploitation Feb 2106</w:t>
            </w:r>
          </w:p>
        </w:tc>
      </w:tr>
      <w:tr w:rsidR="007D13AC" w14:paraId="3011C44A" w14:textId="77777777" w:rsidTr="006C5728">
        <w:trPr>
          <w:trHeight w:val="555"/>
        </w:trPr>
        <w:tc>
          <w:tcPr>
            <w:tcW w:w="10632" w:type="dxa"/>
            <w:gridSpan w:val="4"/>
            <w:tcBorders>
              <w:top w:val="single" w:sz="6" w:space="0" w:color="000000"/>
              <w:left w:val="single" w:sz="6" w:space="0" w:color="000000"/>
              <w:bottom w:val="single" w:sz="6" w:space="0" w:color="000000"/>
              <w:right w:val="single" w:sz="6" w:space="0" w:color="000000"/>
            </w:tcBorders>
          </w:tcPr>
          <w:p w14:paraId="78137A41" w14:textId="77777777" w:rsidR="007D13AC" w:rsidRPr="005A3D31" w:rsidRDefault="007D13AC" w:rsidP="006C5728">
            <w:pPr>
              <w:ind w:left="1"/>
              <w:rPr>
                <w:b/>
              </w:rPr>
            </w:pPr>
            <w:r w:rsidRPr="005A3D31">
              <w:rPr>
                <w:b/>
              </w:rPr>
              <w:t xml:space="preserve">Key related Farndon Policies: </w:t>
            </w:r>
          </w:p>
          <w:p w14:paraId="1E4605ED" w14:textId="77777777" w:rsidR="007D13AC" w:rsidRDefault="007D13AC" w:rsidP="006C5728">
            <w:pPr>
              <w:ind w:left="1"/>
            </w:pPr>
            <w:r>
              <w:t>Safer Recruitment                             Anti Bullying and Behaviour</w:t>
            </w:r>
          </w:p>
          <w:p w14:paraId="7F5E27BD" w14:textId="77777777" w:rsidR="007D13AC" w:rsidRDefault="007D13AC" w:rsidP="006C5728">
            <w:r>
              <w:t xml:space="preserve">Whistle Blowing                                 Health and Safety Policy </w:t>
            </w:r>
          </w:p>
          <w:p w14:paraId="5A278B46" w14:textId="77777777" w:rsidR="007D13AC" w:rsidRDefault="007D13AC" w:rsidP="006C5728">
            <w:r>
              <w:t xml:space="preserve">E-Safety                                             First Aid Policy </w:t>
            </w:r>
          </w:p>
          <w:p w14:paraId="3A16E1F5" w14:textId="77777777" w:rsidR="007D13AC" w:rsidRDefault="007D13AC" w:rsidP="006C5728">
            <w:r>
              <w:t>Allegations of Abuse Against Staff    Medicines policy</w:t>
            </w:r>
          </w:p>
          <w:p w14:paraId="1AE75291" w14:textId="77777777" w:rsidR="007D13AC" w:rsidRDefault="007D13AC" w:rsidP="006C5728">
            <w:r>
              <w:t>Safeguarding                                     Attendance Policy</w:t>
            </w:r>
          </w:p>
          <w:p w14:paraId="375740FE" w14:textId="77777777" w:rsidR="007D13AC" w:rsidRDefault="007D13AC" w:rsidP="006C5728">
            <w:r>
              <w:t>FGM Policy                                        Site Security Policy</w:t>
            </w:r>
          </w:p>
          <w:p w14:paraId="29653295" w14:textId="77777777" w:rsidR="007D13AC" w:rsidRPr="007B4CBA" w:rsidRDefault="007D13AC" w:rsidP="006C5728">
            <w:r>
              <w:t xml:space="preserve">Extremism Policy           </w:t>
            </w:r>
          </w:p>
          <w:p w14:paraId="2A523D98" w14:textId="77777777" w:rsidR="007D13AC" w:rsidRPr="007B4CBA" w:rsidRDefault="007D13AC" w:rsidP="006C5728"/>
        </w:tc>
      </w:tr>
      <w:tr w:rsidR="007D13AC" w14:paraId="16FC6C13" w14:textId="77777777" w:rsidTr="006C5728">
        <w:trPr>
          <w:trHeight w:val="841"/>
        </w:trPr>
        <w:tc>
          <w:tcPr>
            <w:tcW w:w="10632" w:type="dxa"/>
            <w:gridSpan w:val="4"/>
            <w:tcBorders>
              <w:top w:val="single" w:sz="6" w:space="0" w:color="000000"/>
              <w:left w:val="single" w:sz="6" w:space="0" w:color="000000"/>
              <w:bottom w:val="single" w:sz="6" w:space="0" w:color="000000"/>
              <w:right w:val="single" w:sz="6" w:space="0" w:color="000000"/>
            </w:tcBorders>
          </w:tcPr>
          <w:p w14:paraId="34A41D15" w14:textId="77777777" w:rsidR="007D13AC" w:rsidRPr="00F13D93" w:rsidRDefault="007D13AC" w:rsidP="006C5728">
            <w:pPr>
              <w:ind w:left="1" w:right="107"/>
            </w:pPr>
            <w:r w:rsidRPr="00F13D93">
              <w:rPr>
                <w:b/>
              </w:rPr>
              <w:t>Equality Impact Assessment:</w:t>
            </w:r>
            <w:r w:rsidRPr="00F13D93">
              <w:t xml:space="preserve"> Does this document impact on any of the following groups?  If YES, state positive or negative impact, and complete an Equality Impact Assessment Form or action </w:t>
            </w:r>
            <w:proofErr w:type="gramStart"/>
            <w:r w:rsidRPr="00F13D93">
              <w:t>plan, and</w:t>
            </w:r>
            <w:proofErr w:type="gramEnd"/>
            <w:r w:rsidRPr="00F13D93">
              <w:t xml:space="preserve"> attach.   </w:t>
            </w:r>
          </w:p>
        </w:tc>
      </w:tr>
      <w:tr w:rsidR="007D13AC" w14:paraId="3A4EE78F"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6CCAC647" w14:textId="77777777" w:rsidR="007D13AC" w:rsidRPr="00F13D93" w:rsidRDefault="007D13AC" w:rsidP="006C5728">
            <w:pPr>
              <w:jc w:val="center"/>
            </w:pPr>
            <w:r w:rsidRPr="00F13D93">
              <w:rPr>
                <w:b/>
              </w:rPr>
              <w:t>Groups:</w:t>
            </w:r>
            <w:r w:rsidRPr="00F13D93">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3A258688" w14:textId="77777777" w:rsidR="007D13AC" w:rsidRPr="00F13D93" w:rsidRDefault="007D13AC" w:rsidP="006C5728">
            <w:pPr>
              <w:jc w:val="center"/>
            </w:pPr>
            <w:r w:rsidRPr="00F13D93">
              <w:rPr>
                <w:b/>
              </w:rPr>
              <w:t>Yes/ No</w:t>
            </w:r>
            <w:r w:rsidRPr="00F13D93">
              <w:t xml:space="preserve"> </w:t>
            </w:r>
          </w:p>
        </w:tc>
        <w:tc>
          <w:tcPr>
            <w:tcW w:w="4922" w:type="dxa"/>
            <w:tcBorders>
              <w:top w:val="single" w:sz="6" w:space="0" w:color="000000"/>
              <w:left w:val="single" w:sz="6" w:space="0" w:color="000000"/>
              <w:bottom w:val="single" w:sz="6" w:space="0" w:color="000000"/>
              <w:right w:val="single" w:sz="6" w:space="0" w:color="000000"/>
            </w:tcBorders>
          </w:tcPr>
          <w:p w14:paraId="4CA6E93F" w14:textId="77777777" w:rsidR="007D13AC" w:rsidRPr="00F13D93" w:rsidRDefault="007D13AC" w:rsidP="006C5728">
            <w:r w:rsidRPr="00F13D93">
              <w:rPr>
                <w:b/>
              </w:rPr>
              <w:t>Positive/Negative impact</w:t>
            </w:r>
            <w:r w:rsidRPr="00F13D93">
              <w:t xml:space="preserve"> </w:t>
            </w:r>
          </w:p>
        </w:tc>
      </w:tr>
      <w:tr w:rsidR="007D13AC" w14:paraId="6EFE360A"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00163258" w14:textId="77777777" w:rsidR="007D13AC" w:rsidRPr="00F13D93" w:rsidRDefault="007D13AC" w:rsidP="006C5728">
            <w:pPr>
              <w:ind w:left="1"/>
            </w:pPr>
            <w:r w:rsidRPr="00F13D93">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6E9601D4" w14:textId="77777777" w:rsidR="007D13AC" w:rsidRPr="00F13D93" w:rsidRDefault="007D13AC" w:rsidP="006C5728">
            <w:r w:rsidRPr="00F13D93">
              <w:t xml:space="preserve">No </w:t>
            </w:r>
          </w:p>
        </w:tc>
        <w:tc>
          <w:tcPr>
            <w:tcW w:w="4922" w:type="dxa"/>
            <w:tcBorders>
              <w:top w:val="single" w:sz="6" w:space="0" w:color="000000"/>
              <w:left w:val="single" w:sz="6" w:space="0" w:color="000000"/>
              <w:bottom w:val="single" w:sz="6" w:space="0" w:color="000000"/>
              <w:right w:val="single" w:sz="6" w:space="0" w:color="000000"/>
            </w:tcBorders>
          </w:tcPr>
          <w:p w14:paraId="0BD11423" w14:textId="77777777" w:rsidR="007D13AC" w:rsidRPr="00F13D93" w:rsidRDefault="007D13AC" w:rsidP="006C5728">
            <w:r w:rsidRPr="00F13D93">
              <w:t xml:space="preserve"> </w:t>
            </w:r>
          </w:p>
        </w:tc>
      </w:tr>
      <w:tr w:rsidR="007D13AC" w14:paraId="6F0A94F6"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296C07BC" w14:textId="77777777" w:rsidR="007D13AC" w:rsidRPr="00F13D93" w:rsidRDefault="007D13AC" w:rsidP="006C5728">
            <w:pPr>
              <w:ind w:left="1"/>
            </w:pPr>
            <w:r w:rsidRPr="00F13D93">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30717291" w14:textId="77777777" w:rsidR="007D13AC" w:rsidRPr="00F13D93" w:rsidRDefault="007D13AC" w:rsidP="006C5728">
            <w:r>
              <w:t>Yes</w:t>
            </w:r>
          </w:p>
        </w:tc>
        <w:tc>
          <w:tcPr>
            <w:tcW w:w="4922" w:type="dxa"/>
            <w:tcBorders>
              <w:top w:val="single" w:sz="6" w:space="0" w:color="000000"/>
              <w:left w:val="single" w:sz="6" w:space="0" w:color="000000"/>
              <w:bottom w:val="single" w:sz="6" w:space="0" w:color="000000"/>
              <w:right w:val="single" w:sz="6" w:space="0" w:color="000000"/>
            </w:tcBorders>
          </w:tcPr>
          <w:p w14:paraId="0B44F228" w14:textId="77777777" w:rsidR="007D13AC" w:rsidRPr="00526590" w:rsidRDefault="007D13AC" w:rsidP="006C5728">
            <w:pPr>
              <w:rPr>
                <w:sz w:val="16"/>
                <w:szCs w:val="16"/>
              </w:rPr>
            </w:pPr>
            <w:r w:rsidRPr="00526590">
              <w:rPr>
                <w:sz w:val="16"/>
                <w:szCs w:val="16"/>
              </w:rPr>
              <w:t xml:space="preserve"> Clear procedures </w:t>
            </w:r>
            <w:r>
              <w:rPr>
                <w:sz w:val="16"/>
                <w:szCs w:val="16"/>
              </w:rPr>
              <w:t xml:space="preserve">for </w:t>
            </w:r>
            <w:proofErr w:type="spellStart"/>
            <w:r>
              <w:rPr>
                <w:sz w:val="16"/>
                <w:szCs w:val="16"/>
              </w:rPr>
              <w:t>anti bullying</w:t>
            </w:r>
            <w:proofErr w:type="spellEnd"/>
            <w:r>
              <w:rPr>
                <w:sz w:val="16"/>
                <w:szCs w:val="16"/>
              </w:rPr>
              <w:t xml:space="preserve"> in respect of racist bullying. </w:t>
            </w:r>
          </w:p>
        </w:tc>
      </w:tr>
      <w:tr w:rsidR="007D13AC" w14:paraId="4EF365A5" w14:textId="77777777" w:rsidTr="006C5728">
        <w:trPr>
          <w:trHeight w:val="286"/>
        </w:trPr>
        <w:tc>
          <w:tcPr>
            <w:tcW w:w="4088" w:type="dxa"/>
            <w:tcBorders>
              <w:top w:val="single" w:sz="6" w:space="0" w:color="000000"/>
              <w:left w:val="single" w:sz="6" w:space="0" w:color="000000"/>
              <w:bottom w:val="single" w:sz="6" w:space="0" w:color="000000"/>
              <w:right w:val="single" w:sz="6" w:space="0" w:color="000000"/>
            </w:tcBorders>
          </w:tcPr>
          <w:p w14:paraId="0401968F" w14:textId="77777777" w:rsidR="007D13AC" w:rsidRPr="00F13D93" w:rsidRDefault="007D13AC" w:rsidP="006C5728">
            <w:pPr>
              <w:ind w:left="1"/>
            </w:pPr>
            <w:r w:rsidRPr="00F13D93">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4BF9A2B9" w14:textId="77777777" w:rsidR="007D13AC" w:rsidRPr="00F13D93" w:rsidRDefault="007D13AC" w:rsidP="006C5728">
            <w:r w:rsidRPr="00F13D93">
              <w:t xml:space="preserve">No </w:t>
            </w:r>
          </w:p>
        </w:tc>
        <w:tc>
          <w:tcPr>
            <w:tcW w:w="4922" w:type="dxa"/>
            <w:tcBorders>
              <w:top w:val="single" w:sz="6" w:space="0" w:color="000000"/>
              <w:left w:val="single" w:sz="6" w:space="0" w:color="000000"/>
              <w:bottom w:val="single" w:sz="6" w:space="0" w:color="000000"/>
              <w:right w:val="single" w:sz="6" w:space="0" w:color="000000"/>
            </w:tcBorders>
          </w:tcPr>
          <w:p w14:paraId="42E46494" w14:textId="77777777" w:rsidR="007D13AC" w:rsidRPr="00F13D93" w:rsidRDefault="007D13AC" w:rsidP="006C5728">
            <w:r w:rsidRPr="00F13D93">
              <w:t xml:space="preserve"> </w:t>
            </w:r>
          </w:p>
        </w:tc>
      </w:tr>
      <w:tr w:rsidR="007D13AC" w14:paraId="3FEE30B0"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6A8F49A6" w14:textId="77777777" w:rsidR="007D13AC" w:rsidRPr="00F13D93" w:rsidRDefault="007D13AC" w:rsidP="006C5728">
            <w:pPr>
              <w:ind w:left="1"/>
            </w:pPr>
            <w:r w:rsidRPr="00F13D93">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160955ED" w14:textId="77777777" w:rsidR="007D13AC" w:rsidRPr="00F13D93" w:rsidRDefault="007D13AC" w:rsidP="006C5728">
            <w:r w:rsidRPr="00F13D93">
              <w:t xml:space="preserve">No </w:t>
            </w:r>
          </w:p>
        </w:tc>
        <w:tc>
          <w:tcPr>
            <w:tcW w:w="4922" w:type="dxa"/>
            <w:tcBorders>
              <w:top w:val="single" w:sz="6" w:space="0" w:color="000000"/>
              <w:left w:val="single" w:sz="6" w:space="0" w:color="000000"/>
              <w:bottom w:val="single" w:sz="6" w:space="0" w:color="000000"/>
              <w:right w:val="single" w:sz="6" w:space="0" w:color="000000"/>
            </w:tcBorders>
          </w:tcPr>
          <w:p w14:paraId="7F3218CB" w14:textId="77777777" w:rsidR="007D13AC" w:rsidRPr="00F13D93" w:rsidRDefault="007D13AC" w:rsidP="006C5728">
            <w:r w:rsidRPr="00F13D93">
              <w:t xml:space="preserve"> </w:t>
            </w:r>
          </w:p>
        </w:tc>
      </w:tr>
      <w:tr w:rsidR="007D13AC" w14:paraId="4C31C204"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2FCE9D0A" w14:textId="77777777" w:rsidR="007D13AC" w:rsidRPr="00F13D93" w:rsidRDefault="007D13AC" w:rsidP="006C5728">
            <w:pPr>
              <w:ind w:left="1"/>
            </w:pPr>
            <w: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246B5EF4" w14:textId="77777777" w:rsidR="007D13AC" w:rsidRPr="00F13D93" w:rsidRDefault="007D13AC" w:rsidP="006C5728">
            <w:r>
              <w:t>Yes</w:t>
            </w:r>
          </w:p>
        </w:tc>
        <w:tc>
          <w:tcPr>
            <w:tcW w:w="4922" w:type="dxa"/>
            <w:tcBorders>
              <w:top w:val="single" w:sz="6" w:space="0" w:color="000000"/>
              <w:left w:val="single" w:sz="6" w:space="0" w:color="000000"/>
              <w:bottom w:val="single" w:sz="6" w:space="0" w:color="000000"/>
              <w:right w:val="single" w:sz="6" w:space="0" w:color="000000"/>
            </w:tcBorders>
          </w:tcPr>
          <w:p w14:paraId="462673B5" w14:textId="77777777" w:rsidR="007D13AC" w:rsidRPr="00526590" w:rsidRDefault="007D13AC" w:rsidP="006C5728">
            <w:pPr>
              <w:rPr>
                <w:sz w:val="16"/>
                <w:szCs w:val="16"/>
              </w:rPr>
            </w:pPr>
            <w:r>
              <w:rPr>
                <w:sz w:val="16"/>
                <w:szCs w:val="16"/>
              </w:rPr>
              <w:t>Clear agreed response to homophobic response</w:t>
            </w:r>
          </w:p>
        </w:tc>
      </w:tr>
      <w:tr w:rsidR="007D13AC" w14:paraId="765FAECD"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2BECF66F" w14:textId="77777777" w:rsidR="007D13AC" w:rsidRPr="00F13D93" w:rsidRDefault="007D13AC" w:rsidP="006C5728">
            <w:pPr>
              <w:ind w:left="1"/>
            </w:pPr>
            <w: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tcPr>
          <w:p w14:paraId="3CB6D824" w14:textId="77777777" w:rsidR="007D13AC" w:rsidRPr="00F13D93" w:rsidRDefault="007D13AC" w:rsidP="006C5728">
            <w:r>
              <w:t>Yes</w:t>
            </w:r>
          </w:p>
        </w:tc>
        <w:tc>
          <w:tcPr>
            <w:tcW w:w="4922" w:type="dxa"/>
            <w:tcBorders>
              <w:top w:val="single" w:sz="6" w:space="0" w:color="000000"/>
              <w:left w:val="single" w:sz="6" w:space="0" w:color="000000"/>
              <w:bottom w:val="single" w:sz="6" w:space="0" w:color="000000"/>
              <w:right w:val="single" w:sz="6" w:space="0" w:color="000000"/>
            </w:tcBorders>
          </w:tcPr>
          <w:p w14:paraId="4D8EB26C" w14:textId="77777777" w:rsidR="007D13AC" w:rsidRPr="00A05B6D" w:rsidRDefault="007D13AC" w:rsidP="006C5728">
            <w:pPr>
              <w:rPr>
                <w:sz w:val="16"/>
                <w:szCs w:val="16"/>
              </w:rPr>
            </w:pPr>
            <w:r>
              <w:rPr>
                <w:sz w:val="16"/>
                <w:szCs w:val="16"/>
              </w:rPr>
              <w:t xml:space="preserve">Positive response to tolerance of other faiths and safeguarding against extremist views. </w:t>
            </w:r>
          </w:p>
        </w:tc>
      </w:tr>
      <w:tr w:rsidR="007D13AC" w14:paraId="6DD89C11"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4FC1D8F2" w14:textId="77777777" w:rsidR="007D13AC" w:rsidRPr="00F13D93" w:rsidRDefault="007D13AC" w:rsidP="006C5728">
            <w:pPr>
              <w:ind w:left="1"/>
            </w:pPr>
            <w:r w:rsidRPr="00F13D93">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5AAC9A19" w14:textId="77777777" w:rsidR="007D13AC" w:rsidRPr="00F13D93" w:rsidRDefault="007D13AC" w:rsidP="006C5728">
            <w:r>
              <w:t>Yes</w:t>
            </w:r>
          </w:p>
        </w:tc>
        <w:tc>
          <w:tcPr>
            <w:tcW w:w="4922" w:type="dxa"/>
            <w:tcBorders>
              <w:top w:val="single" w:sz="6" w:space="0" w:color="000000"/>
              <w:left w:val="single" w:sz="6" w:space="0" w:color="000000"/>
              <w:bottom w:val="single" w:sz="6" w:space="0" w:color="000000"/>
              <w:right w:val="single" w:sz="6" w:space="0" w:color="000000"/>
            </w:tcBorders>
          </w:tcPr>
          <w:p w14:paraId="2AA09749" w14:textId="77777777" w:rsidR="007D13AC" w:rsidRPr="00F13D93" w:rsidRDefault="007D13AC" w:rsidP="006C5728">
            <w:r w:rsidRPr="00F13D93">
              <w:t xml:space="preserve"> </w:t>
            </w:r>
            <w:r>
              <w:rPr>
                <w:sz w:val="16"/>
                <w:szCs w:val="16"/>
              </w:rPr>
              <w:t>Clear agreed response to homophobic response</w:t>
            </w:r>
          </w:p>
        </w:tc>
      </w:tr>
      <w:tr w:rsidR="007D13AC" w14:paraId="18DFD4D6" w14:textId="77777777" w:rsidTr="006C5728">
        <w:trPr>
          <w:trHeight w:val="285"/>
        </w:trPr>
        <w:tc>
          <w:tcPr>
            <w:tcW w:w="4088" w:type="dxa"/>
            <w:tcBorders>
              <w:top w:val="single" w:sz="6" w:space="0" w:color="000000"/>
              <w:left w:val="single" w:sz="6" w:space="0" w:color="000000"/>
              <w:bottom w:val="single" w:sz="6" w:space="0" w:color="000000"/>
              <w:right w:val="single" w:sz="6" w:space="0" w:color="000000"/>
            </w:tcBorders>
          </w:tcPr>
          <w:p w14:paraId="29E81C22" w14:textId="77777777" w:rsidR="007D13AC" w:rsidRPr="00F13D93" w:rsidRDefault="007D13AC" w:rsidP="006C5728">
            <w:pPr>
              <w:ind w:left="1"/>
            </w:pPr>
            <w:r w:rsidRPr="00F13D93">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488C03D1" w14:textId="77777777" w:rsidR="007D13AC" w:rsidRPr="00F13D93" w:rsidRDefault="007D13AC" w:rsidP="006C5728">
            <w:r w:rsidRPr="00F13D93">
              <w:t xml:space="preserve">No </w:t>
            </w:r>
          </w:p>
        </w:tc>
        <w:tc>
          <w:tcPr>
            <w:tcW w:w="4922" w:type="dxa"/>
            <w:tcBorders>
              <w:top w:val="single" w:sz="6" w:space="0" w:color="000000"/>
              <w:left w:val="single" w:sz="6" w:space="0" w:color="000000"/>
              <w:bottom w:val="single" w:sz="6" w:space="0" w:color="000000"/>
              <w:right w:val="single" w:sz="6" w:space="0" w:color="000000"/>
            </w:tcBorders>
          </w:tcPr>
          <w:p w14:paraId="3E7B3CFF" w14:textId="77777777" w:rsidR="007D13AC" w:rsidRPr="00F13D93" w:rsidRDefault="007D13AC" w:rsidP="006C5728">
            <w:r w:rsidRPr="00F13D93">
              <w:t xml:space="preserve"> </w:t>
            </w:r>
          </w:p>
        </w:tc>
      </w:tr>
      <w:tr w:rsidR="007D13AC" w14:paraId="18F694AA" w14:textId="77777777" w:rsidTr="006C5728">
        <w:trPr>
          <w:trHeight w:val="301"/>
        </w:trPr>
        <w:tc>
          <w:tcPr>
            <w:tcW w:w="4088" w:type="dxa"/>
            <w:tcBorders>
              <w:top w:val="single" w:sz="6" w:space="0" w:color="000000"/>
              <w:left w:val="single" w:sz="6" w:space="0" w:color="000000"/>
              <w:bottom w:val="single" w:sz="6" w:space="0" w:color="000000"/>
              <w:right w:val="single" w:sz="6" w:space="0" w:color="000000"/>
            </w:tcBorders>
          </w:tcPr>
          <w:p w14:paraId="5DF4D32F" w14:textId="77777777" w:rsidR="007D13AC" w:rsidRPr="00F13D93" w:rsidRDefault="007D13AC" w:rsidP="006C5728">
            <w:pPr>
              <w:ind w:left="1"/>
            </w:pPr>
            <w:r w:rsidRPr="00F13D93">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145689D1" w14:textId="77777777" w:rsidR="007D13AC" w:rsidRPr="00F13D93" w:rsidRDefault="007D13AC" w:rsidP="006C5728">
            <w:r w:rsidRPr="00F13D93">
              <w:t xml:space="preserve">No </w:t>
            </w:r>
          </w:p>
        </w:tc>
        <w:tc>
          <w:tcPr>
            <w:tcW w:w="4922" w:type="dxa"/>
            <w:tcBorders>
              <w:top w:val="single" w:sz="6" w:space="0" w:color="000000"/>
              <w:left w:val="single" w:sz="6" w:space="0" w:color="000000"/>
              <w:bottom w:val="single" w:sz="6" w:space="0" w:color="000000"/>
              <w:right w:val="single" w:sz="6" w:space="0" w:color="000000"/>
            </w:tcBorders>
          </w:tcPr>
          <w:p w14:paraId="56F1E54D" w14:textId="77777777" w:rsidR="007D13AC" w:rsidRPr="00F13D93" w:rsidRDefault="007D13AC" w:rsidP="006C5728">
            <w:r w:rsidRPr="00F13D93">
              <w:t xml:space="preserve"> </w:t>
            </w:r>
          </w:p>
        </w:tc>
      </w:tr>
      <w:tr w:rsidR="007D13AC" w14:paraId="2C41CDC6" w14:textId="77777777" w:rsidTr="006C5728">
        <w:trPr>
          <w:trHeight w:val="385"/>
        </w:trPr>
        <w:tc>
          <w:tcPr>
            <w:tcW w:w="4088" w:type="dxa"/>
            <w:tcBorders>
              <w:top w:val="single" w:sz="6" w:space="0" w:color="000000"/>
              <w:left w:val="single" w:sz="6" w:space="0" w:color="000000"/>
              <w:bottom w:val="single" w:sz="6" w:space="0" w:color="000000"/>
              <w:right w:val="single" w:sz="6" w:space="0" w:color="000000"/>
            </w:tcBorders>
          </w:tcPr>
          <w:p w14:paraId="46B2017E" w14:textId="77777777" w:rsidR="007D13AC" w:rsidRPr="00F13D93" w:rsidRDefault="007D13AC" w:rsidP="006C5728">
            <w:pPr>
              <w:ind w:left="1"/>
            </w:pPr>
            <w:r w:rsidRPr="00F13D93">
              <w:lastRenderedPageBreak/>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35F02068" w14:textId="77777777" w:rsidR="007D13AC" w:rsidRPr="00F13D93" w:rsidRDefault="007D13AC" w:rsidP="006C5728">
            <w:r w:rsidRPr="00F13D93">
              <w:t xml:space="preserve">No </w:t>
            </w:r>
          </w:p>
        </w:tc>
        <w:tc>
          <w:tcPr>
            <w:tcW w:w="4922" w:type="dxa"/>
            <w:tcBorders>
              <w:top w:val="single" w:sz="6" w:space="0" w:color="000000"/>
              <w:left w:val="single" w:sz="6" w:space="0" w:color="000000"/>
              <w:bottom w:val="single" w:sz="6" w:space="0" w:color="000000"/>
              <w:right w:val="single" w:sz="6" w:space="0" w:color="000000"/>
            </w:tcBorders>
          </w:tcPr>
          <w:p w14:paraId="58180342" w14:textId="77777777" w:rsidR="007D13AC" w:rsidRPr="00F13D93" w:rsidRDefault="007D13AC" w:rsidP="006C5728">
            <w:r w:rsidRPr="00F13D93">
              <w:t xml:space="preserve"> </w:t>
            </w:r>
          </w:p>
        </w:tc>
      </w:tr>
      <w:tr w:rsidR="007D13AC" w14:paraId="6A46EF82" w14:textId="77777777" w:rsidTr="006C5728">
        <w:trPr>
          <w:trHeight w:val="556"/>
        </w:trPr>
        <w:tc>
          <w:tcPr>
            <w:tcW w:w="5004" w:type="dxa"/>
            <w:gridSpan w:val="2"/>
            <w:tcBorders>
              <w:top w:val="single" w:sz="6" w:space="0" w:color="000000"/>
              <w:left w:val="single" w:sz="6" w:space="0" w:color="000000"/>
              <w:bottom w:val="single" w:sz="6" w:space="0" w:color="000000"/>
              <w:right w:val="single" w:sz="6" w:space="0" w:color="000000"/>
            </w:tcBorders>
          </w:tcPr>
          <w:p w14:paraId="737FF3C0" w14:textId="77777777" w:rsidR="007D13AC" w:rsidRPr="00F13D93" w:rsidRDefault="007D13AC" w:rsidP="006C5728">
            <w:pPr>
              <w:ind w:left="1"/>
            </w:pPr>
            <w:r w:rsidRPr="00F13D93">
              <w:rPr>
                <w:b/>
              </w:rPr>
              <w:t xml:space="preserve">Reviewed by </w:t>
            </w:r>
          </w:p>
          <w:p w14:paraId="0EB71041" w14:textId="77777777" w:rsidR="007D13AC" w:rsidRPr="00F13D93" w:rsidRDefault="007D13AC" w:rsidP="006C5728">
            <w:pPr>
              <w:ind w:left="1"/>
            </w:pPr>
            <w:r w:rsidRPr="00F13D93">
              <w:t xml:space="preserve"> </w:t>
            </w:r>
          </w:p>
        </w:tc>
        <w:tc>
          <w:tcPr>
            <w:tcW w:w="5628" w:type="dxa"/>
            <w:gridSpan w:val="2"/>
            <w:tcBorders>
              <w:top w:val="single" w:sz="6" w:space="0" w:color="000000"/>
              <w:left w:val="single" w:sz="6" w:space="0" w:color="000000"/>
              <w:bottom w:val="single" w:sz="6" w:space="0" w:color="000000"/>
              <w:right w:val="single" w:sz="6" w:space="0" w:color="000000"/>
            </w:tcBorders>
          </w:tcPr>
          <w:p w14:paraId="1FF738B3" w14:textId="77777777" w:rsidR="007D13AC" w:rsidRPr="00F13D93" w:rsidRDefault="007D13AC" w:rsidP="006C5728">
            <w:r w:rsidRPr="00F13D93">
              <w:t xml:space="preserve">Leadership and Management </w:t>
            </w:r>
          </w:p>
        </w:tc>
      </w:tr>
      <w:tr w:rsidR="007D13AC" w14:paraId="70F4D5C6" w14:textId="77777777" w:rsidTr="006C5728">
        <w:trPr>
          <w:trHeight w:val="660"/>
        </w:trPr>
        <w:tc>
          <w:tcPr>
            <w:tcW w:w="5004" w:type="dxa"/>
            <w:gridSpan w:val="2"/>
            <w:tcBorders>
              <w:top w:val="single" w:sz="6" w:space="0" w:color="000000"/>
              <w:left w:val="single" w:sz="6" w:space="0" w:color="000000"/>
              <w:bottom w:val="single" w:sz="6" w:space="0" w:color="000000"/>
              <w:right w:val="single" w:sz="6" w:space="0" w:color="000000"/>
            </w:tcBorders>
          </w:tcPr>
          <w:p w14:paraId="3E5F4F2E" w14:textId="77777777" w:rsidR="007D13AC" w:rsidRPr="00F13D93" w:rsidRDefault="007D13AC" w:rsidP="006C5728">
            <w:pPr>
              <w:ind w:left="1"/>
            </w:pPr>
            <w:r w:rsidRPr="00F13D93">
              <w:rPr>
                <w:b/>
              </w:rPr>
              <w:t>Agreed by</w:t>
            </w:r>
            <w:r w:rsidRPr="00F13D93">
              <w:t xml:space="preserve"> </w:t>
            </w:r>
          </w:p>
        </w:tc>
        <w:tc>
          <w:tcPr>
            <w:tcW w:w="5628" w:type="dxa"/>
            <w:gridSpan w:val="2"/>
            <w:tcBorders>
              <w:top w:val="single" w:sz="6" w:space="0" w:color="000000"/>
              <w:left w:val="single" w:sz="6" w:space="0" w:color="000000"/>
              <w:bottom w:val="single" w:sz="6" w:space="0" w:color="000000"/>
              <w:right w:val="single" w:sz="6" w:space="0" w:color="000000"/>
            </w:tcBorders>
          </w:tcPr>
          <w:p w14:paraId="696D6256" w14:textId="77777777" w:rsidR="007D13AC" w:rsidRPr="00F13D93" w:rsidRDefault="007D13AC" w:rsidP="006C5728">
            <w:r>
              <w:t xml:space="preserve">Full Governors </w:t>
            </w:r>
          </w:p>
          <w:p w14:paraId="24627A26" w14:textId="77777777" w:rsidR="007D13AC" w:rsidRPr="00F13D93" w:rsidRDefault="007D13AC" w:rsidP="006C5728"/>
        </w:tc>
      </w:tr>
      <w:tr w:rsidR="007D13AC" w14:paraId="68D3727A" w14:textId="77777777" w:rsidTr="006C5728">
        <w:trPr>
          <w:trHeight w:val="285"/>
        </w:trPr>
        <w:tc>
          <w:tcPr>
            <w:tcW w:w="5004" w:type="dxa"/>
            <w:gridSpan w:val="2"/>
            <w:tcBorders>
              <w:top w:val="single" w:sz="6" w:space="0" w:color="000000"/>
              <w:left w:val="single" w:sz="6" w:space="0" w:color="000000"/>
              <w:bottom w:val="single" w:sz="6" w:space="0" w:color="000000"/>
              <w:right w:val="single" w:sz="6" w:space="0" w:color="000000"/>
            </w:tcBorders>
          </w:tcPr>
          <w:p w14:paraId="7BBA0230" w14:textId="77777777" w:rsidR="007D13AC" w:rsidRPr="00F13D93" w:rsidRDefault="007D13AC" w:rsidP="006C5728">
            <w:pPr>
              <w:ind w:left="1"/>
            </w:pPr>
            <w:r w:rsidRPr="00F13D93">
              <w:rPr>
                <w:b/>
              </w:rPr>
              <w:t>Next Policy review date</w:t>
            </w:r>
            <w:r w:rsidRPr="00F13D93">
              <w:t xml:space="preserve"> </w:t>
            </w:r>
          </w:p>
        </w:tc>
        <w:tc>
          <w:tcPr>
            <w:tcW w:w="5628" w:type="dxa"/>
            <w:gridSpan w:val="2"/>
            <w:tcBorders>
              <w:top w:val="single" w:sz="6" w:space="0" w:color="000000"/>
              <w:left w:val="single" w:sz="6" w:space="0" w:color="000000"/>
              <w:bottom w:val="single" w:sz="6" w:space="0" w:color="000000"/>
              <w:right w:val="single" w:sz="6" w:space="0" w:color="000000"/>
            </w:tcBorders>
          </w:tcPr>
          <w:p w14:paraId="29F2F5FB" w14:textId="77777777" w:rsidR="007D13AC" w:rsidRPr="00F13D93" w:rsidRDefault="007D13AC" w:rsidP="006C5728">
            <w:r>
              <w:t>Sept 2026</w:t>
            </w:r>
          </w:p>
        </w:tc>
      </w:tr>
      <w:tr w:rsidR="007D13AC" w14:paraId="58F614B6" w14:textId="77777777" w:rsidTr="006C5728">
        <w:trPr>
          <w:trHeight w:val="285"/>
        </w:trPr>
        <w:tc>
          <w:tcPr>
            <w:tcW w:w="5004" w:type="dxa"/>
            <w:gridSpan w:val="2"/>
            <w:tcBorders>
              <w:top w:val="single" w:sz="6" w:space="0" w:color="000000"/>
              <w:left w:val="single" w:sz="6" w:space="0" w:color="000000"/>
              <w:bottom w:val="single" w:sz="6" w:space="0" w:color="000000"/>
              <w:right w:val="single" w:sz="6" w:space="0" w:color="000000"/>
            </w:tcBorders>
          </w:tcPr>
          <w:p w14:paraId="12DB996D" w14:textId="77777777" w:rsidR="007D13AC" w:rsidRPr="00F13D93" w:rsidRDefault="007D13AC" w:rsidP="006C5728">
            <w:pPr>
              <w:ind w:left="1"/>
              <w:rPr>
                <w:b/>
              </w:rPr>
            </w:pPr>
            <w:r>
              <w:rPr>
                <w:b/>
              </w:rPr>
              <w:t>Date Agreed</w:t>
            </w:r>
          </w:p>
        </w:tc>
        <w:tc>
          <w:tcPr>
            <w:tcW w:w="5628" w:type="dxa"/>
            <w:gridSpan w:val="2"/>
            <w:tcBorders>
              <w:top w:val="single" w:sz="6" w:space="0" w:color="000000"/>
              <w:left w:val="single" w:sz="6" w:space="0" w:color="000000"/>
              <w:bottom w:val="single" w:sz="6" w:space="0" w:color="000000"/>
              <w:right w:val="single" w:sz="6" w:space="0" w:color="000000"/>
            </w:tcBorders>
          </w:tcPr>
          <w:p w14:paraId="0D999BAE" w14:textId="77777777" w:rsidR="007D13AC" w:rsidRDefault="007D13AC" w:rsidP="006C5728"/>
        </w:tc>
      </w:tr>
      <w:tr w:rsidR="007D13AC" w14:paraId="491D1567" w14:textId="77777777" w:rsidTr="006C5728">
        <w:trPr>
          <w:trHeight w:val="826"/>
        </w:trPr>
        <w:tc>
          <w:tcPr>
            <w:tcW w:w="10632" w:type="dxa"/>
            <w:gridSpan w:val="4"/>
            <w:tcBorders>
              <w:top w:val="single" w:sz="6" w:space="0" w:color="000000"/>
              <w:left w:val="single" w:sz="6" w:space="0" w:color="000000"/>
              <w:bottom w:val="single" w:sz="6" w:space="0" w:color="000000"/>
              <w:right w:val="single" w:sz="6" w:space="0" w:color="000000"/>
            </w:tcBorders>
          </w:tcPr>
          <w:p w14:paraId="7385744A" w14:textId="77777777" w:rsidR="007D13AC" w:rsidRPr="00F13D93" w:rsidRDefault="007D13AC" w:rsidP="006C5728">
            <w:pPr>
              <w:ind w:left="1"/>
            </w:pPr>
            <w:r w:rsidRPr="00F13D93">
              <w:t xml:space="preserve"> </w:t>
            </w:r>
          </w:p>
          <w:p w14:paraId="61CB237B" w14:textId="77777777" w:rsidR="007D13AC" w:rsidRPr="00F13D93" w:rsidRDefault="007D13AC" w:rsidP="006C5728">
            <w:pPr>
              <w:ind w:left="1"/>
            </w:pPr>
            <w:r w:rsidRPr="00F13D93">
              <w:t xml:space="preserve">A copy of this form, and any related impact assessment form or action plan must be sent to the school office </w:t>
            </w:r>
          </w:p>
        </w:tc>
      </w:tr>
    </w:tbl>
    <w:p w14:paraId="66CBA55A" w14:textId="77777777" w:rsidR="00DC14F9" w:rsidRDefault="00DC14F9" w:rsidP="00DC14F9"/>
    <w:p w14:paraId="04FB7A45" w14:textId="5F0159A7" w:rsidR="001C55B5" w:rsidRPr="007D13AC" w:rsidRDefault="00DC14F9" w:rsidP="007D13AC">
      <w:pPr>
        <w:tabs>
          <w:tab w:val="left" w:pos="1380"/>
        </w:tabs>
      </w:pPr>
      <w:r>
        <w:tab/>
      </w: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p w14:paraId="5F4625D1" w14:textId="77777777" w:rsidR="007D13AC" w:rsidRDefault="007D13AC" w:rsidP="008D5CA6">
      <w:pPr>
        <w:pStyle w:val="NoSpacing"/>
        <w:jc w:val="center"/>
        <w:rPr>
          <w:b/>
          <w:bCs/>
          <w:i/>
          <w:iCs/>
          <w:sz w:val="40"/>
          <w:szCs w:val="40"/>
        </w:rPr>
      </w:pPr>
    </w:p>
    <w:p w14:paraId="3FB046B0" w14:textId="77777777" w:rsidR="007D13AC" w:rsidRDefault="007D13AC" w:rsidP="008D5CA6">
      <w:pPr>
        <w:pStyle w:val="NoSpacing"/>
        <w:jc w:val="center"/>
        <w:rPr>
          <w:b/>
          <w:bCs/>
          <w:i/>
          <w:iCs/>
          <w:sz w:val="40"/>
          <w:szCs w:val="40"/>
        </w:rPr>
      </w:pPr>
    </w:p>
    <w:p w14:paraId="29D5B064" w14:textId="77777777" w:rsidR="007D13AC" w:rsidRDefault="007D13AC" w:rsidP="008D5CA6">
      <w:pPr>
        <w:pStyle w:val="NoSpacing"/>
        <w:jc w:val="center"/>
        <w:rPr>
          <w:b/>
          <w:bCs/>
          <w:i/>
          <w:iCs/>
          <w:sz w:val="40"/>
          <w:szCs w:val="40"/>
        </w:rPr>
      </w:pPr>
    </w:p>
    <w:p w14:paraId="7CE58841" w14:textId="77777777" w:rsidR="007D13AC" w:rsidRDefault="007D13AC" w:rsidP="008D5CA6">
      <w:pPr>
        <w:pStyle w:val="NoSpacing"/>
        <w:jc w:val="center"/>
        <w:rPr>
          <w:b/>
          <w:bCs/>
          <w:i/>
          <w:iCs/>
          <w:sz w:val="40"/>
          <w:szCs w:val="40"/>
        </w:rPr>
      </w:pPr>
    </w:p>
    <w:p w14:paraId="4E0E8C44" w14:textId="77777777" w:rsidR="007D13AC" w:rsidRDefault="007D13AC" w:rsidP="008D5CA6">
      <w:pPr>
        <w:pStyle w:val="NoSpacing"/>
        <w:jc w:val="center"/>
        <w:rPr>
          <w:b/>
          <w:bCs/>
          <w:i/>
          <w:iCs/>
          <w:sz w:val="40"/>
          <w:szCs w:val="40"/>
        </w:rPr>
      </w:pPr>
    </w:p>
    <w:p w14:paraId="56BBEB93" w14:textId="77777777" w:rsidR="007D13AC" w:rsidRDefault="007D13AC" w:rsidP="008D5CA6">
      <w:pPr>
        <w:pStyle w:val="NoSpacing"/>
        <w:jc w:val="center"/>
        <w:rPr>
          <w:b/>
          <w:bCs/>
          <w:i/>
          <w:iCs/>
          <w:sz w:val="40"/>
          <w:szCs w:val="40"/>
        </w:rPr>
      </w:pPr>
    </w:p>
    <w:p w14:paraId="51AD9F9D" w14:textId="77777777" w:rsidR="007D13AC" w:rsidRDefault="007D13AC" w:rsidP="008D5CA6">
      <w:pPr>
        <w:pStyle w:val="NoSpacing"/>
        <w:jc w:val="center"/>
        <w:rPr>
          <w:b/>
          <w:bCs/>
          <w:i/>
          <w:iCs/>
          <w:sz w:val="40"/>
          <w:szCs w:val="40"/>
        </w:rPr>
      </w:pPr>
    </w:p>
    <w:p w14:paraId="4FC740A0" w14:textId="77777777" w:rsidR="007D13AC" w:rsidRDefault="007D13AC" w:rsidP="008D5CA6">
      <w:pPr>
        <w:pStyle w:val="NoSpacing"/>
        <w:jc w:val="center"/>
        <w:rPr>
          <w:b/>
          <w:bCs/>
          <w:i/>
          <w:iCs/>
          <w:sz w:val="40"/>
          <w:szCs w:val="40"/>
        </w:rPr>
      </w:pPr>
    </w:p>
    <w:p w14:paraId="6D36B528" w14:textId="77777777" w:rsidR="007D13AC" w:rsidRDefault="007D13AC" w:rsidP="008D5CA6">
      <w:pPr>
        <w:pStyle w:val="NoSpacing"/>
        <w:jc w:val="center"/>
        <w:rPr>
          <w:b/>
          <w:bCs/>
          <w:i/>
          <w:iCs/>
          <w:sz w:val="40"/>
          <w:szCs w:val="40"/>
        </w:rPr>
      </w:pPr>
    </w:p>
    <w:p w14:paraId="713022DA" w14:textId="77777777" w:rsidR="007D13AC" w:rsidRDefault="007D13AC" w:rsidP="008D5CA6">
      <w:pPr>
        <w:pStyle w:val="NoSpacing"/>
        <w:jc w:val="center"/>
        <w:rPr>
          <w:b/>
          <w:bCs/>
          <w:i/>
          <w:iCs/>
          <w:sz w:val="40"/>
          <w:szCs w:val="40"/>
        </w:rPr>
      </w:pPr>
    </w:p>
    <w:p w14:paraId="0619E154" w14:textId="77777777" w:rsidR="007D13AC" w:rsidRDefault="007D13AC" w:rsidP="008D5CA6">
      <w:pPr>
        <w:pStyle w:val="NoSpacing"/>
        <w:jc w:val="center"/>
        <w:rPr>
          <w:b/>
          <w:bCs/>
          <w:i/>
          <w:iCs/>
          <w:sz w:val="40"/>
          <w:szCs w:val="40"/>
        </w:rPr>
      </w:pPr>
    </w:p>
    <w:p w14:paraId="783CB4BA" w14:textId="77777777" w:rsidR="007D13AC" w:rsidRDefault="007D13AC" w:rsidP="008D5CA6">
      <w:pPr>
        <w:pStyle w:val="NoSpacing"/>
        <w:jc w:val="center"/>
        <w:rPr>
          <w:b/>
          <w:bCs/>
          <w:i/>
          <w:iCs/>
          <w:sz w:val="40"/>
          <w:szCs w:val="40"/>
        </w:rPr>
      </w:pPr>
    </w:p>
    <w:p w14:paraId="0E743710" w14:textId="77777777" w:rsidR="007D13AC" w:rsidRDefault="007D13AC" w:rsidP="008D5CA6">
      <w:pPr>
        <w:pStyle w:val="NoSpacing"/>
        <w:jc w:val="center"/>
        <w:rPr>
          <w:b/>
          <w:bCs/>
          <w:i/>
          <w:iCs/>
          <w:sz w:val="40"/>
          <w:szCs w:val="40"/>
        </w:rPr>
      </w:pPr>
    </w:p>
    <w:p w14:paraId="5C4F4A9D" w14:textId="77777777" w:rsidR="007D13AC" w:rsidRDefault="007D13AC" w:rsidP="008D5CA6">
      <w:pPr>
        <w:pStyle w:val="NoSpacing"/>
        <w:jc w:val="center"/>
        <w:rPr>
          <w:b/>
          <w:bCs/>
          <w:i/>
          <w:iCs/>
          <w:sz w:val="40"/>
          <w:szCs w:val="40"/>
        </w:rPr>
      </w:pPr>
    </w:p>
    <w:p w14:paraId="19B32417" w14:textId="77777777" w:rsidR="007D13AC" w:rsidRDefault="007D13AC" w:rsidP="008D5CA6">
      <w:pPr>
        <w:pStyle w:val="NoSpacing"/>
        <w:jc w:val="center"/>
        <w:rPr>
          <w:b/>
          <w:bCs/>
          <w:i/>
          <w:iCs/>
          <w:sz w:val="40"/>
          <w:szCs w:val="40"/>
        </w:rPr>
      </w:pPr>
    </w:p>
    <w:p w14:paraId="223C011C" w14:textId="77777777" w:rsidR="007D13AC" w:rsidRDefault="007D13AC" w:rsidP="008D5CA6">
      <w:pPr>
        <w:pStyle w:val="NoSpacing"/>
        <w:jc w:val="center"/>
        <w:rPr>
          <w:b/>
          <w:bCs/>
          <w:i/>
          <w:iCs/>
          <w:sz w:val="40"/>
          <w:szCs w:val="40"/>
        </w:rPr>
      </w:pPr>
    </w:p>
    <w:p w14:paraId="6464CF52" w14:textId="77777777" w:rsidR="007D13AC" w:rsidRDefault="007D13AC" w:rsidP="008D5CA6">
      <w:pPr>
        <w:pStyle w:val="NoSpacing"/>
        <w:jc w:val="center"/>
        <w:rPr>
          <w:b/>
          <w:bCs/>
          <w:i/>
          <w:iCs/>
          <w:sz w:val="40"/>
          <w:szCs w:val="40"/>
        </w:rPr>
      </w:pPr>
    </w:p>
    <w:p w14:paraId="62F307CF" w14:textId="63C8AC26" w:rsidR="007D13AC" w:rsidRPr="008D5CA6" w:rsidRDefault="007D13AC" w:rsidP="008D5CA6">
      <w:pPr>
        <w:pStyle w:val="NoSpacing"/>
        <w:jc w:val="center"/>
        <w:rPr>
          <w:b/>
          <w:bCs/>
          <w:i/>
          <w:iCs/>
          <w:sz w:val="40"/>
          <w:szCs w:val="40"/>
        </w:rPr>
      </w:pPr>
      <w:r>
        <w:rPr>
          <w:rFonts w:ascii="Arial" w:hAnsi="Arial" w:cs="Arial"/>
          <w:noProof/>
        </w:rPr>
        <w:lastRenderedPageBreak/>
        <mc:AlternateContent>
          <mc:Choice Requires="wps">
            <w:drawing>
              <wp:anchor distT="0" distB="0" distL="114300" distR="114300" simplePos="0" relativeHeight="251641856" behindDoc="0" locked="0" layoutInCell="1" allowOverlap="1" wp14:anchorId="6BA332F1" wp14:editId="34501AEE">
                <wp:simplePos x="0" y="0"/>
                <wp:positionH relativeFrom="margin">
                  <wp:align>right</wp:align>
                </wp:positionH>
                <wp:positionV relativeFrom="paragraph">
                  <wp:posOffset>11430</wp:posOffset>
                </wp:positionV>
                <wp:extent cx="6233822" cy="295275"/>
                <wp:effectExtent l="0" t="0" r="14605" b="28575"/>
                <wp:wrapNone/>
                <wp:docPr id="124547618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822" cy="295275"/>
                        </a:xfrm>
                        <a:prstGeom prst="rect">
                          <a:avLst/>
                        </a:prstGeom>
                        <a:solidFill>
                          <a:srgbClr val="00CC99"/>
                        </a:solidFill>
                        <a:ln w="6350">
                          <a:solidFill>
                            <a:sysClr val="window" lastClr="FFFFFF"/>
                          </a:solidFill>
                        </a:ln>
                      </wps:spPr>
                      <wps:txbx>
                        <w:txbxContent>
                          <w:p w14:paraId="43D4EC61" w14:textId="77777777" w:rsidR="008D5CA6" w:rsidRPr="007D13AC" w:rsidRDefault="008D5CA6" w:rsidP="008D5CA6">
                            <w:pPr>
                              <w:shd w:val="clear" w:color="auto" w:fill="00CC99"/>
                              <w:rPr>
                                <w:b/>
                                <w:bCs/>
                                <w:sz w:val="24"/>
                                <w:szCs w:val="24"/>
                              </w:rPr>
                            </w:pPr>
                            <w:r w:rsidRPr="007D13AC">
                              <w:rPr>
                                <w:b/>
                                <w:bCs/>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332F1" id="_x0000_t202" coordsize="21600,21600" o:spt="202" path="m,l,21600r21600,l21600,xe">
                <v:stroke joinstyle="miter"/>
                <v:path gradientshapeok="t" o:connecttype="rect"/>
              </v:shapetype>
              <v:shape id="Text Box 94" o:spid="_x0000_s1026" type="#_x0000_t202" style="position:absolute;left:0;text-align:left;margin-left:439.65pt;margin-top:.9pt;width:490.85pt;height:23.2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" fillcolor="#0c9" strokecolor="window" strokeweight=".5pt">
                <v:path arrowok="t"/>
                <v:textbox>
                  <w:txbxContent>
                    <w:p w14:paraId="43D4EC61" w14:textId="77777777" w:rsidR="008D5CA6" w:rsidRPr="007D13AC" w:rsidRDefault="008D5CA6" w:rsidP="008D5CA6">
                      <w:pPr>
                        <w:shd w:val="clear" w:color="auto" w:fill="00CC99"/>
                        <w:rPr>
                          <w:b/>
                          <w:bCs/>
                          <w:sz w:val="24"/>
                          <w:szCs w:val="24"/>
                        </w:rPr>
                      </w:pPr>
                      <w:r w:rsidRPr="007D13AC">
                        <w:rPr>
                          <w:b/>
                          <w:bCs/>
                          <w:sz w:val="24"/>
                          <w:szCs w:val="24"/>
                        </w:rPr>
                        <w:t xml:space="preserve"> Key Personnel</w:t>
                      </w:r>
                    </w:p>
                  </w:txbxContent>
                </v:textbox>
                <w10:wrap anchorx="margin"/>
              </v:shape>
            </w:pict>
          </mc:Fallback>
        </mc:AlternateContent>
      </w: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736"/>
        <w:gridCol w:w="3803"/>
        <w:gridCol w:w="1935"/>
      </w:tblGrid>
      <w:tr w:rsidR="007D13AC" w:rsidRPr="00741E24" w14:paraId="64A5E540" w14:textId="77777777" w:rsidTr="007D13AC">
        <w:trPr>
          <w:trHeight w:val="464"/>
        </w:trPr>
        <w:tc>
          <w:tcPr>
            <w:tcW w:w="2318" w:type="dxa"/>
          </w:tcPr>
          <w:p w14:paraId="66447A67" w14:textId="77777777" w:rsidR="008D5CA6" w:rsidRPr="007D13AC" w:rsidRDefault="008D5CA6" w:rsidP="00741E24">
            <w:pPr>
              <w:rPr>
                <w:rFonts w:cs="Arial"/>
                <w:b/>
                <w:bCs/>
                <w:sz w:val="22"/>
                <w:szCs w:val="22"/>
              </w:rPr>
            </w:pPr>
            <w:r w:rsidRPr="007D13AC">
              <w:rPr>
                <w:rFonts w:cs="Arial"/>
                <w:b/>
                <w:bCs/>
                <w:sz w:val="22"/>
                <w:szCs w:val="22"/>
              </w:rPr>
              <w:t>Role</w:t>
            </w:r>
          </w:p>
        </w:tc>
        <w:tc>
          <w:tcPr>
            <w:tcW w:w="1736" w:type="dxa"/>
          </w:tcPr>
          <w:p w14:paraId="6C18B375" w14:textId="77777777" w:rsidR="008D5CA6" w:rsidRPr="007D13AC" w:rsidRDefault="008D5CA6" w:rsidP="00741E24">
            <w:pPr>
              <w:rPr>
                <w:rFonts w:cs="Arial"/>
                <w:b/>
                <w:bCs/>
                <w:sz w:val="22"/>
                <w:szCs w:val="22"/>
              </w:rPr>
            </w:pPr>
            <w:r w:rsidRPr="007D13AC">
              <w:rPr>
                <w:rFonts w:cs="Arial"/>
                <w:b/>
                <w:bCs/>
                <w:sz w:val="22"/>
                <w:szCs w:val="22"/>
              </w:rPr>
              <w:t>Name</w:t>
            </w:r>
          </w:p>
        </w:tc>
        <w:tc>
          <w:tcPr>
            <w:tcW w:w="3803" w:type="dxa"/>
          </w:tcPr>
          <w:p w14:paraId="0AA97AE1" w14:textId="77777777" w:rsidR="008D5CA6" w:rsidRPr="007D13AC" w:rsidRDefault="008D5CA6" w:rsidP="00741E24">
            <w:pPr>
              <w:rPr>
                <w:rFonts w:cs="Arial"/>
                <w:b/>
                <w:bCs/>
                <w:sz w:val="22"/>
                <w:szCs w:val="22"/>
              </w:rPr>
            </w:pPr>
            <w:r w:rsidRPr="007D13AC">
              <w:rPr>
                <w:rFonts w:cs="Arial"/>
                <w:b/>
                <w:bCs/>
                <w:sz w:val="22"/>
                <w:szCs w:val="22"/>
              </w:rPr>
              <w:t>Email</w:t>
            </w:r>
          </w:p>
        </w:tc>
        <w:tc>
          <w:tcPr>
            <w:tcW w:w="1935" w:type="dxa"/>
          </w:tcPr>
          <w:p w14:paraId="22DBC875" w14:textId="77777777" w:rsidR="008D5CA6" w:rsidRPr="007D13AC" w:rsidRDefault="008D5CA6" w:rsidP="00741E24">
            <w:pPr>
              <w:rPr>
                <w:rFonts w:cs="Arial"/>
                <w:b/>
                <w:bCs/>
                <w:sz w:val="22"/>
                <w:szCs w:val="22"/>
              </w:rPr>
            </w:pPr>
            <w:r w:rsidRPr="007D13AC">
              <w:rPr>
                <w:rFonts w:cs="Arial"/>
                <w:b/>
                <w:bCs/>
                <w:sz w:val="22"/>
                <w:szCs w:val="22"/>
              </w:rPr>
              <w:t>Telephone</w:t>
            </w:r>
          </w:p>
        </w:tc>
      </w:tr>
      <w:tr w:rsidR="007D13AC" w:rsidRPr="00741E24" w14:paraId="5CC0C9C9" w14:textId="77777777" w:rsidTr="007D13AC">
        <w:trPr>
          <w:trHeight w:val="464"/>
        </w:trPr>
        <w:tc>
          <w:tcPr>
            <w:tcW w:w="2318" w:type="dxa"/>
          </w:tcPr>
          <w:p w14:paraId="4B58C3A8" w14:textId="77777777" w:rsidR="008D5CA6" w:rsidRPr="00741E24" w:rsidRDefault="008D5CA6" w:rsidP="00741E24">
            <w:pPr>
              <w:rPr>
                <w:rFonts w:cs="Arial"/>
                <w:sz w:val="22"/>
                <w:szCs w:val="22"/>
              </w:rPr>
            </w:pPr>
            <w:r w:rsidRPr="00741E24">
              <w:rPr>
                <w:rFonts w:cs="Arial"/>
                <w:sz w:val="22"/>
                <w:szCs w:val="22"/>
              </w:rPr>
              <w:t>Designated Safeguarding Lead (DSL)*/**</w:t>
            </w:r>
          </w:p>
        </w:tc>
        <w:tc>
          <w:tcPr>
            <w:tcW w:w="1736" w:type="dxa"/>
          </w:tcPr>
          <w:p w14:paraId="2756E417" w14:textId="7DDB30C4" w:rsidR="008D5CA6" w:rsidRPr="00741E24" w:rsidRDefault="007D13AC" w:rsidP="00741E24">
            <w:pPr>
              <w:rPr>
                <w:rFonts w:cs="Arial"/>
                <w:sz w:val="22"/>
                <w:szCs w:val="22"/>
              </w:rPr>
            </w:pPr>
            <w:r>
              <w:rPr>
                <w:rFonts w:cs="Arial"/>
                <w:sz w:val="22"/>
                <w:szCs w:val="22"/>
              </w:rPr>
              <w:t>Andrew Walker</w:t>
            </w:r>
          </w:p>
        </w:tc>
        <w:tc>
          <w:tcPr>
            <w:tcW w:w="3803" w:type="dxa"/>
          </w:tcPr>
          <w:p w14:paraId="4B791AF3" w14:textId="7240981E" w:rsidR="008D5CA6" w:rsidRPr="00741E24" w:rsidRDefault="007D13AC" w:rsidP="00741E24">
            <w:pPr>
              <w:rPr>
                <w:rFonts w:cs="Arial"/>
                <w:sz w:val="22"/>
                <w:szCs w:val="22"/>
              </w:rPr>
            </w:pPr>
            <w:r>
              <w:rPr>
                <w:rFonts w:cs="Arial"/>
                <w:sz w:val="22"/>
                <w:szCs w:val="22"/>
              </w:rPr>
              <w:t>head@farndon.cheshire.sch.uk</w:t>
            </w:r>
          </w:p>
        </w:tc>
        <w:tc>
          <w:tcPr>
            <w:tcW w:w="1935" w:type="dxa"/>
          </w:tcPr>
          <w:p w14:paraId="000BB8E5" w14:textId="1A702818" w:rsidR="008D5CA6" w:rsidRPr="00741E24" w:rsidRDefault="007D13AC" w:rsidP="00741E24">
            <w:pPr>
              <w:rPr>
                <w:rFonts w:cs="Arial"/>
                <w:sz w:val="22"/>
                <w:szCs w:val="22"/>
              </w:rPr>
            </w:pPr>
            <w:r>
              <w:rPr>
                <w:rFonts w:cs="Arial"/>
                <w:sz w:val="22"/>
                <w:szCs w:val="22"/>
              </w:rPr>
              <w:t>01244621124</w:t>
            </w:r>
          </w:p>
        </w:tc>
      </w:tr>
      <w:tr w:rsidR="007D13AC" w:rsidRPr="00741E24" w14:paraId="564C1524" w14:textId="77777777" w:rsidTr="007D13AC">
        <w:trPr>
          <w:trHeight w:val="464"/>
        </w:trPr>
        <w:tc>
          <w:tcPr>
            <w:tcW w:w="2318" w:type="dxa"/>
          </w:tcPr>
          <w:p w14:paraId="6B09FE62" w14:textId="77777777" w:rsidR="008D5CA6" w:rsidRPr="00741E24" w:rsidRDefault="008D5CA6" w:rsidP="00741E24">
            <w:pPr>
              <w:rPr>
                <w:rFonts w:cs="Arial"/>
                <w:sz w:val="22"/>
                <w:szCs w:val="22"/>
              </w:rPr>
            </w:pPr>
            <w:r w:rsidRPr="00741E24">
              <w:rPr>
                <w:rFonts w:cs="Arial"/>
                <w:sz w:val="22"/>
                <w:szCs w:val="22"/>
              </w:rPr>
              <w:t>Deputy DSL(s)*/**</w:t>
            </w:r>
          </w:p>
          <w:p w14:paraId="7970DF52" w14:textId="5BBEDE89" w:rsidR="008D5CA6" w:rsidRPr="00741E24" w:rsidRDefault="008D5CA6" w:rsidP="00741E24">
            <w:pPr>
              <w:rPr>
                <w:rFonts w:cs="Arial"/>
                <w:i/>
                <w:sz w:val="22"/>
                <w:szCs w:val="22"/>
              </w:rPr>
            </w:pPr>
          </w:p>
        </w:tc>
        <w:tc>
          <w:tcPr>
            <w:tcW w:w="1736" w:type="dxa"/>
          </w:tcPr>
          <w:p w14:paraId="7A345861" w14:textId="264A44BD" w:rsidR="008D5CA6" w:rsidRPr="00741E24" w:rsidRDefault="007D13AC" w:rsidP="00741E24">
            <w:pPr>
              <w:rPr>
                <w:rFonts w:cs="Arial"/>
                <w:sz w:val="22"/>
                <w:szCs w:val="22"/>
              </w:rPr>
            </w:pPr>
            <w:r>
              <w:rPr>
                <w:rFonts w:cs="Arial"/>
                <w:sz w:val="22"/>
                <w:szCs w:val="22"/>
              </w:rPr>
              <w:t>Sarah Wakefield</w:t>
            </w:r>
          </w:p>
        </w:tc>
        <w:tc>
          <w:tcPr>
            <w:tcW w:w="3803" w:type="dxa"/>
          </w:tcPr>
          <w:p w14:paraId="452F6A5D" w14:textId="17291177" w:rsidR="008D5CA6" w:rsidRPr="00741E24" w:rsidRDefault="007D13AC" w:rsidP="00741E24">
            <w:pPr>
              <w:rPr>
                <w:rFonts w:cs="Arial"/>
                <w:sz w:val="22"/>
                <w:szCs w:val="22"/>
              </w:rPr>
            </w:pPr>
            <w:r>
              <w:rPr>
                <w:rFonts w:cs="Arial"/>
                <w:sz w:val="22"/>
                <w:szCs w:val="22"/>
              </w:rPr>
              <w:t>swakefield</w:t>
            </w:r>
            <w:r>
              <w:rPr>
                <w:rFonts w:cs="Arial"/>
                <w:sz w:val="22"/>
                <w:szCs w:val="22"/>
              </w:rPr>
              <w:t>@farndon.cheshire.sch.uk</w:t>
            </w:r>
          </w:p>
        </w:tc>
        <w:tc>
          <w:tcPr>
            <w:tcW w:w="1935" w:type="dxa"/>
          </w:tcPr>
          <w:p w14:paraId="471045A1" w14:textId="00F07913" w:rsidR="008D5CA6" w:rsidRPr="00741E24" w:rsidRDefault="007D13AC" w:rsidP="00741E24">
            <w:pPr>
              <w:rPr>
                <w:rFonts w:cs="Arial"/>
                <w:sz w:val="22"/>
                <w:szCs w:val="22"/>
              </w:rPr>
            </w:pPr>
            <w:r>
              <w:rPr>
                <w:rFonts w:cs="Arial"/>
                <w:sz w:val="22"/>
                <w:szCs w:val="22"/>
              </w:rPr>
              <w:t>01244621124</w:t>
            </w:r>
          </w:p>
        </w:tc>
      </w:tr>
      <w:tr w:rsidR="007D13AC" w:rsidRPr="00741E24" w14:paraId="2D805E84" w14:textId="77777777" w:rsidTr="007D13AC">
        <w:trPr>
          <w:trHeight w:val="464"/>
        </w:trPr>
        <w:tc>
          <w:tcPr>
            <w:tcW w:w="2318" w:type="dxa"/>
          </w:tcPr>
          <w:p w14:paraId="3FD3F63F" w14:textId="77777777" w:rsidR="007D13AC" w:rsidRPr="00741E24" w:rsidRDefault="007D13AC" w:rsidP="007D13AC">
            <w:pPr>
              <w:rPr>
                <w:rFonts w:cs="Arial"/>
                <w:sz w:val="22"/>
                <w:szCs w:val="22"/>
              </w:rPr>
            </w:pPr>
            <w:r w:rsidRPr="00741E24">
              <w:rPr>
                <w:rFonts w:cs="Arial"/>
                <w:sz w:val="22"/>
                <w:szCs w:val="22"/>
              </w:rPr>
              <w:t>Headteacher*</w:t>
            </w:r>
          </w:p>
        </w:tc>
        <w:tc>
          <w:tcPr>
            <w:tcW w:w="1736" w:type="dxa"/>
          </w:tcPr>
          <w:p w14:paraId="419AA581" w14:textId="30C7FF84" w:rsidR="007D13AC" w:rsidRPr="00741E24" w:rsidRDefault="007D13AC" w:rsidP="007D13AC">
            <w:pPr>
              <w:rPr>
                <w:rFonts w:cs="Arial"/>
                <w:sz w:val="22"/>
                <w:szCs w:val="22"/>
              </w:rPr>
            </w:pPr>
            <w:r>
              <w:rPr>
                <w:rFonts w:cs="Arial"/>
                <w:sz w:val="22"/>
                <w:szCs w:val="22"/>
              </w:rPr>
              <w:t>Andrew Walker</w:t>
            </w:r>
          </w:p>
        </w:tc>
        <w:tc>
          <w:tcPr>
            <w:tcW w:w="3803" w:type="dxa"/>
          </w:tcPr>
          <w:p w14:paraId="64CC1ECD" w14:textId="03A234FC" w:rsidR="007D13AC" w:rsidRPr="00741E24" w:rsidRDefault="007D13AC" w:rsidP="007D13AC">
            <w:pPr>
              <w:rPr>
                <w:rFonts w:cs="Arial"/>
                <w:sz w:val="22"/>
                <w:szCs w:val="22"/>
              </w:rPr>
            </w:pPr>
            <w:r>
              <w:rPr>
                <w:rFonts w:cs="Arial"/>
                <w:sz w:val="22"/>
                <w:szCs w:val="22"/>
              </w:rPr>
              <w:t>head@farndon.cheshire.sch.uk</w:t>
            </w:r>
          </w:p>
        </w:tc>
        <w:tc>
          <w:tcPr>
            <w:tcW w:w="1935" w:type="dxa"/>
          </w:tcPr>
          <w:p w14:paraId="05C68F9E" w14:textId="00D76CB6" w:rsidR="007D13AC" w:rsidRPr="00741E24" w:rsidRDefault="007D13AC" w:rsidP="007D13AC">
            <w:pPr>
              <w:rPr>
                <w:rFonts w:cs="Arial"/>
                <w:sz w:val="22"/>
                <w:szCs w:val="22"/>
              </w:rPr>
            </w:pPr>
            <w:r>
              <w:rPr>
                <w:rFonts w:cs="Arial"/>
                <w:sz w:val="22"/>
                <w:szCs w:val="22"/>
              </w:rPr>
              <w:t>01244621124</w:t>
            </w:r>
          </w:p>
        </w:tc>
      </w:tr>
      <w:tr w:rsidR="007D13AC" w:rsidRPr="00741E24" w14:paraId="45C0F7E9" w14:textId="77777777" w:rsidTr="007D13AC">
        <w:trPr>
          <w:trHeight w:val="464"/>
        </w:trPr>
        <w:tc>
          <w:tcPr>
            <w:tcW w:w="2318" w:type="dxa"/>
          </w:tcPr>
          <w:p w14:paraId="30B6B7AF" w14:textId="77777777" w:rsidR="007D13AC" w:rsidRPr="00741E24" w:rsidRDefault="007D13AC" w:rsidP="007D13AC">
            <w:pPr>
              <w:rPr>
                <w:rFonts w:cs="Arial"/>
                <w:sz w:val="22"/>
                <w:szCs w:val="22"/>
              </w:rPr>
            </w:pPr>
            <w:r w:rsidRPr="00741E24">
              <w:rPr>
                <w:rFonts w:cs="Arial"/>
                <w:sz w:val="22"/>
                <w:szCs w:val="22"/>
              </w:rPr>
              <w:t>Online safety Co-ordinator</w:t>
            </w:r>
          </w:p>
        </w:tc>
        <w:tc>
          <w:tcPr>
            <w:tcW w:w="1736" w:type="dxa"/>
          </w:tcPr>
          <w:p w14:paraId="6CB18438" w14:textId="154106EF" w:rsidR="007D13AC" w:rsidRPr="00741E24" w:rsidRDefault="007D13AC" w:rsidP="007D13AC">
            <w:pPr>
              <w:rPr>
                <w:rFonts w:cs="Arial"/>
                <w:sz w:val="22"/>
                <w:szCs w:val="22"/>
              </w:rPr>
            </w:pPr>
            <w:r>
              <w:rPr>
                <w:rFonts w:cs="Arial"/>
                <w:sz w:val="22"/>
                <w:szCs w:val="22"/>
              </w:rPr>
              <w:t xml:space="preserve">Laura </w:t>
            </w:r>
            <w:proofErr w:type="spellStart"/>
            <w:r>
              <w:rPr>
                <w:rFonts w:cs="Arial"/>
                <w:sz w:val="22"/>
                <w:szCs w:val="22"/>
              </w:rPr>
              <w:t>Wyllor</w:t>
            </w:r>
            <w:proofErr w:type="spellEnd"/>
          </w:p>
        </w:tc>
        <w:tc>
          <w:tcPr>
            <w:tcW w:w="3803" w:type="dxa"/>
          </w:tcPr>
          <w:p w14:paraId="712A5BC4" w14:textId="5269EA6C" w:rsidR="007D13AC" w:rsidRPr="00741E24" w:rsidRDefault="007D13AC" w:rsidP="007D13AC">
            <w:pPr>
              <w:rPr>
                <w:rFonts w:cs="Arial"/>
                <w:sz w:val="22"/>
                <w:szCs w:val="22"/>
              </w:rPr>
            </w:pPr>
            <w:r>
              <w:rPr>
                <w:rFonts w:cs="Arial"/>
                <w:sz w:val="22"/>
                <w:szCs w:val="22"/>
              </w:rPr>
              <w:t>lwyllor</w:t>
            </w:r>
            <w:r>
              <w:rPr>
                <w:rFonts w:cs="Arial"/>
                <w:sz w:val="22"/>
                <w:szCs w:val="22"/>
              </w:rPr>
              <w:t>@farndon.cheshire.sch.uk</w:t>
            </w:r>
          </w:p>
        </w:tc>
        <w:tc>
          <w:tcPr>
            <w:tcW w:w="1935" w:type="dxa"/>
          </w:tcPr>
          <w:p w14:paraId="010F5F20" w14:textId="0211D376" w:rsidR="007D13AC" w:rsidRPr="00741E24" w:rsidRDefault="007D13AC" w:rsidP="007D13AC">
            <w:pPr>
              <w:rPr>
                <w:rFonts w:cs="Arial"/>
                <w:sz w:val="22"/>
                <w:szCs w:val="22"/>
              </w:rPr>
            </w:pPr>
            <w:r>
              <w:rPr>
                <w:rFonts w:cs="Arial"/>
                <w:sz w:val="22"/>
                <w:szCs w:val="22"/>
              </w:rPr>
              <w:t>01244621124</w:t>
            </w:r>
          </w:p>
        </w:tc>
      </w:tr>
      <w:tr w:rsidR="007D13AC" w:rsidRPr="00741E24" w14:paraId="388A62D3" w14:textId="77777777" w:rsidTr="007D13AC">
        <w:trPr>
          <w:trHeight w:val="464"/>
        </w:trPr>
        <w:tc>
          <w:tcPr>
            <w:tcW w:w="2318" w:type="dxa"/>
          </w:tcPr>
          <w:p w14:paraId="16F382B6" w14:textId="77777777" w:rsidR="008D5CA6" w:rsidRPr="00741E24" w:rsidRDefault="008D5CA6" w:rsidP="00741E24">
            <w:pPr>
              <w:rPr>
                <w:rFonts w:cs="Arial"/>
                <w:sz w:val="22"/>
                <w:szCs w:val="22"/>
              </w:rPr>
            </w:pPr>
            <w:r w:rsidRPr="00741E24">
              <w:rPr>
                <w:rFonts w:cs="Arial"/>
                <w:sz w:val="22"/>
                <w:szCs w:val="22"/>
              </w:rPr>
              <w:t>Chair of Governors*</w:t>
            </w:r>
          </w:p>
        </w:tc>
        <w:tc>
          <w:tcPr>
            <w:tcW w:w="1736" w:type="dxa"/>
          </w:tcPr>
          <w:p w14:paraId="16EA2FA0" w14:textId="2AA96FD4" w:rsidR="008D5CA6" w:rsidRPr="00741E24" w:rsidRDefault="007D13AC" w:rsidP="00741E24">
            <w:pPr>
              <w:rPr>
                <w:rFonts w:cs="Arial"/>
                <w:sz w:val="22"/>
                <w:szCs w:val="22"/>
              </w:rPr>
            </w:pPr>
            <w:r>
              <w:rPr>
                <w:rFonts w:cs="Arial"/>
                <w:sz w:val="22"/>
                <w:szCs w:val="22"/>
              </w:rPr>
              <w:t>Mike Rudd</w:t>
            </w:r>
          </w:p>
        </w:tc>
        <w:tc>
          <w:tcPr>
            <w:tcW w:w="3803" w:type="dxa"/>
          </w:tcPr>
          <w:p w14:paraId="3131C6BF" w14:textId="08E6D8C5" w:rsidR="008D5CA6" w:rsidRPr="00741E24" w:rsidRDefault="007D13AC" w:rsidP="00741E24">
            <w:pPr>
              <w:rPr>
                <w:rFonts w:cs="Arial"/>
                <w:sz w:val="22"/>
                <w:szCs w:val="22"/>
              </w:rPr>
            </w:pPr>
            <w:r>
              <w:rPr>
                <w:rFonts w:cs="Arial"/>
                <w:sz w:val="22"/>
                <w:szCs w:val="22"/>
              </w:rPr>
              <w:t>mrudd</w:t>
            </w:r>
            <w:r>
              <w:rPr>
                <w:rFonts w:cs="Arial"/>
                <w:sz w:val="22"/>
                <w:szCs w:val="22"/>
              </w:rPr>
              <w:t>@farndon.cheshire.sch.uk</w:t>
            </w:r>
          </w:p>
        </w:tc>
        <w:tc>
          <w:tcPr>
            <w:tcW w:w="1935" w:type="dxa"/>
          </w:tcPr>
          <w:p w14:paraId="5DA25B03" w14:textId="77777777" w:rsidR="008D5CA6" w:rsidRPr="00741E24" w:rsidRDefault="008D5CA6" w:rsidP="00741E24">
            <w:pPr>
              <w:rPr>
                <w:rFonts w:cs="Arial"/>
                <w:sz w:val="22"/>
                <w:szCs w:val="22"/>
              </w:rPr>
            </w:pPr>
          </w:p>
        </w:tc>
      </w:tr>
      <w:tr w:rsidR="007D13AC" w:rsidRPr="00741E24" w14:paraId="3F79E3BC" w14:textId="77777777" w:rsidTr="007D13AC">
        <w:trPr>
          <w:trHeight w:val="464"/>
        </w:trPr>
        <w:tc>
          <w:tcPr>
            <w:tcW w:w="2318" w:type="dxa"/>
          </w:tcPr>
          <w:p w14:paraId="2FFDFF3C" w14:textId="77777777" w:rsidR="008D5CA6" w:rsidRPr="00741E24" w:rsidRDefault="008D5CA6" w:rsidP="00741E24">
            <w:pPr>
              <w:rPr>
                <w:rFonts w:cs="Arial"/>
                <w:sz w:val="22"/>
                <w:szCs w:val="22"/>
              </w:rPr>
            </w:pPr>
            <w:r w:rsidRPr="00741E24">
              <w:rPr>
                <w:rFonts w:cs="Arial"/>
                <w:sz w:val="22"/>
                <w:szCs w:val="22"/>
              </w:rPr>
              <w:t>Safeguarding Governor/Trustee</w:t>
            </w:r>
          </w:p>
        </w:tc>
        <w:tc>
          <w:tcPr>
            <w:tcW w:w="1736" w:type="dxa"/>
          </w:tcPr>
          <w:p w14:paraId="3E357EAF" w14:textId="35DAE797" w:rsidR="008D5CA6" w:rsidRPr="00741E24" w:rsidRDefault="007D13AC" w:rsidP="00741E24">
            <w:pPr>
              <w:rPr>
                <w:rFonts w:cs="Arial"/>
                <w:sz w:val="22"/>
                <w:szCs w:val="22"/>
              </w:rPr>
            </w:pPr>
            <w:r>
              <w:rPr>
                <w:rFonts w:cs="Arial"/>
                <w:sz w:val="22"/>
                <w:szCs w:val="22"/>
              </w:rPr>
              <w:t>Steven Clarkson</w:t>
            </w:r>
          </w:p>
        </w:tc>
        <w:tc>
          <w:tcPr>
            <w:tcW w:w="3803" w:type="dxa"/>
          </w:tcPr>
          <w:p w14:paraId="2549C9E8" w14:textId="7329D7E3" w:rsidR="008D5CA6" w:rsidRPr="00741E24" w:rsidRDefault="007D13AC" w:rsidP="00741E24">
            <w:pPr>
              <w:rPr>
                <w:rFonts w:cs="Arial"/>
                <w:sz w:val="22"/>
                <w:szCs w:val="22"/>
              </w:rPr>
            </w:pPr>
            <w:r>
              <w:rPr>
                <w:rFonts w:cs="Arial"/>
                <w:sz w:val="22"/>
                <w:szCs w:val="22"/>
              </w:rPr>
              <w:t>sclarkson</w:t>
            </w:r>
            <w:r>
              <w:rPr>
                <w:rFonts w:cs="Arial"/>
                <w:sz w:val="22"/>
                <w:szCs w:val="22"/>
              </w:rPr>
              <w:t>@farndon.cheshire.sch.uk</w:t>
            </w:r>
          </w:p>
        </w:tc>
        <w:tc>
          <w:tcPr>
            <w:tcW w:w="1935" w:type="dxa"/>
          </w:tcPr>
          <w:p w14:paraId="1AD383F4" w14:textId="77777777" w:rsidR="008D5CA6" w:rsidRPr="00741E24" w:rsidRDefault="008D5CA6" w:rsidP="00741E24">
            <w:pPr>
              <w:rPr>
                <w:rFonts w:cs="Arial"/>
                <w:sz w:val="22"/>
                <w:szCs w:val="22"/>
              </w:rPr>
            </w:pP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69AA1FF0" w14:textId="77777777" w:rsidR="00640C2E" w:rsidRPr="008D5CA6" w:rsidRDefault="00640C2E"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F986729" w14:textId="77777777" w:rsidR="007D13AC" w:rsidRDefault="007D13AC" w:rsidP="008D5CA6">
      <w:pPr>
        <w:pStyle w:val="NoSpacing"/>
        <w:rPr>
          <w:rFonts w:ascii="Arial" w:hAnsi="Arial" w:cs="Arial"/>
          <w:i/>
        </w:rPr>
      </w:pPr>
    </w:p>
    <w:p w14:paraId="7D381152" w14:textId="77777777" w:rsidR="007D13AC" w:rsidRDefault="007D13AC" w:rsidP="008D5CA6">
      <w:pPr>
        <w:pStyle w:val="NoSpacing"/>
        <w:rPr>
          <w:rFonts w:ascii="Arial" w:hAnsi="Arial" w:cs="Arial"/>
          <w:i/>
        </w:rPr>
      </w:pPr>
    </w:p>
    <w:p w14:paraId="184965EB" w14:textId="77777777" w:rsidR="007D13AC" w:rsidRDefault="007D13AC" w:rsidP="008D5CA6">
      <w:pPr>
        <w:pStyle w:val="NoSpacing"/>
        <w:rPr>
          <w:rFonts w:ascii="Arial" w:hAnsi="Arial" w:cs="Arial"/>
          <w:i/>
        </w:rPr>
      </w:pPr>
    </w:p>
    <w:p w14:paraId="35969917" w14:textId="77777777" w:rsidR="007D13AC" w:rsidRDefault="007D13AC" w:rsidP="008D5CA6">
      <w:pPr>
        <w:pStyle w:val="NoSpacing"/>
        <w:rPr>
          <w:rFonts w:ascii="Arial" w:hAnsi="Arial" w:cs="Arial"/>
          <w:i/>
        </w:rPr>
      </w:pPr>
    </w:p>
    <w:p w14:paraId="429DE24E" w14:textId="77777777" w:rsidR="007D13AC" w:rsidRDefault="007D13AC" w:rsidP="008D5CA6">
      <w:pPr>
        <w:pStyle w:val="NoSpacing"/>
        <w:rPr>
          <w:rFonts w:ascii="Arial" w:hAnsi="Arial" w:cs="Arial"/>
          <w:i/>
        </w:rPr>
      </w:pPr>
    </w:p>
    <w:p w14:paraId="1241AFEC" w14:textId="77777777" w:rsidR="007D13AC" w:rsidRDefault="007D13AC" w:rsidP="008D5CA6">
      <w:pPr>
        <w:pStyle w:val="NoSpacing"/>
        <w:rPr>
          <w:rFonts w:ascii="Arial" w:hAnsi="Arial" w:cs="Arial"/>
          <w:i/>
        </w:rPr>
      </w:pPr>
    </w:p>
    <w:p w14:paraId="0218C5D4" w14:textId="77777777" w:rsidR="007D13AC" w:rsidRDefault="007D13AC" w:rsidP="008D5CA6">
      <w:pPr>
        <w:pStyle w:val="NoSpacing"/>
        <w:rPr>
          <w:rFonts w:ascii="Arial" w:hAnsi="Arial" w:cs="Arial"/>
          <w:i/>
        </w:rPr>
      </w:pPr>
    </w:p>
    <w:p w14:paraId="7E6DF345" w14:textId="77777777" w:rsidR="007D13AC" w:rsidRDefault="007D13AC" w:rsidP="008D5CA6">
      <w:pPr>
        <w:pStyle w:val="NoSpacing"/>
        <w:rPr>
          <w:rFonts w:ascii="Arial" w:hAnsi="Arial" w:cs="Arial"/>
          <w:i/>
        </w:rPr>
      </w:pPr>
    </w:p>
    <w:p w14:paraId="28E27F9C" w14:textId="77777777" w:rsidR="007D13AC" w:rsidRDefault="007D13AC" w:rsidP="008D5CA6">
      <w:pPr>
        <w:pStyle w:val="NoSpacing"/>
        <w:rPr>
          <w:rFonts w:ascii="Arial" w:hAnsi="Arial" w:cs="Arial"/>
          <w:i/>
        </w:rPr>
      </w:pPr>
    </w:p>
    <w:p w14:paraId="666ACB34" w14:textId="77777777" w:rsidR="007D13AC" w:rsidRDefault="007D13AC" w:rsidP="008D5CA6">
      <w:pPr>
        <w:pStyle w:val="NoSpacing"/>
        <w:rPr>
          <w:rFonts w:ascii="Arial" w:hAnsi="Arial" w:cs="Arial"/>
          <w:i/>
        </w:rPr>
      </w:pPr>
    </w:p>
    <w:p w14:paraId="3E5EAD8E" w14:textId="77777777" w:rsidR="007D13AC" w:rsidRDefault="007D13AC" w:rsidP="008D5CA6">
      <w:pPr>
        <w:pStyle w:val="NoSpacing"/>
        <w:rPr>
          <w:rFonts w:ascii="Arial" w:hAnsi="Arial" w:cs="Arial"/>
          <w:i/>
        </w:rPr>
      </w:pPr>
    </w:p>
    <w:p w14:paraId="7835DC3E" w14:textId="77777777" w:rsidR="007D13AC" w:rsidRDefault="007D13AC" w:rsidP="008D5CA6">
      <w:pPr>
        <w:pStyle w:val="NoSpacing"/>
        <w:rPr>
          <w:rFonts w:ascii="Arial" w:hAnsi="Arial" w:cs="Arial"/>
          <w:i/>
        </w:rPr>
      </w:pPr>
    </w:p>
    <w:p w14:paraId="07D71338" w14:textId="77777777" w:rsidR="007D13AC" w:rsidRDefault="007D13AC" w:rsidP="008D5CA6">
      <w:pPr>
        <w:pStyle w:val="NoSpacing"/>
        <w:rPr>
          <w:rFonts w:ascii="Arial" w:hAnsi="Arial" w:cs="Arial"/>
          <w:i/>
        </w:rPr>
      </w:pPr>
    </w:p>
    <w:p w14:paraId="31C2A8D9" w14:textId="77777777" w:rsidR="007D13AC" w:rsidRDefault="007D13AC" w:rsidP="008D5CA6">
      <w:pPr>
        <w:pStyle w:val="NoSpacing"/>
        <w:rPr>
          <w:rFonts w:ascii="Arial" w:hAnsi="Arial" w:cs="Arial"/>
          <w:i/>
        </w:rPr>
      </w:pPr>
    </w:p>
    <w:p w14:paraId="56E980DA" w14:textId="77777777" w:rsidR="007D13AC" w:rsidRDefault="007D13AC" w:rsidP="008D5CA6">
      <w:pPr>
        <w:pStyle w:val="NoSpacing"/>
        <w:rPr>
          <w:rFonts w:ascii="Arial" w:hAnsi="Arial" w:cs="Arial"/>
          <w:i/>
        </w:rPr>
      </w:pPr>
    </w:p>
    <w:p w14:paraId="60867545" w14:textId="77777777" w:rsidR="007D13AC" w:rsidRDefault="007D13AC" w:rsidP="008D5CA6">
      <w:pPr>
        <w:pStyle w:val="NoSpacing"/>
        <w:rPr>
          <w:rFonts w:ascii="Arial" w:hAnsi="Arial" w:cs="Arial"/>
          <w:i/>
        </w:rPr>
      </w:pPr>
    </w:p>
    <w:p w14:paraId="41AE0967" w14:textId="77777777" w:rsidR="007D13AC" w:rsidRDefault="007D13AC" w:rsidP="008D5CA6">
      <w:pPr>
        <w:pStyle w:val="NoSpacing"/>
        <w:rPr>
          <w:rFonts w:ascii="Arial" w:hAnsi="Arial" w:cs="Arial"/>
          <w:i/>
        </w:rPr>
      </w:pPr>
    </w:p>
    <w:p w14:paraId="6D8E5F5C" w14:textId="77777777" w:rsidR="007D13AC" w:rsidRDefault="007D13AC" w:rsidP="008D5CA6">
      <w:pPr>
        <w:pStyle w:val="NoSpacing"/>
        <w:rPr>
          <w:rFonts w:ascii="Arial" w:hAnsi="Arial" w:cs="Arial"/>
          <w:i/>
        </w:rPr>
      </w:pPr>
    </w:p>
    <w:p w14:paraId="2575F45F" w14:textId="77777777" w:rsidR="007D13AC" w:rsidRDefault="007D13AC"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638A20F8" w:rsidR="005C69D8" w:rsidRDefault="008D5FDB" w:rsidP="005C69D8">
      <w:pPr>
        <w:pStyle w:val="NoSpacing"/>
        <w:tabs>
          <w:tab w:val="left" w:pos="8940"/>
        </w:tabs>
        <w:rPr>
          <w:rFonts w:ascii="Arial" w:hAnsi="Arial" w:cs="Arial"/>
          <w:i/>
          <w:iCs/>
        </w:rPr>
      </w:pPr>
      <w:r>
        <w:rPr>
          <w:rFonts w:ascii="Arial" w:hAnsi="Arial" w:cs="Arial"/>
          <w:noProof/>
        </w:rPr>
        <w:lastRenderedPageBreak/>
        <mc:AlternateContent>
          <mc:Choice Requires="wps">
            <w:drawing>
              <wp:anchor distT="0" distB="0" distL="114300" distR="114300" simplePos="0" relativeHeight="251642880" behindDoc="0" locked="0" layoutInCell="1" allowOverlap="1" wp14:anchorId="6EE63B63" wp14:editId="69685C57">
                <wp:simplePos x="0" y="0"/>
                <wp:positionH relativeFrom="margin">
                  <wp:align>right</wp:align>
                </wp:positionH>
                <wp:positionV relativeFrom="paragraph">
                  <wp:posOffset>-250963</wp:posOffset>
                </wp:positionV>
                <wp:extent cx="6249726" cy="295275"/>
                <wp:effectExtent l="0" t="0" r="17780" b="28575"/>
                <wp:wrapNone/>
                <wp:docPr id="27267839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726" cy="295275"/>
                        </a:xfrm>
                        <a:prstGeom prst="rect">
                          <a:avLst/>
                        </a:prstGeom>
                        <a:solidFill>
                          <a:srgbClr val="00CC99"/>
                        </a:solidFill>
                        <a:ln w="6350">
                          <a:solidFill>
                            <a:sysClr val="window" lastClr="FFFFFF"/>
                          </a:solidFill>
                        </a:ln>
                      </wps:spPr>
                      <wps:txb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92" o:spid="_x0000_s1027" type="#_x0000_t202" style="position:absolute;margin-left:440.9pt;margin-top:-19.75pt;width:492.1pt;height:23.2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" fillcolor="#0c9" strokecolor="window" strokeweight=".5pt">
                <v:path arrowok="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gridCol w:w="1403"/>
      </w:tblGrid>
      <w:tr w:rsidR="008D5CA6" w:rsidRPr="00741E24" w14:paraId="0C0639C9" w14:textId="77777777" w:rsidTr="007D13AC">
        <w:trPr>
          <w:trHeight w:val="759"/>
        </w:trPr>
        <w:tc>
          <w:tcPr>
            <w:tcW w:w="9814"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D13AC">
        <w:trPr>
          <w:trHeight w:val="252"/>
        </w:trPr>
        <w:tc>
          <w:tcPr>
            <w:tcW w:w="8411"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403"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D13AC">
        <w:trPr>
          <w:trHeight w:val="252"/>
        </w:trPr>
        <w:tc>
          <w:tcPr>
            <w:tcW w:w="8411" w:type="dxa"/>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403" w:type="dxa"/>
          </w:tcPr>
          <w:p w14:paraId="7E5A1E50"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1F3ECE58" w14:textId="77777777" w:rsidTr="007D13AC">
        <w:trPr>
          <w:trHeight w:val="252"/>
        </w:trPr>
        <w:tc>
          <w:tcPr>
            <w:tcW w:w="8411" w:type="dxa"/>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403" w:type="dxa"/>
          </w:tcPr>
          <w:p w14:paraId="15EF7A98"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59972F89" w14:textId="77777777" w:rsidTr="007D13AC">
        <w:trPr>
          <w:trHeight w:val="252"/>
        </w:trPr>
        <w:tc>
          <w:tcPr>
            <w:tcW w:w="8411" w:type="dxa"/>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403" w:type="dxa"/>
          </w:tcPr>
          <w:p w14:paraId="681DC839"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03882908" w14:textId="77777777" w:rsidTr="007D13AC">
        <w:trPr>
          <w:trHeight w:val="252"/>
        </w:trPr>
        <w:tc>
          <w:tcPr>
            <w:tcW w:w="8411" w:type="dxa"/>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403" w:type="dxa"/>
          </w:tcPr>
          <w:p w14:paraId="7497EDBC"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2FA1F3F1" w14:textId="77777777" w:rsidTr="007D13AC">
        <w:trPr>
          <w:trHeight w:val="252"/>
        </w:trPr>
        <w:tc>
          <w:tcPr>
            <w:tcW w:w="8411" w:type="dxa"/>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7C0490">
              <w:rPr>
                <w:rFonts w:ascii="Arial" w:hAnsi="Arial" w:cs="Arial"/>
              </w:rPr>
              <w:t xml:space="preserve">Safe </w:t>
            </w:r>
            <w:r w:rsidR="00D677A1" w:rsidRPr="007C0490">
              <w:rPr>
                <w:rFonts w:ascii="Arial" w:hAnsi="Arial" w:cs="Arial"/>
              </w:rPr>
              <w:t>Environment</w:t>
            </w:r>
          </w:p>
        </w:tc>
        <w:tc>
          <w:tcPr>
            <w:tcW w:w="1403" w:type="dxa"/>
          </w:tcPr>
          <w:p w14:paraId="61204FCA" w14:textId="77777777" w:rsidR="008D5CA6" w:rsidRPr="007C0490" w:rsidRDefault="003534C1" w:rsidP="00741E24">
            <w:pPr>
              <w:jc w:val="center"/>
              <w:rPr>
                <w:rFonts w:cs="Arial"/>
                <w:sz w:val="22"/>
                <w:szCs w:val="22"/>
              </w:rPr>
            </w:pPr>
            <w:r w:rsidRPr="007C0490">
              <w:rPr>
                <w:rFonts w:cs="Arial"/>
                <w:sz w:val="22"/>
                <w:szCs w:val="22"/>
              </w:rPr>
              <w:t>7</w:t>
            </w:r>
          </w:p>
        </w:tc>
      </w:tr>
      <w:tr w:rsidR="008D5CA6" w:rsidRPr="00741E24" w14:paraId="6DB2DA08" w14:textId="77777777" w:rsidTr="007D13AC">
        <w:trPr>
          <w:trHeight w:val="252"/>
        </w:trPr>
        <w:tc>
          <w:tcPr>
            <w:tcW w:w="8411" w:type="dxa"/>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403" w:type="dxa"/>
          </w:tcPr>
          <w:p w14:paraId="0163D36E" w14:textId="77777777" w:rsidR="008D5CA6" w:rsidRPr="007C0490" w:rsidRDefault="003534C1" w:rsidP="00741E24">
            <w:pPr>
              <w:jc w:val="center"/>
              <w:rPr>
                <w:rFonts w:cs="Arial"/>
                <w:sz w:val="22"/>
                <w:szCs w:val="22"/>
              </w:rPr>
            </w:pPr>
            <w:r w:rsidRPr="007C0490">
              <w:rPr>
                <w:rFonts w:cs="Arial"/>
                <w:sz w:val="22"/>
                <w:szCs w:val="22"/>
              </w:rPr>
              <w:t>8</w:t>
            </w:r>
          </w:p>
        </w:tc>
      </w:tr>
      <w:tr w:rsidR="008D5CA6" w:rsidRPr="00741E24" w14:paraId="508CA19B" w14:textId="77777777" w:rsidTr="007D13AC">
        <w:trPr>
          <w:trHeight w:val="252"/>
        </w:trPr>
        <w:tc>
          <w:tcPr>
            <w:tcW w:w="8411" w:type="dxa"/>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403" w:type="dxa"/>
          </w:tcPr>
          <w:p w14:paraId="5A53811A" w14:textId="7AA52F5A" w:rsidR="008D5CA6" w:rsidRPr="007C0490" w:rsidRDefault="003534C1" w:rsidP="00741E24">
            <w:pPr>
              <w:jc w:val="center"/>
              <w:rPr>
                <w:rFonts w:cs="Arial"/>
                <w:sz w:val="22"/>
                <w:szCs w:val="22"/>
              </w:rPr>
            </w:pPr>
            <w:r w:rsidRPr="007C0490">
              <w:rPr>
                <w:rFonts w:cs="Arial"/>
                <w:sz w:val="22"/>
                <w:szCs w:val="22"/>
              </w:rPr>
              <w:t>1</w:t>
            </w:r>
            <w:r w:rsidR="00D677A1" w:rsidRPr="007C0490">
              <w:rPr>
                <w:rFonts w:cs="Arial"/>
                <w:sz w:val="22"/>
                <w:szCs w:val="22"/>
              </w:rPr>
              <w:t>2</w:t>
            </w:r>
          </w:p>
        </w:tc>
      </w:tr>
      <w:tr w:rsidR="008D5CA6" w:rsidRPr="00741E24" w14:paraId="516FD8B1" w14:textId="77777777" w:rsidTr="007D13AC">
        <w:trPr>
          <w:trHeight w:val="252"/>
        </w:trPr>
        <w:tc>
          <w:tcPr>
            <w:tcW w:w="8411" w:type="dxa"/>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403" w:type="dxa"/>
          </w:tcPr>
          <w:p w14:paraId="025351A5" w14:textId="77777777" w:rsidR="008D5CA6" w:rsidRPr="007C0490" w:rsidRDefault="003534C1" w:rsidP="00741E24">
            <w:pPr>
              <w:jc w:val="center"/>
              <w:rPr>
                <w:rFonts w:cs="Arial"/>
                <w:sz w:val="22"/>
                <w:szCs w:val="22"/>
              </w:rPr>
            </w:pPr>
            <w:r w:rsidRPr="007C0490">
              <w:rPr>
                <w:rFonts w:cs="Arial"/>
                <w:sz w:val="22"/>
                <w:szCs w:val="22"/>
              </w:rPr>
              <w:t>12</w:t>
            </w:r>
          </w:p>
        </w:tc>
      </w:tr>
      <w:tr w:rsidR="008D5CA6" w:rsidRPr="00741E24" w14:paraId="11C85B54" w14:textId="77777777" w:rsidTr="007D13AC">
        <w:trPr>
          <w:trHeight w:val="252"/>
        </w:trPr>
        <w:tc>
          <w:tcPr>
            <w:tcW w:w="8411" w:type="dxa"/>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403" w:type="dxa"/>
          </w:tcPr>
          <w:p w14:paraId="7F699D66" w14:textId="2FB87D9D"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7</w:t>
            </w:r>
          </w:p>
        </w:tc>
      </w:tr>
      <w:tr w:rsidR="008D5CA6" w:rsidRPr="00741E24" w14:paraId="22D24F6D" w14:textId="77777777" w:rsidTr="007D13AC">
        <w:trPr>
          <w:trHeight w:val="252"/>
        </w:trPr>
        <w:tc>
          <w:tcPr>
            <w:tcW w:w="8411" w:type="dxa"/>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403" w:type="dxa"/>
          </w:tcPr>
          <w:p w14:paraId="795DE976" w14:textId="4C8C0AC3"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1A97ED46" w14:textId="77777777" w:rsidTr="007D13AC">
        <w:trPr>
          <w:trHeight w:val="252"/>
        </w:trPr>
        <w:tc>
          <w:tcPr>
            <w:tcW w:w="8411" w:type="dxa"/>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403" w:type="dxa"/>
          </w:tcPr>
          <w:p w14:paraId="536D13A8" w14:textId="2CD898B8"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75659755" w14:textId="77777777" w:rsidTr="007D13AC">
        <w:trPr>
          <w:trHeight w:val="252"/>
        </w:trPr>
        <w:tc>
          <w:tcPr>
            <w:tcW w:w="8411" w:type="dxa"/>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403" w:type="dxa"/>
          </w:tcPr>
          <w:p w14:paraId="43E9A4D7" w14:textId="1706AD66" w:rsidR="008D5CA6" w:rsidRPr="007C0490" w:rsidRDefault="00D677A1" w:rsidP="00741E24">
            <w:pPr>
              <w:jc w:val="center"/>
              <w:rPr>
                <w:rFonts w:cs="Arial"/>
                <w:sz w:val="22"/>
                <w:szCs w:val="22"/>
              </w:rPr>
            </w:pPr>
            <w:r w:rsidRPr="007C0490">
              <w:rPr>
                <w:rFonts w:cs="Arial"/>
                <w:sz w:val="22"/>
                <w:szCs w:val="22"/>
              </w:rPr>
              <w:t>20</w:t>
            </w:r>
          </w:p>
        </w:tc>
      </w:tr>
      <w:tr w:rsidR="008D5CA6" w:rsidRPr="00741E24" w14:paraId="262651A9" w14:textId="77777777" w:rsidTr="007D13AC">
        <w:trPr>
          <w:trHeight w:val="252"/>
        </w:trPr>
        <w:tc>
          <w:tcPr>
            <w:tcW w:w="8411" w:type="dxa"/>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403" w:type="dxa"/>
          </w:tcPr>
          <w:p w14:paraId="1812D948" w14:textId="434DC502" w:rsidR="008D5CA6" w:rsidRPr="007C0490" w:rsidRDefault="00D677A1" w:rsidP="00741E24">
            <w:pPr>
              <w:jc w:val="center"/>
              <w:rPr>
                <w:rFonts w:cs="Arial"/>
                <w:sz w:val="22"/>
                <w:szCs w:val="22"/>
              </w:rPr>
            </w:pPr>
            <w:r w:rsidRPr="007C0490">
              <w:rPr>
                <w:rFonts w:cs="Arial"/>
                <w:sz w:val="22"/>
                <w:szCs w:val="22"/>
              </w:rPr>
              <w:t>20</w:t>
            </w:r>
          </w:p>
        </w:tc>
      </w:tr>
      <w:tr w:rsidR="00E57F65" w:rsidRPr="00741E24" w14:paraId="0E215622" w14:textId="77777777" w:rsidTr="007D13AC">
        <w:trPr>
          <w:trHeight w:val="252"/>
        </w:trPr>
        <w:tc>
          <w:tcPr>
            <w:tcW w:w="8411" w:type="dxa"/>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403" w:type="dxa"/>
          </w:tcPr>
          <w:p w14:paraId="4C37A77D" w14:textId="1F16D279"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1</w:t>
            </w:r>
          </w:p>
        </w:tc>
      </w:tr>
      <w:tr w:rsidR="00E57F65" w:rsidRPr="00741E24" w14:paraId="4ED0F80F" w14:textId="77777777" w:rsidTr="007D13AC">
        <w:trPr>
          <w:trHeight w:val="252"/>
        </w:trPr>
        <w:tc>
          <w:tcPr>
            <w:tcW w:w="8411" w:type="dxa"/>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403" w:type="dxa"/>
          </w:tcPr>
          <w:p w14:paraId="72700732" w14:textId="7A3127FE"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2</w:t>
            </w:r>
          </w:p>
        </w:tc>
      </w:tr>
      <w:tr w:rsidR="00E57F65" w:rsidRPr="00741E24" w14:paraId="56317B99" w14:textId="77777777" w:rsidTr="007D13AC">
        <w:trPr>
          <w:trHeight w:val="252"/>
        </w:trPr>
        <w:tc>
          <w:tcPr>
            <w:tcW w:w="8411" w:type="dxa"/>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403" w:type="dxa"/>
          </w:tcPr>
          <w:p w14:paraId="5D77C0EF" w14:textId="28DF8E00" w:rsidR="00E57F65"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BF5EEBE" w14:textId="77777777" w:rsidTr="007D13AC">
        <w:trPr>
          <w:trHeight w:val="252"/>
        </w:trPr>
        <w:tc>
          <w:tcPr>
            <w:tcW w:w="8411" w:type="dxa"/>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403" w:type="dxa"/>
          </w:tcPr>
          <w:p w14:paraId="3F6049A4" w14:textId="6B8A26DD" w:rsidR="008D5CA6"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D0575DC" w14:textId="77777777" w:rsidTr="007D13AC">
        <w:trPr>
          <w:trHeight w:val="772"/>
        </w:trPr>
        <w:tc>
          <w:tcPr>
            <w:tcW w:w="9814"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CE51FC" w:rsidRPr="00741E24" w14:paraId="5DD7FE99" w14:textId="77777777" w:rsidTr="007D13AC">
        <w:trPr>
          <w:trHeight w:val="252"/>
        </w:trPr>
        <w:tc>
          <w:tcPr>
            <w:tcW w:w="8411" w:type="dxa"/>
          </w:tcPr>
          <w:p w14:paraId="058777DB" w14:textId="77777777" w:rsidR="00CE51FC" w:rsidRPr="00741E24" w:rsidRDefault="00CE51FC" w:rsidP="00CE51FC">
            <w:pPr>
              <w:ind w:left="167" w:hanging="167"/>
              <w:rPr>
                <w:rFonts w:cs="Arial"/>
                <w:sz w:val="22"/>
                <w:szCs w:val="22"/>
              </w:rPr>
            </w:pPr>
            <w:r w:rsidRPr="00741E24">
              <w:rPr>
                <w:rFonts w:cs="Arial"/>
                <w:sz w:val="22"/>
                <w:szCs w:val="22"/>
              </w:rPr>
              <w:t>App 1.   Categories of Abuse</w:t>
            </w:r>
          </w:p>
        </w:tc>
        <w:tc>
          <w:tcPr>
            <w:tcW w:w="1403" w:type="dxa"/>
          </w:tcPr>
          <w:p w14:paraId="390DB4A5" w14:textId="0725FC72" w:rsidR="00CE51FC" w:rsidRPr="007C0490" w:rsidRDefault="00CE51FC" w:rsidP="00CE51FC">
            <w:pPr>
              <w:jc w:val="center"/>
              <w:rPr>
                <w:rFonts w:cs="Arial"/>
                <w:sz w:val="22"/>
                <w:szCs w:val="22"/>
              </w:rPr>
            </w:pPr>
            <w:r w:rsidRPr="007C0490">
              <w:rPr>
                <w:rFonts w:cs="Arial"/>
                <w:sz w:val="22"/>
                <w:szCs w:val="22"/>
              </w:rPr>
              <w:t>23</w:t>
            </w:r>
          </w:p>
        </w:tc>
      </w:tr>
      <w:tr w:rsidR="00CE51FC" w:rsidRPr="00741E24" w14:paraId="2AF1D4F6" w14:textId="77777777" w:rsidTr="007D13AC">
        <w:trPr>
          <w:trHeight w:val="252"/>
        </w:trPr>
        <w:tc>
          <w:tcPr>
            <w:tcW w:w="8411" w:type="dxa"/>
          </w:tcPr>
          <w:p w14:paraId="424F198F" w14:textId="77777777" w:rsidR="00CE51FC" w:rsidRPr="00741E24" w:rsidRDefault="00CE51FC" w:rsidP="00CE51FC">
            <w:pPr>
              <w:ind w:left="167" w:hanging="167"/>
              <w:rPr>
                <w:rFonts w:cs="Arial"/>
                <w:sz w:val="22"/>
                <w:szCs w:val="22"/>
              </w:rPr>
            </w:pPr>
            <w:r w:rsidRPr="00741E24">
              <w:rPr>
                <w:rFonts w:cs="Arial"/>
                <w:sz w:val="22"/>
                <w:szCs w:val="22"/>
              </w:rPr>
              <w:t>App 2.   Anti-Bullying / Cyberbullying</w:t>
            </w:r>
          </w:p>
        </w:tc>
        <w:tc>
          <w:tcPr>
            <w:tcW w:w="1403" w:type="dxa"/>
          </w:tcPr>
          <w:p w14:paraId="6F9464F4" w14:textId="09FA5E40"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18CB72BA" w14:textId="77777777" w:rsidTr="007D13AC">
        <w:trPr>
          <w:trHeight w:val="252"/>
        </w:trPr>
        <w:tc>
          <w:tcPr>
            <w:tcW w:w="8411" w:type="dxa"/>
          </w:tcPr>
          <w:p w14:paraId="1A839FA3" w14:textId="77777777" w:rsidR="00CE51FC" w:rsidRPr="00741E24" w:rsidRDefault="00CE51FC" w:rsidP="00CE51FC">
            <w:pPr>
              <w:ind w:left="167" w:hanging="167"/>
              <w:rPr>
                <w:rFonts w:cs="Arial"/>
                <w:sz w:val="22"/>
                <w:szCs w:val="22"/>
              </w:rPr>
            </w:pPr>
            <w:r w:rsidRPr="00741E24">
              <w:rPr>
                <w:rFonts w:cs="Arial"/>
                <w:sz w:val="22"/>
                <w:szCs w:val="22"/>
              </w:rPr>
              <w:t>App 3.   Racist Incidents</w:t>
            </w:r>
          </w:p>
        </w:tc>
        <w:tc>
          <w:tcPr>
            <w:tcW w:w="1403" w:type="dxa"/>
          </w:tcPr>
          <w:p w14:paraId="468FE185" w14:textId="0E76F56C"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46D10380" w14:textId="77777777" w:rsidTr="007D13AC">
        <w:trPr>
          <w:trHeight w:val="252"/>
        </w:trPr>
        <w:tc>
          <w:tcPr>
            <w:tcW w:w="8411" w:type="dxa"/>
          </w:tcPr>
          <w:p w14:paraId="4FFD0104" w14:textId="77777777" w:rsidR="00CE51FC" w:rsidRPr="00741E24" w:rsidRDefault="00CE51FC" w:rsidP="00CE51FC">
            <w:pPr>
              <w:ind w:left="167" w:hanging="167"/>
              <w:rPr>
                <w:rFonts w:cs="Arial"/>
                <w:sz w:val="22"/>
                <w:szCs w:val="22"/>
              </w:rPr>
            </w:pPr>
            <w:r w:rsidRPr="00741E24">
              <w:rPr>
                <w:rFonts w:cs="Arial"/>
                <w:sz w:val="22"/>
                <w:szCs w:val="22"/>
              </w:rPr>
              <w:t>App 4.   Radicalisation and Extremism</w:t>
            </w:r>
          </w:p>
        </w:tc>
        <w:tc>
          <w:tcPr>
            <w:tcW w:w="1403" w:type="dxa"/>
          </w:tcPr>
          <w:p w14:paraId="381CE02E" w14:textId="3603DF9A"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3BBAE328" w14:textId="77777777" w:rsidTr="007D13AC">
        <w:trPr>
          <w:trHeight w:val="252"/>
        </w:trPr>
        <w:tc>
          <w:tcPr>
            <w:tcW w:w="8411" w:type="dxa"/>
          </w:tcPr>
          <w:p w14:paraId="5B802794" w14:textId="77777777" w:rsidR="00CE51FC" w:rsidRPr="00741E24" w:rsidRDefault="00CE51FC" w:rsidP="00CE51FC">
            <w:pPr>
              <w:ind w:left="167" w:hanging="167"/>
              <w:rPr>
                <w:rFonts w:cs="Arial"/>
                <w:sz w:val="22"/>
                <w:szCs w:val="22"/>
              </w:rPr>
            </w:pPr>
            <w:r w:rsidRPr="00741E24">
              <w:rPr>
                <w:rFonts w:cs="Arial"/>
                <w:sz w:val="22"/>
                <w:szCs w:val="22"/>
              </w:rPr>
              <w:t>App 5.   Domestic Abuse (including Operation Encompass)</w:t>
            </w:r>
          </w:p>
        </w:tc>
        <w:tc>
          <w:tcPr>
            <w:tcW w:w="1403" w:type="dxa"/>
          </w:tcPr>
          <w:p w14:paraId="5E7B500D" w14:textId="71CE23CB" w:rsidR="00CE51FC" w:rsidRPr="007C0490" w:rsidRDefault="00CE51FC" w:rsidP="00CE51FC">
            <w:pPr>
              <w:jc w:val="center"/>
              <w:rPr>
                <w:rFonts w:cs="Arial"/>
                <w:sz w:val="22"/>
                <w:szCs w:val="22"/>
              </w:rPr>
            </w:pPr>
            <w:r w:rsidRPr="007C0490">
              <w:rPr>
                <w:rFonts w:cs="Arial"/>
                <w:sz w:val="22"/>
                <w:szCs w:val="22"/>
              </w:rPr>
              <w:t>30</w:t>
            </w:r>
          </w:p>
        </w:tc>
      </w:tr>
      <w:tr w:rsidR="00CE51FC" w:rsidRPr="00741E24" w14:paraId="2A0F9C42" w14:textId="77777777" w:rsidTr="007D13AC">
        <w:trPr>
          <w:trHeight w:val="252"/>
        </w:trPr>
        <w:tc>
          <w:tcPr>
            <w:tcW w:w="8411" w:type="dxa"/>
          </w:tcPr>
          <w:p w14:paraId="0BA9469B" w14:textId="77777777" w:rsidR="00CE51FC" w:rsidRPr="00741E24" w:rsidRDefault="00CE51FC" w:rsidP="00CE51FC">
            <w:pPr>
              <w:ind w:left="167" w:hanging="167"/>
              <w:rPr>
                <w:rFonts w:cs="Arial"/>
                <w:sz w:val="22"/>
                <w:szCs w:val="22"/>
              </w:rPr>
            </w:pPr>
            <w:r w:rsidRPr="00741E24">
              <w:rPr>
                <w:rFonts w:cs="Arial"/>
                <w:sz w:val="22"/>
                <w:szCs w:val="22"/>
              </w:rPr>
              <w:t>App 6.   Exploitation (including CSE, CCE and County Lines)</w:t>
            </w:r>
          </w:p>
        </w:tc>
        <w:tc>
          <w:tcPr>
            <w:tcW w:w="1403" w:type="dxa"/>
          </w:tcPr>
          <w:p w14:paraId="78067050" w14:textId="110B72BD" w:rsidR="00CE51FC" w:rsidRPr="007C0490" w:rsidRDefault="00CE51FC" w:rsidP="00CE51FC">
            <w:pPr>
              <w:jc w:val="center"/>
              <w:rPr>
                <w:rFonts w:cs="Arial"/>
                <w:sz w:val="22"/>
                <w:szCs w:val="22"/>
              </w:rPr>
            </w:pPr>
            <w:r w:rsidRPr="007C0490">
              <w:rPr>
                <w:rFonts w:cs="Arial"/>
                <w:sz w:val="22"/>
                <w:szCs w:val="22"/>
              </w:rPr>
              <w:t>31</w:t>
            </w:r>
          </w:p>
        </w:tc>
      </w:tr>
      <w:tr w:rsidR="00CE51FC" w:rsidRPr="00741E24" w14:paraId="7A399FE6" w14:textId="77777777" w:rsidTr="007D13AC">
        <w:trPr>
          <w:trHeight w:val="252"/>
        </w:trPr>
        <w:tc>
          <w:tcPr>
            <w:tcW w:w="8411" w:type="dxa"/>
          </w:tcPr>
          <w:p w14:paraId="33EA58BC" w14:textId="77777777" w:rsidR="00CE51FC" w:rsidRPr="00741E24" w:rsidRDefault="00CE51FC" w:rsidP="00CE51FC">
            <w:pPr>
              <w:ind w:left="167" w:hanging="167"/>
              <w:rPr>
                <w:rFonts w:cs="Arial"/>
                <w:sz w:val="22"/>
                <w:szCs w:val="22"/>
              </w:rPr>
            </w:pPr>
            <w:r w:rsidRPr="00741E24">
              <w:rPr>
                <w:rFonts w:cs="Arial"/>
                <w:sz w:val="22"/>
                <w:szCs w:val="22"/>
              </w:rPr>
              <w:t xml:space="preserve">App 7.   Female Genital Mutilation </w:t>
            </w:r>
          </w:p>
        </w:tc>
        <w:tc>
          <w:tcPr>
            <w:tcW w:w="1403" w:type="dxa"/>
          </w:tcPr>
          <w:p w14:paraId="405AE616" w14:textId="731D9F38" w:rsidR="00CE51FC" w:rsidRPr="007C0490" w:rsidRDefault="00CE51FC" w:rsidP="00CE51FC">
            <w:pPr>
              <w:jc w:val="center"/>
              <w:rPr>
                <w:rFonts w:cs="Arial"/>
                <w:sz w:val="22"/>
                <w:szCs w:val="22"/>
              </w:rPr>
            </w:pPr>
            <w:r w:rsidRPr="007C0490">
              <w:rPr>
                <w:rFonts w:cs="Arial"/>
                <w:sz w:val="22"/>
                <w:szCs w:val="22"/>
              </w:rPr>
              <w:t>33</w:t>
            </w:r>
          </w:p>
        </w:tc>
      </w:tr>
      <w:tr w:rsidR="00CE51FC" w:rsidRPr="00741E24" w14:paraId="150FD0D4" w14:textId="77777777" w:rsidTr="007D13AC">
        <w:trPr>
          <w:trHeight w:val="252"/>
        </w:trPr>
        <w:tc>
          <w:tcPr>
            <w:tcW w:w="8411" w:type="dxa"/>
          </w:tcPr>
          <w:p w14:paraId="0FB82674" w14:textId="77777777" w:rsidR="00CE51FC" w:rsidRPr="00741E24" w:rsidRDefault="00CE51FC" w:rsidP="00CE51FC">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403" w:type="dxa"/>
          </w:tcPr>
          <w:p w14:paraId="26A7F933" w14:textId="0086760F" w:rsidR="00CE51FC" w:rsidRPr="007C0490" w:rsidRDefault="00CE51FC" w:rsidP="00CE51FC">
            <w:pPr>
              <w:jc w:val="center"/>
              <w:rPr>
                <w:rFonts w:cs="Arial"/>
                <w:sz w:val="22"/>
                <w:szCs w:val="22"/>
              </w:rPr>
            </w:pPr>
            <w:r w:rsidRPr="007C0490">
              <w:rPr>
                <w:rFonts w:cs="Arial"/>
                <w:sz w:val="22"/>
                <w:szCs w:val="22"/>
              </w:rPr>
              <w:t>35</w:t>
            </w:r>
          </w:p>
        </w:tc>
      </w:tr>
      <w:tr w:rsidR="00CE51FC" w:rsidRPr="00741E24" w14:paraId="43ABFEF6" w14:textId="77777777" w:rsidTr="007D13AC">
        <w:trPr>
          <w:trHeight w:val="252"/>
        </w:trPr>
        <w:tc>
          <w:tcPr>
            <w:tcW w:w="8411" w:type="dxa"/>
          </w:tcPr>
          <w:p w14:paraId="1ACB0A71" w14:textId="77777777" w:rsidR="00CE51FC" w:rsidRPr="00741E24" w:rsidRDefault="00CE51FC" w:rsidP="00CE51FC">
            <w:pPr>
              <w:ind w:left="167" w:hanging="167"/>
              <w:rPr>
                <w:rFonts w:cs="Arial"/>
                <w:sz w:val="22"/>
                <w:szCs w:val="22"/>
              </w:rPr>
            </w:pPr>
            <w:r w:rsidRPr="00741E24">
              <w:rPr>
                <w:rFonts w:cs="Arial"/>
                <w:sz w:val="22"/>
                <w:szCs w:val="22"/>
              </w:rPr>
              <w:t>App 9.   Honour Based Abuse</w:t>
            </w:r>
          </w:p>
        </w:tc>
        <w:tc>
          <w:tcPr>
            <w:tcW w:w="1403" w:type="dxa"/>
          </w:tcPr>
          <w:p w14:paraId="7A5C5814" w14:textId="5F8B8DA8"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51DC8F1C" w14:textId="77777777" w:rsidTr="007D13AC">
        <w:trPr>
          <w:trHeight w:val="252"/>
        </w:trPr>
        <w:tc>
          <w:tcPr>
            <w:tcW w:w="8411" w:type="dxa"/>
          </w:tcPr>
          <w:p w14:paraId="3860FB69" w14:textId="77777777" w:rsidR="00CE51FC" w:rsidRPr="00741E24" w:rsidRDefault="00CE51FC" w:rsidP="00CE51FC">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403" w:type="dxa"/>
          </w:tcPr>
          <w:p w14:paraId="7B99AF07" w14:textId="60612812"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7CCF6F34" w14:textId="77777777" w:rsidTr="007D13AC">
        <w:trPr>
          <w:trHeight w:val="252"/>
        </w:trPr>
        <w:tc>
          <w:tcPr>
            <w:tcW w:w="8411" w:type="dxa"/>
          </w:tcPr>
          <w:p w14:paraId="156B10D9" w14:textId="77777777" w:rsidR="00CE51FC" w:rsidRPr="00741E24" w:rsidRDefault="00CE51FC" w:rsidP="00CE51FC">
            <w:pPr>
              <w:tabs>
                <w:tab w:val="left" w:pos="2096"/>
              </w:tabs>
              <w:ind w:left="167" w:hanging="167"/>
              <w:rPr>
                <w:rFonts w:cs="Arial"/>
                <w:sz w:val="22"/>
                <w:szCs w:val="22"/>
              </w:rPr>
            </w:pPr>
            <w:r w:rsidRPr="00741E24">
              <w:rPr>
                <w:rFonts w:cs="Arial"/>
                <w:sz w:val="22"/>
                <w:szCs w:val="22"/>
              </w:rPr>
              <w:t>App 11. Mental Health</w:t>
            </w:r>
          </w:p>
        </w:tc>
        <w:tc>
          <w:tcPr>
            <w:tcW w:w="1403" w:type="dxa"/>
          </w:tcPr>
          <w:p w14:paraId="477208FB" w14:textId="01EE6A26"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2AD23242" w14:textId="77777777" w:rsidTr="007D13AC">
        <w:trPr>
          <w:trHeight w:val="252"/>
        </w:trPr>
        <w:tc>
          <w:tcPr>
            <w:tcW w:w="8411" w:type="dxa"/>
          </w:tcPr>
          <w:p w14:paraId="3CEA1EEB" w14:textId="77777777" w:rsidR="00CE51FC" w:rsidRPr="00741E24" w:rsidRDefault="00CE51FC" w:rsidP="00CE51FC">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403" w:type="dxa"/>
          </w:tcPr>
          <w:p w14:paraId="7CB0EF1D" w14:textId="4B233C3A"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2B6D3B7" w14:textId="77777777" w:rsidTr="007D13AC">
        <w:trPr>
          <w:trHeight w:val="252"/>
        </w:trPr>
        <w:tc>
          <w:tcPr>
            <w:tcW w:w="8411" w:type="dxa"/>
          </w:tcPr>
          <w:p w14:paraId="5CDED83B" w14:textId="77777777" w:rsidR="00CE51FC" w:rsidRPr="00741E24" w:rsidRDefault="00CE51FC" w:rsidP="00CE51FC">
            <w:pPr>
              <w:ind w:left="167" w:hanging="167"/>
              <w:rPr>
                <w:rFonts w:cs="Arial"/>
                <w:sz w:val="22"/>
                <w:szCs w:val="22"/>
              </w:rPr>
            </w:pPr>
            <w:r w:rsidRPr="00741E24">
              <w:rPr>
                <w:rFonts w:cs="Arial"/>
                <w:sz w:val="22"/>
                <w:szCs w:val="22"/>
              </w:rPr>
              <w:t>App 13. Looked After Children &amp; Previously Looked After Children</w:t>
            </w:r>
          </w:p>
        </w:tc>
        <w:tc>
          <w:tcPr>
            <w:tcW w:w="1403" w:type="dxa"/>
          </w:tcPr>
          <w:p w14:paraId="6C1A297F" w14:textId="693028EE"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6341AD8" w14:textId="77777777" w:rsidTr="007D13AC">
        <w:trPr>
          <w:trHeight w:val="252"/>
        </w:trPr>
        <w:tc>
          <w:tcPr>
            <w:tcW w:w="8411" w:type="dxa"/>
          </w:tcPr>
          <w:p w14:paraId="7AE4E094" w14:textId="77777777" w:rsidR="00CE51FC" w:rsidRPr="00741E24" w:rsidRDefault="00CE51FC" w:rsidP="00CE51FC">
            <w:pPr>
              <w:ind w:left="167" w:hanging="167"/>
              <w:rPr>
                <w:rFonts w:cs="Arial"/>
                <w:sz w:val="22"/>
                <w:szCs w:val="22"/>
              </w:rPr>
            </w:pPr>
            <w:r w:rsidRPr="00741E24">
              <w:rPr>
                <w:rFonts w:cs="Arial"/>
                <w:sz w:val="22"/>
                <w:szCs w:val="22"/>
              </w:rPr>
              <w:t>App 14. Children Missing Education</w:t>
            </w:r>
          </w:p>
        </w:tc>
        <w:tc>
          <w:tcPr>
            <w:tcW w:w="1403" w:type="dxa"/>
          </w:tcPr>
          <w:p w14:paraId="39888A72" w14:textId="2C628F3D"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4D6773D3" w14:textId="77777777" w:rsidTr="007D13AC">
        <w:trPr>
          <w:trHeight w:val="506"/>
        </w:trPr>
        <w:tc>
          <w:tcPr>
            <w:tcW w:w="8411" w:type="dxa"/>
          </w:tcPr>
          <w:p w14:paraId="57F6ABBB" w14:textId="77777777" w:rsidR="00CE51FC" w:rsidRPr="00741E24" w:rsidRDefault="00CE51FC" w:rsidP="00CE51FC">
            <w:pPr>
              <w:ind w:left="167" w:hanging="167"/>
              <w:rPr>
                <w:rFonts w:cs="Arial"/>
                <w:sz w:val="22"/>
                <w:szCs w:val="22"/>
              </w:rPr>
            </w:pPr>
            <w:r w:rsidRPr="00741E24">
              <w:rPr>
                <w:rFonts w:cs="Arial"/>
                <w:sz w:val="22"/>
                <w:szCs w:val="22"/>
              </w:rPr>
              <w:t>App 15. Child on Child Abuse (</w:t>
            </w:r>
            <w:proofErr w:type="spellStart"/>
            <w:r w:rsidRPr="00741E24">
              <w:rPr>
                <w:rFonts w:cs="Arial"/>
                <w:sz w:val="22"/>
                <w:szCs w:val="22"/>
              </w:rPr>
              <w:t>incl</w:t>
            </w:r>
            <w:proofErr w:type="spellEnd"/>
            <w:r w:rsidRPr="00741E24">
              <w:rPr>
                <w:rFonts w:cs="Arial"/>
                <w:sz w:val="22"/>
                <w:szCs w:val="22"/>
              </w:rPr>
              <w:t xml:space="preserve"> Sexual Violence, Sexual Harassment and HSB)</w:t>
            </w:r>
          </w:p>
        </w:tc>
        <w:tc>
          <w:tcPr>
            <w:tcW w:w="1403" w:type="dxa"/>
          </w:tcPr>
          <w:p w14:paraId="2D2707EA" w14:textId="03BEDE29"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22129B5E" w14:textId="77777777" w:rsidTr="007D13AC">
        <w:trPr>
          <w:trHeight w:val="252"/>
        </w:trPr>
        <w:tc>
          <w:tcPr>
            <w:tcW w:w="8411" w:type="dxa"/>
          </w:tcPr>
          <w:p w14:paraId="14D33B00" w14:textId="77777777" w:rsidR="00CE51FC" w:rsidRPr="00741E24" w:rsidRDefault="00CE51FC" w:rsidP="00CE51FC">
            <w:pPr>
              <w:ind w:left="167" w:hanging="167"/>
              <w:rPr>
                <w:rFonts w:cs="Arial"/>
                <w:sz w:val="22"/>
                <w:szCs w:val="22"/>
              </w:rPr>
            </w:pPr>
            <w:r w:rsidRPr="00741E24">
              <w:rPr>
                <w:rFonts w:cs="Arial"/>
                <w:sz w:val="22"/>
                <w:szCs w:val="22"/>
              </w:rPr>
              <w:t>App 16. Online Safety</w:t>
            </w:r>
          </w:p>
        </w:tc>
        <w:tc>
          <w:tcPr>
            <w:tcW w:w="1403" w:type="dxa"/>
          </w:tcPr>
          <w:p w14:paraId="068B1E35" w14:textId="373C3169" w:rsidR="00CE51FC" w:rsidRPr="007C0490" w:rsidRDefault="00CE51FC" w:rsidP="00CE51FC">
            <w:pPr>
              <w:jc w:val="center"/>
              <w:rPr>
                <w:rFonts w:cs="Arial"/>
                <w:sz w:val="22"/>
                <w:szCs w:val="22"/>
              </w:rPr>
            </w:pPr>
            <w:r w:rsidRPr="007C0490">
              <w:rPr>
                <w:rFonts w:cs="Arial"/>
                <w:sz w:val="22"/>
                <w:szCs w:val="22"/>
              </w:rPr>
              <w:t>41</w:t>
            </w:r>
          </w:p>
        </w:tc>
      </w:tr>
      <w:tr w:rsidR="00CE51FC" w:rsidRPr="00741E24" w14:paraId="753A9644" w14:textId="77777777" w:rsidTr="007D13AC">
        <w:trPr>
          <w:trHeight w:val="252"/>
        </w:trPr>
        <w:tc>
          <w:tcPr>
            <w:tcW w:w="8411" w:type="dxa"/>
          </w:tcPr>
          <w:p w14:paraId="3EDF1CE5" w14:textId="77777777" w:rsidR="00CE51FC" w:rsidRPr="00741E24" w:rsidRDefault="00CE51FC" w:rsidP="00CE51FC">
            <w:pPr>
              <w:ind w:left="167" w:hanging="167"/>
              <w:rPr>
                <w:rFonts w:cs="Arial"/>
                <w:sz w:val="22"/>
                <w:szCs w:val="22"/>
              </w:rPr>
            </w:pPr>
            <w:r w:rsidRPr="00741E24">
              <w:rPr>
                <w:rFonts w:cs="Arial"/>
                <w:sz w:val="22"/>
                <w:szCs w:val="22"/>
              </w:rPr>
              <w:t>App 17. Youth Produced Sexual Imagery (Sexting)</w:t>
            </w:r>
          </w:p>
        </w:tc>
        <w:tc>
          <w:tcPr>
            <w:tcW w:w="1403" w:type="dxa"/>
          </w:tcPr>
          <w:p w14:paraId="10645C6E" w14:textId="11A91DA2" w:rsidR="00CE51FC" w:rsidRPr="007C0490" w:rsidRDefault="00CE51FC" w:rsidP="00CE51FC">
            <w:pPr>
              <w:jc w:val="center"/>
              <w:rPr>
                <w:rFonts w:cs="Arial"/>
                <w:sz w:val="22"/>
                <w:szCs w:val="22"/>
              </w:rPr>
            </w:pPr>
            <w:r w:rsidRPr="007C0490">
              <w:rPr>
                <w:rFonts w:cs="Arial"/>
                <w:sz w:val="22"/>
                <w:szCs w:val="22"/>
              </w:rPr>
              <w:t>43</w:t>
            </w:r>
          </w:p>
        </w:tc>
      </w:tr>
      <w:tr w:rsidR="00CE51FC" w:rsidRPr="00741E24" w14:paraId="638306AA" w14:textId="77777777" w:rsidTr="007D13AC">
        <w:trPr>
          <w:trHeight w:val="252"/>
        </w:trPr>
        <w:tc>
          <w:tcPr>
            <w:tcW w:w="8411" w:type="dxa"/>
          </w:tcPr>
          <w:p w14:paraId="63A39248" w14:textId="77777777" w:rsidR="00CE51FC" w:rsidRPr="00741E24" w:rsidRDefault="00CE51FC" w:rsidP="00CE51FC">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403" w:type="dxa"/>
          </w:tcPr>
          <w:p w14:paraId="152FBD6F" w14:textId="5202A619" w:rsidR="00CE51FC" w:rsidRPr="007C0490" w:rsidRDefault="00CE51FC" w:rsidP="00CE51FC">
            <w:pPr>
              <w:jc w:val="center"/>
              <w:rPr>
                <w:rFonts w:cs="Arial"/>
                <w:sz w:val="22"/>
                <w:szCs w:val="22"/>
              </w:rPr>
            </w:pPr>
            <w:r w:rsidRPr="007C0490">
              <w:rPr>
                <w:rFonts w:cs="Arial"/>
                <w:sz w:val="22"/>
                <w:szCs w:val="22"/>
              </w:rPr>
              <w:t>44</w:t>
            </w:r>
          </w:p>
        </w:tc>
      </w:tr>
      <w:tr w:rsidR="00CE51FC" w:rsidRPr="00741E24" w14:paraId="181042E6" w14:textId="77777777" w:rsidTr="007D13AC">
        <w:trPr>
          <w:trHeight w:val="252"/>
        </w:trPr>
        <w:tc>
          <w:tcPr>
            <w:tcW w:w="8411" w:type="dxa"/>
          </w:tcPr>
          <w:p w14:paraId="34A3A291" w14:textId="77777777" w:rsidR="00CE51FC" w:rsidRPr="00741E24" w:rsidRDefault="00CE51FC" w:rsidP="00CE51FC">
            <w:pPr>
              <w:ind w:left="167" w:hanging="167"/>
              <w:rPr>
                <w:rFonts w:cs="Arial"/>
                <w:i/>
                <w:iCs/>
                <w:sz w:val="22"/>
                <w:szCs w:val="22"/>
              </w:rPr>
            </w:pPr>
            <w:r w:rsidRPr="00741E24">
              <w:rPr>
                <w:rFonts w:cs="Arial"/>
                <w:sz w:val="22"/>
                <w:szCs w:val="22"/>
              </w:rPr>
              <w:t>App 19</w:t>
            </w:r>
            <w:r>
              <w:rPr>
                <w:rFonts w:cs="Arial"/>
                <w:sz w:val="22"/>
                <w:szCs w:val="22"/>
              </w:rPr>
              <w:t>. Safeguarding – Key Points</w:t>
            </w:r>
          </w:p>
        </w:tc>
        <w:tc>
          <w:tcPr>
            <w:tcW w:w="1403" w:type="dxa"/>
          </w:tcPr>
          <w:p w14:paraId="04A0635B" w14:textId="1A443394" w:rsidR="00CE51FC" w:rsidRPr="007C0490" w:rsidRDefault="00CE51FC" w:rsidP="00CE51FC">
            <w:pPr>
              <w:jc w:val="center"/>
              <w:rPr>
                <w:rFonts w:cs="Arial"/>
                <w:sz w:val="22"/>
                <w:szCs w:val="22"/>
              </w:rPr>
            </w:pPr>
            <w:r w:rsidRPr="007C0490">
              <w:rPr>
                <w:rFonts w:cs="Arial"/>
                <w:sz w:val="22"/>
                <w:szCs w:val="22"/>
              </w:rPr>
              <w:t>45</w:t>
            </w:r>
          </w:p>
        </w:tc>
      </w:tr>
      <w:tr w:rsidR="00CE51FC" w:rsidRPr="00741E24" w14:paraId="0AA84A7D" w14:textId="77777777" w:rsidTr="007D13AC">
        <w:trPr>
          <w:trHeight w:val="252"/>
        </w:trPr>
        <w:tc>
          <w:tcPr>
            <w:tcW w:w="8411" w:type="dxa"/>
          </w:tcPr>
          <w:p w14:paraId="42E324CE" w14:textId="77777777" w:rsidR="00CE51FC" w:rsidRPr="00741E24" w:rsidRDefault="00CE51FC" w:rsidP="00CE51FC">
            <w:pPr>
              <w:ind w:left="167" w:hanging="167"/>
              <w:rPr>
                <w:rFonts w:cs="Arial"/>
                <w:sz w:val="22"/>
                <w:szCs w:val="22"/>
              </w:rPr>
            </w:pPr>
            <w:r>
              <w:rPr>
                <w:rFonts w:cs="Arial"/>
                <w:sz w:val="22"/>
                <w:szCs w:val="22"/>
              </w:rPr>
              <w:t>App 20. Essential contacts</w:t>
            </w:r>
          </w:p>
        </w:tc>
        <w:tc>
          <w:tcPr>
            <w:tcW w:w="1403" w:type="dxa"/>
          </w:tcPr>
          <w:p w14:paraId="1F07D5F8" w14:textId="2F17ED9F"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6</w:t>
            </w:r>
          </w:p>
        </w:tc>
      </w:tr>
      <w:tr w:rsidR="00CE51FC" w:rsidRPr="00741E24" w14:paraId="731454B0" w14:textId="77777777" w:rsidTr="007D13AC">
        <w:trPr>
          <w:trHeight w:val="252"/>
        </w:trPr>
        <w:tc>
          <w:tcPr>
            <w:tcW w:w="8411" w:type="dxa"/>
          </w:tcPr>
          <w:p w14:paraId="753E4425" w14:textId="77777777" w:rsidR="00CE51FC" w:rsidRDefault="00CE51FC" w:rsidP="00CE51FC">
            <w:pPr>
              <w:ind w:left="167" w:hanging="167"/>
              <w:rPr>
                <w:rFonts w:cs="Arial"/>
                <w:sz w:val="22"/>
                <w:szCs w:val="22"/>
              </w:rPr>
            </w:pPr>
            <w:r>
              <w:rPr>
                <w:rFonts w:cs="Arial"/>
                <w:sz w:val="22"/>
                <w:szCs w:val="22"/>
              </w:rPr>
              <w:t>App 21. Assessment triangle</w:t>
            </w:r>
          </w:p>
        </w:tc>
        <w:tc>
          <w:tcPr>
            <w:tcW w:w="1403" w:type="dxa"/>
          </w:tcPr>
          <w:p w14:paraId="70C93C1F" w14:textId="5DECEA61"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7</w:t>
            </w:r>
          </w:p>
        </w:tc>
      </w:tr>
      <w:tr w:rsidR="00CE51FC" w:rsidRPr="00741E24" w14:paraId="231E66E7" w14:textId="77777777" w:rsidTr="007D13AC">
        <w:trPr>
          <w:trHeight w:val="506"/>
        </w:trPr>
        <w:tc>
          <w:tcPr>
            <w:tcW w:w="8411" w:type="dxa"/>
          </w:tcPr>
          <w:p w14:paraId="6E01E5A3" w14:textId="77777777" w:rsidR="00CE51FC" w:rsidRPr="00F6267C" w:rsidRDefault="00CE51FC" w:rsidP="00CE51FC">
            <w:pPr>
              <w:pStyle w:val="NoSpacing"/>
              <w:rPr>
                <w:rFonts w:ascii="Arial" w:hAnsi="Arial" w:cs="Arial"/>
              </w:rPr>
            </w:pPr>
            <w:bookmarkStart w:id="1" w:name="_Hlk143077007"/>
            <w:r w:rsidRPr="00F6267C">
              <w:rPr>
                <w:rFonts w:ascii="Arial" w:hAnsi="Arial" w:cs="Arial"/>
              </w:rPr>
              <w:t>App 22. R</w:t>
            </w:r>
            <w:r>
              <w:rPr>
                <w:rFonts w:ascii="Arial" w:hAnsi="Arial" w:cs="Arial"/>
              </w:rPr>
              <w:t xml:space="preserve">oles and responsibilities of single point of contact (radicalisation and extremism) </w:t>
            </w:r>
          </w:p>
        </w:tc>
        <w:tc>
          <w:tcPr>
            <w:tcW w:w="1403" w:type="dxa"/>
          </w:tcPr>
          <w:p w14:paraId="59D3883D" w14:textId="64E86107"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8</w:t>
            </w:r>
          </w:p>
        </w:tc>
      </w:tr>
      <w:tr w:rsidR="00CE51FC" w:rsidRPr="00741E24" w14:paraId="13BE3DA5" w14:textId="77777777" w:rsidTr="007D13AC">
        <w:trPr>
          <w:trHeight w:val="252"/>
        </w:trPr>
        <w:tc>
          <w:tcPr>
            <w:tcW w:w="8411" w:type="dxa"/>
          </w:tcPr>
          <w:p w14:paraId="5F260B63" w14:textId="588B91E5" w:rsidR="00CE51FC" w:rsidRPr="007D13AC" w:rsidRDefault="00CE51FC" w:rsidP="00CE51FC">
            <w:pPr>
              <w:pStyle w:val="NoSpacing"/>
              <w:rPr>
                <w:rFonts w:ascii="Arial" w:hAnsi="Arial" w:cs="Arial"/>
              </w:rPr>
            </w:pPr>
            <w:r w:rsidRPr="007D13AC">
              <w:rPr>
                <w:rFonts w:ascii="Arial" w:hAnsi="Arial" w:cs="Arial"/>
              </w:rPr>
              <w:t>App 23. Transfer of Records</w:t>
            </w:r>
          </w:p>
        </w:tc>
        <w:tc>
          <w:tcPr>
            <w:tcW w:w="1403" w:type="dxa"/>
          </w:tcPr>
          <w:p w14:paraId="518FC67B" w14:textId="2DFD577C" w:rsidR="00CE51FC" w:rsidRPr="007D13AC" w:rsidRDefault="00CE51FC" w:rsidP="00CE51FC">
            <w:pPr>
              <w:jc w:val="center"/>
              <w:rPr>
                <w:rFonts w:cs="Arial"/>
                <w:sz w:val="22"/>
                <w:szCs w:val="22"/>
              </w:rPr>
            </w:pPr>
            <w:r w:rsidRPr="007D13AC">
              <w:rPr>
                <w:rFonts w:cs="Arial"/>
                <w:sz w:val="22"/>
                <w:szCs w:val="22"/>
              </w:rPr>
              <w:t>49</w:t>
            </w:r>
          </w:p>
        </w:tc>
      </w:tr>
    </w:tbl>
    <w:bookmarkEnd w:id="1"/>
    <w:p w14:paraId="605E5E1E" w14:textId="4CE6C7D8" w:rsidR="008D5CA6" w:rsidRDefault="007D13AC" w:rsidP="00DC14F9">
      <w:pPr>
        <w:tabs>
          <w:tab w:val="left" w:pos="1380"/>
        </w:tabs>
        <w:ind w:left="-567" w:right="-613"/>
        <w:rPr>
          <w:rFonts w:cs="Arial"/>
          <w:i/>
          <w:color w:val="FF0000"/>
          <w:sz w:val="22"/>
          <w:szCs w:val="22"/>
        </w:rPr>
      </w:pPr>
      <w:r>
        <w:rPr>
          <w:noProof/>
        </w:rPr>
        <w:lastRenderedPageBreak/>
        <mc:AlternateContent>
          <mc:Choice Requires="wps">
            <w:drawing>
              <wp:anchor distT="0" distB="0" distL="114300" distR="114300" simplePos="0" relativeHeight="251640832" behindDoc="0" locked="0" layoutInCell="1" allowOverlap="1" wp14:anchorId="11813E47" wp14:editId="4C8D8F12">
                <wp:simplePos x="0" y="0"/>
                <wp:positionH relativeFrom="margin">
                  <wp:align>right</wp:align>
                </wp:positionH>
                <wp:positionV relativeFrom="paragraph">
                  <wp:posOffset>162505</wp:posOffset>
                </wp:positionV>
                <wp:extent cx="6520069" cy="295275"/>
                <wp:effectExtent l="0" t="0" r="14605" b="28575"/>
                <wp:wrapNone/>
                <wp:docPr id="19022764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069" cy="295275"/>
                        </a:xfrm>
                        <a:prstGeom prst="rect">
                          <a:avLst/>
                        </a:prstGeom>
                        <a:solidFill>
                          <a:srgbClr val="00CC99"/>
                        </a:solidFill>
                        <a:ln w="6350">
                          <a:solidFill>
                            <a:sysClr val="window" lastClr="FFFFFF"/>
                          </a:solidFill>
                        </a:ln>
                      </wps:spPr>
                      <wps:txb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90" o:spid="_x0000_s1028" type="#_x0000_t202" style="position:absolute;left:0;text-align:left;margin-left:462.2pt;margin-top:12.8pt;width:513.4pt;height:23.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" fillcolor="#0c9" strokecolor="window" strokeweight=".5pt">
                <v:path arrowok="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1F4D9990" w14:textId="637CFC45" w:rsidR="001C55B5" w:rsidRDefault="001C55B5" w:rsidP="00DC14F9">
      <w:pPr>
        <w:tabs>
          <w:tab w:val="left" w:pos="1380"/>
        </w:tabs>
        <w:ind w:left="-567" w:right="-613"/>
        <w:rPr>
          <w:rFonts w:cs="Arial"/>
          <w:i/>
          <w:color w:val="FF0000"/>
          <w:sz w:val="22"/>
          <w:szCs w:val="22"/>
        </w:rPr>
      </w:pP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4096294E" w:rsidR="001C55B5" w:rsidRDefault="007D13AC" w:rsidP="00DC14F9">
      <w:pPr>
        <w:tabs>
          <w:tab w:val="left" w:pos="1380"/>
        </w:tabs>
        <w:ind w:left="-567" w:right="-613"/>
        <w:rPr>
          <w:sz w:val="22"/>
          <w:szCs w:val="22"/>
        </w:rPr>
      </w:pPr>
      <w:r>
        <w:rPr>
          <w:sz w:val="22"/>
          <w:szCs w:val="22"/>
        </w:rPr>
        <w:t>Farndon Primary School r</w:t>
      </w:r>
      <w:r w:rsidR="001C55B5" w:rsidRPr="001C55B5">
        <w:rPr>
          <w:sz w:val="22"/>
          <w:szCs w:val="22"/>
        </w:rPr>
        <w:t xml:space="preserve">ecognise our moral and statutory responsibility to safeguard and promote the welfare of all pupils and expects all staff, governors, and volunteers to share this commitment.   </w:t>
      </w:r>
      <w:r w:rsidR="001C55B5" w:rsidRPr="007C0490">
        <w:rPr>
          <w:sz w:val="22"/>
          <w:szCs w:val="22"/>
        </w:rPr>
        <w:t>We recognise that all children, regardless of age, disability, gender reassignment, race, religion or belief, sex,</w:t>
      </w:r>
      <w:r w:rsidR="00A8128E" w:rsidRPr="007C0490">
        <w:rPr>
          <w:sz w:val="22"/>
          <w:szCs w:val="22"/>
        </w:rPr>
        <w:t xml:space="preserve"> </w:t>
      </w:r>
      <w:r w:rsidR="001C55B5" w:rsidRPr="007C0490">
        <w:rPr>
          <w:sz w:val="22"/>
          <w:szCs w:val="22"/>
        </w:rPr>
        <w:t xml:space="preserve">sexual orientation </w:t>
      </w:r>
      <w:r w:rsidR="00A8128E" w:rsidRPr="007C0490">
        <w:rPr>
          <w:sz w:val="22"/>
          <w:szCs w:val="22"/>
        </w:rPr>
        <w:t xml:space="preserve">or SEND </w:t>
      </w:r>
      <w:r w:rsidR="001C55B5" w:rsidRPr="007C0490">
        <w:rPr>
          <w:sz w:val="22"/>
          <w:szCs w:val="22"/>
        </w:rPr>
        <w:t>have an equal right to protection from all types of harm or abuse.  We endeavour to provide</w:t>
      </w:r>
      <w:r w:rsidR="001C55B5" w:rsidRPr="001C55B5">
        <w:rPr>
          <w:sz w:val="22"/>
          <w:szCs w:val="22"/>
        </w:rPr>
        <w:t xml:space="preserve"> a safe and welcoming environment where children are respected and valued. We are alert to the signs of abuse and neglect and follow our procedures to ensure that children receive effective support, protection, and justice. We listen to our pupils and take seriously what they tell </w:t>
      </w:r>
      <w:proofErr w:type="gramStart"/>
      <w:r w:rsidR="001C55B5" w:rsidRPr="001C55B5">
        <w:rPr>
          <w:sz w:val="22"/>
          <w:szCs w:val="22"/>
        </w:rPr>
        <w:t>us,</w:t>
      </w:r>
      <w:proofErr w:type="gramEnd"/>
      <w:r w:rsidR="001C55B5" w:rsidRPr="001C55B5">
        <w:rPr>
          <w:sz w:val="22"/>
          <w:szCs w:val="22"/>
        </w:rPr>
        <w:t xml:space="preserve">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47E5BFF1" w14:textId="395906CE" w:rsidR="00DC14F9" w:rsidRPr="00E72238" w:rsidRDefault="008D5FD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62F3ADA2">
                <wp:simplePos x="0" y="0"/>
                <wp:positionH relativeFrom="column">
                  <wp:posOffset>-397510</wp:posOffset>
                </wp:positionH>
                <wp:positionV relativeFrom="paragraph">
                  <wp:posOffset>135255</wp:posOffset>
                </wp:positionV>
                <wp:extent cx="6657975" cy="540385"/>
                <wp:effectExtent l="0" t="0" r="0" b="0"/>
                <wp:wrapNone/>
                <wp:docPr id="9995929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BD190D" w:rsidRPr="005B01C2" w:rsidRDefault="00BD190D" w:rsidP="00DC14F9">
                            <w:pPr>
                              <w:rPr>
                                <w:rFonts w:cs="Arial"/>
                                <w:i/>
                                <w:color w:val="808080"/>
                                <w:sz w:val="20"/>
                              </w:rPr>
                            </w:pPr>
                            <w:r w:rsidRPr="00626FA3">
                              <w:rPr>
                                <w:rFonts w:cs="Arial"/>
                                <w:i/>
                                <w:color w:val="808080"/>
                                <w:sz w:val="20"/>
                              </w:rPr>
                              <w:t xml:space="preserve"> Working Together to Safeguard Children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1" type="#_x0000_t202" style="position:absolute;margin-left:-31.3pt;margin-top:10.65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" fillcolor="#d8d8d8">
                <v:textbo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BD190D" w:rsidRPr="005B01C2" w:rsidRDefault="00BD190D" w:rsidP="00DC14F9">
                      <w:pPr>
                        <w:rPr>
                          <w:rFonts w:cs="Arial"/>
                          <w:i/>
                          <w:color w:val="808080"/>
                          <w:sz w:val="20"/>
                        </w:rPr>
                      </w:pPr>
                      <w:r w:rsidRPr="00626FA3">
                        <w:rPr>
                          <w:rFonts w:cs="Arial"/>
                          <w:i/>
                          <w:color w:val="808080"/>
                          <w:sz w:val="20"/>
                        </w:rPr>
                        <w:t xml:space="preserve"> Working Together to Safeguard Children </w:t>
                      </w:r>
                    </w:p>
                  </w:txbxContent>
                </v:textbox>
              </v:shape>
            </w:pict>
          </mc:Fallback>
        </mc:AlternateConten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4E0E1FD5" w:rsidR="00DC14F9" w:rsidRPr="00E72238" w:rsidRDefault="008D5FD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25E49AAA">
                <wp:simplePos x="0" y="0"/>
                <wp:positionH relativeFrom="column">
                  <wp:posOffset>-397510</wp:posOffset>
                </wp:positionH>
                <wp:positionV relativeFrom="paragraph">
                  <wp:posOffset>65405</wp:posOffset>
                </wp:positionV>
                <wp:extent cx="6657975" cy="742950"/>
                <wp:effectExtent l="0" t="0" r="0" b="0"/>
                <wp:wrapNone/>
                <wp:docPr id="18038007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2" type="#_x0000_t202" style="position:absolute;margin-left:-31.3pt;margin-top:5.15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" fillcolor="#d8d8d8">
                <v:textbo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5F6B2030" w:rsidR="00DC14F9" w:rsidRPr="00E72238" w:rsidRDefault="008D5FD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4499E821">
                <wp:simplePos x="0" y="0"/>
                <wp:positionH relativeFrom="column">
                  <wp:posOffset>-397510</wp:posOffset>
                </wp:positionH>
                <wp:positionV relativeFrom="paragraph">
                  <wp:posOffset>44450</wp:posOffset>
                </wp:positionV>
                <wp:extent cx="6657975" cy="933450"/>
                <wp:effectExtent l="0" t="0" r="0" b="0"/>
                <wp:wrapNone/>
                <wp:docPr id="15756459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BD190D" w:rsidRPr="005B01C2" w:rsidRDefault="00BD190D" w:rsidP="00DC14F9">
                            <w:pPr>
                              <w:rPr>
                                <w:rFonts w:cs="Arial"/>
                                <w:sz w:val="20"/>
                              </w:rPr>
                            </w:pPr>
                            <w:r w:rsidRPr="005B01C2">
                              <w:rPr>
                                <w:rFonts w:cs="Arial"/>
                                <w:b/>
                                <w:sz w:val="20"/>
                              </w:rPr>
                              <w:t xml:space="preserve">“It’s all about relationships. We are talking about dealing with people with problems, with painful stuff. You </w:t>
                            </w:r>
                            <w:proofErr w:type="gramStart"/>
                            <w:r w:rsidRPr="005B01C2">
                              <w:rPr>
                                <w:rFonts w:cs="Arial"/>
                                <w:b/>
                                <w:sz w:val="20"/>
                              </w:rPr>
                              <w:t>have to</w:t>
                            </w:r>
                            <w:proofErr w:type="gramEnd"/>
                            <w:r w:rsidRPr="005B01C2">
                              <w:rPr>
                                <w:rFonts w:cs="Arial"/>
                                <w:b/>
                                <w:sz w:val="20"/>
                              </w:rPr>
                              <w:t xml:space="preserve">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3"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" fillcolor="#d8d8d8">
                <v:textbo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08D9708F" w:rsidR="00DC14F9" w:rsidRPr="00E72238" w:rsidRDefault="008D5FD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625C453F">
                <wp:simplePos x="0" y="0"/>
                <wp:positionH relativeFrom="column">
                  <wp:posOffset>-397510</wp:posOffset>
                </wp:positionH>
                <wp:positionV relativeFrom="paragraph">
                  <wp:posOffset>53975</wp:posOffset>
                </wp:positionV>
                <wp:extent cx="6657975" cy="600075"/>
                <wp:effectExtent l="0" t="0" r="0" b="0"/>
                <wp:wrapNone/>
                <wp:docPr id="17507629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BD190D" w:rsidRPr="005B01C2" w:rsidRDefault="00BD190D"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4"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" fillcolor="#d8d8d8">
                <v:textbox>
                  <w:txbxContent>
                    <w:p w14:paraId="6BCDA9BA" w14:textId="77777777" w:rsidR="00BD190D" w:rsidRPr="005B01C2" w:rsidRDefault="00BD190D"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7A262113">
                <wp:simplePos x="0" y="0"/>
                <wp:positionH relativeFrom="column">
                  <wp:posOffset>-397510</wp:posOffset>
                </wp:positionH>
                <wp:positionV relativeFrom="paragraph">
                  <wp:posOffset>22225</wp:posOffset>
                </wp:positionV>
                <wp:extent cx="6657975" cy="628650"/>
                <wp:effectExtent l="0" t="0" r="0" b="0"/>
                <wp:wrapNone/>
                <wp:docPr id="16252232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5"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" fillcolor="#d8d8d8">
                <v:textbo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0789297C" w:rsidR="00DC14F9" w:rsidRPr="00E72238" w:rsidRDefault="008D5FD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38148D9A">
                <wp:simplePos x="0" y="0"/>
                <wp:positionH relativeFrom="column">
                  <wp:posOffset>-397510</wp:posOffset>
                </wp:positionH>
                <wp:positionV relativeFrom="paragraph">
                  <wp:posOffset>0</wp:posOffset>
                </wp:positionV>
                <wp:extent cx="6657975" cy="457200"/>
                <wp:effectExtent l="0" t="0" r="0" b="0"/>
                <wp:wrapNone/>
                <wp:docPr id="19097143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6"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" fillcolor="#d8d8d8">
                <v:textbo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1D78E1A" w:rsidR="00110BDB" w:rsidRDefault="008D5FDB"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64D4AFA5">
                <wp:simplePos x="0" y="0"/>
                <wp:positionH relativeFrom="margin">
                  <wp:align>right</wp:align>
                </wp:positionH>
                <wp:positionV relativeFrom="paragraph">
                  <wp:posOffset>158336</wp:posOffset>
                </wp:positionV>
                <wp:extent cx="6575728" cy="295275"/>
                <wp:effectExtent l="0" t="0" r="15875" b="28575"/>
                <wp:wrapNone/>
                <wp:docPr id="105363208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728" cy="295275"/>
                        </a:xfrm>
                        <a:prstGeom prst="rect">
                          <a:avLst/>
                        </a:prstGeom>
                        <a:solidFill>
                          <a:srgbClr val="00CC99"/>
                        </a:solidFill>
                        <a:ln w="6350">
                          <a:solidFill>
                            <a:sysClr val="window" lastClr="FFFFFF"/>
                          </a:solidFill>
                        </a:ln>
                      </wps:spPr>
                      <wps:txb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88" o:spid="_x0000_s1035" type="#_x0000_t202" style="position:absolute;margin-left:466.55pt;margin-top:12.45pt;width:517.75pt;height:23.2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" fillcolor="#0c9" strokecolor="window" strokeweight=".5pt">
                <v:path arrowok="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providing help and support to meet the needs of children as soon as problems emerge.</w:t>
      </w:r>
    </w:p>
    <w:p w14:paraId="0FB8FE2F"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protecting children from maltreatment, whether that is within or outside the home, including online.</w:t>
      </w:r>
    </w:p>
    <w:p w14:paraId="46FC006E"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preventing impairment of children’s mental and physical health or development.</w:t>
      </w:r>
    </w:p>
    <w:p w14:paraId="4CA94E02"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lastRenderedPageBreak/>
        <w:t xml:space="preserve">ensuring that children grow up in circumstances consistent with the provision of safe and effective care. </w:t>
      </w:r>
    </w:p>
    <w:p w14:paraId="16227899"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C049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w:t>
      </w:r>
      <w:proofErr w:type="gramStart"/>
      <w:r w:rsidRPr="00110BDB">
        <w:rPr>
          <w:rFonts w:cs="Arial"/>
          <w:sz w:val="22"/>
          <w:szCs w:val="22"/>
        </w:rPr>
        <w:t>refers</w:t>
      </w:r>
      <w:proofErr w:type="gramEnd"/>
      <w:r w:rsidRPr="00110BDB">
        <w:rPr>
          <w:rFonts w:cs="Arial"/>
          <w:sz w:val="22"/>
          <w:szCs w:val="22"/>
        </w:rPr>
        <w:t xml:space="preserve">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4D9D754F" w:rsidR="00137059" w:rsidRDefault="008D5FDB"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5189D71E">
                <wp:simplePos x="0" y="0"/>
                <wp:positionH relativeFrom="margin">
                  <wp:align>right</wp:align>
                </wp:positionH>
                <wp:positionV relativeFrom="paragraph">
                  <wp:posOffset>174818</wp:posOffset>
                </wp:positionV>
                <wp:extent cx="6297433" cy="295275"/>
                <wp:effectExtent l="0" t="0" r="27305" b="28575"/>
                <wp:wrapNone/>
                <wp:docPr id="143303172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433" cy="295275"/>
                        </a:xfrm>
                        <a:prstGeom prst="rect">
                          <a:avLst/>
                        </a:prstGeom>
                        <a:solidFill>
                          <a:srgbClr val="00CC99"/>
                        </a:solidFill>
                        <a:ln w="6350">
                          <a:solidFill>
                            <a:sysClr val="window" lastClr="FFFFFF"/>
                          </a:solidFill>
                        </a:ln>
                      </wps:spPr>
                      <wps:txb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86" o:spid="_x0000_s1036" type="#_x0000_t202" style="position:absolute;margin-left:444.65pt;margin-top:13.75pt;width:495.85pt;height:23.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" fillcolor="#0c9" strokecolor="window" strokeweight=".5pt">
                <v:path arrowok="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6A4FDE2F" w:rsidR="00B265E5" w:rsidRPr="003E01CB" w:rsidRDefault="008D5FDB"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3379FF9C">
                <wp:simplePos x="0" y="0"/>
                <wp:positionH relativeFrom="margin">
                  <wp:posOffset>933450</wp:posOffset>
                </wp:positionH>
                <wp:positionV relativeFrom="paragraph">
                  <wp:posOffset>7239000</wp:posOffset>
                </wp:positionV>
                <wp:extent cx="6096000" cy="307975"/>
                <wp:effectExtent l="0" t="0" r="0" b="0"/>
                <wp:wrapNone/>
                <wp:docPr id="61059239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84" o:spid="_x0000_s1039"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" fillcolor="#0c9" strokecolor="window" strokeweight=".5pt">
                <v:path arrowok="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04766002">
                <wp:simplePos x="0" y="0"/>
                <wp:positionH relativeFrom="margin">
                  <wp:posOffset>914400</wp:posOffset>
                </wp:positionH>
                <wp:positionV relativeFrom="paragraph">
                  <wp:posOffset>7254240</wp:posOffset>
                </wp:positionV>
                <wp:extent cx="6115050" cy="295275"/>
                <wp:effectExtent l="0" t="0" r="0" b="9525"/>
                <wp:wrapNone/>
                <wp:docPr id="7757105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82" o:spid="_x0000_s1040"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B3/wZTTgIAAK8EAAAOAAAAAAAAAAAAAAAAAC4CAABkcnMvZTJvRG9jLnhtbFBLAQItABQABgAI&#10;AAAAIQCmqOB93wAAAA4BAAAPAAAAAAAAAAAAAAAAAKgEAABkcnMvZG93bnJldi54bWxQSwUGAAAA&#10;AAQABADzAAAAtAUAAAAA&#10;" fillcolor="#0c9" strokecolor="window" strokeweight=".5pt">
                <v:path arrowok="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111B0773">
                <wp:simplePos x="0" y="0"/>
                <wp:positionH relativeFrom="margin">
                  <wp:posOffset>914400</wp:posOffset>
                </wp:positionH>
                <wp:positionV relativeFrom="paragraph">
                  <wp:posOffset>7254240</wp:posOffset>
                </wp:positionV>
                <wp:extent cx="6115050" cy="295275"/>
                <wp:effectExtent l="0" t="0" r="0" b="9525"/>
                <wp:wrapNone/>
                <wp:docPr id="65679731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80" o:spid="_x0000_s1041"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AITUmGTgIAAK8EAAAOAAAAAAAAAAAAAAAAAC4CAABkcnMvZTJvRG9jLnhtbFBLAQItABQABgAI&#10;AAAAIQCmqOB93wAAAA4BAAAPAAAAAAAAAAAAAAAAAKgEAABkcnMvZG93bnJldi54bWxQSwUGAAAA&#10;AAQABADzAAAAtAUAAAAA&#10;" fillcolor="#0c9" strokecolor="window" strokeweight=".5pt">
                <v:path arrowok="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5458B4CF">
                <wp:simplePos x="0" y="0"/>
                <wp:positionH relativeFrom="margin">
                  <wp:posOffset>914400</wp:posOffset>
                </wp:positionH>
                <wp:positionV relativeFrom="paragraph">
                  <wp:posOffset>7254240</wp:posOffset>
                </wp:positionV>
                <wp:extent cx="6115050" cy="295275"/>
                <wp:effectExtent l="0" t="0" r="0" b="9525"/>
                <wp:wrapNone/>
                <wp:docPr id="87331387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78" o:spid="_x0000_s1042"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DInegiTgIAAK8EAAAOAAAAAAAAAAAAAAAAAC4CAABkcnMvZTJvRG9jLnhtbFBLAQItABQABgAI&#10;AAAAIQCmqOB93wAAAA4BAAAPAAAAAAAAAAAAAAAAAKgEAABkcnMvZG93bnJldi54bWxQSwUGAAAA&#10;AAQABADzAAAAtAUAAAAA&#10;" fillcolor="#0c9" strokecolor="window" strokeweight=".5pt">
                <v:path arrowok="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5ACC1F98">
                <wp:simplePos x="0" y="0"/>
                <wp:positionH relativeFrom="margin">
                  <wp:posOffset>914400</wp:posOffset>
                </wp:positionH>
                <wp:positionV relativeFrom="paragraph">
                  <wp:posOffset>7254240</wp:posOffset>
                </wp:positionV>
                <wp:extent cx="6115050" cy="295275"/>
                <wp:effectExtent l="0" t="0" r="0" b="9525"/>
                <wp:wrapNone/>
                <wp:docPr id="77546520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76" o:spid="_x0000_s1043"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C3L6f3TgIAAK8EAAAOAAAAAAAAAAAAAAAAAC4CAABkcnMvZTJvRG9jLnhtbFBLAQItABQABgAI&#10;AAAAIQCmqOB93wAAAA4BAAAPAAAAAAAAAAAAAAAAAKgEAABkcnMvZG93bnJldi54bWxQSwUGAAAA&#10;AAQABADzAAAAtAUAAAAA&#10;" fillcolor="#0c9" strokecolor="window" strokeweight=".5pt">
                <v:path arrowok="t"/>
                <v:textbo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C0490" w:rsidRDefault="00EA4A5B" w:rsidP="00741E24">
      <w:pPr>
        <w:numPr>
          <w:ilvl w:val="0"/>
          <w:numId w:val="23"/>
        </w:numPr>
        <w:rPr>
          <w:rFonts w:cs="Arial"/>
          <w:sz w:val="22"/>
          <w:szCs w:val="22"/>
        </w:rPr>
      </w:pPr>
      <w:hyperlink r:id="rId9" w:history="1">
        <w:r w:rsidRPr="007C0490">
          <w:rPr>
            <w:rStyle w:val="Hyperlink"/>
            <w:rFonts w:cs="Arial"/>
            <w:sz w:val="22"/>
            <w:szCs w:val="22"/>
          </w:rPr>
          <w:t>Keeping Children Safe in Education;</w:t>
        </w:r>
      </w:hyperlink>
      <w:r w:rsidR="00B265E5" w:rsidRPr="007C0490">
        <w:rPr>
          <w:rFonts w:cs="Arial"/>
          <w:sz w:val="22"/>
          <w:szCs w:val="22"/>
        </w:rPr>
        <w:t xml:space="preserve"> </w:t>
      </w:r>
    </w:p>
    <w:p w14:paraId="26232FA7" w14:textId="533AD276" w:rsidR="00E07DD0" w:rsidRPr="007C0490" w:rsidRDefault="00A8128E" w:rsidP="00741E24">
      <w:pPr>
        <w:numPr>
          <w:ilvl w:val="0"/>
          <w:numId w:val="23"/>
        </w:numPr>
        <w:rPr>
          <w:rFonts w:cs="Arial"/>
          <w:sz w:val="22"/>
          <w:szCs w:val="22"/>
        </w:rPr>
      </w:pPr>
      <w:hyperlink r:id="rId10" w:history="1">
        <w:r w:rsidRPr="007C0490">
          <w:rPr>
            <w:rStyle w:val="Hyperlink"/>
            <w:rFonts w:cs="Arial"/>
            <w:sz w:val="22"/>
            <w:szCs w:val="22"/>
          </w:rPr>
          <w:t>Working Together to Safeguard Children</w:t>
        </w:r>
      </w:hyperlink>
    </w:p>
    <w:p w14:paraId="2EE7CFFE" w14:textId="77777777" w:rsidR="000F3217" w:rsidRPr="003E01CB" w:rsidRDefault="000F3217" w:rsidP="00741E24">
      <w:pPr>
        <w:numPr>
          <w:ilvl w:val="0"/>
          <w:numId w:val="23"/>
        </w:numPr>
        <w:rPr>
          <w:rFonts w:cs="Arial"/>
          <w:sz w:val="22"/>
          <w:szCs w:val="22"/>
        </w:rPr>
      </w:pPr>
      <w:hyperlink r:id="rId11" w:anchor=":~:text=Early%20Years%20Foundation%20Stage%20Statutory%20Framework.%20The%20Early,an%20integrated%20approach%20to%20early%20learning%20and%20care." w:history="1">
        <w:r w:rsidRPr="003E01CB">
          <w:rPr>
            <w:rStyle w:val="Hyperlink"/>
            <w:rFonts w:cs="Arial"/>
            <w:sz w:val="22"/>
            <w:szCs w:val="22"/>
          </w:rPr>
          <w:t>The Statutory Framework for the Early Years Foundation Stage</w:t>
        </w:r>
      </w:hyperlink>
    </w:p>
    <w:p w14:paraId="0E231134" w14:textId="77777777" w:rsidR="00EA4A5B" w:rsidRPr="003E01CB" w:rsidRDefault="00EA4A5B" w:rsidP="00741E24">
      <w:pPr>
        <w:pStyle w:val="ListParagraph"/>
        <w:numPr>
          <w:ilvl w:val="0"/>
          <w:numId w:val="23"/>
        </w:numPr>
        <w:rPr>
          <w:rFonts w:ascii="Arial" w:hAnsi="Arial" w:cs="Arial"/>
        </w:rPr>
      </w:pPr>
      <w:hyperlink r:id="rId12" w:history="1">
        <w:r w:rsidRPr="003E01CB">
          <w:rPr>
            <w:rStyle w:val="Hyperlink"/>
            <w:rFonts w:ascii="Arial" w:hAnsi="Arial" w:cs="Arial"/>
          </w:rPr>
          <w:t>Education Act 2002 Section 175 (maintained schools only)</w:t>
        </w:r>
      </w:hyperlink>
    </w:p>
    <w:p w14:paraId="7257A7C4" w14:textId="77777777" w:rsidR="00EA4A5B" w:rsidRPr="003E01CB" w:rsidRDefault="00EA4A5B" w:rsidP="00741E24">
      <w:pPr>
        <w:pStyle w:val="ListParagraph"/>
        <w:numPr>
          <w:ilvl w:val="0"/>
          <w:numId w:val="23"/>
        </w:numPr>
        <w:rPr>
          <w:rFonts w:ascii="Arial" w:hAnsi="Arial" w:cs="Arial"/>
        </w:rPr>
      </w:pPr>
      <w:hyperlink r:id="rId13" w:history="1">
        <w:r w:rsidRPr="003E01CB">
          <w:rPr>
            <w:rStyle w:val="Hyperlink"/>
            <w:rFonts w:ascii="Arial" w:hAnsi="Arial" w:cs="Arial"/>
          </w:rPr>
          <w:t xml:space="preserve">Education Act 2002 Section 157 (Independent schools </w:t>
        </w:r>
        <w:proofErr w:type="spellStart"/>
        <w:r w:rsidRPr="003E01CB">
          <w:rPr>
            <w:rStyle w:val="Hyperlink"/>
            <w:rFonts w:ascii="Arial" w:hAnsi="Arial" w:cs="Arial"/>
          </w:rPr>
          <w:t>incl</w:t>
        </w:r>
        <w:proofErr w:type="spellEnd"/>
        <w:r w:rsidRPr="003E01CB">
          <w:rPr>
            <w:rStyle w:val="Hyperlink"/>
            <w:rFonts w:ascii="Arial" w:hAnsi="Arial" w:cs="Arial"/>
          </w:rPr>
          <w:t xml:space="preserve"> Academies and CTC's)</w:t>
        </w:r>
      </w:hyperlink>
    </w:p>
    <w:p w14:paraId="27CC0D08" w14:textId="77777777" w:rsidR="00EA4A5B" w:rsidRPr="003E01CB" w:rsidRDefault="00EA4A5B" w:rsidP="00741E24">
      <w:pPr>
        <w:pStyle w:val="ListParagraph"/>
        <w:numPr>
          <w:ilvl w:val="0"/>
          <w:numId w:val="23"/>
        </w:numPr>
        <w:rPr>
          <w:rFonts w:ascii="Arial" w:hAnsi="Arial" w:cs="Arial"/>
        </w:rPr>
      </w:pPr>
      <w:hyperlink r:id="rId14" w:history="1">
        <w:r w:rsidRPr="003E01CB">
          <w:rPr>
            <w:rStyle w:val="Hyperlink"/>
            <w:rFonts w:ascii="Arial" w:hAnsi="Arial" w:cs="Arial"/>
          </w:rPr>
          <w:t>The Education (Independent School Standards) (England) Regulations 2003</w:t>
        </w:r>
      </w:hyperlink>
    </w:p>
    <w:p w14:paraId="5A1CA513" w14:textId="77777777" w:rsidR="00EA4A5B" w:rsidRPr="003E01CB" w:rsidRDefault="00EA4A5B" w:rsidP="00741E24">
      <w:pPr>
        <w:pStyle w:val="ListParagraph"/>
        <w:numPr>
          <w:ilvl w:val="0"/>
          <w:numId w:val="23"/>
        </w:numPr>
        <w:rPr>
          <w:rFonts w:ascii="Arial" w:hAnsi="Arial" w:cs="Arial"/>
        </w:rPr>
      </w:pPr>
      <w:hyperlink r:id="rId15" w:history="1">
        <w:r w:rsidRPr="003E01CB">
          <w:rPr>
            <w:rStyle w:val="Hyperlink"/>
            <w:rFonts w:ascii="Arial" w:hAnsi="Arial" w:cs="Arial"/>
          </w:rPr>
          <w:t>The Safeguarding Vulnerable Groups Act 2006</w:t>
        </w:r>
      </w:hyperlink>
    </w:p>
    <w:p w14:paraId="17F5BA73" w14:textId="77777777" w:rsidR="00EA4A5B" w:rsidRPr="003E01CB" w:rsidRDefault="00EA4A5B" w:rsidP="00741E24">
      <w:pPr>
        <w:pStyle w:val="ListParagraph"/>
        <w:numPr>
          <w:ilvl w:val="0"/>
          <w:numId w:val="23"/>
        </w:numPr>
        <w:rPr>
          <w:rFonts w:ascii="Arial" w:hAnsi="Arial" w:cs="Arial"/>
        </w:rPr>
      </w:pPr>
      <w:hyperlink r:id="rId16" w:history="1">
        <w:r w:rsidRPr="003E01CB">
          <w:rPr>
            <w:rStyle w:val="Hyperlink"/>
            <w:rFonts w:ascii="Arial" w:hAnsi="Arial" w:cs="Arial"/>
          </w:rPr>
          <w:t>Teachers’ Standards (Guidance for school leaders, school staff and governing bodies)</w:t>
        </w:r>
      </w:hyperlink>
    </w:p>
    <w:p w14:paraId="48FE7A82" w14:textId="77777777" w:rsidR="00EA4A5B" w:rsidRPr="003E01CB" w:rsidRDefault="00EA4A5B" w:rsidP="00741E24">
      <w:pPr>
        <w:pStyle w:val="ListParagraph"/>
        <w:numPr>
          <w:ilvl w:val="0"/>
          <w:numId w:val="23"/>
        </w:numPr>
        <w:rPr>
          <w:rFonts w:ascii="Arial" w:hAnsi="Arial" w:cs="Arial"/>
        </w:rPr>
      </w:pPr>
      <w:hyperlink r:id="rId17" w:history="1">
        <w:r w:rsidRPr="003E01CB">
          <w:rPr>
            <w:rStyle w:val="Hyperlink"/>
            <w:rFonts w:ascii="Arial" w:hAnsi="Arial" w:cs="Arial"/>
          </w:rPr>
          <w:t>Information Sharing 2018</w:t>
        </w:r>
      </w:hyperlink>
    </w:p>
    <w:p w14:paraId="65AEB7EC" w14:textId="77777777" w:rsidR="00D639BC" w:rsidRPr="003E01CB" w:rsidRDefault="00EA4A5B" w:rsidP="00741E24">
      <w:pPr>
        <w:pStyle w:val="ListParagraph"/>
        <w:numPr>
          <w:ilvl w:val="0"/>
          <w:numId w:val="23"/>
        </w:numPr>
        <w:rPr>
          <w:rStyle w:val="Hyperlink"/>
          <w:rFonts w:ascii="Arial" w:hAnsi="Arial" w:cs="Arial"/>
          <w:color w:val="auto"/>
          <w:u w:val="none"/>
        </w:rPr>
      </w:pPr>
      <w:hyperlink r:id="rId18" w:history="1">
        <w:r w:rsidRPr="003E01CB">
          <w:rPr>
            <w:rStyle w:val="Hyperlink"/>
            <w:rFonts w:ascii="Arial" w:hAnsi="Arial" w:cs="Arial"/>
          </w:rPr>
          <w:t>What to do if you’re worried a child is being abused</w:t>
        </w:r>
      </w:hyperlink>
    </w:p>
    <w:p w14:paraId="7AD2CBBF" w14:textId="77777777" w:rsidR="00DA4F2A" w:rsidRPr="00DA4F2A" w:rsidRDefault="00EA4A5B" w:rsidP="00741E24">
      <w:pPr>
        <w:pStyle w:val="ListParagraph"/>
        <w:numPr>
          <w:ilvl w:val="0"/>
          <w:numId w:val="23"/>
        </w:numPr>
        <w:rPr>
          <w:rStyle w:val="Hyperlink"/>
          <w:rFonts w:cs="Arial"/>
          <w:color w:val="000000"/>
          <w:u w:val="none"/>
          <w:lang w:val="en"/>
        </w:rPr>
      </w:pPr>
      <w:hyperlink r:id="rId19" w:history="1">
        <w:r w:rsidRPr="00DA4F2A">
          <w:rPr>
            <w:rStyle w:val="Hyperlink"/>
            <w:rFonts w:ascii="Arial" w:hAnsi="Arial" w:cs="Arial"/>
          </w:rPr>
          <w:t>Filtering and monitoring standards in schools and colleges (DfE)</w:t>
        </w:r>
      </w:hyperlink>
    </w:p>
    <w:p w14:paraId="03DF57A0" w14:textId="1429EAFD" w:rsidR="00DA4F2A" w:rsidRPr="00DA4F2A" w:rsidRDefault="008D5FDB" w:rsidP="00741E24">
      <w:pPr>
        <w:pStyle w:val="ListParagraph"/>
        <w:numPr>
          <w:ilvl w:val="0"/>
          <w:numId w:val="23"/>
        </w:numPr>
        <w:rPr>
          <w:rFonts w:cs="Arial"/>
          <w:color w:val="000000"/>
          <w:lang w:val="en"/>
        </w:rPr>
      </w:pPr>
      <w:r>
        <w:rPr>
          <w:noProof/>
        </w:rPr>
        <mc:AlternateContent>
          <mc:Choice Requires="wps">
            <w:drawing>
              <wp:anchor distT="0" distB="0" distL="114300" distR="114300" simplePos="0" relativeHeight="251651072" behindDoc="0" locked="0" layoutInCell="1" allowOverlap="1" wp14:anchorId="46352C26" wp14:editId="36D16699">
                <wp:simplePos x="0" y="0"/>
                <wp:positionH relativeFrom="margin">
                  <wp:align>right</wp:align>
                </wp:positionH>
                <wp:positionV relativeFrom="paragraph">
                  <wp:posOffset>89756</wp:posOffset>
                </wp:positionV>
                <wp:extent cx="6313336" cy="295275"/>
                <wp:effectExtent l="0" t="0" r="11430" b="28575"/>
                <wp:wrapNone/>
                <wp:docPr id="53373700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3336" cy="295275"/>
                        </a:xfrm>
                        <a:prstGeom prst="rect">
                          <a:avLst/>
                        </a:prstGeom>
                        <a:solidFill>
                          <a:srgbClr val="00CC99"/>
                        </a:solidFill>
                        <a:ln w="6350">
                          <a:solidFill>
                            <a:sysClr val="window" lastClr="FFFFFF"/>
                          </a:solidFill>
                        </a:ln>
                      </wps:spPr>
                      <wps:txb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74" o:spid="_x0000_s1042" type="#_x0000_t202" style="position:absolute;left:0;text-align:left;margin-left:445.9pt;margin-top:7.05pt;width:497.1pt;height:23.2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" fillcolor="#0c9" strokecolor="window" strokeweight=".5pt">
                <v:path arrowok="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A4F2A" w14:paraId="0D49AC11" w14:textId="77777777" w:rsidTr="007D13AC">
        <w:tc>
          <w:tcPr>
            <w:tcW w:w="9776"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D13AC">
        <w:tc>
          <w:tcPr>
            <w:tcW w:w="9776" w:type="dxa"/>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 xml:space="preserve">Provide all staff with guidance on the procedures they should adopt </w:t>
            </w:r>
            <w:proofErr w:type="gramStart"/>
            <w:r w:rsidRPr="00741E24">
              <w:rPr>
                <w:rFonts w:ascii="Arial" w:hAnsi="Arial" w:cs="Arial"/>
              </w:rPr>
              <w:t>in the event that</w:t>
            </w:r>
            <w:proofErr w:type="gramEnd"/>
            <w:r w:rsidRPr="00741E24">
              <w:rPr>
                <w:rFonts w:ascii="Arial" w:hAnsi="Arial" w:cs="Arial"/>
              </w:rPr>
              <w:t xml:space="preserve">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Demonstrate the school’s commitment </w:t>
            </w:r>
            <w:proofErr w:type="gramStart"/>
            <w:r w:rsidRPr="00741E24">
              <w:rPr>
                <w:rFonts w:ascii="Arial" w:hAnsi="Arial" w:cs="Arial"/>
                <w:szCs w:val="20"/>
              </w:rPr>
              <w:t>with regard to</w:t>
            </w:r>
            <w:proofErr w:type="gramEnd"/>
            <w:r w:rsidRPr="00741E24">
              <w:rPr>
                <w:rFonts w:ascii="Arial" w:hAnsi="Arial" w:cs="Arial"/>
                <w:szCs w:val="20"/>
              </w:rPr>
              <w:t xml:space="preserve">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5CBDBE36"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w:t>
            </w:r>
            <w:r w:rsidR="007D13AC">
              <w:rPr>
                <w:rFonts w:ascii="Arial" w:hAnsi="Arial" w:cs="Arial"/>
                <w:szCs w:val="20"/>
              </w:rPr>
              <w:t>’</w:t>
            </w:r>
            <w:r w:rsidRPr="00741E24">
              <w:rPr>
                <w:rFonts w:ascii="Arial" w:hAnsi="Arial" w:cs="Arial"/>
                <w:szCs w:val="20"/>
              </w:rPr>
              <w:t>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5844F4A5"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Children</w:t>
            </w:r>
            <w:r w:rsidR="007D13AC">
              <w:rPr>
                <w:rFonts w:ascii="Arial" w:hAnsi="Arial" w:cs="Arial"/>
                <w:color w:val="000000"/>
                <w:szCs w:val="20"/>
              </w:rPr>
              <w:t>’</w:t>
            </w:r>
            <w:r w:rsidRPr="00741E24">
              <w:rPr>
                <w:rFonts w:ascii="Arial" w:hAnsi="Arial" w:cs="Arial"/>
                <w:color w:val="000000"/>
                <w:szCs w:val="20"/>
              </w:rPr>
              <w:t xml:space="preserve">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09491F22" w:rsidR="007D13AC" w:rsidRPr="00741E24" w:rsidRDefault="00DA4F2A" w:rsidP="007D13AC">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 </w:t>
            </w:r>
          </w:p>
          <w:p w14:paraId="3D72EDC9" w14:textId="686A4138"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1BB21068" w:rsidR="00C55D71" w:rsidRPr="00E72238" w:rsidRDefault="008D5FDB"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6C15CEF9">
                <wp:simplePos x="0" y="0"/>
                <wp:positionH relativeFrom="margin">
                  <wp:posOffset>-82550</wp:posOffset>
                </wp:positionH>
                <wp:positionV relativeFrom="paragraph">
                  <wp:posOffset>93980</wp:posOffset>
                </wp:positionV>
                <wp:extent cx="6165850" cy="295275"/>
                <wp:effectExtent l="0" t="0" r="6350" b="9525"/>
                <wp:wrapNone/>
                <wp:docPr id="205108017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72" o:spid="_x0000_s1045"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" fillcolor="#0c9" strokecolor="window" strokeweight=".5pt">
                <v:path arrowok="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0"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21" w:history="1">
        <w:r w:rsidR="00034BDF" w:rsidRPr="007C0490">
          <w:rPr>
            <w:rStyle w:val="Hyperlink"/>
            <w:rFonts w:cs="Arial"/>
            <w:sz w:val="22"/>
            <w:szCs w:val="22"/>
          </w:rPr>
          <w:t xml:space="preserve">Working Together to Safeguard Children </w:t>
        </w:r>
      </w:hyperlink>
      <w:r w:rsidRPr="007C0490">
        <w:rPr>
          <w:rFonts w:cs="Arial"/>
          <w:sz w:val="22"/>
          <w:szCs w:val="22"/>
        </w:rPr>
        <w:t xml:space="preserve"> and </w:t>
      </w:r>
      <w:hyperlink r:id="rId22" w:history="1">
        <w:r w:rsidR="00034BDF" w:rsidRPr="007C049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19AD5D2A" w:rsidR="007A61AD" w:rsidRDefault="008D5FDB" w:rsidP="0016262E">
      <w:pPr>
        <w:rPr>
          <w:rFonts w:cs="Arial"/>
          <w:color w:val="000000"/>
          <w:sz w:val="22"/>
          <w:szCs w:val="22"/>
        </w:rPr>
      </w:pPr>
      <w:r>
        <w:rPr>
          <w:rFonts w:ascii="Aptos" w:hAnsi="Aptos" w:cs="Aptos"/>
          <w:noProof/>
        </w:rPr>
        <w:drawing>
          <wp:inline distT="0" distB="0" distL="0" distR="0" wp14:anchorId="72897FBD" wp14:editId="33DBFE09">
            <wp:extent cx="6217285" cy="6153785"/>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AAF044A" w14:textId="77777777" w:rsidR="007A61AD" w:rsidRDefault="007A61AD" w:rsidP="0016262E">
      <w:pPr>
        <w:rPr>
          <w:rFonts w:cs="Arial"/>
          <w:color w:val="000000"/>
          <w:sz w:val="22"/>
          <w:szCs w:val="22"/>
        </w:rPr>
      </w:pPr>
    </w:p>
    <w:p w14:paraId="77443A02" w14:textId="0B4E29F3" w:rsidR="007A61AD" w:rsidRDefault="008D5FDB"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753B9EF6">
                <wp:simplePos x="0" y="0"/>
                <wp:positionH relativeFrom="margin">
                  <wp:posOffset>102870</wp:posOffset>
                </wp:positionH>
                <wp:positionV relativeFrom="paragraph">
                  <wp:posOffset>100330</wp:posOffset>
                </wp:positionV>
                <wp:extent cx="6115050" cy="295275"/>
                <wp:effectExtent l="0" t="0" r="0" b="9525"/>
                <wp:wrapNone/>
                <wp:docPr id="2454928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70" o:spid="_x0000_s1046"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" fillcolor="#0c9" strokecolor="window" strokeweight=".5pt">
                <v:path arrowok="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034BDF" w:rsidP="00DA4F2A">
      <w:pPr>
        <w:rPr>
          <w:rStyle w:val="Hyperlink"/>
          <w:rFonts w:cs="Arial"/>
          <w:sz w:val="22"/>
          <w:szCs w:val="22"/>
        </w:rPr>
      </w:pPr>
      <w:hyperlink r:id="rId28" w:history="1">
        <w:r>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w:t>
            </w:r>
            <w:proofErr w:type="spellStart"/>
            <w:r w:rsidRPr="008656BC">
              <w:rPr>
                <w:rFonts w:ascii="Arial" w:hAnsi="Arial" w:cs="Arial"/>
              </w:rPr>
              <w:t>ies</w:t>
            </w:r>
            <w:proofErr w:type="spellEnd"/>
            <w:r w:rsidRPr="008656BC">
              <w:rPr>
                <w:rFonts w:ascii="Arial" w:hAnsi="Arial" w:cs="Arial"/>
              </w:rPr>
              <w:t>)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lastRenderedPageBreak/>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Enabling sufficient time, training, support, resources, including cover arrangements where necessary, is allocated to the DSL and deputy(</w:t>
            </w:r>
            <w:proofErr w:type="spellStart"/>
            <w:r w:rsidRPr="00741E24">
              <w:rPr>
                <w:rFonts w:ascii="Arial" w:hAnsi="Arial" w:cs="Arial"/>
              </w:rPr>
              <w:t>ies</w:t>
            </w:r>
            <w:proofErr w:type="spellEnd"/>
            <w:r w:rsidRPr="00741E24">
              <w:rPr>
                <w:rFonts w:ascii="Arial" w:hAnsi="Arial" w:cs="Arial"/>
              </w:rPr>
              <w:t xml:space="preserve">)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CE51FC">
              <w:rPr>
                <w:rFonts w:ascii="Aptos" w:hAnsi="Aptos" w:cs="Aptos"/>
                <w:szCs w:val="20"/>
              </w:rPr>
              <w:t xml:space="preserve"> </w:t>
            </w:r>
            <w:r w:rsidR="0099456D" w:rsidRPr="007C0490">
              <w:rPr>
                <w:rFonts w:ascii="Arial" w:hAnsi="Arial" w:cs="Arial"/>
                <w:szCs w:val="20"/>
              </w:rPr>
              <w:t>an open and positive</w:t>
            </w:r>
            <w:r w:rsidR="0099456D" w:rsidRPr="007C0490">
              <w:rPr>
                <w:rFonts w:ascii="Arial" w:hAnsi="Arial" w:cs="Arial"/>
              </w:rPr>
              <w:t xml:space="preserve"> </w:t>
            </w:r>
            <w:r w:rsidRPr="007C0490">
              <w:rPr>
                <w:rFonts w:ascii="Arial" w:hAnsi="Arial" w:cs="Arial"/>
              </w:rPr>
              <w:t>safeguarding</w:t>
            </w:r>
            <w:r w:rsidRPr="00741E24">
              <w:rPr>
                <w:rFonts w:ascii="Arial" w:hAnsi="Arial" w:cs="Arial"/>
              </w:rPr>
              <w:t xml:space="preserve"> culture and ethos in school so that child/ren’s wishes and feelings are </w:t>
            </w:r>
            <w:proofErr w:type="gramStart"/>
            <w:r w:rsidRPr="00741E24">
              <w:rPr>
                <w:rFonts w:ascii="Arial" w:hAnsi="Arial" w:cs="Arial"/>
              </w:rPr>
              <w:t>taken into account</w:t>
            </w:r>
            <w:proofErr w:type="gramEnd"/>
            <w:r w:rsidRPr="00741E24">
              <w:rPr>
                <w:rFonts w:ascii="Arial" w:hAnsi="Arial" w:cs="Arial"/>
              </w:rPr>
              <w:t xml:space="preserve">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w:t>
            </w:r>
            <w:proofErr w:type="spellStart"/>
            <w:r w:rsidRPr="00741E24">
              <w:rPr>
                <w:rFonts w:ascii="Arial" w:hAnsi="Arial" w:cs="Arial"/>
              </w:rPr>
              <w:t>Childrens</w:t>
            </w:r>
            <w:proofErr w:type="spellEnd"/>
            <w:r w:rsidRPr="00741E24">
              <w:rPr>
                <w:rFonts w:ascii="Arial" w:hAnsi="Arial" w:cs="Arial"/>
              </w:rPr>
              <w:t xml:space="preserve">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 xml:space="preserve">Is/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CB3A9C">
              <w:rPr>
                <w:sz w:val="22"/>
                <w:szCs w:val="22"/>
              </w:rPr>
              <w:t>all of</w:t>
            </w:r>
            <w:proofErr w:type="gramEnd"/>
            <w:r w:rsidRPr="00CB3A9C">
              <w:rPr>
                <w:sz w:val="22"/>
                <w:szCs w:val="22"/>
              </w:rPr>
              <w:t xml:space="preserve">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1AA85C9F" w:rsidR="007A61AD" w:rsidRDefault="008D5FDB" w:rsidP="0016262E">
      <w:pPr>
        <w:rPr>
          <w:rFonts w:cs="Arial"/>
          <w:color w:val="000000"/>
          <w:sz w:val="22"/>
          <w:szCs w:val="22"/>
        </w:rPr>
      </w:pPr>
      <w:r>
        <w:rPr>
          <w:noProof/>
        </w:rPr>
        <mc:AlternateContent>
          <mc:Choice Requires="wps">
            <w:drawing>
              <wp:anchor distT="0" distB="0" distL="114300" distR="114300" simplePos="0" relativeHeight="251655168" behindDoc="0" locked="0" layoutInCell="1" allowOverlap="1" wp14:anchorId="4E33A49F" wp14:editId="3670A64B">
                <wp:simplePos x="0" y="0"/>
                <wp:positionH relativeFrom="margin">
                  <wp:posOffset>-63500</wp:posOffset>
                </wp:positionH>
                <wp:positionV relativeFrom="paragraph">
                  <wp:posOffset>64770</wp:posOffset>
                </wp:positionV>
                <wp:extent cx="6115050" cy="295275"/>
                <wp:effectExtent l="0" t="0" r="0" b="9525"/>
                <wp:wrapNone/>
                <wp:docPr id="15715986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68" o:spid="_x0000_s1047"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X+Tg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" fillcolor="#0c9" strokecolor="window" strokeweight=".5pt">
                <v:path arrowok="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 xml:space="preserve">Our school recognises that </w:t>
      </w:r>
      <w:proofErr w:type="gramStart"/>
      <w:r w:rsidRPr="00D86F2A">
        <w:rPr>
          <w:rFonts w:ascii="Arial" w:hAnsi="Arial" w:cs="Arial"/>
          <w:szCs w:val="20"/>
        </w:rPr>
        <w:t>in order to</w:t>
      </w:r>
      <w:proofErr w:type="gramEnd"/>
      <w:r w:rsidRPr="00D86F2A">
        <w:rPr>
          <w:rFonts w:ascii="Arial" w:hAnsi="Arial" w:cs="Arial"/>
          <w:szCs w:val="20"/>
        </w:rPr>
        <w:t xml:space="preserve">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All staff must be aware that they have a professional responsibility to share information with other agencies </w:t>
      </w:r>
      <w:proofErr w:type="gramStart"/>
      <w:r w:rsidRPr="00D86F2A">
        <w:rPr>
          <w:rFonts w:ascii="Arial" w:hAnsi="Arial" w:cs="Arial"/>
          <w:szCs w:val="20"/>
        </w:rPr>
        <w:t>in order to</w:t>
      </w:r>
      <w:proofErr w:type="gramEnd"/>
      <w:r w:rsidRPr="00D86F2A">
        <w:rPr>
          <w:rFonts w:ascii="Arial" w:hAnsi="Arial" w:cs="Arial"/>
          <w:szCs w:val="20"/>
        </w:rPr>
        <w:t xml:space="preserve">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03CCBE91"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In line with </w:t>
      </w:r>
      <w:proofErr w:type="spellStart"/>
      <w:r w:rsidRPr="00D86F2A">
        <w:rPr>
          <w:rFonts w:ascii="Arial" w:hAnsi="Arial" w:cs="Arial"/>
          <w:szCs w:val="20"/>
        </w:rPr>
        <w:t>KCSiE</w:t>
      </w:r>
      <w:proofErr w:type="spellEnd"/>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 </w:t>
      </w:r>
      <w:r w:rsidRPr="007D13AC">
        <w:rPr>
          <w:rFonts w:ascii="Arial" w:hAnsi="Arial" w:cs="Arial"/>
          <w:szCs w:val="20"/>
        </w:rPr>
        <w:t xml:space="preserve">separate from pupils’ schools’ files </w:t>
      </w:r>
      <w:r w:rsidR="007D13AC" w:rsidRPr="007D13AC">
        <w:rPr>
          <w:rFonts w:ascii="Arial" w:hAnsi="Arial" w:cs="Arial"/>
          <w:szCs w:val="20"/>
        </w:rPr>
        <w:t xml:space="preserve">on </w:t>
      </w:r>
      <w:r w:rsidR="007D13AC">
        <w:rPr>
          <w:rFonts w:ascii="Arial" w:hAnsi="Arial" w:cs="Arial"/>
          <w:szCs w:val="20"/>
        </w:rPr>
        <w:t>CPOMs.</w:t>
      </w:r>
    </w:p>
    <w:p w14:paraId="3ADE0642" w14:textId="77777777" w:rsidR="00D86F2A" w:rsidRPr="00D86F2A" w:rsidRDefault="00D86F2A" w:rsidP="00D86F2A">
      <w:pPr>
        <w:pStyle w:val="ListParagraph"/>
        <w:rPr>
          <w:rFonts w:ascii="Arial" w:hAnsi="Arial" w:cs="Arial"/>
          <w:szCs w:val="20"/>
        </w:rPr>
      </w:pPr>
    </w:p>
    <w:p w14:paraId="72A2EF56" w14:textId="25794EAA" w:rsidR="00D86F2A" w:rsidRDefault="008D5FDB" w:rsidP="00D86F2A">
      <w:pPr>
        <w:pStyle w:val="ListParagraph"/>
        <w:rPr>
          <w:szCs w:val="20"/>
        </w:rPr>
      </w:pPr>
      <w:r>
        <w:rPr>
          <w:noProof/>
        </w:rPr>
        <mc:AlternateContent>
          <mc:Choice Requires="wps">
            <w:drawing>
              <wp:anchor distT="0" distB="0" distL="114300" distR="114300" simplePos="0" relativeHeight="251653120" behindDoc="0" locked="0" layoutInCell="1" allowOverlap="1" wp14:anchorId="2E3F5323" wp14:editId="047206BE">
                <wp:simplePos x="0" y="0"/>
                <wp:positionH relativeFrom="margin">
                  <wp:align>left</wp:align>
                </wp:positionH>
                <wp:positionV relativeFrom="paragraph">
                  <wp:posOffset>34290</wp:posOffset>
                </wp:positionV>
                <wp:extent cx="6115050" cy="295275"/>
                <wp:effectExtent l="0" t="0" r="0" b="9525"/>
                <wp:wrapNone/>
                <wp:docPr id="213423225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66" o:spid="_x0000_s1048"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" fillcolor="#0c9" strokecolor="window" strokeweight=".5pt">
                <v:path arrowok="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lastRenderedPageBreak/>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 xml:space="preserve">Further information about the four categories of abuse; physical, emotional, sexual and neglect, (familial and contextual) and indicators that a child may be being abused can be found in appendices 1 - 17 and in Keeping Children Safe in Education Part 1/Annex A/Annex B.  There are also </w:t>
      </w:r>
      <w:proofErr w:type="gramStart"/>
      <w:r w:rsidRPr="00EC32C9">
        <w:rPr>
          <w:rFonts w:cs="Arial"/>
          <w:sz w:val="22"/>
          <w:szCs w:val="22"/>
        </w:rPr>
        <w:t>a number of</w:t>
      </w:r>
      <w:proofErr w:type="gramEnd"/>
      <w:r w:rsidRPr="00EC32C9">
        <w:rPr>
          <w:rFonts w:cs="Arial"/>
          <w:sz w:val="22"/>
          <w:szCs w:val="22"/>
        </w:rPr>
        <w:t xml:space="preserve">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We recognise that the signs may be due to a variety of factors, for example, a parent has moved out, a pet has died, a grandparent is very ill, or an accident has occurred. However, they may also indicate a child is being abused or </w:t>
      </w:r>
      <w:proofErr w:type="gramStart"/>
      <w:r w:rsidRPr="00183AC5">
        <w:rPr>
          <w:rFonts w:ascii="Arial" w:hAnsi="Arial" w:cs="Arial"/>
        </w:rPr>
        <w:t>is in need of</w:t>
      </w:r>
      <w:proofErr w:type="gramEnd"/>
      <w:r w:rsidRPr="00183AC5">
        <w:rPr>
          <w:rFonts w:ascii="Arial" w:hAnsi="Arial" w:cs="Arial"/>
        </w:rPr>
        <w:t xml:space="preserve">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tcPr>
          <w:p w14:paraId="6076C971" w14:textId="66E9F9FB" w:rsidR="0082053C" w:rsidRPr="007C0490" w:rsidRDefault="0082053C" w:rsidP="0082053C">
            <w:pPr>
              <w:jc w:val="center"/>
              <w:rPr>
                <w:sz w:val="22"/>
                <w:szCs w:val="22"/>
              </w:rPr>
            </w:pPr>
            <w:r w:rsidRPr="007C0490">
              <w:rPr>
                <w:rFonts w:cs="Arial"/>
                <w:sz w:val="22"/>
                <w:szCs w:val="22"/>
              </w:rPr>
              <w:t>23</w:t>
            </w:r>
          </w:p>
        </w:tc>
      </w:tr>
      <w:tr w:rsidR="0082053C" w14:paraId="03DC77C4" w14:textId="77777777" w:rsidTr="00741E24">
        <w:tc>
          <w:tcPr>
            <w:tcW w:w="7083" w:type="dxa"/>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tcPr>
          <w:p w14:paraId="0CCBDCA6" w14:textId="4F9B858D" w:rsidR="0082053C" w:rsidRPr="007C0490" w:rsidRDefault="0082053C" w:rsidP="0082053C">
            <w:pPr>
              <w:jc w:val="center"/>
              <w:rPr>
                <w:sz w:val="22"/>
                <w:szCs w:val="22"/>
              </w:rPr>
            </w:pPr>
            <w:r w:rsidRPr="007C0490">
              <w:rPr>
                <w:rFonts w:cs="Arial"/>
                <w:sz w:val="22"/>
                <w:szCs w:val="22"/>
              </w:rPr>
              <w:t>27</w:t>
            </w:r>
          </w:p>
        </w:tc>
      </w:tr>
      <w:tr w:rsidR="0082053C" w14:paraId="7E4274CF" w14:textId="77777777" w:rsidTr="00741E24">
        <w:tc>
          <w:tcPr>
            <w:tcW w:w="7083" w:type="dxa"/>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tcPr>
          <w:p w14:paraId="4F15469B" w14:textId="1203B050" w:rsidR="0082053C" w:rsidRPr="007C0490" w:rsidRDefault="0082053C" w:rsidP="0082053C">
            <w:pPr>
              <w:jc w:val="center"/>
              <w:rPr>
                <w:sz w:val="22"/>
                <w:szCs w:val="22"/>
              </w:rPr>
            </w:pPr>
            <w:r w:rsidRPr="007C0490">
              <w:rPr>
                <w:rFonts w:cs="Arial"/>
                <w:sz w:val="22"/>
                <w:szCs w:val="22"/>
              </w:rPr>
              <w:t>27</w:t>
            </w:r>
          </w:p>
        </w:tc>
      </w:tr>
      <w:tr w:rsidR="0082053C" w14:paraId="0569B241" w14:textId="77777777" w:rsidTr="00741E24">
        <w:tc>
          <w:tcPr>
            <w:tcW w:w="7083" w:type="dxa"/>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tcPr>
          <w:p w14:paraId="3D872A2C" w14:textId="49BB6F11" w:rsidR="0082053C" w:rsidRPr="007C0490" w:rsidRDefault="0082053C" w:rsidP="0082053C">
            <w:pPr>
              <w:jc w:val="center"/>
              <w:rPr>
                <w:sz w:val="22"/>
                <w:szCs w:val="22"/>
              </w:rPr>
            </w:pPr>
            <w:r w:rsidRPr="007C0490">
              <w:rPr>
                <w:rFonts w:cs="Arial"/>
                <w:sz w:val="22"/>
                <w:szCs w:val="22"/>
              </w:rPr>
              <w:t>27</w:t>
            </w:r>
          </w:p>
        </w:tc>
      </w:tr>
      <w:tr w:rsidR="0082053C" w14:paraId="5B610276" w14:textId="77777777" w:rsidTr="00741E24">
        <w:tc>
          <w:tcPr>
            <w:tcW w:w="7083" w:type="dxa"/>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tcPr>
          <w:p w14:paraId="5D3BD4D6" w14:textId="4CF8365E" w:rsidR="0082053C" w:rsidRPr="007C0490" w:rsidRDefault="0082053C" w:rsidP="0082053C">
            <w:pPr>
              <w:jc w:val="center"/>
              <w:rPr>
                <w:sz w:val="22"/>
                <w:szCs w:val="22"/>
              </w:rPr>
            </w:pPr>
            <w:r w:rsidRPr="007C0490">
              <w:rPr>
                <w:rFonts w:cs="Arial"/>
                <w:sz w:val="22"/>
                <w:szCs w:val="22"/>
              </w:rPr>
              <w:t>30</w:t>
            </w:r>
          </w:p>
        </w:tc>
      </w:tr>
      <w:tr w:rsidR="0082053C" w14:paraId="0D2C449C" w14:textId="77777777" w:rsidTr="00741E24">
        <w:tc>
          <w:tcPr>
            <w:tcW w:w="7083" w:type="dxa"/>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tcPr>
          <w:p w14:paraId="5C4CE64F" w14:textId="6EE215CD" w:rsidR="0082053C" w:rsidRPr="007C0490" w:rsidRDefault="0082053C" w:rsidP="0082053C">
            <w:pPr>
              <w:jc w:val="center"/>
              <w:rPr>
                <w:sz w:val="22"/>
                <w:szCs w:val="22"/>
              </w:rPr>
            </w:pPr>
            <w:r w:rsidRPr="007C0490">
              <w:rPr>
                <w:rFonts w:cs="Arial"/>
                <w:sz w:val="22"/>
                <w:szCs w:val="22"/>
              </w:rPr>
              <w:t>31</w:t>
            </w:r>
          </w:p>
        </w:tc>
      </w:tr>
      <w:tr w:rsidR="0082053C" w14:paraId="37C9A4DF" w14:textId="77777777" w:rsidTr="00741E24">
        <w:tc>
          <w:tcPr>
            <w:tcW w:w="7083" w:type="dxa"/>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tcPr>
          <w:p w14:paraId="16FB0A5F" w14:textId="180939E1" w:rsidR="0082053C" w:rsidRPr="007C0490" w:rsidRDefault="0082053C" w:rsidP="0082053C">
            <w:pPr>
              <w:jc w:val="center"/>
              <w:rPr>
                <w:sz w:val="22"/>
                <w:szCs w:val="22"/>
              </w:rPr>
            </w:pPr>
            <w:r w:rsidRPr="007C0490">
              <w:rPr>
                <w:rFonts w:cs="Arial"/>
                <w:sz w:val="22"/>
                <w:szCs w:val="22"/>
              </w:rPr>
              <w:t>33</w:t>
            </w:r>
          </w:p>
        </w:tc>
      </w:tr>
      <w:tr w:rsidR="0082053C" w14:paraId="55D0B0A3" w14:textId="77777777" w:rsidTr="00741E24">
        <w:tc>
          <w:tcPr>
            <w:tcW w:w="7083" w:type="dxa"/>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tcPr>
          <w:p w14:paraId="5DF331F7" w14:textId="13F8B1B9" w:rsidR="0082053C" w:rsidRPr="007C0490" w:rsidRDefault="0082053C" w:rsidP="0082053C">
            <w:pPr>
              <w:jc w:val="center"/>
              <w:rPr>
                <w:sz w:val="22"/>
                <w:szCs w:val="22"/>
              </w:rPr>
            </w:pPr>
            <w:r w:rsidRPr="007C0490">
              <w:rPr>
                <w:rFonts w:cs="Arial"/>
                <w:sz w:val="22"/>
                <w:szCs w:val="22"/>
              </w:rPr>
              <w:t>35</w:t>
            </w:r>
          </w:p>
        </w:tc>
      </w:tr>
      <w:tr w:rsidR="0082053C" w14:paraId="01FE00E1" w14:textId="77777777" w:rsidTr="00741E24">
        <w:tc>
          <w:tcPr>
            <w:tcW w:w="7083" w:type="dxa"/>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tcPr>
          <w:p w14:paraId="45CDC4A6" w14:textId="54DED16E" w:rsidR="0082053C" w:rsidRPr="007C0490" w:rsidRDefault="0082053C" w:rsidP="0082053C">
            <w:pPr>
              <w:jc w:val="center"/>
              <w:rPr>
                <w:sz w:val="22"/>
                <w:szCs w:val="22"/>
              </w:rPr>
            </w:pPr>
            <w:r w:rsidRPr="007C0490">
              <w:rPr>
                <w:rFonts w:cs="Arial"/>
                <w:sz w:val="22"/>
                <w:szCs w:val="22"/>
              </w:rPr>
              <w:t>36</w:t>
            </w:r>
          </w:p>
        </w:tc>
      </w:tr>
      <w:tr w:rsidR="0082053C" w14:paraId="7F353401" w14:textId="77777777" w:rsidTr="00741E24">
        <w:tc>
          <w:tcPr>
            <w:tcW w:w="7083" w:type="dxa"/>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tcPr>
          <w:p w14:paraId="76644197" w14:textId="6245FD6B" w:rsidR="0082053C" w:rsidRPr="007C0490" w:rsidRDefault="0082053C" w:rsidP="0082053C">
            <w:pPr>
              <w:jc w:val="center"/>
              <w:rPr>
                <w:sz w:val="22"/>
                <w:szCs w:val="22"/>
              </w:rPr>
            </w:pPr>
            <w:r w:rsidRPr="007C0490">
              <w:rPr>
                <w:rFonts w:cs="Arial"/>
                <w:sz w:val="22"/>
                <w:szCs w:val="22"/>
              </w:rPr>
              <w:t>36</w:t>
            </w:r>
          </w:p>
        </w:tc>
      </w:tr>
      <w:tr w:rsidR="0082053C" w14:paraId="7FA386BF" w14:textId="77777777" w:rsidTr="00741E24">
        <w:tc>
          <w:tcPr>
            <w:tcW w:w="7083" w:type="dxa"/>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tcPr>
          <w:p w14:paraId="5701EB0F" w14:textId="583F1326" w:rsidR="0082053C" w:rsidRPr="007C0490" w:rsidRDefault="0082053C" w:rsidP="0082053C">
            <w:pPr>
              <w:jc w:val="center"/>
              <w:rPr>
                <w:sz w:val="22"/>
                <w:szCs w:val="22"/>
              </w:rPr>
            </w:pPr>
            <w:r w:rsidRPr="007C0490">
              <w:rPr>
                <w:rFonts w:cs="Arial"/>
                <w:sz w:val="22"/>
                <w:szCs w:val="22"/>
              </w:rPr>
              <w:t>36</w:t>
            </w:r>
          </w:p>
        </w:tc>
      </w:tr>
      <w:tr w:rsidR="0082053C" w14:paraId="23E1BC0D" w14:textId="77777777" w:rsidTr="00741E24">
        <w:tc>
          <w:tcPr>
            <w:tcW w:w="7083" w:type="dxa"/>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tcPr>
          <w:p w14:paraId="114875F4" w14:textId="3CA5EC5C" w:rsidR="0082053C" w:rsidRPr="007C0490" w:rsidRDefault="0082053C" w:rsidP="0082053C">
            <w:pPr>
              <w:jc w:val="center"/>
              <w:rPr>
                <w:sz w:val="22"/>
                <w:szCs w:val="22"/>
              </w:rPr>
            </w:pPr>
            <w:r w:rsidRPr="007C0490">
              <w:rPr>
                <w:rFonts w:cs="Arial"/>
                <w:sz w:val="22"/>
                <w:szCs w:val="22"/>
              </w:rPr>
              <w:t>37</w:t>
            </w:r>
          </w:p>
        </w:tc>
      </w:tr>
      <w:tr w:rsidR="0082053C" w14:paraId="3C3D9CA7" w14:textId="77777777" w:rsidTr="00741E24">
        <w:tc>
          <w:tcPr>
            <w:tcW w:w="7083" w:type="dxa"/>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tcPr>
          <w:p w14:paraId="38B96AA9" w14:textId="17DD5182" w:rsidR="0082053C" w:rsidRPr="007C0490" w:rsidRDefault="0082053C" w:rsidP="0082053C">
            <w:pPr>
              <w:jc w:val="center"/>
              <w:rPr>
                <w:sz w:val="22"/>
                <w:szCs w:val="22"/>
              </w:rPr>
            </w:pPr>
            <w:r w:rsidRPr="007C0490">
              <w:rPr>
                <w:rFonts w:cs="Arial"/>
                <w:sz w:val="22"/>
                <w:szCs w:val="22"/>
              </w:rPr>
              <w:t>37</w:t>
            </w:r>
          </w:p>
        </w:tc>
      </w:tr>
      <w:tr w:rsidR="0082053C" w14:paraId="40CED57C" w14:textId="77777777" w:rsidTr="00741E24">
        <w:tc>
          <w:tcPr>
            <w:tcW w:w="7083" w:type="dxa"/>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tcPr>
          <w:p w14:paraId="422FDA19" w14:textId="4F40A2EA" w:rsidR="0082053C" w:rsidRPr="007C0490" w:rsidRDefault="0082053C" w:rsidP="0082053C">
            <w:pPr>
              <w:jc w:val="center"/>
              <w:rPr>
                <w:sz w:val="22"/>
                <w:szCs w:val="22"/>
              </w:rPr>
            </w:pPr>
            <w:r w:rsidRPr="007C0490">
              <w:rPr>
                <w:rFonts w:cs="Arial"/>
                <w:sz w:val="22"/>
                <w:szCs w:val="22"/>
              </w:rPr>
              <w:t>38</w:t>
            </w:r>
          </w:p>
        </w:tc>
      </w:tr>
      <w:tr w:rsidR="0082053C" w14:paraId="4A4BBECD" w14:textId="77777777" w:rsidTr="00741E24">
        <w:tc>
          <w:tcPr>
            <w:tcW w:w="7083" w:type="dxa"/>
          </w:tcPr>
          <w:p w14:paraId="59E0DF2C" w14:textId="77777777" w:rsidR="0082053C" w:rsidRPr="00741E24" w:rsidRDefault="0082053C" w:rsidP="0082053C">
            <w:pPr>
              <w:rPr>
                <w:sz w:val="22"/>
                <w:szCs w:val="22"/>
              </w:rPr>
            </w:pPr>
            <w:r w:rsidRPr="00741E24">
              <w:rPr>
                <w:rFonts w:cs="Arial"/>
                <w:sz w:val="22"/>
                <w:szCs w:val="22"/>
              </w:rPr>
              <w:t>App 15. Child on Child Abuse (</w:t>
            </w:r>
            <w:proofErr w:type="spellStart"/>
            <w:r w:rsidRPr="00741E24">
              <w:rPr>
                <w:rFonts w:cs="Arial"/>
                <w:sz w:val="22"/>
                <w:szCs w:val="22"/>
              </w:rPr>
              <w:t>incl</w:t>
            </w:r>
            <w:proofErr w:type="spellEnd"/>
            <w:r w:rsidRPr="00741E24">
              <w:rPr>
                <w:rFonts w:cs="Arial"/>
                <w:sz w:val="22"/>
                <w:szCs w:val="22"/>
              </w:rPr>
              <w:t xml:space="preserve"> Sexual Violence, Sexual Harassment and HSB)</w:t>
            </w:r>
          </w:p>
        </w:tc>
        <w:tc>
          <w:tcPr>
            <w:tcW w:w="2524" w:type="dxa"/>
          </w:tcPr>
          <w:p w14:paraId="22DE6EC2" w14:textId="6648FA69" w:rsidR="0082053C" w:rsidRPr="007C0490" w:rsidRDefault="0082053C" w:rsidP="0082053C">
            <w:pPr>
              <w:jc w:val="center"/>
              <w:rPr>
                <w:sz w:val="22"/>
                <w:szCs w:val="22"/>
              </w:rPr>
            </w:pPr>
            <w:r w:rsidRPr="007C0490">
              <w:rPr>
                <w:rFonts w:cs="Arial"/>
                <w:sz w:val="22"/>
                <w:szCs w:val="22"/>
              </w:rPr>
              <w:t>38</w:t>
            </w:r>
          </w:p>
        </w:tc>
      </w:tr>
      <w:tr w:rsidR="0082053C" w14:paraId="4BEE6F12" w14:textId="77777777" w:rsidTr="00741E24">
        <w:tc>
          <w:tcPr>
            <w:tcW w:w="7083" w:type="dxa"/>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tcPr>
          <w:p w14:paraId="728DFB4B" w14:textId="69BBF2C4" w:rsidR="0082053C" w:rsidRPr="007C0490" w:rsidRDefault="0082053C" w:rsidP="0082053C">
            <w:pPr>
              <w:jc w:val="center"/>
              <w:rPr>
                <w:sz w:val="22"/>
                <w:szCs w:val="22"/>
              </w:rPr>
            </w:pPr>
            <w:r w:rsidRPr="007C0490">
              <w:rPr>
                <w:rFonts w:cs="Arial"/>
                <w:sz w:val="22"/>
                <w:szCs w:val="22"/>
              </w:rPr>
              <w:t>41</w:t>
            </w:r>
          </w:p>
        </w:tc>
      </w:tr>
      <w:tr w:rsidR="0082053C" w14:paraId="2D53FCBA" w14:textId="77777777" w:rsidTr="00741E24">
        <w:tc>
          <w:tcPr>
            <w:tcW w:w="7083" w:type="dxa"/>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tcPr>
          <w:p w14:paraId="368BD415" w14:textId="16C7B89D" w:rsidR="0082053C" w:rsidRPr="007C0490" w:rsidRDefault="0082053C" w:rsidP="0082053C">
            <w:pPr>
              <w:jc w:val="center"/>
              <w:rPr>
                <w:sz w:val="22"/>
                <w:szCs w:val="22"/>
              </w:rPr>
            </w:pPr>
            <w:r w:rsidRPr="007C0490">
              <w:rPr>
                <w:rFonts w:cs="Arial"/>
                <w:sz w:val="22"/>
                <w:szCs w:val="22"/>
              </w:rPr>
              <w:t>43</w:t>
            </w:r>
          </w:p>
        </w:tc>
      </w:tr>
      <w:tr w:rsidR="0082053C" w14:paraId="2E9ADAB2" w14:textId="77777777" w:rsidTr="00741E24">
        <w:tc>
          <w:tcPr>
            <w:tcW w:w="7083" w:type="dxa"/>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tcPr>
          <w:p w14:paraId="1D21A3EF" w14:textId="760B7792" w:rsidR="0082053C" w:rsidRPr="007C0490" w:rsidRDefault="0082053C" w:rsidP="0082053C">
            <w:pPr>
              <w:jc w:val="center"/>
              <w:rPr>
                <w:sz w:val="22"/>
                <w:szCs w:val="22"/>
              </w:rPr>
            </w:pPr>
            <w:r w:rsidRPr="007C0490">
              <w:rPr>
                <w:rFonts w:cs="Arial"/>
                <w:sz w:val="22"/>
                <w:szCs w:val="22"/>
              </w:rPr>
              <w:t>44</w:t>
            </w:r>
          </w:p>
        </w:tc>
      </w:tr>
      <w:tr w:rsidR="0082053C" w14:paraId="03E55111" w14:textId="77777777" w:rsidTr="00741E24">
        <w:tc>
          <w:tcPr>
            <w:tcW w:w="7083" w:type="dxa"/>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tcPr>
          <w:p w14:paraId="664BC584" w14:textId="0EC4B929" w:rsidR="0082053C" w:rsidRPr="007C0490" w:rsidRDefault="0082053C" w:rsidP="0082053C">
            <w:pPr>
              <w:jc w:val="center"/>
              <w:rPr>
                <w:rFonts w:cs="Arial"/>
                <w:sz w:val="22"/>
                <w:szCs w:val="22"/>
              </w:rPr>
            </w:pPr>
            <w:r w:rsidRPr="007C0490">
              <w:rPr>
                <w:rFonts w:cs="Arial"/>
                <w:sz w:val="22"/>
                <w:szCs w:val="22"/>
              </w:rPr>
              <w:t>45</w:t>
            </w:r>
          </w:p>
        </w:tc>
      </w:tr>
      <w:tr w:rsidR="0082053C" w14:paraId="0F15637C" w14:textId="77777777" w:rsidTr="00741E24">
        <w:tc>
          <w:tcPr>
            <w:tcW w:w="7083" w:type="dxa"/>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tcPr>
          <w:p w14:paraId="7EDD6916" w14:textId="141228E7"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6</w:t>
            </w:r>
          </w:p>
        </w:tc>
      </w:tr>
      <w:tr w:rsidR="0082053C" w14:paraId="2AB02C79" w14:textId="77777777" w:rsidTr="00741E24">
        <w:tc>
          <w:tcPr>
            <w:tcW w:w="7083" w:type="dxa"/>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tcPr>
          <w:p w14:paraId="1C34A525" w14:textId="039763CE"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7</w:t>
            </w:r>
          </w:p>
        </w:tc>
      </w:tr>
      <w:tr w:rsidR="0082053C" w14:paraId="3C0859DD" w14:textId="77777777" w:rsidTr="00741E24">
        <w:tc>
          <w:tcPr>
            <w:tcW w:w="7083" w:type="dxa"/>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tcPr>
          <w:p w14:paraId="7438A46A" w14:textId="1AC99F18" w:rsidR="0082053C" w:rsidRPr="007C0490" w:rsidRDefault="0082053C" w:rsidP="0082053C">
            <w:pPr>
              <w:jc w:val="center"/>
              <w:rPr>
                <w:rFonts w:cs="Arial"/>
                <w:sz w:val="22"/>
                <w:szCs w:val="22"/>
              </w:rPr>
            </w:pPr>
            <w:r w:rsidRPr="007C0490">
              <w:rPr>
                <w:rFonts w:cs="Arial"/>
                <w:sz w:val="22"/>
                <w:szCs w:val="22"/>
              </w:rPr>
              <w:t>4</w:t>
            </w:r>
            <w:r w:rsidR="00CE51FC">
              <w:rPr>
                <w:rFonts w:cs="Arial"/>
                <w:sz w:val="22"/>
                <w:szCs w:val="22"/>
              </w:rPr>
              <w:t>8</w:t>
            </w:r>
          </w:p>
        </w:tc>
      </w:tr>
      <w:tr w:rsidR="007C0490" w14:paraId="44E637CA" w14:textId="77777777" w:rsidTr="00741E24">
        <w:tc>
          <w:tcPr>
            <w:tcW w:w="7083" w:type="dxa"/>
          </w:tcPr>
          <w:p w14:paraId="4F73F749" w14:textId="1DF55BC8" w:rsidR="007C0490" w:rsidRPr="007D13AC" w:rsidRDefault="007C0490" w:rsidP="007C0490">
            <w:pPr>
              <w:rPr>
                <w:rFonts w:cs="Arial"/>
                <w:sz w:val="22"/>
                <w:szCs w:val="22"/>
              </w:rPr>
            </w:pPr>
            <w:r w:rsidRPr="007D13AC">
              <w:rPr>
                <w:rFonts w:cs="Arial"/>
                <w:sz w:val="22"/>
                <w:szCs w:val="22"/>
              </w:rPr>
              <w:t>App 23. Transfer of Records</w:t>
            </w:r>
          </w:p>
        </w:tc>
        <w:tc>
          <w:tcPr>
            <w:tcW w:w="2524" w:type="dxa"/>
          </w:tcPr>
          <w:p w14:paraId="2EE29120" w14:textId="62529BA6" w:rsidR="007C0490" w:rsidRPr="007D13AC" w:rsidRDefault="00CE51FC" w:rsidP="007C0490">
            <w:pPr>
              <w:jc w:val="center"/>
              <w:rPr>
                <w:rFonts w:cs="Arial"/>
                <w:sz w:val="22"/>
                <w:szCs w:val="22"/>
              </w:rPr>
            </w:pPr>
            <w:r w:rsidRPr="007D13AC">
              <w:rPr>
                <w:rFonts w:cs="Arial"/>
                <w:sz w:val="22"/>
                <w:szCs w:val="22"/>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Default="00B842DE" w:rsidP="00B842DE">
      <w:pPr>
        <w:pStyle w:val="ListParagraph"/>
        <w:rPr>
          <w:rFonts w:ascii="Arial" w:hAnsi="Arial" w:cs="Arial"/>
        </w:rPr>
      </w:pPr>
    </w:p>
    <w:p w14:paraId="3FC08A3A" w14:textId="77777777" w:rsidR="007D13AC" w:rsidRDefault="007D13AC" w:rsidP="00B842DE">
      <w:pPr>
        <w:pStyle w:val="ListParagraph"/>
        <w:rPr>
          <w:rFonts w:ascii="Arial" w:hAnsi="Arial" w:cs="Arial"/>
        </w:rPr>
      </w:pPr>
    </w:p>
    <w:p w14:paraId="4DD82077" w14:textId="77777777" w:rsidR="007D13AC" w:rsidRDefault="007D13AC" w:rsidP="00B842DE">
      <w:pPr>
        <w:pStyle w:val="ListParagraph"/>
        <w:rPr>
          <w:rFonts w:ascii="Arial" w:hAnsi="Arial" w:cs="Arial"/>
        </w:rPr>
      </w:pPr>
    </w:p>
    <w:p w14:paraId="1018E761" w14:textId="77777777" w:rsidR="007D13AC" w:rsidRDefault="007D13AC" w:rsidP="00B842DE">
      <w:pPr>
        <w:pStyle w:val="ListParagraph"/>
        <w:rPr>
          <w:rFonts w:ascii="Arial" w:hAnsi="Arial" w:cs="Arial"/>
        </w:rPr>
      </w:pPr>
    </w:p>
    <w:p w14:paraId="60748D7A" w14:textId="77777777" w:rsidR="007D13AC" w:rsidRDefault="007D13AC" w:rsidP="00B842DE">
      <w:pPr>
        <w:pStyle w:val="ListParagraph"/>
        <w:rPr>
          <w:rFonts w:ascii="Arial" w:hAnsi="Arial" w:cs="Arial"/>
        </w:rPr>
      </w:pPr>
    </w:p>
    <w:p w14:paraId="0F0A0592" w14:textId="77777777" w:rsidR="007D13AC" w:rsidRPr="00183AC5" w:rsidRDefault="007D13AC" w:rsidP="00B842DE">
      <w:pPr>
        <w:pStyle w:val="ListParagraph"/>
        <w:rPr>
          <w:rFonts w:ascii="Arial" w:hAnsi="Arial" w:cs="Arial"/>
        </w:rPr>
      </w:pPr>
    </w:p>
    <w:p w14:paraId="1BD6632C" w14:textId="77777777" w:rsidR="00CB3A9C" w:rsidRDefault="00CB3A9C" w:rsidP="00D86F2A">
      <w:pPr>
        <w:rPr>
          <w:b/>
          <w:bCs/>
          <w:i/>
          <w:iCs/>
          <w:sz w:val="22"/>
          <w:szCs w:val="22"/>
        </w:rPr>
      </w:pPr>
    </w:p>
    <w:p w14:paraId="5A7A15A3" w14:textId="77777777" w:rsidR="00CE51FC" w:rsidRDefault="00CE51F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61158DA5" w:rsidR="00D86F2A" w:rsidRDefault="008D5FDB" w:rsidP="00D86F2A">
      <w:pPr>
        <w:rPr>
          <w:noProof/>
        </w:rPr>
      </w:pPr>
      <w:r>
        <w:rPr>
          <w:rFonts w:ascii="Aptos" w:hAnsi="Aptos" w:cs="Aptos"/>
          <w:noProof/>
        </w:rPr>
        <w:drawing>
          <wp:inline distT="0" distB="0" distL="0" distR="0" wp14:anchorId="4CDB56EA" wp14:editId="3C248BD7">
            <wp:extent cx="6195060" cy="3577590"/>
            <wp:effectExtent l="0" t="19050" r="15240" b="2286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 xml:space="preserve">A child who makes a disclosure may have to tell their story on </w:t>
            </w:r>
            <w:proofErr w:type="gramStart"/>
            <w:r w:rsidRPr="00741E24">
              <w:rPr>
                <w:rFonts w:ascii="Arial" w:hAnsi="Arial" w:cs="Arial"/>
                <w:szCs w:val="20"/>
              </w:rPr>
              <w:t>a number of</w:t>
            </w:r>
            <w:proofErr w:type="gramEnd"/>
            <w:r w:rsidRPr="00741E24">
              <w:rPr>
                <w:rFonts w:ascii="Arial" w:hAnsi="Arial" w:cs="Arial"/>
                <w:szCs w:val="20"/>
              </w:rPr>
              <w:t xml:space="preserve">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The school will normally seek to discuss any concerns about a pupil with their parents. This must be handled sensitively and normally the DSL/DDSL will </w:t>
            </w:r>
            <w:proofErr w:type="gramStart"/>
            <w:r w:rsidRPr="00741E24">
              <w:rPr>
                <w:rFonts w:ascii="Arial" w:hAnsi="Arial" w:cs="Arial"/>
                <w:szCs w:val="20"/>
              </w:rPr>
              <w:t>make contact with</w:t>
            </w:r>
            <w:proofErr w:type="gramEnd"/>
            <w:r w:rsidRPr="00741E24">
              <w:rPr>
                <w:rFonts w:ascii="Arial" w:hAnsi="Arial" w:cs="Arial"/>
                <w:szCs w:val="20"/>
              </w:rPr>
              <w:t xml:space="preserve">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t>Supporting our Staff</w:t>
            </w:r>
          </w:p>
        </w:tc>
      </w:tr>
      <w:tr w:rsidR="00D86F2A" w14:paraId="46CC2902" w14:textId="77777777" w:rsidTr="00741E24">
        <w:tc>
          <w:tcPr>
            <w:tcW w:w="9607" w:type="dxa"/>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2CDA1E61" w14:textId="3BDFB4A2" w:rsidR="00D86F2A" w:rsidRPr="007D13AC"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w:t>
      </w:r>
      <w:proofErr w:type="gramStart"/>
      <w:r w:rsidRPr="00E72238">
        <w:rPr>
          <w:rFonts w:cs="Arial"/>
          <w:color w:val="000000"/>
          <w:sz w:val="22"/>
          <w:szCs w:val="22"/>
        </w:rPr>
        <w:t>in order to</w:t>
      </w:r>
      <w:proofErr w:type="gramEnd"/>
      <w:r w:rsidRPr="00E72238">
        <w:rPr>
          <w:rFonts w:cs="Arial"/>
          <w:color w:val="000000"/>
          <w:sz w:val="22"/>
          <w:szCs w:val="22"/>
        </w:rPr>
        <w:t xml:space="preserve">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7909924C" w:rsidR="004F775E" w:rsidRDefault="008D5FDB"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4BD65862">
                <wp:simplePos x="0" y="0"/>
                <wp:positionH relativeFrom="margin">
                  <wp:posOffset>-74930</wp:posOffset>
                </wp:positionH>
                <wp:positionV relativeFrom="paragraph">
                  <wp:posOffset>35560</wp:posOffset>
                </wp:positionV>
                <wp:extent cx="6115050" cy="295275"/>
                <wp:effectExtent l="0" t="0" r="0" b="9525"/>
                <wp:wrapNone/>
                <wp:docPr id="81612174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64" o:spid="_x0000_s1049"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" fillcolor="#0c9" strokecolor="window" strokeweight=".5pt">
                <v:path arrowok="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7C30D570" w:rsidR="00D86F2A" w:rsidRPr="004F775E" w:rsidRDefault="007D13AC" w:rsidP="00D86F2A">
      <w:pPr>
        <w:rPr>
          <w:sz w:val="22"/>
          <w:szCs w:val="22"/>
        </w:rPr>
      </w:pPr>
      <w:r>
        <w:rPr>
          <w:sz w:val="22"/>
          <w:szCs w:val="22"/>
        </w:rPr>
        <w:t>Farndon Primary</w:t>
      </w:r>
      <w:r w:rsidR="00D86F2A" w:rsidRPr="007C0490">
        <w:rPr>
          <w:sz w:val="22"/>
          <w:szCs w:val="22"/>
        </w:rPr>
        <w:t xml:space="preserve"> School</w:t>
      </w:r>
      <w:r w:rsidR="00D86F2A" w:rsidRPr="004F775E">
        <w:rPr>
          <w:sz w:val="22"/>
          <w:szCs w:val="22"/>
        </w:rPr>
        <w:t xml:space="preserve"> 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t>
            </w:r>
            <w:proofErr w:type="gramStart"/>
            <w:r w:rsidRPr="00741E24">
              <w:rPr>
                <w:rFonts w:ascii="Arial" w:hAnsi="Arial" w:cs="Arial"/>
                <w:szCs w:val="20"/>
              </w:rPr>
              <w:t>whether or not</w:t>
            </w:r>
            <w:proofErr w:type="gramEnd"/>
            <w:r w:rsidRPr="00741E24">
              <w:rPr>
                <w:rFonts w:ascii="Arial" w:hAnsi="Arial" w:cs="Arial"/>
                <w:szCs w:val="20"/>
              </w:rPr>
              <w:t xml:space="preserve">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C0490"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7C0490">
              <w:rPr>
                <w:rFonts w:ascii="Arial" w:hAnsi="Arial" w:cs="Arial"/>
                <w:szCs w:val="20"/>
              </w:rPr>
              <w:t>and/or exploitation</w:t>
            </w:r>
            <w:r w:rsidRPr="007C0490">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7C0490" w:rsidRDefault="00902B7D" w:rsidP="00902B7D">
            <w:pPr>
              <w:pStyle w:val="ListParagraph"/>
              <w:numPr>
                <w:ilvl w:val="0"/>
                <w:numId w:val="55"/>
              </w:numPr>
              <w:spacing w:after="0" w:line="240" w:lineRule="auto"/>
              <w:rPr>
                <w:rFonts w:ascii="Arial" w:hAnsi="Arial" w:cs="Arial"/>
                <w:szCs w:val="20"/>
              </w:rPr>
            </w:pPr>
            <w:r w:rsidRPr="007C049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7C0490" w:rsidRDefault="00D86F2A" w:rsidP="005119E5">
            <w:pPr>
              <w:pStyle w:val="ListParagraph"/>
              <w:numPr>
                <w:ilvl w:val="0"/>
                <w:numId w:val="55"/>
              </w:numPr>
              <w:spacing w:after="0" w:line="240" w:lineRule="auto"/>
              <w:rPr>
                <w:rFonts w:ascii="Arial" w:hAnsi="Arial" w:cs="Arial"/>
                <w:szCs w:val="20"/>
              </w:rPr>
            </w:pPr>
            <w:r w:rsidRPr="007C0490">
              <w:rPr>
                <w:rFonts w:ascii="Arial" w:hAnsi="Arial" w:cs="Arial"/>
                <w:szCs w:val="20"/>
              </w:rPr>
              <w:t>is at risk of ‘honour’ based abuse such as FGM or Forced Marriage</w:t>
            </w:r>
          </w:p>
          <w:p w14:paraId="1B9AF63A" w14:textId="77777777" w:rsidR="00D86F2A" w:rsidRDefault="00D86F2A" w:rsidP="00741E24"/>
        </w:tc>
      </w:tr>
    </w:tbl>
    <w:p w14:paraId="402A4273" w14:textId="1490A0AF" w:rsidR="00D86F2A" w:rsidRDefault="008D5FDB" w:rsidP="00D86F2A">
      <w:r>
        <w:rPr>
          <w:noProof/>
        </w:rPr>
        <w:lastRenderedPageBreak/>
        <mc:AlternateContent>
          <mc:Choice Requires="wps">
            <w:drawing>
              <wp:anchor distT="0" distB="0" distL="114300" distR="114300" simplePos="0" relativeHeight="251656192" behindDoc="0" locked="0" layoutInCell="1" allowOverlap="1" wp14:anchorId="7659230D" wp14:editId="291E9040">
                <wp:simplePos x="0" y="0"/>
                <wp:positionH relativeFrom="margin">
                  <wp:posOffset>-85090</wp:posOffset>
                </wp:positionH>
                <wp:positionV relativeFrom="paragraph">
                  <wp:posOffset>229235</wp:posOffset>
                </wp:positionV>
                <wp:extent cx="6115050" cy="295275"/>
                <wp:effectExtent l="0" t="0" r="0" b="9525"/>
                <wp:wrapNone/>
                <wp:docPr id="80480180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62" o:spid="_x0000_s1050"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" fillcolor="#0c9" strokecolor="window" strokeweight=".5pt">
                <v:path arrowok="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4"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09D00FE7" w:rsidR="00150E3E" w:rsidRDefault="008D5FDB"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0DFEFA2C">
                <wp:simplePos x="0" y="0"/>
                <wp:positionH relativeFrom="margin">
                  <wp:posOffset>-36830</wp:posOffset>
                </wp:positionH>
                <wp:positionV relativeFrom="paragraph">
                  <wp:posOffset>71120</wp:posOffset>
                </wp:positionV>
                <wp:extent cx="6115050" cy="295275"/>
                <wp:effectExtent l="0" t="0" r="0" b="9525"/>
                <wp:wrapNone/>
                <wp:docPr id="21415015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60" o:spid="_x0000_s1051"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" fillcolor="#0c9" strokecolor="window" strokeweight=".5pt">
                <v:path arrowok="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t xml:space="preserve">In line with </w:t>
      </w:r>
      <w:proofErr w:type="spellStart"/>
      <w:r w:rsidRPr="00150E3E">
        <w:rPr>
          <w:sz w:val="22"/>
          <w:szCs w:val="22"/>
        </w:rPr>
        <w:t>KCSiE</w:t>
      </w:r>
      <w:proofErr w:type="spellEnd"/>
      <w:r w:rsidRPr="00150E3E">
        <w:rPr>
          <w:sz w:val="22"/>
          <w:szCs w:val="22"/>
        </w:rPr>
        <w:t xml:space="preserve"> part 4 guidelines, </w:t>
      </w:r>
    </w:p>
    <w:p w14:paraId="739C48D3" w14:textId="77777777" w:rsidR="00EC4209" w:rsidRDefault="00EC4209" w:rsidP="00150E3E">
      <w:pPr>
        <w:rPr>
          <w:sz w:val="22"/>
          <w:szCs w:val="22"/>
        </w:rPr>
      </w:pPr>
    </w:p>
    <w:p w14:paraId="4DA2C6B4" w14:textId="546781C0" w:rsidR="00EC4209" w:rsidRPr="00150E3E" w:rsidRDefault="008D5FDB" w:rsidP="00150E3E">
      <w:pPr>
        <w:rPr>
          <w:sz w:val="22"/>
          <w:szCs w:val="22"/>
        </w:rPr>
      </w:pPr>
      <w:r>
        <w:rPr>
          <w:noProof/>
        </w:rPr>
        <w:lastRenderedPageBreak/>
        <w:drawing>
          <wp:inline distT="0" distB="0" distL="0" distR="0" wp14:anchorId="003DF0C3" wp14:editId="5C020430">
            <wp:extent cx="6271260" cy="5281295"/>
            <wp:effectExtent l="0" t="0" r="0" b="14605"/>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088B07C8" w:rsidR="00902B7D" w:rsidRPr="00902B7D" w:rsidRDefault="00902B7D" w:rsidP="00902B7D">
      <w:pPr>
        <w:rPr>
          <w:rFonts w:cs="Arial"/>
          <w:sz w:val="22"/>
          <w:szCs w:val="22"/>
        </w:rPr>
      </w:pPr>
      <w:r w:rsidRPr="007C0490">
        <w:rPr>
          <w:rFonts w:cs="Arial"/>
          <w:sz w:val="22"/>
          <w:szCs w:val="22"/>
        </w:rPr>
        <w:t>School will ensure that pupils are aware of how they can raise a concern should they be worried about a member of staffs conduct, this may be for example by talking to a trusted adu</w:t>
      </w:r>
      <w:r w:rsidRPr="007D13AC">
        <w:rPr>
          <w:rFonts w:cs="Arial"/>
          <w:sz w:val="22"/>
          <w:szCs w:val="22"/>
        </w:rPr>
        <w:t>lt</w:t>
      </w:r>
      <w:r w:rsidR="007D13AC" w:rsidRPr="007D13AC">
        <w:rPr>
          <w:rFonts w:cs="Arial"/>
          <w:sz w:val="22"/>
          <w:szCs w:val="22"/>
        </w:rPr>
        <w:t xml:space="preserve"> or communicating digitally to their class teacher on Google Classroom. </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2A55D09B" w:rsidR="00EC4209" w:rsidRPr="00833951" w:rsidRDefault="008D5FDB" w:rsidP="00EC4209">
      <w:r>
        <w:rPr>
          <w:noProof/>
        </w:rPr>
        <w:lastRenderedPageBreak/>
        <mc:AlternateContent>
          <mc:Choice Requires="wps">
            <w:drawing>
              <wp:anchor distT="0" distB="0" distL="114300" distR="114300" simplePos="0" relativeHeight="251658240" behindDoc="0" locked="0" layoutInCell="1" allowOverlap="1" wp14:anchorId="634A144C" wp14:editId="2459F697">
                <wp:simplePos x="0" y="0"/>
                <wp:positionH relativeFrom="margin">
                  <wp:align>left</wp:align>
                </wp:positionH>
                <wp:positionV relativeFrom="paragraph">
                  <wp:posOffset>-194945</wp:posOffset>
                </wp:positionV>
                <wp:extent cx="6115050" cy="295275"/>
                <wp:effectExtent l="0" t="0" r="0" b="9525"/>
                <wp:wrapNone/>
                <wp:docPr id="1539901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58" o:spid="_x0000_s1052"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" fillcolor="#0c9" strokecolor="window" strokeweight=".5pt">
                <v:path arrowok="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w:t>
      </w:r>
      <w:proofErr w:type="gramStart"/>
      <w:r w:rsidRPr="00EC4209">
        <w:rPr>
          <w:sz w:val="22"/>
          <w:szCs w:val="22"/>
        </w:rPr>
        <w:t>at all times</w:t>
      </w:r>
      <w:proofErr w:type="gramEnd"/>
      <w:r w:rsidRPr="00EC4209">
        <w:rPr>
          <w:sz w:val="22"/>
          <w:szCs w:val="22"/>
        </w:rPr>
        <w:t xml:space="preserve">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2106C4B2" w:rsidR="00EC4209" w:rsidRDefault="008D5FDB" w:rsidP="00EC4209">
      <w:r>
        <w:rPr>
          <w:noProof/>
        </w:rPr>
        <mc:AlternateContent>
          <mc:Choice Requires="wps">
            <w:drawing>
              <wp:anchor distT="0" distB="0" distL="114300" distR="114300" simplePos="0" relativeHeight="251659264" behindDoc="0" locked="0" layoutInCell="1" allowOverlap="1" wp14:anchorId="2BF98EF0" wp14:editId="4A75B753">
                <wp:simplePos x="0" y="0"/>
                <wp:positionH relativeFrom="margin">
                  <wp:posOffset>6350</wp:posOffset>
                </wp:positionH>
                <wp:positionV relativeFrom="paragraph">
                  <wp:posOffset>180340</wp:posOffset>
                </wp:positionV>
                <wp:extent cx="6115050" cy="295275"/>
                <wp:effectExtent l="0" t="0" r="0" b="9525"/>
                <wp:wrapNone/>
                <wp:docPr id="1674221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56" o:spid="_x0000_s1053"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" fillcolor="#0c9" strokecolor="window" strokeweight=".5pt">
                <v:path arrowok="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7C0490" w:rsidRDefault="00EC4209" w:rsidP="00EC4209">
      <w:pPr>
        <w:rPr>
          <w:sz w:val="22"/>
          <w:szCs w:val="22"/>
        </w:rPr>
      </w:pPr>
      <w:r w:rsidRPr="00EC4209">
        <w:rPr>
          <w:sz w:val="22"/>
          <w:szCs w:val="22"/>
        </w:rPr>
        <w:t xml:space="preserve">However, following </w:t>
      </w:r>
      <w:proofErr w:type="gramStart"/>
      <w:r w:rsidRPr="00EC4209">
        <w:rPr>
          <w:sz w:val="22"/>
          <w:szCs w:val="22"/>
        </w:rPr>
        <w:t>a number of</w:t>
      </w:r>
      <w:proofErr w:type="gramEnd"/>
      <w:r w:rsidRPr="00EC4209">
        <w:rPr>
          <w:sz w:val="22"/>
          <w:szCs w:val="22"/>
        </w:rPr>
        <w:t xml:space="preserve"> cases where senior leaders in school had failed to act upon concerns raised by staff, Keeping Children Safe in Education emphasises that any member of staff </w:t>
      </w:r>
      <w:r w:rsidRPr="007C0490">
        <w:rPr>
          <w:sz w:val="22"/>
          <w:szCs w:val="22"/>
        </w:rPr>
        <w:t>can contact children’s social care if they are concerned about a child.</w:t>
      </w:r>
    </w:p>
    <w:p w14:paraId="6FA4E406" w14:textId="77777777" w:rsidR="00DB7FD7" w:rsidRPr="007C0490" w:rsidRDefault="00DB7FD7" w:rsidP="00DB7FD7">
      <w:pPr>
        <w:rPr>
          <w:rFonts w:cs="Arial"/>
          <w:sz w:val="22"/>
          <w:szCs w:val="22"/>
        </w:rPr>
      </w:pPr>
      <w:r w:rsidRPr="007C0490">
        <w:rPr>
          <w:rFonts w:cs="Arial"/>
          <w:sz w:val="22"/>
          <w:szCs w:val="22"/>
        </w:rPr>
        <w:t xml:space="preserve">Child protection information will be stored and handled in line with the Data Protection Act 2018 </w:t>
      </w:r>
      <w:r w:rsidRPr="007C0490">
        <w:rPr>
          <w:rStyle w:val="FootnoteReference"/>
          <w:rFonts w:cs="Arial"/>
          <w:sz w:val="22"/>
          <w:szCs w:val="22"/>
        </w:rPr>
        <w:footnoteReference w:id="5"/>
      </w:r>
      <w:r w:rsidRPr="007C0490">
        <w:rPr>
          <w:rFonts w:cs="Arial"/>
          <w:sz w:val="22"/>
          <w:szCs w:val="22"/>
        </w:rPr>
        <w:t xml:space="preserve">, the </w:t>
      </w:r>
      <w:hyperlink r:id="rId40" w:history="1">
        <w:r w:rsidRPr="007C0490">
          <w:rPr>
            <w:rStyle w:val="Hyperlink"/>
            <w:rFonts w:cs="Arial"/>
            <w:sz w:val="22"/>
            <w:szCs w:val="22"/>
          </w:rPr>
          <w:t>HM Government Information Sharing and Advice for practitioners providing safeguarding services to children, young people, parents and carers, July 2018</w:t>
        </w:r>
      </w:hyperlink>
      <w:r w:rsidRPr="007C0490">
        <w:rPr>
          <w:rFonts w:cs="Arial"/>
          <w:sz w:val="22"/>
          <w:szCs w:val="22"/>
        </w:rPr>
        <w:t xml:space="preserve"> and </w:t>
      </w:r>
      <w:hyperlink r:id="rId41" w:history="1">
        <w:r w:rsidRPr="007C0490">
          <w:rPr>
            <w:rStyle w:val="Hyperlink"/>
            <w:rFonts w:cs="Arial"/>
            <w:sz w:val="22"/>
            <w:szCs w:val="22"/>
          </w:rPr>
          <w:t>DfE Data Protection in Schools</w:t>
        </w:r>
      </w:hyperlink>
      <w:r w:rsidRPr="007C0490">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7C0490">
        <w:rPr>
          <w:sz w:val="22"/>
          <w:szCs w:val="22"/>
        </w:rPr>
        <w:t>At the point a child formally transfers</w:t>
      </w:r>
      <w:r w:rsidRPr="00EC4209">
        <w:rPr>
          <w:sz w:val="22"/>
          <w:szCs w:val="22"/>
        </w:rPr>
        <w:t xml:space="preserve">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52AB2048" w:rsidR="00EC4209" w:rsidRPr="00EC4209" w:rsidRDefault="007D13AC" w:rsidP="00EC4209">
      <w:pPr>
        <w:rPr>
          <w:sz w:val="22"/>
          <w:szCs w:val="22"/>
        </w:rPr>
      </w:pPr>
      <w:r>
        <w:rPr>
          <w:sz w:val="22"/>
          <w:szCs w:val="22"/>
        </w:rPr>
        <w:lastRenderedPageBreak/>
        <w:t xml:space="preserve">Farndon Primary School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bookmarkStart w:id="2" w:name="_Toc172011649"/>
    <w:p w14:paraId="70D87DEA" w14:textId="333B52D4" w:rsidR="00CA498B" w:rsidRDefault="008D5FDB" w:rsidP="00CA498B">
      <w:pPr>
        <w:pStyle w:val="Heading1"/>
        <w:spacing w:before="0" w:after="0"/>
        <w:jc w:val="both"/>
        <w:rPr>
          <w:sz w:val="22"/>
          <w:szCs w:val="22"/>
        </w:rPr>
      </w:pPr>
      <w:r>
        <w:rPr>
          <w:noProof/>
          <w:sz w:val="22"/>
          <w:szCs w:val="22"/>
        </w:rPr>
        <mc:AlternateContent>
          <mc:Choice Requires="wps">
            <w:drawing>
              <wp:anchor distT="0" distB="0" distL="114300" distR="114300" simplePos="0" relativeHeight="251683840" behindDoc="0" locked="0" layoutInCell="1" allowOverlap="1" wp14:anchorId="1FED618F" wp14:editId="7D369D3E">
                <wp:simplePos x="0" y="0"/>
                <wp:positionH relativeFrom="margin">
                  <wp:posOffset>-57150</wp:posOffset>
                </wp:positionH>
                <wp:positionV relativeFrom="paragraph">
                  <wp:posOffset>3810</wp:posOffset>
                </wp:positionV>
                <wp:extent cx="6115050" cy="295275"/>
                <wp:effectExtent l="0" t="0" r="0" b="9525"/>
                <wp:wrapNone/>
                <wp:docPr id="166956578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54" o:spid="_x0000_s1054"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I3Tw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" fillcolor="#0c9" strokecolor="window" strokeweight=".5pt">
                <v:path arrowok="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2"/>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proofErr w:type="gramStart"/>
      <w:r w:rsidRPr="00E72238">
        <w:rPr>
          <w:b w:val="0"/>
          <w:sz w:val="22"/>
          <w:szCs w:val="22"/>
        </w:rPr>
        <w:t>The vast majority of</w:t>
      </w:r>
      <w:proofErr w:type="gramEnd"/>
      <w:r w:rsidRPr="00E72238">
        <w:rPr>
          <w:b w:val="0"/>
          <w:sz w:val="22"/>
          <w:szCs w:val="22"/>
        </w:rPr>
        <w:t xml:space="preserve">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2398A2C7"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Parental consent will be sought</w:t>
      </w:r>
      <w:r w:rsidR="007D13AC">
        <w:rPr>
          <w:rFonts w:cs="Arial"/>
          <w:sz w:val="22"/>
          <w:szCs w:val="22"/>
        </w:rPr>
        <w:t xml:space="preserve"> </w:t>
      </w:r>
      <w:r w:rsidRPr="00E72238">
        <w:rPr>
          <w:rFonts w:cs="Arial"/>
          <w:sz w:val="22"/>
          <w:szCs w:val="22"/>
        </w:rPr>
        <w:t xml:space="preserve">and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understand that parents like to take photos </w:t>
      </w:r>
      <w:proofErr w:type="gramStart"/>
      <w:r w:rsidRPr="00E72238">
        <w:rPr>
          <w:rFonts w:ascii="Arial" w:eastAsia="Times New Roman" w:hAnsi="Arial" w:cs="Arial"/>
          <w:color w:val="231F20"/>
          <w:sz w:val="22"/>
          <w:szCs w:val="22"/>
        </w:rPr>
        <w:t>of</w:t>
      </w:r>
      <w:proofErr w:type="gramEnd"/>
      <w:r w:rsidRPr="00E72238">
        <w:rPr>
          <w:rFonts w:ascii="Arial" w:eastAsia="Times New Roman" w:hAnsi="Arial" w:cs="Arial"/>
          <w:color w:val="231F20"/>
          <w:sz w:val="22"/>
          <w:szCs w:val="22"/>
        </w:rPr>
        <w:t xml:space="preserve">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Default="00CB3A9C" w:rsidP="00CA498B">
      <w:pPr>
        <w:pStyle w:val="cntpara"/>
        <w:spacing w:after="0" w:line="240" w:lineRule="auto"/>
        <w:rPr>
          <w:rFonts w:ascii="Arial" w:eastAsia="Times New Roman" w:hAnsi="Arial" w:cs="Arial"/>
          <w:color w:val="231F20"/>
          <w:sz w:val="22"/>
          <w:szCs w:val="22"/>
        </w:rPr>
      </w:pPr>
    </w:p>
    <w:p w14:paraId="4E6F04D3" w14:textId="77777777" w:rsidR="007D13AC" w:rsidRDefault="007D13AC" w:rsidP="00CA498B">
      <w:pPr>
        <w:pStyle w:val="cntpara"/>
        <w:spacing w:after="0" w:line="240" w:lineRule="auto"/>
        <w:rPr>
          <w:rFonts w:ascii="Arial" w:eastAsia="Times New Roman" w:hAnsi="Arial" w:cs="Arial"/>
          <w:color w:val="231F20"/>
          <w:sz w:val="22"/>
          <w:szCs w:val="22"/>
        </w:rPr>
      </w:pPr>
    </w:p>
    <w:p w14:paraId="1ECA6631" w14:textId="77777777" w:rsidR="007D13AC" w:rsidRDefault="007D13AC" w:rsidP="00CA498B">
      <w:pPr>
        <w:pStyle w:val="cntpara"/>
        <w:spacing w:after="0" w:line="240" w:lineRule="auto"/>
        <w:rPr>
          <w:rFonts w:ascii="Arial" w:eastAsia="Times New Roman" w:hAnsi="Arial" w:cs="Arial"/>
          <w:color w:val="231F20"/>
          <w:sz w:val="22"/>
          <w:szCs w:val="22"/>
        </w:rPr>
      </w:pPr>
    </w:p>
    <w:p w14:paraId="235E3ABF" w14:textId="77777777" w:rsidR="007D13AC" w:rsidRDefault="007D13AC" w:rsidP="00CA498B">
      <w:pPr>
        <w:pStyle w:val="cntpara"/>
        <w:spacing w:after="0" w:line="240" w:lineRule="auto"/>
        <w:rPr>
          <w:rFonts w:ascii="Arial" w:eastAsia="Times New Roman" w:hAnsi="Arial" w:cs="Arial"/>
          <w:color w:val="231F20"/>
          <w:sz w:val="22"/>
          <w:szCs w:val="22"/>
        </w:rPr>
      </w:pPr>
    </w:p>
    <w:p w14:paraId="392CCCCF" w14:textId="77777777" w:rsidR="007D13AC" w:rsidRPr="00E72238" w:rsidRDefault="007D13AC" w:rsidP="00CA498B">
      <w:pPr>
        <w:pStyle w:val="cntpara"/>
        <w:spacing w:after="0" w:line="240" w:lineRule="auto"/>
        <w:rPr>
          <w:rFonts w:ascii="Arial" w:eastAsia="Times New Roman" w:hAnsi="Arial" w:cs="Arial"/>
          <w:color w:val="231F20"/>
          <w:sz w:val="22"/>
          <w:szCs w:val="22"/>
        </w:rPr>
      </w:pPr>
    </w:p>
    <w:p w14:paraId="26FAC3AB" w14:textId="00C3DA9C" w:rsidR="00CA498B" w:rsidRPr="00E72238" w:rsidRDefault="008D5FDB"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w:lastRenderedPageBreak/>
        <mc:AlternateContent>
          <mc:Choice Requires="wps">
            <w:drawing>
              <wp:anchor distT="0" distB="0" distL="114300" distR="114300" simplePos="0" relativeHeight="251684864" behindDoc="0" locked="0" layoutInCell="1" allowOverlap="1" wp14:anchorId="70C472A7" wp14:editId="48B91E15">
                <wp:simplePos x="0" y="0"/>
                <wp:positionH relativeFrom="margin">
                  <wp:posOffset>-38100</wp:posOffset>
                </wp:positionH>
                <wp:positionV relativeFrom="paragraph">
                  <wp:posOffset>125095</wp:posOffset>
                </wp:positionV>
                <wp:extent cx="6115050" cy="295275"/>
                <wp:effectExtent l="0" t="0" r="0" b="9525"/>
                <wp:wrapNone/>
                <wp:docPr id="22566889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52" o:spid="_x0000_s1055"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3iTg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" fillcolor="#0c9" strokecolor="window" strokeweight=".5pt">
                <v:path arrowok="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0770B17A" w:rsidR="00CA498B" w:rsidRPr="00E72238" w:rsidRDefault="00CA498B" w:rsidP="00CA498B">
      <w:pPr>
        <w:jc w:val="both"/>
        <w:rPr>
          <w:rFonts w:cs="Arial"/>
          <w:color w:val="FF0000"/>
          <w:sz w:val="22"/>
          <w:szCs w:val="22"/>
        </w:rPr>
      </w:pPr>
      <w:r w:rsidRPr="00E72238">
        <w:rPr>
          <w:rFonts w:cs="Arial"/>
          <w:sz w:val="22"/>
          <w:szCs w:val="22"/>
        </w:rPr>
        <w:t>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is included i</w:t>
      </w:r>
      <w:r w:rsidR="007D13AC">
        <w:rPr>
          <w:rFonts w:cs="Arial"/>
          <w:sz w:val="22"/>
          <w:szCs w:val="22"/>
        </w:rPr>
        <w:t xml:space="preserve">n the school’s Complaints Policy. </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6523F619" w:rsidR="00CA498B" w:rsidRPr="00E72238" w:rsidRDefault="008D5FDB"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54FC10F9">
                <wp:simplePos x="0" y="0"/>
                <wp:positionH relativeFrom="margin">
                  <wp:posOffset>-38100</wp:posOffset>
                </wp:positionH>
                <wp:positionV relativeFrom="paragraph">
                  <wp:posOffset>158115</wp:posOffset>
                </wp:positionV>
                <wp:extent cx="6115050" cy="295275"/>
                <wp:effectExtent l="0" t="0" r="0" b="9525"/>
                <wp:wrapNone/>
                <wp:docPr id="74436843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50" o:spid="_x0000_s1056"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" fillcolor="#0c9" strokecolor="window" strokeweight=".5pt">
                <v:path arrowok="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6227AB5A" w:rsidR="00EC4209" w:rsidRDefault="008D5FDB" w:rsidP="00EC4209">
      <w:r>
        <w:rPr>
          <w:noProof/>
        </w:rPr>
        <mc:AlternateContent>
          <mc:Choice Requires="wps">
            <w:drawing>
              <wp:anchor distT="0" distB="0" distL="114300" distR="114300" simplePos="0" relativeHeight="251660288" behindDoc="0" locked="0" layoutInCell="1" allowOverlap="1" wp14:anchorId="3C4FD7EF" wp14:editId="4A9C1D95">
                <wp:simplePos x="0" y="0"/>
                <wp:positionH relativeFrom="margin">
                  <wp:posOffset>-95250</wp:posOffset>
                </wp:positionH>
                <wp:positionV relativeFrom="paragraph">
                  <wp:posOffset>5715</wp:posOffset>
                </wp:positionV>
                <wp:extent cx="6115050" cy="295275"/>
                <wp:effectExtent l="0" t="0" r="0" b="9525"/>
                <wp:wrapNone/>
                <wp:docPr id="80911809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48" o:spid="_x0000_s1057"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" fillcolor="#0c9" strokecolor="window" strokeweight=".5pt">
                <v:path arrowok="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2A96CC19"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5DE3C943" w14:textId="77777777" w:rsidR="007D13AC" w:rsidRDefault="007D13AC" w:rsidP="00FC048F">
      <w:pPr>
        <w:pStyle w:val="ListParagraph"/>
        <w:rPr>
          <w:rFonts w:ascii="Arial" w:hAnsi="Arial" w:cs="Arial"/>
          <w:b/>
          <w:bCs/>
        </w:rPr>
      </w:pPr>
    </w:p>
    <w:p w14:paraId="334F11D0" w14:textId="77777777" w:rsidR="007D13AC" w:rsidRDefault="007D13AC"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lastRenderedPageBreak/>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57FB2C21" w:rsidR="00FC048F" w:rsidRPr="00FC048F" w:rsidRDefault="008D5FDB" w:rsidP="00FE1670">
      <w:pPr>
        <w:pStyle w:val="ListParagraph"/>
        <w:rPr>
          <w:rFonts w:cs="Arial"/>
        </w:rPr>
      </w:pPr>
      <w:r>
        <w:rPr>
          <w:rFonts w:ascii="Arial" w:hAnsi="Arial" w:cs="Arial"/>
          <w:noProof/>
        </w:rPr>
        <mc:AlternateContent>
          <mc:Choice Requires="wps">
            <w:drawing>
              <wp:anchor distT="0" distB="0" distL="114300" distR="114300" simplePos="0" relativeHeight="251661312" behindDoc="0" locked="0" layoutInCell="1" allowOverlap="1" wp14:anchorId="5E1BD279" wp14:editId="78A473CB">
                <wp:simplePos x="0" y="0"/>
                <wp:positionH relativeFrom="margin">
                  <wp:posOffset>6350</wp:posOffset>
                </wp:positionH>
                <wp:positionV relativeFrom="paragraph">
                  <wp:posOffset>83820</wp:posOffset>
                </wp:positionV>
                <wp:extent cx="6115050" cy="302895"/>
                <wp:effectExtent l="0" t="0" r="0" b="1905"/>
                <wp:wrapNone/>
                <wp:docPr id="82095390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46" o:spid="_x0000_s1058"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" fillcolor="#00b0f0" strokecolor="#00b0f0" strokeweight=".5pt">
                <v:path arrowok="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BC6C76" w:rsidRDefault="00DB7FD7" w:rsidP="00DB7FD7">
      <w:pPr>
        <w:pStyle w:val="ListParagraph"/>
        <w:numPr>
          <w:ilvl w:val="0"/>
          <w:numId w:val="66"/>
        </w:numPr>
        <w:rPr>
          <w:rFonts w:ascii="Arial" w:hAnsi="Arial" w:cs="Arial"/>
          <w:szCs w:val="20"/>
        </w:rPr>
      </w:pPr>
      <w:r w:rsidRPr="00BC6C76">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BC6C76"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BC6C76">
        <w:rPr>
          <w:rFonts w:ascii="Arial" w:hAnsi="Arial" w:cs="Arial"/>
        </w:rPr>
        <w:t>parent</w:t>
      </w:r>
      <w:r w:rsidR="00264BB6" w:rsidRPr="00BC6C76">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lastRenderedPageBreak/>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594197FF" w:rsidR="00FC048F" w:rsidRDefault="00927E95" w:rsidP="00927E95">
      <w:pPr>
        <w:rPr>
          <w:rFonts w:cs="Arial"/>
          <w:sz w:val="22"/>
          <w:szCs w:val="22"/>
        </w:rPr>
      </w:pPr>
      <w:r w:rsidRPr="00BC6C76">
        <w:rPr>
          <w:rFonts w:cs="Arial"/>
          <w:sz w:val="22"/>
          <w:szCs w:val="22"/>
        </w:rPr>
        <w:lastRenderedPageBreak/>
        <w:t xml:space="preserve">Congenital Dermal </w:t>
      </w:r>
      <w:proofErr w:type="spellStart"/>
      <w:r w:rsidRPr="00BC6C76">
        <w:rPr>
          <w:rFonts w:cs="Arial"/>
          <w:sz w:val="22"/>
          <w:szCs w:val="22"/>
        </w:rPr>
        <w:t>Melanocytosis</w:t>
      </w:r>
      <w:proofErr w:type="spellEnd"/>
      <w:r w:rsidRPr="00BC6C76">
        <w:rPr>
          <w:rFonts w:cs="Arial"/>
          <w:sz w:val="22"/>
          <w:szCs w:val="22"/>
        </w:rPr>
        <w:t xml:space="preserve"> (formally known as Mongolian Blue Spot)</w:t>
      </w:r>
      <w:r w:rsidR="00FC048F" w:rsidRPr="00BC6C76">
        <w:rPr>
          <w:rFonts w:cs="Arial"/>
          <w:sz w:val="22"/>
          <w:szCs w:val="22"/>
        </w:rPr>
        <w:t xml:space="preserve">:  Bruising in non-mobile children is rare and may indicate abuse or neglect. Birth marks, especially </w:t>
      </w:r>
      <w:r w:rsidRPr="00BC6C76">
        <w:rPr>
          <w:rFonts w:cs="Arial"/>
          <w:sz w:val="22"/>
          <w:szCs w:val="22"/>
        </w:rPr>
        <w:t xml:space="preserve">Congenital Dermal </w:t>
      </w:r>
      <w:proofErr w:type="spellStart"/>
      <w:r w:rsidRPr="00BC6C76">
        <w:rPr>
          <w:rFonts w:cs="Arial"/>
          <w:sz w:val="22"/>
          <w:szCs w:val="22"/>
        </w:rPr>
        <w:t>Melanocytosis</w:t>
      </w:r>
      <w:proofErr w:type="spellEnd"/>
      <w:r w:rsidR="00FC048F" w:rsidRPr="00BC6C76">
        <w:rPr>
          <w:rFonts w:cs="Arial"/>
          <w:sz w:val="22"/>
          <w:szCs w:val="22"/>
        </w:rPr>
        <w:t xml:space="preserve">, can mimic bruising.  </w:t>
      </w:r>
      <w:r w:rsidRPr="00BC6C76">
        <w:rPr>
          <w:rFonts w:cs="Arial"/>
          <w:sz w:val="22"/>
          <w:szCs w:val="22"/>
        </w:rPr>
        <w:t xml:space="preserve">Congenital Dermal </w:t>
      </w:r>
      <w:proofErr w:type="spellStart"/>
      <w:r w:rsidRPr="00BC6C76">
        <w:rPr>
          <w:rFonts w:cs="Arial"/>
          <w:sz w:val="22"/>
          <w:szCs w:val="22"/>
        </w:rPr>
        <w:t>Melanocytosis</w:t>
      </w:r>
      <w:proofErr w:type="spellEnd"/>
      <w:r w:rsidRPr="00BC6C76">
        <w:rPr>
          <w:rFonts w:cs="Arial"/>
          <w:sz w:val="22"/>
          <w:szCs w:val="22"/>
        </w:rPr>
        <w:t xml:space="preserve"> </w:t>
      </w:r>
      <w:r w:rsidR="00FC048F" w:rsidRPr="00BC6C76">
        <w:rPr>
          <w:rFonts w:cs="Arial"/>
          <w:sz w:val="22"/>
          <w:szCs w:val="22"/>
        </w:rPr>
        <w:t>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lastRenderedPageBreak/>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proofErr w:type="gramStart"/>
      <w:r w:rsidRPr="00FC048F">
        <w:rPr>
          <w:rFonts w:cs="Arial"/>
          <w:sz w:val="22"/>
          <w:szCs w:val="22"/>
        </w:rPr>
        <w:t>A large number of</w:t>
      </w:r>
      <w:proofErr w:type="gramEnd"/>
      <w:r w:rsidRPr="00FC048F">
        <w:rPr>
          <w:rFonts w:cs="Arial"/>
          <w:sz w:val="22"/>
          <w:szCs w:val="22"/>
        </w:rPr>
        <w:t xml:space="preserve">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lastRenderedPageBreak/>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 xml:space="preserve">Evidence of neglect is built up over </w:t>
      </w:r>
      <w:proofErr w:type="gramStart"/>
      <w:r w:rsidRPr="00FC048F">
        <w:rPr>
          <w:rFonts w:cs="Arial"/>
          <w:sz w:val="22"/>
          <w:szCs w:val="22"/>
        </w:rPr>
        <w:t>a period of time</w:t>
      </w:r>
      <w:proofErr w:type="gramEnd"/>
      <w:r w:rsidRPr="00FC048F">
        <w:rPr>
          <w:rFonts w:cs="Arial"/>
          <w:sz w:val="22"/>
          <w:szCs w:val="22"/>
        </w:rPr>
        <w:t xml:space="preserv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228E9EB1"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2167B4C5">
                <wp:simplePos x="0" y="0"/>
                <wp:positionH relativeFrom="margin">
                  <wp:posOffset>0</wp:posOffset>
                </wp:positionH>
                <wp:positionV relativeFrom="paragraph">
                  <wp:posOffset>34925</wp:posOffset>
                </wp:positionV>
                <wp:extent cx="6115050" cy="295275"/>
                <wp:effectExtent l="0" t="0" r="0" b="9525"/>
                <wp:wrapNone/>
                <wp:docPr id="175569318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44" o:spid="_x0000_s1059"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" fillcolor="#00b0f0" strokecolor="#00b0f0" strokeweight=".5pt">
                <v:path arrowok="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571DC194"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5F65954E">
                <wp:simplePos x="0" y="0"/>
                <wp:positionH relativeFrom="margin">
                  <wp:posOffset>-50800</wp:posOffset>
                </wp:positionH>
                <wp:positionV relativeFrom="paragraph">
                  <wp:posOffset>120015</wp:posOffset>
                </wp:positionV>
                <wp:extent cx="6115050" cy="295275"/>
                <wp:effectExtent l="0" t="0" r="0" b="9525"/>
                <wp:wrapNone/>
                <wp:docPr id="14641529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BC6C76">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42" o:spid="_x0000_s1060"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" fillcolor="#00b0f0" strokecolor="#00b0f0" strokeweight=".5pt">
                <v:path arrowok="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BC6C76">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1B6BB16C"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36D16DBD">
                <wp:simplePos x="0" y="0"/>
                <wp:positionH relativeFrom="margin">
                  <wp:posOffset>-31750</wp:posOffset>
                </wp:positionH>
                <wp:positionV relativeFrom="paragraph">
                  <wp:posOffset>111125</wp:posOffset>
                </wp:positionV>
                <wp:extent cx="6115050" cy="295275"/>
                <wp:effectExtent l="0" t="0" r="0" b="9525"/>
                <wp:wrapNone/>
                <wp:docPr id="104859630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40" o:spid="_x0000_s1061"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" fillcolor="#00b0f0" strokecolor="#00b0f0" strokeweight=".5pt">
                <v:path arrowok="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w:t>
      </w:r>
      <w:proofErr w:type="gramStart"/>
      <w:r w:rsidRPr="00FC048F">
        <w:rPr>
          <w:rFonts w:cs="Arial"/>
          <w:sz w:val="22"/>
          <w:szCs w:val="22"/>
        </w:rPr>
        <w:t>Counter-Terrorism</w:t>
      </w:r>
      <w:proofErr w:type="gramEnd"/>
      <w:r w:rsidRPr="00FC048F">
        <w:rPr>
          <w:rFonts w:cs="Arial"/>
          <w:sz w:val="22"/>
          <w:szCs w:val="22"/>
        </w:rPr>
        <w:t xml:space="preserve">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 xml:space="preserve">Encourage, justify or glorify terrorist violence in furtherance of </w:t>
      </w:r>
      <w:proofErr w:type="gramStart"/>
      <w:r w:rsidRPr="00FC048F">
        <w:rPr>
          <w:rFonts w:ascii="Arial" w:hAnsi="Arial" w:cs="Arial"/>
        </w:rPr>
        <w:t>particular beliefs</w:t>
      </w:r>
      <w:proofErr w:type="gramEnd"/>
      <w:r w:rsidRPr="00FC048F">
        <w:rPr>
          <w:rFonts w:ascii="Arial" w:hAnsi="Arial" w:cs="Arial"/>
        </w:rPr>
        <w:t>.</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FC048F">
        <w:rPr>
          <w:rFonts w:cs="Arial"/>
          <w:sz w:val="22"/>
          <w:szCs w:val="22"/>
        </w:rPr>
        <w:t>are able to</w:t>
      </w:r>
      <w:proofErr w:type="gramEnd"/>
      <w:r w:rsidRPr="00FC048F">
        <w:rPr>
          <w:rFonts w:cs="Arial"/>
          <w:sz w:val="22"/>
          <w:szCs w:val="22"/>
        </w:rPr>
        <w:t xml:space="preserve">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lastRenderedPageBreak/>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FC048F" w:rsidP="00FC048F">
      <w:pPr>
        <w:rPr>
          <w:rFonts w:cs="Arial"/>
          <w:sz w:val="22"/>
          <w:szCs w:val="22"/>
        </w:rPr>
      </w:pPr>
      <w:hyperlink r:id="rId42" w:history="1">
        <w:r w:rsidRPr="00FC048F">
          <w:rPr>
            <w:rStyle w:val="Hyperlink"/>
            <w:rFonts w:cs="Arial"/>
            <w:sz w:val="22"/>
            <w:szCs w:val="22"/>
          </w:rPr>
          <w:t>The Prevent Duty can be accessed via this link</w:t>
        </w:r>
      </w:hyperlink>
      <w:r w:rsidRPr="00FC048F">
        <w:rPr>
          <w:rFonts w:cs="Arial"/>
          <w:sz w:val="22"/>
          <w:szCs w:val="22"/>
        </w:rPr>
        <w:t>.  (School specific para’s 57-76)</w:t>
      </w:r>
    </w:p>
    <w:p w14:paraId="60CA70AA" w14:textId="77777777" w:rsidR="00FC048F" w:rsidRPr="00FC048F" w:rsidRDefault="00FC048F" w:rsidP="00FC048F">
      <w:pPr>
        <w:rPr>
          <w:rFonts w:cs="Arial"/>
          <w:sz w:val="22"/>
          <w:szCs w:val="22"/>
        </w:rPr>
      </w:pPr>
      <w:hyperlink r:id="rId43" w:history="1">
        <w:r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44"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1E391141"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75F6F59A">
                <wp:simplePos x="0" y="0"/>
                <wp:positionH relativeFrom="margin">
                  <wp:posOffset>-63500</wp:posOffset>
                </wp:positionH>
                <wp:positionV relativeFrom="paragraph">
                  <wp:posOffset>165100</wp:posOffset>
                </wp:positionV>
                <wp:extent cx="6115050" cy="295275"/>
                <wp:effectExtent l="0" t="0" r="0" b="9525"/>
                <wp:wrapNone/>
                <wp:docPr id="13621522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38" o:spid="_x0000_s1062"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" fillcolor="#00b0f0" strokecolor="#00b0f0" strokeweight=".5pt">
                <v:path arrowok="t"/>
                <v:textbox>
                  <w:txbxContent>
                    <w:p w14:paraId="34B05409" w14:textId="77777777" w:rsidR="00FC048F" w:rsidRPr="00FE1670" w:rsidRDefault="00FC048F" w:rsidP="00FC048F">
                      <w:pPr>
                        <w:rPr>
                          <w:b/>
                          <w:bCs/>
                          <w:sz w:val="22"/>
                          <w:szCs w:val="22"/>
                        </w:rPr>
                      </w:pPr>
                      <w:r w:rsidRPr="00FE1670">
                        <w:rPr>
                          <w:b/>
                          <w:bCs/>
                          <w:sz w:val="22"/>
                          <w:szCs w:val="22"/>
                        </w:rPr>
                        <w:t>5. Domestic Abuse (incl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 xml:space="preserve">(a)physical or sexual </w:t>
      </w:r>
      <w:proofErr w:type="gramStart"/>
      <w:r w:rsidRPr="00820EA8">
        <w:rPr>
          <w:sz w:val="22"/>
          <w:szCs w:val="22"/>
        </w:rPr>
        <w:t>abuse;</w:t>
      </w:r>
      <w:proofErr w:type="gramEnd"/>
    </w:p>
    <w:p w14:paraId="69FC360E" w14:textId="77777777" w:rsidR="00A86DBC" w:rsidRPr="00820EA8" w:rsidRDefault="00A86DBC" w:rsidP="00A86DBC">
      <w:pPr>
        <w:ind w:firstLine="720"/>
        <w:rPr>
          <w:sz w:val="22"/>
          <w:szCs w:val="22"/>
        </w:rPr>
      </w:pPr>
      <w:r w:rsidRPr="00820EA8">
        <w:rPr>
          <w:sz w:val="22"/>
          <w:szCs w:val="22"/>
        </w:rPr>
        <w:t xml:space="preserve">(b)violent or threatening </w:t>
      </w:r>
      <w:proofErr w:type="gramStart"/>
      <w:r w:rsidRPr="00820EA8">
        <w:rPr>
          <w:sz w:val="22"/>
          <w:szCs w:val="22"/>
        </w:rPr>
        <w:t>behaviour;</w:t>
      </w:r>
      <w:proofErr w:type="gramEnd"/>
    </w:p>
    <w:p w14:paraId="0BB2AC6D" w14:textId="77777777" w:rsidR="00A86DBC" w:rsidRPr="00820EA8" w:rsidRDefault="00A86DBC" w:rsidP="00A86DBC">
      <w:pPr>
        <w:ind w:firstLine="720"/>
        <w:rPr>
          <w:sz w:val="22"/>
          <w:szCs w:val="22"/>
        </w:rPr>
      </w:pPr>
      <w:r w:rsidRPr="00820EA8">
        <w:rPr>
          <w:sz w:val="22"/>
          <w:szCs w:val="22"/>
        </w:rPr>
        <w:t xml:space="preserve">(c)controlling or coercive </w:t>
      </w:r>
      <w:proofErr w:type="gramStart"/>
      <w:r w:rsidRPr="00820EA8">
        <w:rPr>
          <w:sz w:val="22"/>
          <w:szCs w:val="22"/>
        </w:rPr>
        <w:t>behaviour;</w:t>
      </w:r>
      <w:proofErr w:type="gramEnd"/>
    </w:p>
    <w:p w14:paraId="608D964E" w14:textId="77777777" w:rsidR="00A86DBC" w:rsidRPr="00820EA8" w:rsidRDefault="00A86DBC" w:rsidP="00A86DBC">
      <w:pPr>
        <w:ind w:firstLine="720"/>
        <w:rPr>
          <w:sz w:val="22"/>
          <w:szCs w:val="22"/>
        </w:rPr>
      </w:pPr>
      <w:r w:rsidRPr="00820EA8">
        <w:rPr>
          <w:sz w:val="22"/>
          <w:szCs w:val="22"/>
        </w:rPr>
        <w:t xml:space="preserve">(d)economic </w:t>
      </w:r>
      <w:proofErr w:type="gramStart"/>
      <w:r w:rsidRPr="00820EA8">
        <w:rPr>
          <w:sz w:val="22"/>
          <w:szCs w:val="22"/>
        </w:rPr>
        <w:t>abuse</w:t>
      </w:r>
      <w:r w:rsidR="00E77EA5">
        <w:rPr>
          <w:sz w:val="22"/>
          <w:szCs w:val="22"/>
        </w:rPr>
        <w:t>;</w:t>
      </w:r>
      <w:proofErr w:type="gramEnd"/>
    </w:p>
    <w:p w14:paraId="32CC1DD5" w14:textId="77777777" w:rsidR="00A86DBC" w:rsidRPr="00820EA8" w:rsidRDefault="00A86DBC" w:rsidP="00A86DBC">
      <w:pPr>
        <w:ind w:firstLine="720"/>
        <w:rPr>
          <w:sz w:val="22"/>
          <w:szCs w:val="22"/>
        </w:rPr>
      </w:pPr>
      <w:r w:rsidRPr="00820EA8">
        <w:rPr>
          <w:sz w:val="22"/>
          <w:szCs w:val="22"/>
        </w:rPr>
        <w:t xml:space="preserve">(e)psychological, emotional or other </w:t>
      </w:r>
      <w:proofErr w:type="gramStart"/>
      <w:r w:rsidRPr="00820EA8">
        <w:rPr>
          <w:sz w:val="22"/>
          <w:szCs w:val="22"/>
        </w:rPr>
        <w:t>abuse;</w:t>
      </w:r>
      <w:proofErr w:type="gramEnd"/>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w:t>
      </w:r>
      <w:proofErr w:type="gramStart"/>
      <w:r w:rsidRPr="00820EA8">
        <w:rPr>
          <w:sz w:val="22"/>
          <w:szCs w:val="22"/>
        </w:rPr>
        <w:t>despite the fact that</w:t>
      </w:r>
      <w:proofErr w:type="gramEnd"/>
      <w:r w:rsidRPr="00820EA8">
        <w:rPr>
          <w:sz w:val="22"/>
          <w:szCs w:val="22"/>
        </w:rPr>
        <w:t xml:space="preserve">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 xml:space="preserve">The Domestic abuse Act 2021 introduces the first ever statutory definition of domestic abuse and recognises the impact of domestic abuse on children, as </w:t>
      </w:r>
      <w:proofErr w:type="gramStart"/>
      <w:r w:rsidRPr="00820EA8">
        <w:rPr>
          <w:rFonts w:cs="Arial"/>
          <w:color w:val="000000"/>
          <w:sz w:val="22"/>
          <w:szCs w:val="22"/>
          <w:shd w:val="clear" w:color="auto" w:fill="FFFFFF"/>
        </w:rPr>
        <w:t>victims in their own right, if</w:t>
      </w:r>
      <w:proofErr w:type="gramEnd"/>
      <w:r w:rsidRPr="00820EA8">
        <w:rPr>
          <w:rFonts w:cs="Arial"/>
          <w:color w:val="000000"/>
          <w:sz w:val="22"/>
          <w:szCs w:val="22"/>
          <w:shd w:val="clear" w:color="auto" w:fill="FFFFFF"/>
        </w:rPr>
        <w:t xml:space="preserve">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w:t>
      </w:r>
      <w:r w:rsidRPr="00FC048F">
        <w:rPr>
          <w:rFonts w:cs="Arial"/>
          <w:sz w:val="22"/>
          <w:szCs w:val="22"/>
        </w:rPr>
        <w:lastRenderedPageBreak/>
        <w:t>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t xml:space="preserve">We use the term domestic abuse to reflect that </w:t>
      </w:r>
      <w:proofErr w:type="gramStart"/>
      <w:r w:rsidRPr="00FC048F">
        <w:rPr>
          <w:rFonts w:cs="Arial"/>
          <w:sz w:val="22"/>
          <w:szCs w:val="22"/>
        </w:rPr>
        <w:t>a number of</w:t>
      </w:r>
      <w:proofErr w:type="gramEnd"/>
      <w:r w:rsidRPr="00FC048F">
        <w:rPr>
          <w:rFonts w:cs="Arial"/>
          <w:sz w:val="22"/>
          <w:szCs w:val="22"/>
        </w:rPr>
        <w:t xml:space="preserve">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FC048F">
        <w:rPr>
          <w:rFonts w:cs="Arial"/>
          <w:sz w:val="22"/>
          <w:szCs w:val="22"/>
        </w:rPr>
        <w:t>as a way to</w:t>
      </w:r>
      <w:proofErr w:type="gramEnd"/>
      <w:r w:rsidRPr="00FC048F">
        <w:rPr>
          <w:rFonts w:cs="Arial"/>
          <w:sz w:val="22"/>
          <w:szCs w:val="22"/>
        </w:rPr>
        <w:t xml:space="preserve">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0E127394" w:rsidR="000B3D1B" w:rsidRPr="000B3D1B" w:rsidRDefault="000B3D1B" w:rsidP="00FC048F">
      <w:pPr>
        <w:rPr>
          <w:rFonts w:cs="Arial"/>
          <w:color w:val="FF0000"/>
          <w:sz w:val="22"/>
          <w:szCs w:val="22"/>
        </w:rPr>
      </w:pPr>
      <w:r w:rsidRPr="00BC6C76">
        <w:rPr>
          <w:rFonts w:cs="Arial"/>
          <w:color w:val="000000"/>
          <w:sz w:val="22"/>
          <w:szCs w:val="22"/>
        </w:rPr>
        <w:t xml:space="preserve">All Key adults have undertaken appropriate training </w:t>
      </w:r>
      <w:hyperlink r:id="rId45" w:history="1">
        <w:r w:rsidRPr="00BC6C76">
          <w:rPr>
            <w:rStyle w:val="Hyperlink"/>
            <w:rFonts w:cs="Arial"/>
            <w:sz w:val="22"/>
            <w:szCs w:val="22"/>
          </w:rPr>
          <w:t>Online Key Adult Training : Operation Encompass</w:t>
        </w:r>
      </w:hyperlink>
      <w:r w:rsidRPr="00BC6C76">
        <w:rPr>
          <w:rFonts w:cs="Arial"/>
          <w:color w:val="000000"/>
          <w:sz w:val="22"/>
          <w:szCs w:val="22"/>
        </w:rPr>
        <w:t xml:space="preserve"> The Key adult in our school is: </w:t>
      </w:r>
      <w:r w:rsidR="007D13AC">
        <w:rPr>
          <w:rFonts w:cs="Arial"/>
          <w:color w:val="FF0000"/>
          <w:sz w:val="22"/>
          <w:szCs w:val="22"/>
        </w:rPr>
        <w:t>Andrew Walker</w:t>
      </w:r>
    </w:p>
    <w:p w14:paraId="598DF217" w14:textId="166CB700" w:rsidR="00A86DBC" w:rsidRPr="00FC048F" w:rsidRDefault="008D5FDB"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3EFD4C81">
                <wp:simplePos x="0" y="0"/>
                <wp:positionH relativeFrom="margin">
                  <wp:posOffset>-38100</wp:posOffset>
                </wp:positionH>
                <wp:positionV relativeFrom="paragraph">
                  <wp:posOffset>160655</wp:posOffset>
                </wp:positionV>
                <wp:extent cx="6115050" cy="457200"/>
                <wp:effectExtent l="0" t="0" r="0" b="0"/>
                <wp:wrapNone/>
                <wp:docPr id="142540690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36" o:spid="_x0000_s1063"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" fillcolor="#00b0f0" strokecolor="#00b0f0" strokeweight=".5pt">
                <v:path arrowok="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w:t>
      </w:r>
      <w:r w:rsidRPr="00FC048F">
        <w:rPr>
          <w:rFonts w:ascii="Arial" w:hAnsi="Arial" w:cs="Arial"/>
          <w:sz w:val="22"/>
          <w:szCs w:val="22"/>
        </w:rPr>
        <w:lastRenderedPageBreak/>
        <w:t xml:space="preserve">girls who are criminally exploited can be very different from </w:t>
      </w:r>
      <w:proofErr w:type="gramStart"/>
      <w:r w:rsidRPr="00FC048F">
        <w:rPr>
          <w:rFonts w:ascii="Arial" w:hAnsi="Arial" w:cs="Arial"/>
          <w:sz w:val="22"/>
          <w:szCs w:val="22"/>
        </w:rPr>
        <w:t>boys,</w:t>
      </w:r>
      <w:proofErr w:type="gramEnd"/>
      <w:r w:rsidRPr="00FC048F">
        <w:rPr>
          <w:rFonts w:ascii="Arial" w:hAnsi="Arial" w:cs="Arial"/>
          <w:sz w:val="22"/>
          <w:szCs w:val="22"/>
        </w:rPr>
        <w:t xml:space="preserve"> the indicators may not be the same 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proofErr w:type="spellStart"/>
      <w:r w:rsidR="007C53DA">
        <w:rPr>
          <w:rFonts w:cs="Arial"/>
          <w:sz w:val="22"/>
          <w:szCs w:val="22"/>
        </w:rPr>
        <w:t>SCiE</w:t>
      </w:r>
      <w:proofErr w:type="spellEnd"/>
      <w:r w:rsidR="007C53DA">
        <w:rPr>
          <w:rFonts w:cs="Arial"/>
          <w:sz w:val="22"/>
          <w:szCs w:val="22"/>
        </w:rPr>
        <w:t xml:space="preserv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w:t>
      </w:r>
      <w:proofErr w:type="gramStart"/>
      <w:r w:rsidRPr="00FC048F">
        <w:rPr>
          <w:rFonts w:cs="Arial"/>
          <w:sz w:val="22"/>
          <w:szCs w:val="22"/>
        </w:rPr>
        <w:t>is not able to</w:t>
      </w:r>
      <w:proofErr w:type="gramEnd"/>
      <w:r w:rsidRPr="00FC048F">
        <w:rPr>
          <w:rFonts w:cs="Arial"/>
          <w:sz w:val="22"/>
          <w:szCs w:val="22"/>
        </w:rPr>
        <w:t xml:space="preserve"> recognise the coercive nature of the abuse and does not see themselves as a victim. </w:t>
      </w:r>
      <w:proofErr w:type="gramStart"/>
      <w:r w:rsidRPr="00FC048F">
        <w:rPr>
          <w:rFonts w:cs="Arial"/>
          <w:sz w:val="22"/>
          <w:szCs w:val="22"/>
        </w:rPr>
        <w:t xml:space="preserve">As a </w:t>
      </w:r>
      <w:r w:rsidR="007C53DA" w:rsidRPr="00FC048F">
        <w:rPr>
          <w:rFonts w:cs="Arial"/>
          <w:sz w:val="22"/>
          <w:szCs w:val="22"/>
        </w:rPr>
        <w:t>consequence</w:t>
      </w:r>
      <w:proofErr w:type="gramEnd"/>
      <w:r w:rsidR="007C53DA" w:rsidRPr="00FC048F">
        <w:rPr>
          <w:rFonts w:cs="Arial"/>
          <w:sz w:val="22"/>
          <w:szCs w:val="22"/>
        </w:rPr>
        <w:t>,</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46"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47" w:history="1">
        <w:r w:rsidRPr="00FC048F">
          <w:rPr>
            <w:rStyle w:val="Hyperlink"/>
            <w:rFonts w:cs="Arial"/>
            <w:sz w:val="22"/>
            <w:szCs w:val="22"/>
          </w:rPr>
          <w:t>Criminal exploitation of children and vulnerable adults: county lines guidance</w:t>
        </w:r>
      </w:hyperlink>
    </w:p>
    <w:p w14:paraId="64C5C43B" w14:textId="10FB202E"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77519CD9">
                <wp:simplePos x="0" y="0"/>
                <wp:positionH relativeFrom="margin">
                  <wp:posOffset>6350</wp:posOffset>
                </wp:positionH>
                <wp:positionV relativeFrom="paragraph">
                  <wp:posOffset>161290</wp:posOffset>
                </wp:positionV>
                <wp:extent cx="6115050" cy="311150"/>
                <wp:effectExtent l="0" t="0" r="0" b="0"/>
                <wp:wrapNone/>
                <wp:docPr id="2720566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Text Box 34" o:spid="_x0000_s1064"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" fillcolor="#00b0f0" strokecolor="#00b0f0" strokeweight=".5pt">
                <v:path arrowok="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lastRenderedPageBreak/>
        <w:t xml:space="preserve">The duty applies to all persons in our School who is employed or engaged to carry out ‘teaching work’ in the school, </w:t>
      </w:r>
      <w:proofErr w:type="gramStart"/>
      <w:r w:rsidRPr="00FC048F">
        <w:rPr>
          <w:rFonts w:cs="Arial"/>
          <w:sz w:val="22"/>
          <w:szCs w:val="22"/>
        </w:rPr>
        <w:t>whether or not</w:t>
      </w:r>
      <w:proofErr w:type="gramEnd"/>
      <w:r w:rsidRPr="00FC048F">
        <w:rPr>
          <w:rFonts w:cs="Arial"/>
          <w:sz w:val="22"/>
          <w:szCs w:val="22"/>
        </w:rPr>
        <w:t xml:space="preserve">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w:t>
      </w:r>
      <w:proofErr w:type="gramStart"/>
      <w:r w:rsidRPr="00FC048F">
        <w:rPr>
          <w:rFonts w:cs="Arial"/>
          <w:sz w:val="22"/>
          <w:szCs w:val="22"/>
        </w:rPr>
        <w:t>take action</w:t>
      </w:r>
      <w:proofErr w:type="gramEnd"/>
      <w:r w:rsidRPr="00FC048F">
        <w:rPr>
          <w:rFonts w:cs="Arial"/>
          <w:sz w:val="22"/>
          <w:szCs w:val="22"/>
        </w:rPr>
        <w:t xml:space="preserve">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69970A1E" w:rsidR="0058553B"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53A12F0E">
                <wp:simplePos x="0" y="0"/>
                <wp:positionH relativeFrom="margin">
                  <wp:posOffset>-36830</wp:posOffset>
                </wp:positionH>
                <wp:positionV relativeFrom="paragraph">
                  <wp:posOffset>168910</wp:posOffset>
                </wp:positionV>
                <wp:extent cx="6115050" cy="311150"/>
                <wp:effectExtent l="0" t="0" r="0" b="0"/>
                <wp:wrapNone/>
                <wp:docPr id="8739827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Text Box 32" o:spid="_x0000_s1065"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" fillcolor="#00b0f0" strokecolor="#00b0f0" strokeweight=".5pt">
                <v:path arrowok="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 xml:space="preserve">A forced marriage is not the same as an arranged marriage which is common in several cultures. The families of both spouses take a leading role in arranging the marriage but the choice of </w:t>
      </w:r>
      <w:proofErr w:type="gramStart"/>
      <w:r w:rsidRPr="00FC048F">
        <w:rPr>
          <w:rFonts w:cs="Arial"/>
          <w:sz w:val="22"/>
          <w:szCs w:val="22"/>
        </w:rPr>
        <w:t>whether or not</w:t>
      </w:r>
      <w:proofErr w:type="gramEnd"/>
      <w:r w:rsidRPr="00FC048F">
        <w:rPr>
          <w:rFonts w:cs="Arial"/>
          <w:sz w:val="22"/>
          <w:szCs w:val="22"/>
        </w:rPr>
        <w:t xml:space="preserve">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593E4A79"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5931740F">
                <wp:simplePos x="0" y="0"/>
                <wp:positionH relativeFrom="margin">
                  <wp:posOffset>7620</wp:posOffset>
                </wp:positionH>
                <wp:positionV relativeFrom="paragraph">
                  <wp:posOffset>142240</wp:posOffset>
                </wp:positionV>
                <wp:extent cx="6115050" cy="311150"/>
                <wp:effectExtent l="0" t="0" r="0" b="0"/>
                <wp:wrapNone/>
                <wp:docPr id="196614298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Text Box 30" o:spid="_x0000_s1066"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" fillcolor="#00b0f0" strokecolor="#00b0f0" strokeweight=".5pt">
                <v:path arrowok="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6CE39AF5"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53909652">
                <wp:simplePos x="0" y="0"/>
                <wp:positionH relativeFrom="margin">
                  <wp:posOffset>-38100</wp:posOffset>
                </wp:positionH>
                <wp:positionV relativeFrom="paragraph">
                  <wp:posOffset>158115</wp:posOffset>
                </wp:positionV>
                <wp:extent cx="6115050" cy="311150"/>
                <wp:effectExtent l="0" t="0" r="0" b="0"/>
                <wp:wrapNone/>
                <wp:docPr id="6749471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Text Box 28" o:spid="_x0000_s1067"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" fillcolor="#00b0f0" strokecolor="#00b0f0" strokeweight=".5pt">
                <v:path arrowok="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0740A3A9"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1634EBA4">
                <wp:simplePos x="0" y="0"/>
                <wp:positionH relativeFrom="margin">
                  <wp:posOffset>-31750</wp:posOffset>
                </wp:positionH>
                <wp:positionV relativeFrom="paragraph">
                  <wp:posOffset>125730</wp:posOffset>
                </wp:positionV>
                <wp:extent cx="6115050" cy="311150"/>
                <wp:effectExtent l="0" t="0" r="0" b="0"/>
                <wp:wrapNone/>
                <wp:docPr id="12640719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Text Box 26" o:spid="_x0000_s1068"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" fillcolor="#00b0f0" strokecolor="#00b0f0" strokeweight=".5pt">
                <v:path arrowok="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lastRenderedPageBreak/>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proofErr w:type="gramStart"/>
      <w:r w:rsidRPr="00FC048F">
        <w:rPr>
          <w:rFonts w:cs="Arial"/>
          <w:sz w:val="22"/>
          <w:szCs w:val="22"/>
        </w:rPr>
        <w:t>How</w:t>
      </w:r>
      <w:proofErr w:type="gramEnd"/>
      <w:r w:rsidRPr="00FC048F">
        <w:rPr>
          <w:rFonts w:cs="Arial"/>
          <w:sz w:val="22"/>
          <w:szCs w:val="22"/>
        </w:rPr>
        <w:t xml:space="preserve">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FC048F" w:rsidP="00FC048F">
      <w:pPr>
        <w:rPr>
          <w:rFonts w:cs="Arial"/>
          <w:sz w:val="22"/>
          <w:szCs w:val="22"/>
        </w:rPr>
      </w:pPr>
      <w:hyperlink r:id="rId48" w:history="1">
        <w:r w:rsidRPr="00FC048F">
          <w:rPr>
            <w:rStyle w:val="Hyperlink"/>
            <w:rFonts w:cs="Arial"/>
            <w:sz w:val="22"/>
            <w:szCs w:val="22"/>
          </w:rPr>
          <w:t>Senior Mental Health Lead Training</w:t>
        </w:r>
      </w:hyperlink>
    </w:p>
    <w:p w14:paraId="2391C269" w14:textId="77777777" w:rsidR="00FC048F" w:rsidRPr="00FC048F" w:rsidRDefault="00FC048F" w:rsidP="00FC048F">
      <w:pPr>
        <w:rPr>
          <w:rFonts w:cs="Arial"/>
          <w:color w:val="0B0C0C"/>
          <w:kern w:val="36"/>
          <w:sz w:val="22"/>
          <w:szCs w:val="22"/>
        </w:rPr>
      </w:pPr>
      <w:hyperlink r:id="rId49" w:history="1">
        <w:r w:rsidRPr="00FC048F">
          <w:rPr>
            <w:rStyle w:val="Hyperlink"/>
            <w:rFonts w:cs="Arial"/>
            <w:kern w:val="36"/>
            <w:sz w:val="22"/>
            <w:szCs w:val="22"/>
          </w:rPr>
          <w:t>Promoting children and young people’s mental health and wellbeing</w:t>
        </w:r>
      </w:hyperlink>
    </w:p>
    <w:p w14:paraId="29DC09D7" w14:textId="77777777" w:rsidR="00FC048F" w:rsidRPr="00FC048F" w:rsidRDefault="00FC048F" w:rsidP="00FC048F">
      <w:pPr>
        <w:rPr>
          <w:rFonts w:cs="Arial"/>
          <w:color w:val="0B0C0C"/>
          <w:kern w:val="36"/>
          <w:sz w:val="22"/>
          <w:szCs w:val="22"/>
        </w:rPr>
      </w:pPr>
      <w:hyperlink r:id="rId50" w:anchor=":%7E:text=Public%20Health%20England%20%28PHE%29%2C%20the%20Government%27s%20national%20public,cope%20with%20the%20challenges%20life%20throws%20at%20them." w:history="1">
        <w:r w:rsidRPr="00FC048F">
          <w:rPr>
            <w:rStyle w:val="Hyperlink"/>
            <w:rFonts w:cs="Arial"/>
            <w:kern w:val="36"/>
            <w:sz w:val="22"/>
            <w:szCs w:val="22"/>
          </w:rPr>
          <w:t>Rise Above: Resources for School from Public Health England #esafety</w:t>
        </w:r>
      </w:hyperlink>
    </w:p>
    <w:p w14:paraId="797252D2" w14:textId="77777777" w:rsidR="00FC048F" w:rsidRPr="00FC048F" w:rsidRDefault="00FC048F" w:rsidP="00FC048F">
      <w:pPr>
        <w:rPr>
          <w:rFonts w:cs="Arial"/>
          <w:color w:val="0B0C0C"/>
          <w:kern w:val="36"/>
          <w:sz w:val="22"/>
          <w:szCs w:val="22"/>
        </w:rPr>
      </w:pPr>
      <w:hyperlink r:id="rId51" w:history="1">
        <w:r w:rsidRPr="00FC048F">
          <w:rPr>
            <w:rStyle w:val="Hyperlink"/>
            <w:rFonts w:cs="Arial"/>
            <w:kern w:val="36"/>
            <w:sz w:val="22"/>
            <w:szCs w:val="22"/>
          </w:rPr>
          <w:t>Every Interaction Matters Webinar</w:t>
        </w:r>
      </w:hyperlink>
    </w:p>
    <w:p w14:paraId="31E03AB3" w14:textId="77777777" w:rsidR="00FC048F" w:rsidRPr="00FC048F" w:rsidRDefault="00FC048F" w:rsidP="00FC048F">
      <w:pPr>
        <w:rPr>
          <w:rFonts w:cs="Arial"/>
          <w:color w:val="0B0C0C"/>
          <w:kern w:val="36"/>
          <w:sz w:val="22"/>
          <w:szCs w:val="22"/>
        </w:rPr>
      </w:pPr>
      <w:hyperlink r:id="rId52" w:history="1">
        <w:r w:rsidRPr="00FC048F">
          <w:rPr>
            <w:rStyle w:val="Hyperlink"/>
            <w:rFonts w:cs="Arial"/>
            <w:kern w:val="36"/>
            <w:sz w:val="22"/>
            <w:szCs w:val="22"/>
          </w:rPr>
          <w:t>Wellbeing for Education Recovery</w:t>
        </w:r>
      </w:hyperlink>
    </w:p>
    <w:p w14:paraId="0238BAF9" w14:textId="77777777" w:rsidR="00FC048F" w:rsidRPr="00FC048F" w:rsidRDefault="00FC048F" w:rsidP="00FC048F">
      <w:pPr>
        <w:rPr>
          <w:rFonts w:cs="Arial"/>
          <w:color w:val="0B0C0C"/>
          <w:kern w:val="36"/>
          <w:sz w:val="22"/>
          <w:szCs w:val="22"/>
        </w:rPr>
      </w:pPr>
      <w:hyperlink r:id="rId53" w:history="1">
        <w:r w:rsidRPr="00FC048F">
          <w:rPr>
            <w:rStyle w:val="Hyperlink"/>
            <w:rFonts w:cs="Arial"/>
            <w:kern w:val="36"/>
            <w:sz w:val="22"/>
            <w:szCs w:val="22"/>
          </w:rPr>
          <w:t>Preventing and Tackling Bullying</w:t>
        </w:r>
      </w:hyperlink>
    </w:p>
    <w:p w14:paraId="5569A30B" w14:textId="77777777" w:rsidR="00FC048F" w:rsidRPr="00FC048F" w:rsidRDefault="00FC048F" w:rsidP="00FC048F">
      <w:pPr>
        <w:rPr>
          <w:rFonts w:cs="Arial"/>
          <w:sz w:val="22"/>
          <w:szCs w:val="22"/>
        </w:rPr>
      </w:pPr>
      <w:hyperlink r:id="rId54" w:history="1">
        <w:r w:rsidRPr="00FC048F">
          <w:rPr>
            <w:rStyle w:val="Hyperlink"/>
            <w:rFonts w:cs="Arial"/>
            <w:kern w:val="36"/>
            <w:sz w:val="22"/>
            <w:szCs w:val="22"/>
          </w:rPr>
          <w:t>Promoting and supporting mental health and wellbeing in schools and colleges</w:t>
        </w:r>
      </w:hyperlink>
    </w:p>
    <w:p w14:paraId="50A0CCDE" w14:textId="01E0D2E9"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4D4C4430">
                <wp:simplePos x="0" y="0"/>
                <wp:positionH relativeFrom="margin">
                  <wp:posOffset>-101600</wp:posOffset>
                </wp:positionH>
                <wp:positionV relativeFrom="paragraph">
                  <wp:posOffset>142240</wp:posOffset>
                </wp:positionV>
                <wp:extent cx="6115050" cy="311150"/>
                <wp:effectExtent l="0" t="0" r="0" b="0"/>
                <wp:wrapNone/>
                <wp:docPr id="16819020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Text Box 24" o:spid="_x0000_s1069"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" fillcolor="#00b0f0" strokecolor="#00b0f0" strokeweight=".5pt">
                <v:path arrowok="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 xml:space="preserve">School </w:t>
      </w:r>
      <w:proofErr w:type="gramStart"/>
      <w:r w:rsidRPr="00FC048F">
        <w:rPr>
          <w:rFonts w:cs="Arial"/>
          <w:sz w:val="22"/>
          <w:szCs w:val="22"/>
        </w:rPr>
        <w:t>recognise</w:t>
      </w:r>
      <w:proofErr w:type="gramEnd"/>
      <w:r w:rsidRPr="00FC048F">
        <w:rPr>
          <w:rFonts w:cs="Arial"/>
          <w:sz w:val="22"/>
          <w:szCs w:val="22"/>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61FBEF4F"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333DB956">
                <wp:simplePos x="0" y="0"/>
                <wp:positionH relativeFrom="margin">
                  <wp:posOffset>6350</wp:posOffset>
                </wp:positionH>
                <wp:positionV relativeFrom="paragraph">
                  <wp:posOffset>162560</wp:posOffset>
                </wp:positionV>
                <wp:extent cx="6115050" cy="311150"/>
                <wp:effectExtent l="0" t="0" r="0" b="0"/>
                <wp:wrapNone/>
                <wp:docPr id="10302692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Text Box 22" o:spid="_x0000_s1070"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" fillcolor="#00b0f0" strokecolor="#00b0f0" strokeweight=".5pt">
                <v:path arrowok="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 xml:space="preserve">The most common reason for children becoming looked after is </w:t>
      </w:r>
      <w:proofErr w:type="gramStart"/>
      <w:r w:rsidRPr="00FC048F">
        <w:rPr>
          <w:rFonts w:cs="Arial"/>
          <w:sz w:val="22"/>
          <w:szCs w:val="22"/>
        </w:rPr>
        <w:t>as a result of</w:t>
      </w:r>
      <w:proofErr w:type="gramEnd"/>
      <w:r w:rsidRPr="00FC048F">
        <w:rPr>
          <w:rFonts w:cs="Arial"/>
          <w:sz w:val="22"/>
          <w:szCs w:val="22"/>
        </w:rPr>
        <w:t xml:space="preserve">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18B0D0C9"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14:anchorId="0C0D3AC8" wp14:editId="2BF95EA6">
                <wp:simplePos x="0" y="0"/>
                <wp:positionH relativeFrom="margin">
                  <wp:posOffset>3175</wp:posOffset>
                </wp:positionH>
                <wp:positionV relativeFrom="paragraph">
                  <wp:posOffset>152400</wp:posOffset>
                </wp:positionV>
                <wp:extent cx="6115050" cy="311150"/>
                <wp:effectExtent l="0" t="0" r="0" b="0"/>
                <wp:wrapNone/>
                <wp:docPr id="6878959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_x0000_s1071"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" fillcolor="#00b0f0" strokecolor="#00b0f0" strokeweight=".5pt">
                <v:path arrowok="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t>
      </w:r>
      <w:proofErr w:type="gramStart"/>
      <w:r w:rsidRPr="00FC048F">
        <w:rPr>
          <w:rFonts w:cs="Arial"/>
          <w:sz w:val="22"/>
          <w:szCs w:val="22"/>
        </w:rPr>
        <w:t>where</w:t>
      </w:r>
      <w:proofErr w:type="gramEnd"/>
      <w:r w:rsidRPr="00FC048F">
        <w:rPr>
          <w:rFonts w:cs="Arial"/>
          <w:sz w:val="22"/>
          <w:szCs w:val="22"/>
        </w:rPr>
        <w:t xml:space="preserv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1D72CF57" w:rsidR="00FC048F" w:rsidRPr="00FC048F" w:rsidRDefault="008D5FDB"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2138DC94">
                <wp:simplePos x="0" y="0"/>
                <wp:positionH relativeFrom="margin">
                  <wp:posOffset>-41275</wp:posOffset>
                </wp:positionH>
                <wp:positionV relativeFrom="paragraph">
                  <wp:posOffset>121920</wp:posOffset>
                </wp:positionV>
                <wp:extent cx="6115050" cy="482600"/>
                <wp:effectExtent l="0" t="0" r="0" b="0"/>
                <wp:wrapNone/>
                <wp:docPr id="14052812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_x0000_s1072"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" fillcolor="#00b0f0" strokecolor="#00b0f0" strokeweight=".5pt">
                <v:path arrowok="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w:t>
      </w:r>
      <w:proofErr w:type="gramStart"/>
      <w:r w:rsidRPr="00FC048F">
        <w:rPr>
          <w:rFonts w:cs="Arial"/>
          <w:sz w:val="22"/>
          <w:szCs w:val="22"/>
        </w:rPr>
        <w:t>are capable of abusing</w:t>
      </w:r>
      <w:proofErr w:type="gramEnd"/>
      <w:r w:rsidRPr="00FC048F">
        <w:rPr>
          <w:rFonts w:cs="Arial"/>
          <w:sz w:val="22"/>
          <w:szCs w:val="22"/>
        </w:rPr>
        <w:t xml:space="preserve">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t>
      </w:r>
      <w:proofErr w:type="gramStart"/>
      <w:r w:rsidRPr="00FC048F">
        <w:rPr>
          <w:rFonts w:ascii="Arial" w:hAnsi="Arial" w:cs="Arial"/>
        </w:rPr>
        <w:t>way, but</w:t>
      </w:r>
      <w:proofErr w:type="gramEnd"/>
      <w:r w:rsidRPr="00FC048F">
        <w:rPr>
          <w:rFonts w:ascii="Arial" w:hAnsi="Arial" w:cs="Arial"/>
        </w:rPr>
        <w:t xml:space="preserve">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 xml:space="preserve">The term child-on-child abuse can refer to </w:t>
      </w:r>
      <w:proofErr w:type="gramStart"/>
      <w:r w:rsidRPr="00FC048F">
        <w:rPr>
          <w:rFonts w:cs="Arial"/>
          <w:sz w:val="22"/>
          <w:szCs w:val="22"/>
        </w:rPr>
        <w:t>all of</w:t>
      </w:r>
      <w:proofErr w:type="gramEnd"/>
      <w:r w:rsidRPr="00FC048F">
        <w:rPr>
          <w:rFonts w:cs="Arial"/>
          <w:sz w:val="22"/>
          <w:szCs w:val="22"/>
        </w:rPr>
        <w:t xml:space="preserve">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F73C41">
        <w:rPr>
          <w:rFonts w:cs="Arial"/>
          <w:color w:val="FF0000"/>
          <w:sz w:val="22"/>
          <w:szCs w:val="22"/>
        </w:rPr>
        <w:t>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proofErr w:type="spellStart"/>
      <w:r w:rsidR="00F73C41">
        <w:rPr>
          <w:rFonts w:cs="Arial"/>
          <w:sz w:val="22"/>
          <w:szCs w:val="22"/>
        </w:rPr>
        <w:t>SCiE</w:t>
      </w:r>
      <w:proofErr w:type="spellEnd"/>
      <w:r w:rsidR="00F73C41">
        <w:rPr>
          <w:rFonts w:cs="Arial"/>
          <w:sz w:val="22"/>
          <w:szCs w:val="22"/>
        </w:rPr>
        <w:t xml:space="preserv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w:t>
      </w:r>
      <w:proofErr w:type="gramStart"/>
      <w:r w:rsidRPr="00FC048F">
        <w:rPr>
          <w:rFonts w:cs="Arial"/>
          <w:sz w:val="22"/>
          <w:szCs w:val="22"/>
        </w:rPr>
        <w:t>In order to</w:t>
      </w:r>
      <w:proofErr w:type="gramEnd"/>
      <w:r w:rsidRPr="00FC048F">
        <w:rPr>
          <w:rFonts w:cs="Arial"/>
          <w:sz w:val="22"/>
          <w:szCs w:val="22"/>
        </w:rPr>
        <w:t xml:space="preserve">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lastRenderedPageBreak/>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w:t>
      </w:r>
      <w:proofErr w:type="gramStart"/>
      <w:r w:rsidRPr="00FC048F">
        <w:rPr>
          <w:rFonts w:cs="Arial"/>
          <w:sz w:val="22"/>
          <w:szCs w:val="22"/>
        </w:rPr>
        <w:t>is</w:t>
      </w:r>
      <w:proofErr w:type="gramEnd"/>
      <w:r w:rsidRPr="00FC048F">
        <w:rPr>
          <w:rFonts w:cs="Arial"/>
          <w:sz w:val="22"/>
          <w:szCs w:val="22"/>
        </w:rPr>
        <w:t xml:space="preserve">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4D2EE927" w:rsidR="00FC048F" w:rsidRPr="00FC048F" w:rsidRDefault="008D5FDB"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2C76307D">
                <wp:simplePos x="0" y="0"/>
                <wp:positionH relativeFrom="margin">
                  <wp:posOffset>-12700</wp:posOffset>
                </wp:positionH>
                <wp:positionV relativeFrom="paragraph">
                  <wp:posOffset>133350</wp:posOffset>
                </wp:positionV>
                <wp:extent cx="6115050" cy="304800"/>
                <wp:effectExtent l="0" t="0" r="0" b="0"/>
                <wp:wrapNone/>
                <wp:docPr id="5982845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_x0000_s1073"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" fillcolor="#00b0f0" strokecolor="#00b0f0" strokeweight=".5pt">
                <v:path arrowok="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 xml:space="preserve">Our pupils increasingly use electronic equipment </w:t>
      </w:r>
      <w:proofErr w:type="gramStart"/>
      <w:r w:rsidRPr="00FC048F">
        <w:rPr>
          <w:rFonts w:cs="Arial"/>
          <w:sz w:val="22"/>
          <w:szCs w:val="22"/>
        </w:rPr>
        <w:t>on a daily basis</w:t>
      </w:r>
      <w:proofErr w:type="gramEnd"/>
      <w:r w:rsidRPr="00FC048F">
        <w:rPr>
          <w:rFonts w:cs="Arial"/>
          <w:sz w:val="22"/>
          <w:szCs w:val="22"/>
        </w:rPr>
        <w:t xml:space="preserve">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191137B0" w:rsidR="00E7170E" w:rsidRDefault="008D5FDB" w:rsidP="0016262E">
      <w:pPr>
        <w:rPr>
          <w:rFonts w:cs="Arial"/>
          <w:color w:val="000000"/>
          <w:sz w:val="22"/>
          <w:szCs w:val="22"/>
        </w:rPr>
      </w:pPr>
      <w:r>
        <w:rPr>
          <w:noProof/>
        </w:rPr>
        <w:lastRenderedPageBreak/>
        <w:drawing>
          <wp:inline distT="0" distB="0" distL="0" distR="0" wp14:anchorId="7ADBC128" wp14:editId="1B86AFC1">
            <wp:extent cx="6217920" cy="83972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17920" cy="8397240"/>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72EAE688" w:rsidR="00E7170E" w:rsidRDefault="008D5FDB"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12376A04">
                <wp:simplePos x="0" y="0"/>
                <wp:positionH relativeFrom="margin">
                  <wp:posOffset>-69850</wp:posOffset>
                </wp:positionH>
                <wp:positionV relativeFrom="paragraph">
                  <wp:posOffset>125095</wp:posOffset>
                </wp:positionV>
                <wp:extent cx="6115050" cy="304800"/>
                <wp:effectExtent l="0" t="0" r="0" b="0"/>
                <wp:wrapNone/>
                <wp:docPr id="10942688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4" o:spid="_x0000_s1074"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" fillcolor="#00b0f0" strokecolor="#00b0f0" strokeweight=".5pt">
                <v:path arrowok="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371BA6B7" w:rsidR="00530F17" w:rsidRPr="00E7170E" w:rsidRDefault="008D5FDB"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0CBFDA05">
                <wp:simplePos x="0" y="0"/>
                <wp:positionH relativeFrom="margin">
                  <wp:posOffset>52070</wp:posOffset>
                </wp:positionH>
                <wp:positionV relativeFrom="paragraph">
                  <wp:posOffset>157480</wp:posOffset>
                </wp:positionV>
                <wp:extent cx="6115050" cy="304800"/>
                <wp:effectExtent l="0" t="0" r="0" b="0"/>
                <wp:wrapNone/>
                <wp:docPr id="2525609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2" o:spid="_x0000_s1075"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" fillcolor="#00b0f0" strokecolor="#00b0f0" strokeweight=".5pt">
                <v:path arrowok="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56"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57"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58"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59"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w:t>
      </w:r>
      <w:proofErr w:type="gramStart"/>
      <w:r w:rsidRPr="00E7170E">
        <w:rPr>
          <w:rFonts w:cs="Arial"/>
          <w:sz w:val="22"/>
          <w:szCs w:val="22"/>
        </w:rPr>
        <w:t>International –making</w:t>
      </w:r>
      <w:proofErr w:type="gramEnd"/>
      <w:r w:rsidRPr="00E7170E">
        <w:rPr>
          <w:rFonts w:cs="Arial"/>
          <w:sz w:val="22"/>
          <w:szCs w:val="22"/>
        </w:rPr>
        <w:t xml:space="preserve"> the internet a great and safe place for children. Includes resources for professionals and parents </w:t>
      </w:r>
      <w:hyperlink r:id="rId60"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61"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62"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63" w:history="1">
        <w:r w:rsidRPr="00E7170E">
          <w:rPr>
            <w:rStyle w:val="Hyperlink"/>
            <w:rFonts w:cs="Arial"/>
            <w:sz w:val="22"/>
            <w:szCs w:val="22"/>
          </w:rPr>
          <w:t>Guidance for maintained schools and academies in England on provision for transgender pupils November 2022</w:t>
        </w:r>
      </w:hyperlink>
    </w:p>
    <w:p w14:paraId="706FFAAF" w14:textId="35285C16" w:rsidR="00895C03" w:rsidRPr="00E72238" w:rsidRDefault="008D5FDB"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20DF64BD">
                <wp:simplePos x="0" y="0"/>
                <wp:positionH relativeFrom="margin">
                  <wp:posOffset>-36830</wp:posOffset>
                </wp:positionH>
                <wp:positionV relativeFrom="paragraph">
                  <wp:posOffset>5080</wp:posOffset>
                </wp:positionV>
                <wp:extent cx="6115050" cy="304800"/>
                <wp:effectExtent l="0" t="0" r="0" b="0"/>
                <wp:wrapNone/>
                <wp:docPr id="21239273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10" o:spid="_x0000_s1076"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B5PA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" fillcolor="#00b0f0" strokecolor="#00b0f0" strokeweight=".5pt">
                <v:path arrowok="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197FA01F"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B53D82" w:rsidRPr="00E72238">
        <w:rPr>
          <w:rFonts w:cs="Arial"/>
          <w:sz w:val="22"/>
          <w:szCs w:val="22"/>
        </w:rPr>
        <w:t xml:space="preserve"> </w:t>
      </w:r>
      <w:r w:rsidR="007D13AC">
        <w:rPr>
          <w:rFonts w:cs="Arial"/>
          <w:sz w:val="22"/>
          <w:szCs w:val="22"/>
        </w:rPr>
        <w:t xml:space="preserve">on our school website and on the policy rack within the staff room.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125B6855"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7D13AC">
        <w:rPr>
          <w:rFonts w:cs="Arial"/>
          <w:sz w:val="22"/>
          <w:szCs w:val="22"/>
        </w:rPr>
        <w:t xml:space="preserve"> (Headteacher Andrew </w:t>
      </w:r>
      <w:proofErr w:type="gramStart"/>
      <w:r w:rsidR="007D13AC">
        <w:rPr>
          <w:rFonts w:cs="Arial"/>
          <w:sz w:val="22"/>
          <w:szCs w:val="22"/>
        </w:rPr>
        <w:t xml:space="preserve">Walker) </w:t>
      </w:r>
      <w:r w:rsidR="000C0DE9" w:rsidRPr="00E72238">
        <w:rPr>
          <w:rFonts w:cs="Arial"/>
          <w:sz w:val="22"/>
          <w:szCs w:val="22"/>
        </w:rPr>
        <w:t xml:space="preserve"> </w:t>
      </w:r>
      <w:r w:rsidR="00FA3738" w:rsidRPr="00E72238">
        <w:rPr>
          <w:rFonts w:cs="Arial"/>
          <w:sz w:val="22"/>
          <w:szCs w:val="22"/>
        </w:rPr>
        <w:t>at</w:t>
      </w:r>
      <w:proofErr w:type="gramEnd"/>
      <w:r w:rsidR="00FA3738" w:rsidRPr="00E72238">
        <w:rPr>
          <w:rFonts w:cs="Arial"/>
          <w:sz w:val="22"/>
          <w:szCs w:val="22"/>
        </w:rPr>
        <w:t xml:space="preserve">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 xml:space="preserve">explain that if you are going to be told something very important that needs to be sorted out, you will need to tell the people who can sort it out, but that you will only tell the people who absolutely </w:t>
      </w:r>
      <w:proofErr w:type="gramStart"/>
      <w:r w:rsidRPr="00E72238">
        <w:rPr>
          <w:rFonts w:cs="Arial"/>
          <w:sz w:val="22"/>
          <w:szCs w:val="22"/>
        </w:rPr>
        <w:t>have to</w:t>
      </w:r>
      <w:proofErr w:type="gramEnd"/>
      <w:r w:rsidRPr="00E72238">
        <w:rPr>
          <w:rFonts w:cs="Arial"/>
          <w:sz w:val="22"/>
          <w:szCs w:val="22"/>
        </w:rPr>
        <w:t xml:space="preserve">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05EF377F"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cerns to the Chair of Governors</w:t>
      </w:r>
      <w:r w:rsidR="007D13AC">
        <w:rPr>
          <w:rFonts w:cs="Arial"/>
          <w:sz w:val="22"/>
          <w:szCs w:val="22"/>
        </w:rPr>
        <w:t xml:space="preserve"> (Mike Rudd – </w:t>
      </w:r>
      <w:hyperlink r:id="rId64" w:history="1">
        <w:r w:rsidR="007D13AC" w:rsidRPr="00146E67">
          <w:rPr>
            <w:rStyle w:val="Hyperlink"/>
            <w:rFonts w:cs="Arial"/>
            <w:sz w:val="22"/>
            <w:szCs w:val="22"/>
          </w:rPr>
          <w:t>mrudd@farndon.cheshire.sch.uk</w:t>
        </w:r>
      </w:hyperlink>
      <w:r w:rsidR="007D13AC">
        <w:rPr>
          <w:rFonts w:cs="Arial"/>
          <w:sz w:val="22"/>
          <w:szCs w:val="22"/>
        </w:rPr>
        <w:t xml:space="preserve">). </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 xml:space="preserve">that an accusation against someone you know </w:t>
      </w:r>
      <w:proofErr w:type="gramStart"/>
      <w:r w:rsidRPr="00E72238">
        <w:rPr>
          <w:rFonts w:cs="Arial"/>
          <w:sz w:val="22"/>
          <w:szCs w:val="22"/>
        </w:rPr>
        <w:t>well</w:t>
      </w:r>
      <w:proofErr w:type="gramEnd"/>
      <w:r w:rsidRPr="00E72238">
        <w:rPr>
          <w:rFonts w:cs="Arial"/>
          <w:sz w:val="22"/>
          <w:szCs w:val="22"/>
        </w:rPr>
        <w:t xml:space="preserve">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w:t>
      </w:r>
      <w:proofErr w:type="gramStart"/>
      <w:r w:rsidR="000C0DE9" w:rsidRPr="00E72238">
        <w:rPr>
          <w:rFonts w:cs="Arial"/>
          <w:sz w:val="22"/>
          <w:szCs w:val="22"/>
        </w:rPr>
        <w:t>exactly the same</w:t>
      </w:r>
      <w:proofErr w:type="gramEnd"/>
      <w:r w:rsidR="000C0DE9" w:rsidRPr="00E72238">
        <w:rPr>
          <w:rFonts w:cs="Arial"/>
          <w:sz w:val="22"/>
          <w:szCs w:val="22"/>
        </w:rPr>
        <w:t xml:space="preserv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518CEFDB" w:rsidR="00DC14F9" w:rsidRPr="00E72238" w:rsidRDefault="008D5FDB"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mc:AlternateContent>
          <mc:Choice Requires="wps">
            <w:drawing>
              <wp:anchor distT="0" distB="0" distL="114300" distR="114300" simplePos="0" relativeHeight="251680768" behindDoc="0" locked="0" layoutInCell="1" allowOverlap="1" wp14:anchorId="592AC580" wp14:editId="01771C7F">
                <wp:simplePos x="0" y="0"/>
                <wp:positionH relativeFrom="margin">
                  <wp:posOffset>-100330</wp:posOffset>
                </wp:positionH>
                <wp:positionV relativeFrom="paragraph">
                  <wp:posOffset>-73025</wp:posOffset>
                </wp:positionV>
                <wp:extent cx="6115050" cy="304800"/>
                <wp:effectExtent l="0" t="0" r="0" b="0"/>
                <wp:wrapNone/>
                <wp:docPr id="531449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8" o:spid="_x0000_s1077"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PQ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" fillcolor="#00b0f0" strokecolor="#00b0f0" strokeweight=".5pt">
                <v:path arrowok="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02145DC3" w14:textId="77777777" w:rsidTr="005D1B5A">
        <w:tc>
          <w:tcPr>
            <w:tcW w:w="3085" w:type="dxa"/>
          </w:tcPr>
          <w:p w14:paraId="329ED21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Designated </w:t>
            </w:r>
            <w:r w:rsidR="007325F9" w:rsidRPr="00E72238">
              <w:rPr>
                <w:rStyle w:val="StyleLatinInterstate-LightAsianSimSun9ptBlack"/>
                <w:rFonts w:cs="Arial"/>
                <w:i/>
                <w:sz w:val="22"/>
                <w:szCs w:val="22"/>
              </w:rPr>
              <w:t>Safeguarding Lead</w:t>
            </w:r>
          </w:p>
        </w:tc>
        <w:tc>
          <w:tcPr>
            <w:tcW w:w="6491" w:type="dxa"/>
          </w:tcPr>
          <w:p w14:paraId="11EE67E4" w14:textId="49B390EB" w:rsidR="00DC14F9" w:rsidRPr="00E72238" w:rsidRDefault="007D13AC" w:rsidP="005D1B5A">
            <w:pPr>
              <w:pStyle w:val="boxbulletts"/>
              <w:rPr>
                <w:rFonts w:cs="Arial"/>
                <w:i w:val="0"/>
                <w:sz w:val="22"/>
                <w:szCs w:val="22"/>
              </w:rPr>
            </w:pPr>
            <w:r>
              <w:rPr>
                <w:rFonts w:cs="Arial"/>
                <w:i w:val="0"/>
                <w:sz w:val="22"/>
                <w:szCs w:val="22"/>
              </w:rPr>
              <w:t>Andrew Walker: head@farndon.cheshire.sch.uk</w:t>
            </w:r>
          </w:p>
        </w:tc>
      </w:tr>
      <w:tr w:rsidR="00DC14F9" w:rsidRPr="00E72238" w14:paraId="5183387B" w14:textId="77777777" w:rsidTr="005D1B5A">
        <w:tc>
          <w:tcPr>
            <w:tcW w:w="3085" w:type="dxa"/>
          </w:tcPr>
          <w:p w14:paraId="625DC3B3"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1CE64D17" w:rsidR="00DC14F9" w:rsidRPr="00E72238" w:rsidRDefault="007D13AC" w:rsidP="005D1B5A">
            <w:pPr>
              <w:pStyle w:val="boxbulletts"/>
              <w:rPr>
                <w:rFonts w:cs="Arial"/>
                <w:i w:val="0"/>
                <w:sz w:val="22"/>
                <w:szCs w:val="22"/>
              </w:rPr>
            </w:pPr>
            <w:r>
              <w:rPr>
                <w:rFonts w:cs="Arial"/>
                <w:i w:val="0"/>
                <w:sz w:val="22"/>
                <w:szCs w:val="22"/>
              </w:rPr>
              <w:t>Mr Andrew Walker</w:t>
            </w:r>
          </w:p>
        </w:tc>
      </w:tr>
      <w:tr w:rsidR="00DC14F9" w:rsidRPr="00E72238" w14:paraId="4E88A947" w14:textId="77777777" w:rsidTr="005D1B5A">
        <w:tc>
          <w:tcPr>
            <w:tcW w:w="3085" w:type="dxa"/>
          </w:tcPr>
          <w:p w14:paraId="321AAD6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12A8F961" w:rsidR="00DC14F9" w:rsidRPr="00E72238" w:rsidRDefault="007D13AC" w:rsidP="005D1B5A">
            <w:pPr>
              <w:pStyle w:val="boxbulletts"/>
              <w:rPr>
                <w:rFonts w:cs="Arial"/>
                <w:i w:val="0"/>
                <w:sz w:val="22"/>
                <w:szCs w:val="22"/>
              </w:rPr>
            </w:pPr>
            <w:r>
              <w:rPr>
                <w:rFonts w:cs="Arial"/>
                <w:i w:val="0"/>
                <w:sz w:val="22"/>
                <w:szCs w:val="22"/>
              </w:rPr>
              <w:t>Steven Clarkson: sclarkson@farndon.cheshire.sch.uk</w:t>
            </w:r>
          </w:p>
        </w:tc>
      </w:tr>
      <w:tr w:rsidR="00DC14F9" w:rsidRPr="00E72238" w14:paraId="13ADED0C" w14:textId="77777777" w:rsidTr="005D1B5A">
        <w:tc>
          <w:tcPr>
            <w:tcW w:w="3085" w:type="dxa"/>
          </w:tcPr>
          <w:p w14:paraId="6BD2F117"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6BF86C38" w:rsidR="00DC14F9" w:rsidRPr="00E72238" w:rsidRDefault="007D13AC" w:rsidP="005D1B5A">
            <w:pPr>
              <w:pStyle w:val="boxbulletts"/>
              <w:rPr>
                <w:rFonts w:cs="Arial"/>
                <w:i w:val="0"/>
                <w:sz w:val="22"/>
                <w:szCs w:val="22"/>
              </w:rPr>
            </w:pPr>
            <w:r>
              <w:rPr>
                <w:rFonts w:cs="Arial"/>
                <w:i w:val="0"/>
                <w:sz w:val="22"/>
                <w:szCs w:val="22"/>
              </w:rPr>
              <w:t>Mike Rudd: mrudd@farndon.cheshire.sch.uk</w:t>
            </w:r>
          </w:p>
        </w:tc>
      </w:tr>
      <w:tr w:rsidR="00DC14F9" w:rsidRPr="00E72238" w14:paraId="52877E20" w14:textId="77777777" w:rsidTr="005D1B5A">
        <w:tc>
          <w:tcPr>
            <w:tcW w:w="3085" w:type="dxa"/>
          </w:tcPr>
          <w:p w14:paraId="126B8FC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Deputy Designated </w:t>
            </w:r>
            <w:r w:rsidR="007325F9" w:rsidRPr="00E72238">
              <w:rPr>
                <w:rStyle w:val="StyleLatinInterstate-LightAsianSimSun9ptBlack"/>
                <w:rFonts w:cs="Arial"/>
                <w:i/>
                <w:sz w:val="22"/>
                <w:szCs w:val="22"/>
              </w:rPr>
              <w:t>Safeguarding Lead</w:t>
            </w:r>
          </w:p>
        </w:tc>
        <w:tc>
          <w:tcPr>
            <w:tcW w:w="6491" w:type="dxa"/>
          </w:tcPr>
          <w:p w14:paraId="43774B10" w14:textId="150D01E2" w:rsidR="00DC14F9" w:rsidRPr="00E72238" w:rsidRDefault="007D13AC" w:rsidP="005D1B5A">
            <w:pPr>
              <w:pStyle w:val="boxbulletts"/>
              <w:rPr>
                <w:rFonts w:cs="Arial"/>
                <w:i w:val="0"/>
                <w:sz w:val="22"/>
                <w:szCs w:val="22"/>
              </w:rPr>
            </w:pPr>
            <w:r>
              <w:rPr>
                <w:rFonts w:cs="Arial"/>
                <w:i w:val="0"/>
                <w:sz w:val="22"/>
                <w:szCs w:val="22"/>
              </w:rPr>
              <w:t>Sarah Wakefield: swakefield@farndon.cheshire.sch.uk</w:t>
            </w:r>
          </w:p>
        </w:tc>
      </w:tr>
      <w:tr w:rsidR="00DC14F9" w:rsidRPr="00B5304B"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2A1ACFE4" w:rsidR="00DC14F9" w:rsidRPr="00927E95" w:rsidRDefault="007325F9" w:rsidP="007D13AC">
            <w:pPr>
              <w:pStyle w:val="boxbulletts"/>
              <w:ind w:left="113" w:firstLine="0"/>
              <w:rPr>
                <w:rFonts w:cs="Arial"/>
                <w:i w:val="0"/>
                <w:sz w:val="22"/>
                <w:szCs w:val="22"/>
                <w:lang w:val="fi-FI"/>
              </w:rPr>
            </w:pPr>
            <w:r w:rsidRPr="00927E95">
              <w:rPr>
                <w:rFonts w:cs="Arial"/>
                <w:i w:val="0"/>
                <w:sz w:val="22"/>
                <w:szCs w:val="22"/>
                <w:lang w:val="fi-FI"/>
              </w:rPr>
              <w:t>Paul Jenkins</w:t>
            </w:r>
            <w:r w:rsidR="00B65D0D" w:rsidRPr="00927E95">
              <w:rPr>
                <w:rFonts w:cs="Arial"/>
                <w:i w:val="0"/>
                <w:sz w:val="22"/>
                <w:szCs w:val="22"/>
                <w:lang w:val="fi-FI"/>
              </w:rPr>
              <w:t xml:space="preserve"> - </w:t>
            </w:r>
            <w:hyperlink r:id="rId65" w:history="1">
              <w:r w:rsidR="00B65D0D" w:rsidRPr="00927E95">
                <w:rPr>
                  <w:rStyle w:val="Hyperlink"/>
                  <w:rFonts w:cs="Arial"/>
                  <w:i w:val="0"/>
                  <w:sz w:val="22"/>
                  <w:szCs w:val="22"/>
                  <w:lang w:val="fi-FI"/>
                </w:rPr>
                <w:t>https://www.cheshirewestlscb.org.uk/policy-and-procedures/allegations-management-lado/</w:t>
              </w:r>
            </w:hyperlink>
            <w:r w:rsidR="00B65D0D" w:rsidRPr="00927E95">
              <w:rPr>
                <w:rFonts w:cs="Arial"/>
                <w:i w:val="0"/>
                <w:sz w:val="22"/>
                <w:szCs w:val="22"/>
                <w:lang w:val="fi-FI"/>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w:t>
            </w:r>
            <w:proofErr w:type="spellStart"/>
            <w:r w:rsidR="007325F9" w:rsidRPr="00E72238">
              <w:rPr>
                <w:rStyle w:val="StyleLatinInterstate-LightAsianSimSun9ptBlack"/>
                <w:rFonts w:cs="Arial"/>
                <w:i/>
                <w:sz w:val="22"/>
                <w:szCs w:val="22"/>
              </w:rPr>
              <w:t>SCiE</w:t>
            </w:r>
            <w:proofErr w:type="spellEnd"/>
            <w:r w:rsidR="007325F9" w:rsidRPr="00E72238">
              <w:rPr>
                <w:rStyle w:val="StyleLatinInterstate-LightAsianSimSun9ptBlack"/>
                <w:rFonts w:cs="Arial"/>
                <w:i/>
                <w:sz w:val="22"/>
                <w:szCs w:val="22"/>
              </w:rPr>
              <w:t>)</w:t>
            </w:r>
          </w:p>
        </w:tc>
        <w:tc>
          <w:tcPr>
            <w:tcW w:w="6491" w:type="dxa"/>
          </w:tcPr>
          <w:p w14:paraId="47850544" w14:textId="6E47F864" w:rsidR="00DC14F9" w:rsidRPr="00E72238" w:rsidRDefault="009551BC" w:rsidP="007D13AC">
            <w:pPr>
              <w:pStyle w:val="boxbulletts"/>
              <w:ind w:left="0" w:firstLine="0"/>
              <w:rPr>
                <w:rFonts w:cs="Arial"/>
                <w:i w:val="0"/>
                <w:sz w:val="22"/>
                <w:szCs w:val="22"/>
              </w:rPr>
            </w:pPr>
            <w:r>
              <w:rPr>
                <w:rFonts w:cs="Arial"/>
                <w:i w:val="0"/>
                <w:sz w:val="22"/>
                <w:szCs w:val="22"/>
              </w:rPr>
              <w:t>Susie Sheasby</w:t>
            </w:r>
            <w:r w:rsidR="007325F9" w:rsidRPr="00E72238">
              <w:rPr>
                <w:rFonts w:cs="Arial"/>
                <w:i w:val="0"/>
                <w:sz w:val="22"/>
                <w:szCs w:val="22"/>
              </w:rPr>
              <w:t xml:space="preserve"> - Chester and </w:t>
            </w:r>
            <w:r>
              <w:rPr>
                <w:rFonts w:cs="Arial"/>
                <w:i w:val="0"/>
                <w:sz w:val="22"/>
                <w:szCs w:val="22"/>
              </w:rPr>
              <w:t xml:space="preserve">Chester </w:t>
            </w:r>
            <w:r w:rsidR="007325F9" w:rsidRPr="00E72238">
              <w:rPr>
                <w:rFonts w:cs="Arial"/>
                <w:i w:val="0"/>
                <w:sz w:val="22"/>
                <w:szCs w:val="22"/>
              </w:rPr>
              <w:t>Rural</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w:t>
            </w:r>
            <w:proofErr w:type="spellStart"/>
            <w:r>
              <w:rPr>
                <w:rStyle w:val="StyleLatinInterstate-LightAsianSimSun9ptBlack"/>
                <w:rFonts w:cs="Arial"/>
                <w:i/>
                <w:sz w:val="22"/>
                <w:szCs w:val="22"/>
              </w:rPr>
              <w:t>SCiE</w:t>
            </w:r>
            <w:proofErr w:type="spellEnd"/>
            <w:r>
              <w:rPr>
                <w:rStyle w:val="StyleLatinInterstate-LightAsianSimSun9ptBlack"/>
                <w:rFonts w:cs="Arial"/>
                <w:i/>
                <w:sz w:val="22"/>
                <w:szCs w:val="22"/>
              </w:rPr>
              <w:t>)</w:t>
            </w:r>
          </w:p>
        </w:tc>
        <w:tc>
          <w:tcPr>
            <w:tcW w:w="6491" w:type="dxa"/>
          </w:tcPr>
          <w:p w14:paraId="3EA30ADE" w14:textId="194EAEB1"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w:t>
            </w:r>
            <w:hyperlink r:id="rId66" w:history="1">
              <w:r w:rsidR="007D13AC" w:rsidRPr="00146E67">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77777777" w:rsidR="00DC14F9" w:rsidRPr="00E72238" w:rsidRDefault="00DC14F9" w:rsidP="005D1B5A">
            <w:pPr>
              <w:pStyle w:val="boxbulletts"/>
              <w:rPr>
                <w:rFonts w:cs="Arial"/>
                <w:i w:val="0"/>
                <w:sz w:val="22"/>
                <w:szCs w:val="22"/>
              </w:rPr>
            </w:pP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0351FB66" w:rsidR="00DC14F9" w:rsidRPr="00E72238" w:rsidRDefault="007D13AC" w:rsidP="005D1B5A">
            <w:pPr>
              <w:pStyle w:val="boxbulletts"/>
              <w:rPr>
                <w:rFonts w:cs="Arial"/>
                <w:i w:val="0"/>
                <w:sz w:val="22"/>
                <w:szCs w:val="22"/>
              </w:rPr>
            </w:pPr>
            <w:r>
              <w:rPr>
                <w:rFonts w:cs="Arial"/>
                <w:i w:val="0"/>
                <w:sz w:val="22"/>
                <w:szCs w:val="22"/>
              </w:rPr>
              <w:t>Alyson Jones</w:t>
            </w: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67"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r w:rsidRPr="00E72238">
              <w:rPr>
                <w:rFonts w:cs="Arial"/>
                <w:i w:val="0"/>
                <w:sz w:val="22"/>
                <w:szCs w:val="22"/>
              </w:rPr>
              <w:t>non emergencies</w:t>
            </w:r>
            <w:proofErr w:type="spell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75C008CB" w:rsidR="00DC14F9" w:rsidRPr="00E72238" w:rsidRDefault="007D13AC" w:rsidP="005D1B5A">
            <w:pPr>
              <w:pStyle w:val="boxbulletts"/>
              <w:rPr>
                <w:rFonts w:cs="Arial"/>
                <w:i w:val="0"/>
                <w:sz w:val="22"/>
                <w:szCs w:val="22"/>
              </w:rPr>
            </w:pPr>
            <w:r>
              <w:rPr>
                <w:rFonts w:cs="Arial"/>
                <w:i w:val="0"/>
                <w:sz w:val="22"/>
                <w:szCs w:val="22"/>
              </w:rPr>
              <w:t>Rebecca McKevitt</w:t>
            </w:r>
          </w:p>
        </w:tc>
      </w:tr>
    </w:tbl>
    <w:p w14:paraId="28087177" w14:textId="77777777" w:rsidR="00DC14F9" w:rsidRPr="00E72238" w:rsidRDefault="00DC14F9" w:rsidP="00DC14F9">
      <w:pPr>
        <w:pStyle w:val="boxbulletts"/>
        <w:ind w:left="0" w:firstLine="0"/>
        <w:rPr>
          <w:rFonts w:cs="Arial"/>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573D0822" w:rsidR="00DC14F9" w:rsidRPr="008C7FD8" w:rsidRDefault="008D5FDB" w:rsidP="00DC14F9">
      <w:pPr>
        <w:pStyle w:val="boxbulletts"/>
        <w:rPr>
          <w:rFonts w:cs="Arial"/>
          <w:i w:val="0"/>
          <w:sz w:val="24"/>
          <w:szCs w:val="24"/>
        </w:rPr>
      </w:pPr>
      <w:r>
        <w:rPr>
          <w:rFonts w:cs="Arial"/>
          <w:i w:val="0"/>
          <w:noProof/>
          <w:sz w:val="24"/>
          <w:szCs w:val="24"/>
        </w:rPr>
        <w:lastRenderedPageBreak/>
        <mc:AlternateContent>
          <mc:Choice Requires="wps">
            <w:drawing>
              <wp:anchor distT="0" distB="0" distL="114300" distR="114300" simplePos="0" relativeHeight="251681792" behindDoc="0" locked="0" layoutInCell="1" allowOverlap="1" wp14:anchorId="58E7B18A" wp14:editId="356DFAD8">
                <wp:simplePos x="0" y="0"/>
                <wp:positionH relativeFrom="margin">
                  <wp:posOffset>52070</wp:posOffset>
                </wp:positionH>
                <wp:positionV relativeFrom="paragraph">
                  <wp:posOffset>1270</wp:posOffset>
                </wp:positionV>
                <wp:extent cx="6115050" cy="304800"/>
                <wp:effectExtent l="0" t="0" r="0" b="0"/>
                <wp:wrapNone/>
                <wp:docPr id="1809863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_x0000_s1078"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IPQ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" fillcolor="#00b0f0" strokecolor="#00b0f0" strokeweight=".5pt">
                <v:path arrowok="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mc:Fallback>
        </mc:AlternateContent>
      </w:r>
    </w:p>
    <w:p w14:paraId="22A236BC" w14:textId="18522D0F" w:rsidR="00DC14F9" w:rsidRPr="008C7FD8" w:rsidRDefault="008D5FDB"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0F8C66D8">
            <wp:simplePos x="0" y="0"/>
            <wp:positionH relativeFrom="column">
              <wp:posOffset>312420</wp:posOffset>
            </wp:positionH>
            <wp:positionV relativeFrom="paragraph">
              <wp:posOffset>297180</wp:posOffset>
            </wp:positionV>
            <wp:extent cx="5270500" cy="5829300"/>
            <wp:effectExtent l="0" t="0" r="0" b="0"/>
            <wp:wrapNone/>
            <wp:docPr id="12191537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0A8257FB" w:rsidR="00480D24" w:rsidRDefault="008D5FDB" w:rsidP="00940F2C">
      <w:pPr>
        <w:pStyle w:val="NoSpacing"/>
        <w:jc w:val="right"/>
        <w:rPr>
          <w:rFonts w:ascii="Arial" w:hAnsi="Arial" w:cs="Arial"/>
          <w:b/>
        </w:rPr>
      </w:pPr>
      <w:r>
        <w:rPr>
          <w:rFonts w:ascii="Arial" w:hAnsi="Arial" w:cs="Arial"/>
          <w:b/>
          <w:noProof/>
        </w:rPr>
        <w:lastRenderedPageBreak/>
        <mc:AlternateContent>
          <mc:Choice Requires="wps">
            <w:drawing>
              <wp:anchor distT="0" distB="0" distL="114300" distR="114300" simplePos="0" relativeHeight="251682816" behindDoc="0" locked="0" layoutInCell="1" allowOverlap="1" wp14:anchorId="5DA1C7DD" wp14:editId="2D1B4712">
                <wp:simplePos x="0" y="0"/>
                <wp:positionH relativeFrom="margin">
                  <wp:posOffset>134620</wp:posOffset>
                </wp:positionH>
                <wp:positionV relativeFrom="paragraph">
                  <wp:posOffset>3175</wp:posOffset>
                </wp:positionV>
                <wp:extent cx="6115050" cy="304800"/>
                <wp:effectExtent l="0" t="0" r="0" b="0"/>
                <wp:wrapNone/>
                <wp:docPr id="2030727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4" o:spid="_x0000_s1079"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" fillcolor="#00b0f0" strokecolor="#00b0f0" strokeweight=".5pt">
                <v:path arrowok="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77777777" w:rsidR="00940F2C" w:rsidRPr="00E72238" w:rsidRDefault="00940F2C" w:rsidP="00940F2C">
      <w:pPr>
        <w:pStyle w:val="NoSpacing"/>
        <w:rPr>
          <w:rFonts w:ascii="Arial" w:hAnsi="Arial" w:cs="Arial"/>
        </w:rPr>
      </w:pPr>
      <w:r w:rsidRPr="00E72238">
        <w:rPr>
          <w:rFonts w:ascii="Arial" w:hAnsi="Arial" w:cs="Arial"/>
        </w:rPr>
        <w:t xml:space="preserve">The SPOC for   </w:t>
      </w:r>
      <w:proofErr w:type="gramStart"/>
      <w:r w:rsidRPr="00E72238">
        <w:rPr>
          <w:rFonts w:ascii="Arial" w:hAnsi="Arial" w:cs="Arial"/>
        </w:rPr>
        <w:t xml:space="preserve">   (</w:t>
      </w:r>
      <w:proofErr w:type="gramEnd"/>
      <w:r w:rsidRPr="00E72238">
        <w:rPr>
          <w:rFonts w:ascii="Arial" w:hAnsi="Arial" w:cs="Arial"/>
          <w:i/>
          <w:iCs/>
        </w:rPr>
        <w:t xml:space="preserve">School / </w:t>
      </w:r>
      <w:proofErr w:type="gramStart"/>
      <w:r w:rsidRPr="00E72238">
        <w:rPr>
          <w:rFonts w:ascii="Arial" w:hAnsi="Arial" w:cs="Arial"/>
          <w:i/>
          <w:iCs/>
        </w:rPr>
        <w:t>Service)</w:t>
      </w:r>
      <w:r w:rsidRPr="00E72238">
        <w:rPr>
          <w:rFonts w:ascii="Arial" w:hAnsi="Arial" w:cs="Arial"/>
        </w:rPr>
        <w:t xml:space="preserve">   </w:t>
      </w:r>
      <w:proofErr w:type="gramEnd"/>
      <w:r w:rsidRPr="00E72238">
        <w:rPr>
          <w:rFonts w:ascii="Arial" w:hAnsi="Arial" w:cs="Arial"/>
          <w:i/>
          <w:iCs/>
        </w:rPr>
        <w:t xml:space="preserve"> </w:t>
      </w:r>
      <w:r w:rsidRPr="00E72238">
        <w:rPr>
          <w:rFonts w:ascii="Arial" w:eastAsia="Times New Roman" w:hAnsi="Arial" w:cs="Arial"/>
          <w:bCs/>
          <w:kern w:val="36"/>
        </w:rPr>
        <w:t xml:space="preserve"> is </w:t>
      </w:r>
      <w:proofErr w:type="gramStart"/>
      <w:r w:rsidRPr="00E72238">
        <w:rPr>
          <w:rFonts w:ascii="Arial" w:eastAsia="Times New Roman" w:hAnsi="Arial" w:cs="Arial"/>
          <w:bCs/>
          <w:kern w:val="36"/>
        </w:rPr>
        <w:t xml:space="preserve">   (</w:t>
      </w:r>
      <w:proofErr w:type="gramEnd"/>
      <w:r w:rsidRPr="00E72238">
        <w:rPr>
          <w:rFonts w:ascii="Arial" w:eastAsia="Times New Roman" w:hAnsi="Arial" w:cs="Arial"/>
          <w:bCs/>
          <w:i/>
          <w:kern w:val="36"/>
        </w:rPr>
        <w:t xml:space="preserve">Name of </w:t>
      </w:r>
      <w:proofErr w:type="gramStart"/>
      <w:r w:rsidRPr="00E72238">
        <w:rPr>
          <w:rFonts w:ascii="Arial" w:eastAsia="Times New Roman" w:hAnsi="Arial" w:cs="Arial"/>
          <w:bCs/>
          <w:i/>
          <w:kern w:val="36"/>
        </w:rPr>
        <w:t xml:space="preserve">SPOC)  </w:t>
      </w:r>
      <w:r w:rsidRPr="00E72238">
        <w:rPr>
          <w:rFonts w:ascii="Arial" w:eastAsia="Times New Roman" w:hAnsi="Arial" w:cs="Arial"/>
          <w:bCs/>
          <w:kern w:val="36"/>
        </w:rPr>
        <w:t xml:space="preserve"> </w:t>
      </w:r>
      <w:proofErr w:type="gramEnd"/>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E72238">
        <w:rPr>
          <w:rFonts w:ascii="Arial" w:eastAsia="Times New Roman" w:hAnsi="Arial" w:cs="Arial"/>
        </w:rPr>
        <w:t>lead</w:t>
      </w:r>
      <w:proofErr w:type="gramEnd"/>
      <w:r w:rsidRPr="00E72238">
        <w:rPr>
          <w:rFonts w:ascii="Arial" w:eastAsia="Times New Roman" w:hAnsi="Arial" w:cs="Arial"/>
        </w:rPr>
        <w:t xml:space="preserve"> to terrorism;</w:t>
      </w:r>
      <w:r w:rsidRPr="00E72238">
        <w:rPr>
          <w:rFonts w:ascii="Arial" w:eastAsia="Times New Roman" w:hAnsi="Arial" w:cs="Arial"/>
        </w:rPr>
        <w:br/>
      </w:r>
    </w:p>
    <w:p w14:paraId="6C498D5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proofErr w:type="gramStart"/>
      <w:r w:rsidRPr="00E72238">
        <w:rPr>
          <w:rFonts w:ascii="Arial" w:hAnsi="Arial" w:cs="Arial"/>
        </w:rPr>
        <w:t xml:space="preserve">   (</w:t>
      </w:r>
      <w:proofErr w:type="gramEnd"/>
      <w:r w:rsidRPr="00E72238">
        <w:rPr>
          <w:rFonts w:ascii="Arial" w:hAnsi="Arial" w:cs="Arial"/>
          <w:i/>
          <w:iCs/>
        </w:rPr>
        <w:t xml:space="preserve">School / </w:t>
      </w:r>
      <w:proofErr w:type="gramStart"/>
      <w:r w:rsidRPr="00E72238">
        <w:rPr>
          <w:rFonts w:ascii="Arial" w:hAnsi="Arial" w:cs="Arial"/>
          <w:i/>
          <w:iCs/>
        </w:rPr>
        <w:t>Service)</w:t>
      </w:r>
      <w:r w:rsidRPr="00E72238">
        <w:rPr>
          <w:rFonts w:ascii="Arial" w:hAnsi="Arial" w:cs="Arial"/>
        </w:rPr>
        <w:t xml:space="preserve">   </w:t>
      </w:r>
      <w:proofErr w:type="gramEnd"/>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 xml:space="preserve">Establish an effective multi-agency referral and intervention process to identify vulnerable </w:t>
      </w:r>
      <w:proofErr w:type="gramStart"/>
      <w:r w:rsidRPr="00E72238">
        <w:rPr>
          <w:rFonts w:ascii="Arial" w:eastAsia="Times New Roman" w:hAnsi="Arial" w:cs="Arial"/>
          <w:i/>
        </w:rPr>
        <w:t>individuals;</w:t>
      </w:r>
      <w:proofErr w:type="gramEnd"/>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115D726F" w14:textId="77777777" w:rsidR="00B5304B" w:rsidRDefault="00B5304B" w:rsidP="00DC14F9">
      <w:pPr>
        <w:rPr>
          <w:rFonts w:cs="Arial"/>
          <w:sz w:val="22"/>
          <w:szCs w:val="22"/>
        </w:rPr>
      </w:pPr>
    </w:p>
    <w:p w14:paraId="7BFCF886" w14:textId="77777777" w:rsidR="00B5304B" w:rsidRDefault="00B5304B" w:rsidP="00DC14F9">
      <w:pPr>
        <w:rPr>
          <w:rFonts w:cs="Arial"/>
          <w:sz w:val="22"/>
          <w:szCs w:val="22"/>
        </w:rPr>
      </w:pPr>
    </w:p>
    <w:p w14:paraId="00AB90D7" w14:textId="77777777" w:rsidR="00B5304B" w:rsidRDefault="00B5304B" w:rsidP="00DC14F9">
      <w:pPr>
        <w:rPr>
          <w:rFonts w:cs="Arial"/>
          <w:sz w:val="22"/>
          <w:szCs w:val="22"/>
        </w:rPr>
      </w:pPr>
    </w:p>
    <w:p w14:paraId="44BC7BEA" w14:textId="77777777" w:rsidR="00B5304B" w:rsidRDefault="00B5304B" w:rsidP="00DC14F9">
      <w:pPr>
        <w:rPr>
          <w:rFonts w:cs="Arial"/>
          <w:sz w:val="22"/>
          <w:szCs w:val="22"/>
        </w:rPr>
      </w:pPr>
    </w:p>
    <w:p w14:paraId="7D3C5E91" w14:textId="77777777" w:rsidR="00B5304B" w:rsidRDefault="00B5304B" w:rsidP="00DC14F9">
      <w:pPr>
        <w:rPr>
          <w:rFonts w:cs="Arial"/>
          <w:sz w:val="22"/>
          <w:szCs w:val="22"/>
        </w:rPr>
      </w:pPr>
    </w:p>
    <w:p w14:paraId="279E1931" w14:textId="5D8EDC1B" w:rsidR="00B5304B" w:rsidRDefault="008D5FDB" w:rsidP="00DC14F9">
      <w:pPr>
        <w:rPr>
          <w:rFonts w:cs="Arial"/>
          <w:sz w:val="22"/>
          <w:szCs w:val="22"/>
        </w:rPr>
      </w:pPr>
      <w:r>
        <w:rPr>
          <w:rFonts w:cs="Arial"/>
          <w:noProof/>
          <w:sz w:val="22"/>
          <w:szCs w:val="22"/>
        </w:rPr>
        <w:lastRenderedPageBreak/>
        <mc:AlternateContent>
          <mc:Choice Requires="wps">
            <w:drawing>
              <wp:anchor distT="0" distB="0" distL="114300" distR="114300" simplePos="0" relativeHeight="251688960" behindDoc="0" locked="0" layoutInCell="1" allowOverlap="1" wp14:anchorId="5DA1C7DD" wp14:editId="3DAE2A05">
                <wp:simplePos x="0" y="0"/>
                <wp:positionH relativeFrom="margin">
                  <wp:posOffset>96520</wp:posOffset>
                </wp:positionH>
                <wp:positionV relativeFrom="paragraph">
                  <wp:posOffset>146050</wp:posOffset>
                </wp:positionV>
                <wp:extent cx="6115050" cy="304800"/>
                <wp:effectExtent l="0" t="0" r="0" b="0"/>
                <wp:wrapNone/>
                <wp:docPr id="1019013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099E788F" w14:textId="4651A879" w:rsidR="00B5304B" w:rsidRPr="00480D24" w:rsidRDefault="00B5304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B5304B" w:rsidRPr="00E72238" w:rsidRDefault="00B5304B" w:rsidP="00B5304B">
                            <w:pPr>
                              <w:jc w:val="both"/>
                              <w:rPr>
                                <w:rFonts w:cs="Arial"/>
                                <w:b/>
                                <w:sz w:val="22"/>
                                <w:szCs w:val="22"/>
                              </w:rPr>
                            </w:pPr>
                          </w:p>
                          <w:p w14:paraId="1E72997C" w14:textId="77777777" w:rsidR="00B5304B" w:rsidRPr="001A4F3B" w:rsidRDefault="00B5304B" w:rsidP="00B5304B">
                            <w:pPr>
                              <w:rPr>
                                <w:b/>
                                <w:bCs/>
                                <w:sz w:val="22"/>
                                <w:szCs w:val="22"/>
                              </w:rPr>
                            </w:pPr>
                          </w:p>
                          <w:p w14:paraId="2D76E10C" w14:textId="77777777" w:rsidR="00B5304B" w:rsidRPr="007D796F" w:rsidRDefault="00B5304B" w:rsidP="00B5304B">
                            <w:pPr>
                              <w:rPr>
                                <w:bCs/>
                                <w:sz w:val="24"/>
                                <w:szCs w:val="24"/>
                              </w:rPr>
                            </w:pPr>
                          </w:p>
                          <w:p w14:paraId="44A44946" w14:textId="77777777" w:rsidR="00B5304B" w:rsidRPr="00C6417E" w:rsidRDefault="00B5304B" w:rsidP="00B5304B">
                            <w:pPr>
                              <w:rPr>
                                <w:sz w:val="24"/>
                                <w:szCs w:val="24"/>
                              </w:rPr>
                            </w:pPr>
                          </w:p>
                          <w:p w14:paraId="6D9BD9F2" w14:textId="77777777" w:rsidR="00B5304B" w:rsidRPr="00833951" w:rsidRDefault="00B5304B" w:rsidP="00B5304B">
                            <w:pPr>
                              <w:rPr>
                                <w:sz w:val="24"/>
                                <w:szCs w:val="24"/>
                              </w:rPr>
                            </w:pPr>
                          </w:p>
                          <w:p w14:paraId="0F04F8C0" w14:textId="77777777" w:rsidR="00B5304B" w:rsidRPr="00833951" w:rsidRDefault="00B5304B" w:rsidP="00B5304B">
                            <w:pPr>
                              <w:rPr>
                                <w:sz w:val="24"/>
                                <w:szCs w:val="24"/>
                              </w:rPr>
                            </w:pPr>
                          </w:p>
                          <w:p w14:paraId="4CC79D83" w14:textId="77777777" w:rsidR="00B5304B" w:rsidRPr="00833951" w:rsidRDefault="00B5304B" w:rsidP="00B5304B">
                            <w:pPr>
                              <w:rPr>
                                <w:sz w:val="24"/>
                                <w:szCs w:val="24"/>
                              </w:rPr>
                            </w:pPr>
                          </w:p>
                          <w:p w14:paraId="20F29A89" w14:textId="77777777" w:rsidR="00B5304B" w:rsidRPr="00833951" w:rsidRDefault="00B5304B" w:rsidP="00B5304B">
                            <w:pPr>
                              <w:rPr>
                                <w:sz w:val="24"/>
                                <w:szCs w:val="24"/>
                              </w:rPr>
                            </w:pPr>
                          </w:p>
                          <w:p w14:paraId="161F3B7C" w14:textId="77777777" w:rsidR="00B5304B" w:rsidRPr="00833951" w:rsidRDefault="00B5304B" w:rsidP="00B5304B">
                            <w:pPr>
                              <w:rPr>
                                <w:sz w:val="24"/>
                                <w:szCs w:val="24"/>
                              </w:rPr>
                            </w:pPr>
                          </w:p>
                          <w:p w14:paraId="4739C2FD" w14:textId="77777777" w:rsidR="00B5304B" w:rsidRPr="00314D30" w:rsidRDefault="00B5304B" w:rsidP="00B5304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2" o:spid="_x0000_s1080" type="#_x0000_t202" style="position:absolute;margin-left:7.6pt;margin-top:11.5pt;width:481.5pt;height: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aPQ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" fillcolor="#00b0f0" strokecolor="#00b0f0" strokeweight=".5pt">
                <v:path arrowok="t"/>
                <v:textbox>
                  <w:txbxContent>
                    <w:p w14:paraId="099E788F" w14:textId="4651A879" w:rsidR="00B5304B" w:rsidRPr="00480D24" w:rsidRDefault="00B5304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B5304B" w:rsidRPr="00E72238" w:rsidRDefault="00B5304B" w:rsidP="00B5304B">
                      <w:pPr>
                        <w:jc w:val="both"/>
                        <w:rPr>
                          <w:rFonts w:cs="Arial"/>
                          <w:b/>
                          <w:sz w:val="22"/>
                          <w:szCs w:val="22"/>
                        </w:rPr>
                      </w:pPr>
                    </w:p>
                    <w:p w14:paraId="1E72997C" w14:textId="77777777" w:rsidR="00B5304B" w:rsidRPr="001A4F3B" w:rsidRDefault="00B5304B" w:rsidP="00B5304B">
                      <w:pPr>
                        <w:rPr>
                          <w:b/>
                          <w:bCs/>
                          <w:sz w:val="22"/>
                          <w:szCs w:val="22"/>
                        </w:rPr>
                      </w:pPr>
                    </w:p>
                    <w:p w14:paraId="2D76E10C" w14:textId="77777777" w:rsidR="00B5304B" w:rsidRPr="007D796F" w:rsidRDefault="00B5304B" w:rsidP="00B5304B">
                      <w:pPr>
                        <w:rPr>
                          <w:bCs/>
                          <w:sz w:val="24"/>
                          <w:szCs w:val="24"/>
                        </w:rPr>
                      </w:pPr>
                    </w:p>
                    <w:p w14:paraId="44A44946" w14:textId="77777777" w:rsidR="00B5304B" w:rsidRPr="00C6417E" w:rsidRDefault="00B5304B" w:rsidP="00B5304B">
                      <w:pPr>
                        <w:rPr>
                          <w:sz w:val="24"/>
                          <w:szCs w:val="24"/>
                        </w:rPr>
                      </w:pPr>
                    </w:p>
                    <w:p w14:paraId="6D9BD9F2" w14:textId="77777777" w:rsidR="00B5304B" w:rsidRPr="00833951" w:rsidRDefault="00B5304B" w:rsidP="00B5304B">
                      <w:pPr>
                        <w:rPr>
                          <w:sz w:val="24"/>
                          <w:szCs w:val="24"/>
                        </w:rPr>
                      </w:pPr>
                    </w:p>
                    <w:p w14:paraId="0F04F8C0" w14:textId="77777777" w:rsidR="00B5304B" w:rsidRPr="00833951" w:rsidRDefault="00B5304B" w:rsidP="00B5304B">
                      <w:pPr>
                        <w:rPr>
                          <w:sz w:val="24"/>
                          <w:szCs w:val="24"/>
                        </w:rPr>
                      </w:pPr>
                    </w:p>
                    <w:p w14:paraId="4CC79D83" w14:textId="77777777" w:rsidR="00B5304B" w:rsidRPr="00833951" w:rsidRDefault="00B5304B" w:rsidP="00B5304B">
                      <w:pPr>
                        <w:rPr>
                          <w:sz w:val="24"/>
                          <w:szCs w:val="24"/>
                        </w:rPr>
                      </w:pPr>
                    </w:p>
                    <w:p w14:paraId="20F29A89" w14:textId="77777777" w:rsidR="00B5304B" w:rsidRPr="00833951" w:rsidRDefault="00B5304B" w:rsidP="00B5304B">
                      <w:pPr>
                        <w:rPr>
                          <w:sz w:val="24"/>
                          <w:szCs w:val="24"/>
                        </w:rPr>
                      </w:pPr>
                    </w:p>
                    <w:p w14:paraId="161F3B7C" w14:textId="77777777" w:rsidR="00B5304B" w:rsidRPr="00833951" w:rsidRDefault="00B5304B" w:rsidP="00B5304B">
                      <w:pPr>
                        <w:rPr>
                          <w:sz w:val="24"/>
                          <w:szCs w:val="24"/>
                        </w:rPr>
                      </w:pPr>
                    </w:p>
                    <w:p w14:paraId="4739C2FD" w14:textId="77777777" w:rsidR="00B5304B" w:rsidRPr="00314D30" w:rsidRDefault="00B5304B" w:rsidP="00B5304B">
                      <w:pPr>
                        <w:shd w:val="clear" w:color="auto" w:fill="00CC99"/>
                        <w:rPr>
                          <w:sz w:val="24"/>
                          <w:szCs w:val="24"/>
                        </w:rPr>
                      </w:pPr>
                    </w:p>
                  </w:txbxContent>
                </v:textbox>
                <w10:wrap anchorx="margin"/>
              </v:shape>
            </w:pict>
          </mc:Fallback>
        </mc:AlternateContent>
      </w:r>
    </w:p>
    <w:p w14:paraId="693E4B6F" w14:textId="5C65538C" w:rsidR="00B5304B" w:rsidRDefault="00B5304B" w:rsidP="00DC14F9">
      <w:pPr>
        <w:rPr>
          <w:rFonts w:cs="Arial"/>
          <w:sz w:val="22"/>
          <w:szCs w:val="22"/>
        </w:rPr>
      </w:pPr>
    </w:p>
    <w:p w14:paraId="69EC06C1" w14:textId="77777777" w:rsidR="00B5304B" w:rsidRDefault="00B5304B" w:rsidP="00DC14F9">
      <w:pPr>
        <w:rPr>
          <w:rFonts w:cs="Arial"/>
          <w:sz w:val="22"/>
          <w:szCs w:val="22"/>
        </w:rPr>
      </w:pPr>
    </w:p>
    <w:p w14:paraId="15543B89" w14:textId="77EE27D2" w:rsidR="00B5304B" w:rsidRDefault="008D5FDB" w:rsidP="00B5304B">
      <w:pPr>
        <w:rPr>
          <w:rFonts w:cs="Arial"/>
          <w:sz w:val="22"/>
          <w:szCs w:val="22"/>
        </w:rPr>
      </w:pPr>
      <w:r>
        <w:rPr>
          <w:noProof/>
        </w:rPr>
        <w:drawing>
          <wp:anchor distT="0" distB="0" distL="114300" distR="114300" simplePos="0" relativeHeight="251687936" behindDoc="0" locked="0" layoutInCell="1" allowOverlap="1" wp14:anchorId="79BCA997" wp14:editId="0BD4A5ED">
            <wp:simplePos x="0" y="0"/>
            <wp:positionH relativeFrom="margin">
              <wp:posOffset>-327660</wp:posOffset>
            </wp:positionH>
            <wp:positionV relativeFrom="paragraph">
              <wp:posOffset>718185</wp:posOffset>
            </wp:positionV>
            <wp:extent cx="6883400" cy="7292340"/>
            <wp:effectExtent l="0" t="0" r="0" b="0"/>
            <wp:wrapSquare wrapText="bothSides"/>
            <wp:docPr id="80"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school&#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883400" cy="7292340"/>
                    </a:xfrm>
                    <a:prstGeom prst="rect">
                      <a:avLst/>
                    </a:prstGeom>
                    <a:noFill/>
                  </pic:spPr>
                </pic:pic>
              </a:graphicData>
            </a:graphic>
            <wp14:sizeRelH relativeFrom="page">
              <wp14:pctWidth>0</wp14:pctWidth>
            </wp14:sizeRelH>
            <wp14:sizeRelV relativeFrom="page">
              <wp14:pctHeight>0</wp14:pctHeight>
            </wp14:sizeRelV>
          </wp:anchor>
        </w:drawing>
      </w:r>
      <w:r w:rsidR="007C0490">
        <w:object w:dxaOrig="1534" w:dyaOrig="994" w14:anchorId="16B25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70" o:title=""/>
          </v:shape>
          <o:OLEObject Type="Embed" ProgID="Word.Document.12" ShapeID="_x0000_i1025" DrawAspect="Icon" ObjectID="_1817818758" r:id="rId71">
            <o:FieldCodes>\s</o:FieldCodes>
          </o:OLEObject>
        </w:object>
      </w:r>
    </w:p>
    <w:sectPr w:rsidR="00B5304B" w:rsidSect="00DF4629">
      <w:headerReference w:type="even" r:id="rId72"/>
      <w:headerReference w:type="default" r:id="rId73"/>
      <w:footerReference w:type="even" r:id="rId74"/>
      <w:footerReference w:type="default" r:id="rId75"/>
      <w:headerReference w:type="first" r:id="rId76"/>
      <w:footerReference w:type="first" r:id="rId77"/>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3FB2" w14:textId="77777777" w:rsidR="0076330E" w:rsidRDefault="0076330E">
      <w:r>
        <w:separator/>
      </w:r>
    </w:p>
  </w:endnote>
  <w:endnote w:type="continuationSeparator" w:id="0">
    <w:p w14:paraId="7EC5262C" w14:textId="77777777" w:rsidR="0076330E" w:rsidRDefault="0076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2CFA" w14:textId="77777777" w:rsidR="0076330E" w:rsidRDefault="0076330E">
      <w:r>
        <w:separator/>
      </w:r>
    </w:p>
  </w:footnote>
  <w:footnote w:type="continuationSeparator" w:id="0">
    <w:p w14:paraId="1F30EEB4" w14:textId="77777777" w:rsidR="0076330E" w:rsidRDefault="0076330E">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865670">
    <w:abstractNumId w:val="50"/>
  </w:num>
  <w:num w:numId="2" w16cid:durableId="417824711">
    <w:abstractNumId w:val="1"/>
  </w:num>
  <w:num w:numId="3" w16cid:durableId="1177035311">
    <w:abstractNumId w:val="3"/>
  </w:num>
  <w:num w:numId="4" w16cid:durableId="310713659">
    <w:abstractNumId w:val="81"/>
  </w:num>
  <w:num w:numId="5" w16cid:durableId="298848060">
    <w:abstractNumId w:val="38"/>
  </w:num>
  <w:num w:numId="6" w16cid:durableId="492180302">
    <w:abstractNumId w:val="84"/>
  </w:num>
  <w:num w:numId="7" w16cid:durableId="1113286265">
    <w:abstractNumId w:val="49"/>
  </w:num>
  <w:num w:numId="8" w16cid:durableId="1923178178">
    <w:abstractNumId w:val="29"/>
  </w:num>
  <w:num w:numId="9" w16cid:durableId="150365049">
    <w:abstractNumId w:val="56"/>
  </w:num>
  <w:num w:numId="10" w16cid:durableId="1731920413">
    <w:abstractNumId w:val="47"/>
  </w:num>
  <w:num w:numId="11" w16cid:durableId="1078986642">
    <w:abstractNumId w:val="27"/>
  </w:num>
  <w:num w:numId="12" w16cid:durableId="315962416">
    <w:abstractNumId w:val="12"/>
  </w:num>
  <w:num w:numId="13" w16cid:durableId="1641766544">
    <w:abstractNumId w:val="4"/>
  </w:num>
  <w:num w:numId="14" w16cid:durableId="234903127">
    <w:abstractNumId w:val="62"/>
  </w:num>
  <w:num w:numId="15" w16cid:durableId="57359453">
    <w:abstractNumId w:val="21"/>
  </w:num>
  <w:num w:numId="16" w16cid:durableId="1778787357">
    <w:abstractNumId w:val="36"/>
  </w:num>
  <w:num w:numId="17" w16cid:durableId="558055494">
    <w:abstractNumId w:val="60"/>
  </w:num>
  <w:num w:numId="18" w16cid:durableId="1919553806">
    <w:abstractNumId w:val="18"/>
  </w:num>
  <w:num w:numId="19" w16cid:durableId="117996507">
    <w:abstractNumId w:val="57"/>
  </w:num>
  <w:num w:numId="20" w16cid:durableId="1693653111">
    <w:abstractNumId w:val="33"/>
  </w:num>
  <w:num w:numId="21" w16cid:durableId="1133018774">
    <w:abstractNumId w:val="2"/>
  </w:num>
  <w:num w:numId="22" w16cid:durableId="517158794">
    <w:abstractNumId w:val="10"/>
  </w:num>
  <w:num w:numId="23" w16cid:durableId="2026863178">
    <w:abstractNumId w:val="83"/>
  </w:num>
  <w:num w:numId="24" w16cid:durableId="811024957">
    <w:abstractNumId w:val="23"/>
  </w:num>
  <w:num w:numId="25" w16cid:durableId="1730493918">
    <w:abstractNumId w:val="14"/>
  </w:num>
  <w:num w:numId="26" w16cid:durableId="475757128">
    <w:abstractNumId w:val="88"/>
  </w:num>
  <w:num w:numId="27" w16cid:durableId="1763915812">
    <w:abstractNumId w:val="9"/>
  </w:num>
  <w:num w:numId="28" w16cid:durableId="1951085315">
    <w:abstractNumId w:val="6"/>
  </w:num>
  <w:num w:numId="29" w16cid:durableId="901604261">
    <w:abstractNumId w:val="72"/>
  </w:num>
  <w:num w:numId="30" w16cid:durableId="125198933">
    <w:abstractNumId w:val="52"/>
  </w:num>
  <w:num w:numId="31" w16cid:durableId="379524071">
    <w:abstractNumId w:val="26"/>
  </w:num>
  <w:num w:numId="32" w16cid:durableId="1070541409">
    <w:abstractNumId w:val="22"/>
  </w:num>
  <w:num w:numId="33" w16cid:durableId="382411256">
    <w:abstractNumId w:val="5"/>
  </w:num>
  <w:num w:numId="34" w16cid:durableId="1345523152">
    <w:abstractNumId w:val="41"/>
  </w:num>
  <w:num w:numId="35" w16cid:durableId="110444142">
    <w:abstractNumId w:val="86"/>
  </w:num>
  <w:num w:numId="36" w16cid:durableId="1253315480">
    <w:abstractNumId w:val="42"/>
  </w:num>
  <w:num w:numId="37" w16cid:durableId="1444156440">
    <w:abstractNumId w:val="17"/>
  </w:num>
  <w:num w:numId="38" w16cid:durableId="592132706">
    <w:abstractNumId w:val="76"/>
  </w:num>
  <w:num w:numId="39" w16cid:durableId="137043203">
    <w:abstractNumId w:val="77"/>
  </w:num>
  <w:num w:numId="40" w16cid:durableId="684356987">
    <w:abstractNumId w:val="85"/>
  </w:num>
  <w:num w:numId="41" w16cid:durableId="810096471">
    <w:abstractNumId w:val="61"/>
  </w:num>
  <w:num w:numId="42" w16cid:durableId="715470529">
    <w:abstractNumId w:val="71"/>
  </w:num>
  <w:num w:numId="43" w16cid:durableId="932663901">
    <w:abstractNumId w:val="16"/>
  </w:num>
  <w:num w:numId="44" w16cid:durableId="229927803">
    <w:abstractNumId w:val="63"/>
  </w:num>
  <w:num w:numId="45" w16cid:durableId="637103592">
    <w:abstractNumId w:val="31"/>
  </w:num>
  <w:num w:numId="46" w16cid:durableId="854005878">
    <w:abstractNumId w:val="53"/>
  </w:num>
  <w:num w:numId="47" w16cid:durableId="198207402">
    <w:abstractNumId w:val="46"/>
  </w:num>
  <w:num w:numId="48" w16cid:durableId="807404605">
    <w:abstractNumId w:val="89"/>
  </w:num>
  <w:num w:numId="49" w16cid:durableId="1246459474">
    <w:abstractNumId w:val="28"/>
  </w:num>
  <w:num w:numId="50" w16cid:durableId="23487433">
    <w:abstractNumId w:val="45"/>
  </w:num>
  <w:num w:numId="51" w16cid:durableId="1860965115">
    <w:abstractNumId w:val="25"/>
  </w:num>
  <w:num w:numId="52" w16cid:durableId="1590193841">
    <w:abstractNumId w:val="79"/>
  </w:num>
  <w:num w:numId="53" w16cid:durableId="1456944840">
    <w:abstractNumId w:val="32"/>
  </w:num>
  <w:num w:numId="54" w16cid:durableId="1521507392">
    <w:abstractNumId w:val="51"/>
  </w:num>
  <w:num w:numId="55" w16cid:durableId="1116218153">
    <w:abstractNumId w:val="80"/>
  </w:num>
  <w:num w:numId="56" w16cid:durableId="247084818">
    <w:abstractNumId w:val="43"/>
  </w:num>
  <w:num w:numId="57" w16cid:durableId="2117751908">
    <w:abstractNumId w:val="78"/>
  </w:num>
  <w:num w:numId="58" w16cid:durableId="1176580572">
    <w:abstractNumId w:val="13"/>
  </w:num>
  <w:num w:numId="59" w16cid:durableId="1998607516">
    <w:abstractNumId w:val="75"/>
  </w:num>
  <w:num w:numId="60" w16cid:durableId="540441071">
    <w:abstractNumId w:val="40"/>
  </w:num>
  <w:num w:numId="61" w16cid:durableId="599603414">
    <w:abstractNumId w:val="70"/>
  </w:num>
  <w:num w:numId="62" w16cid:durableId="463887818">
    <w:abstractNumId w:val="39"/>
  </w:num>
  <w:num w:numId="63" w16cid:durableId="1219516395">
    <w:abstractNumId w:val="8"/>
  </w:num>
  <w:num w:numId="64" w16cid:durableId="439884801">
    <w:abstractNumId w:val="0"/>
  </w:num>
  <w:num w:numId="65" w16cid:durableId="2065058168">
    <w:abstractNumId w:val="24"/>
  </w:num>
  <w:num w:numId="66" w16cid:durableId="1390835070">
    <w:abstractNumId w:val="54"/>
  </w:num>
  <w:num w:numId="67" w16cid:durableId="632370183">
    <w:abstractNumId w:val="35"/>
  </w:num>
  <w:num w:numId="68" w16cid:durableId="895820360">
    <w:abstractNumId w:val="66"/>
  </w:num>
  <w:num w:numId="69" w16cid:durableId="1551453463">
    <w:abstractNumId w:val="20"/>
  </w:num>
  <w:num w:numId="70" w16cid:durableId="884563714">
    <w:abstractNumId w:val="7"/>
  </w:num>
  <w:num w:numId="71" w16cid:durableId="202521712">
    <w:abstractNumId w:val="55"/>
  </w:num>
  <w:num w:numId="72" w16cid:durableId="1432700099">
    <w:abstractNumId w:val="19"/>
  </w:num>
  <w:num w:numId="73" w16cid:durableId="732463021">
    <w:abstractNumId w:val="11"/>
  </w:num>
  <w:num w:numId="74" w16cid:durableId="1793208220">
    <w:abstractNumId w:val="44"/>
  </w:num>
  <w:num w:numId="75" w16cid:durableId="617033859">
    <w:abstractNumId w:val="34"/>
  </w:num>
  <w:num w:numId="76" w16cid:durableId="1406033300">
    <w:abstractNumId w:val="67"/>
  </w:num>
  <w:num w:numId="77" w16cid:durableId="1137533473">
    <w:abstractNumId w:val="59"/>
  </w:num>
  <w:num w:numId="78" w16cid:durableId="1475415275">
    <w:abstractNumId w:val="15"/>
  </w:num>
  <w:num w:numId="79" w16cid:durableId="1453675069">
    <w:abstractNumId w:val="87"/>
  </w:num>
  <w:num w:numId="80" w16cid:durableId="600842773">
    <w:abstractNumId w:val="65"/>
  </w:num>
  <w:num w:numId="81" w16cid:durableId="1215897573">
    <w:abstractNumId w:val="69"/>
  </w:num>
  <w:num w:numId="82" w16cid:durableId="1513565827">
    <w:abstractNumId w:val="58"/>
  </w:num>
  <w:num w:numId="83" w16cid:durableId="478618662">
    <w:abstractNumId w:val="74"/>
  </w:num>
  <w:num w:numId="84" w16cid:durableId="2096585362">
    <w:abstractNumId w:val="37"/>
  </w:num>
  <w:num w:numId="85" w16cid:durableId="1706635694">
    <w:abstractNumId w:val="68"/>
  </w:num>
  <w:num w:numId="86" w16cid:durableId="556935647">
    <w:abstractNumId w:val="48"/>
  </w:num>
  <w:num w:numId="87" w16cid:durableId="2013677341">
    <w:abstractNumId w:val="64"/>
  </w:num>
  <w:num w:numId="88" w16cid:durableId="1819685221">
    <w:abstractNumId w:val="73"/>
  </w:num>
  <w:num w:numId="89" w16cid:durableId="545606929">
    <w:abstractNumId w:val="82"/>
  </w:num>
  <w:num w:numId="90" w16cid:durableId="1237473487">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D"/>
    <w:rsid w:val="0000004E"/>
    <w:rsid w:val="000005FC"/>
    <w:rsid w:val="00005484"/>
    <w:rsid w:val="00007A5E"/>
    <w:rsid w:val="00010DB4"/>
    <w:rsid w:val="00014A5F"/>
    <w:rsid w:val="00017CEC"/>
    <w:rsid w:val="00020630"/>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3E96"/>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25AF"/>
    <w:rsid w:val="006E5336"/>
    <w:rsid w:val="006E75A9"/>
    <w:rsid w:val="00710239"/>
    <w:rsid w:val="007169D0"/>
    <w:rsid w:val="00717E5B"/>
    <w:rsid w:val="00725406"/>
    <w:rsid w:val="007325F9"/>
    <w:rsid w:val="0073622D"/>
    <w:rsid w:val="0074016B"/>
    <w:rsid w:val="00741E24"/>
    <w:rsid w:val="007439DF"/>
    <w:rsid w:val="00746A66"/>
    <w:rsid w:val="0076330E"/>
    <w:rsid w:val="007673D3"/>
    <w:rsid w:val="00767AE0"/>
    <w:rsid w:val="00787C9E"/>
    <w:rsid w:val="00792D09"/>
    <w:rsid w:val="0079730E"/>
    <w:rsid w:val="007A3BFA"/>
    <w:rsid w:val="007A61AD"/>
    <w:rsid w:val="007A724E"/>
    <w:rsid w:val="007A7F5A"/>
    <w:rsid w:val="007B12CF"/>
    <w:rsid w:val="007B2EDB"/>
    <w:rsid w:val="007B7EEA"/>
    <w:rsid w:val="007C0490"/>
    <w:rsid w:val="007C53DA"/>
    <w:rsid w:val="007C6CFC"/>
    <w:rsid w:val="007D13A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5FDB"/>
    <w:rsid w:val="008D7942"/>
    <w:rsid w:val="008D7DE1"/>
    <w:rsid w:val="008E2D67"/>
    <w:rsid w:val="008E41E7"/>
    <w:rsid w:val="008E592C"/>
    <w:rsid w:val="008E5D67"/>
    <w:rsid w:val="0090053D"/>
    <w:rsid w:val="00902B7D"/>
    <w:rsid w:val="00910A47"/>
    <w:rsid w:val="00913180"/>
    <w:rsid w:val="00913A6C"/>
    <w:rsid w:val="0091675B"/>
    <w:rsid w:val="00927E95"/>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D4D8D"/>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04B"/>
    <w:rsid w:val="00B53D82"/>
    <w:rsid w:val="00B5581C"/>
    <w:rsid w:val="00B570ED"/>
    <w:rsid w:val="00B57616"/>
    <w:rsid w:val="00B62957"/>
    <w:rsid w:val="00B656ED"/>
    <w:rsid w:val="00B65D0D"/>
    <w:rsid w:val="00B6702F"/>
    <w:rsid w:val="00B81F7A"/>
    <w:rsid w:val="00B842DE"/>
    <w:rsid w:val="00B86A50"/>
    <w:rsid w:val="00B91496"/>
    <w:rsid w:val="00BA247B"/>
    <w:rsid w:val="00BA52E2"/>
    <w:rsid w:val="00BB7857"/>
    <w:rsid w:val="00BC3DAA"/>
    <w:rsid w:val="00BC6C76"/>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E51FC"/>
    <w:rsid w:val="00CF7EF1"/>
    <w:rsid w:val="00D00188"/>
    <w:rsid w:val="00D05184"/>
    <w:rsid w:val="00D178BD"/>
    <w:rsid w:val="00D21103"/>
    <w:rsid w:val="00D21948"/>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prevent-duty-guidance/revised-prevent-duty-guidance-for-england-and-wales" TargetMode="External"/><Relationship Id="rId47" Type="http://schemas.openxmlformats.org/officeDocument/2006/relationships/hyperlink" Target="https://www.gov.uk/government/publications/criminal-exploitation-of-children-and-vulnerable-adults-county-lines" TargetMode="External"/><Relationship Id="rId63" Type="http://schemas.openxmlformats.org/officeDocument/2006/relationships/hyperlink" Target="https://safeschoolsallianceuk.net/wp-content/uploads/2022/11/Guidance-for-maintained-schools-and-academies-in-England-on-provision-for-transgender-pupils.pdf" TargetMode="External"/><Relationship Id="rId68" Type="http://schemas.openxmlformats.org/officeDocument/2006/relationships/image" Target="media/image3.png"/><Relationship Id="rId16" Type="http://schemas.openxmlformats.org/officeDocument/2006/relationships/hyperlink" Target="https://assets.publishing.service.gov.uk/government/uploads/system/uploads/attachment_data/file/1040274/Teachers__Standards_Dec_2021.pdf" TargetMode="External"/><Relationship Id="rId11" Type="http://schemas.openxmlformats.org/officeDocument/2006/relationships/hyperlink" Target="https://foundationyears.org.uk/2019/08/eyfspolicy/" TargetMode="External"/><Relationship Id="rId24" Type="http://schemas.openxmlformats.org/officeDocument/2006/relationships/diagramLayout" Target="diagrams/layout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www.operationencompass.org/operation-encompass-on-line-key-adult-briefing"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anti-bullyingalliance.org.uk/" TargetMode="External"/><Relationship Id="rId66" Type="http://schemas.openxmlformats.org/officeDocument/2006/relationships/hyperlink" Target="mailto:Kerry.williams@cheshirewestandchester.gov.uk"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hinkuknow.co.uk/" TargetMode="External"/><Relationship Id="rId19" Type="http://schemas.openxmlformats.org/officeDocument/2006/relationships/hyperlink" Target="https://www.gov.uk/guidance/meeting-digital-and-technology-standards-in-schools-and-colleges/filtering-and-monitoring-standards-for-schools-and-colleges" TargetMode="External"/><Relationship Id="rId14" Type="http://schemas.openxmlformats.org/officeDocument/2006/relationships/hyperlink" Target="https://www.legislation.gov.uk/uksi/2003/1910/contents/made" TargetMode="External"/><Relationship Id="rId22" Type="http://schemas.openxmlformats.org/officeDocument/2006/relationships/hyperlink" Target="https://www.gov.uk/government/publications/keeping-children-safe-in-education--2" TargetMode="External"/><Relationship Id="rId27" Type="http://schemas.microsoft.com/office/2007/relationships/diagramDrawing" Target="diagrams/drawing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hyperlink" Target="https://assets.publishing.service.gov.uk/government/uploads/system/uploads/attachment_data/file/439598/prevent-duty-departmental-advice-v6.pdf" TargetMode="External"/><Relationship Id="rId48" Type="http://schemas.openxmlformats.org/officeDocument/2006/relationships/hyperlink" Target="https://www.gov.uk/guidance/senior-mental-health-lead-training" TargetMode="External"/><Relationship Id="rId56" Type="http://schemas.openxmlformats.org/officeDocument/2006/relationships/hyperlink" Target="http://www.nspcc.org.uk/" TargetMode="External"/><Relationship Id="rId64" Type="http://schemas.openxmlformats.org/officeDocument/2006/relationships/hyperlink" Target="mailto:mrudd@farndon.cheshire.sch.uk" TargetMode="External"/><Relationship Id="rId69" Type="http://schemas.openxmlformats.org/officeDocument/2006/relationships/image" Target="media/image4.png"/><Relationship Id="rId77"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minded.org.uk/Component/Details/685525"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legislation.gov.uk/ukpga/2002/32/contents" TargetMode="External"/><Relationship Id="rId17" Type="http://schemas.openxmlformats.org/officeDocument/2006/relationships/hyperlink" Target="https://assets.publishing.service.gov.uk/government/uploads/system/uploads/attachment_data/file/1062969/Information_sharing_advice_practitioners_safeguarding_services.pdf" TargetMode="External"/><Relationship Id="rId25" Type="http://schemas.openxmlformats.org/officeDocument/2006/relationships/diagramQuickStyle" Target="diagrams/quickStyle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hyperlink" Target="https://assets.publishing.service.gov.uk/government/uploads/system/uploads/attachment_data/file/591903/CSE_Guidance_Core_Document_13.02.2017.pdf" TargetMode="External"/><Relationship Id="rId59" Type="http://schemas.openxmlformats.org/officeDocument/2006/relationships/hyperlink" Target="http://www.beatbullying.org/" TargetMode="External"/><Relationship Id="rId67" Type="http://schemas.openxmlformats.org/officeDocument/2006/relationships/hyperlink" Target="http://www.cheshirewestscp.org.uk" TargetMode="External"/><Relationship Id="rId20" Type="http://schemas.openxmlformats.org/officeDocument/2006/relationships/hyperlink" Target="https://www.cheshirewestscp.co.uk/" TargetMode="External"/><Relationship Id="rId41" Type="http://schemas.openxmlformats.org/officeDocument/2006/relationships/hyperlink" Target="https://www.gov.uk/guidance/data-protection-in-schools/updates" TargetMode="External"/><Relationship Id="rId54" Type="http://schemas.openxmlformats.org/officeDocument/2006/relationships/hyperlink" Target="https://www.gov.uk/guidance/mental-health-and-wellbeing-support-in-schools-and-colleges" TargetMode="External"/><Relationship Id="rId62" Type="http://schemas.openxmlformats.org/officeDocument/2006/relationships/hyperlink" Target="http://www.saferinternet.org.uk/" TargetMode="External"/><Relationship Id="rId70" Type="http://schemas.openxmlformats.org/officeDocument/2006/relationships/image" Target="media/image5.e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pga/2006/47/contents" TargetMode="External"/><Relationship Id="rId23" Type="http://schemas.openxmlformats.org/officeDocument/2006/relationships/diagramData" Target="diagrams/data1.xml"/><Relationship Id="rId28" Type="http://schemas.openxmlformats.org/officeDocument/2006/relationships/hyperlink" Target="https://www.gov.uk/government/publications/keeping-children-safe-in-education--2" TargetMode="External"/><Relationship Id="rId36" Type="http://schemas.openxmlformats.org/officeDocument/2006/relationships/diagramLayout" Target="diagrams/layout3.xml"/><Relationship Id="rId49" Type="http://schemas.openxmlformats.org/officeDocument/2006/relationships/hyperlink" Target="https://www.gov.uk/government/publications/promoting-children-and-young-peoples-emotional-health-and-wellbeing" TargetMode="External"/><Relationship Id="rId57" Type="http://schemas.openxmlformats.org/officeDocument/2006/relationships/hyperlink" Target="http://www.childline.org.uk/pages/home.aspx" TargetMode="External"/><Relationship Id="rId10" Type="http://schemas.openxmlformats.org/officeDocument/2006/relationships/hyperlink" Target="https://www.gov.uk/government/publications/working-together-to-safeguard-children--2" TargetMode="External"/><Relationship Id="rId31" Type="http://schemas.openxmlformats.org/officeDocument/2006/relationships/diagramQuickStyle" Target="diagrams/quickStyle2.xml"/><Relationship Id="rId44" Type="http://schemas.openxmlformats.org/officeDocument/2006/relationships/hyperlink" Target="https://www.gov.uk/government/publications/channel-guidance" TargetMode="External"/><Relationship Id="rId52" Type="http://schemas.openxmlformats.org/officeDocument/2006/relationships/hyperlink" Target="https://www.gov.uk/government/publications/education-recovery-support" TargetMode="External"/><Relationship Id="rId60" Type="http://schemas.openxmlformats.org/officeDocument/2006/relationships/hyperlink" Target="http://www.childnet.com/" TargetMode="External"/><Relationship Id="rId65" Type="http://schemas.openxmlformats.org/officeDocument/2006/relationships/hyperlink" Target="https://www.cheshirewestlscb.org.uk/policy-and-procedures/allegations-management-lado/"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3" Type="http://schemas.openxmlformats.org/officeDocument/2006/relationships/hyperlink" Target="https://www.legislation.gov.uk/ukpga/2002/32/section/157/enacted" TargetMode="External"/><Relationship Id="rId18" Type="http://schemas.openxmlformats.org/officeDocument/2006/relationships/hyperlink" Target="https://assets.publishing.service.gov.uk/government/uploads/system/uploads/attachment_data/file/419604/What_to_do_if_you_re_worried_a_child_is_being_abused.pdf" TargetMode="External"/><Relationship Id="rId39" Type="http://schemas.microsoft.com/office/2007/relationships/diagramDrawing" Target="diagrams/drawing3.xml"/><Relationship Id="rId34" Type="http://schemas.openxmlformats.org/officeDocument/2006/relationships/hyperlink" Target="mailto:help@nspcc.org.uk" TargetMode="External"/><Relationship Id="rId50" Type="http://schemas.openxmlformats.org/officeDocument/2006/relationships/hyperlink" Target="https://www.theeducationpeople.org/blog/rise-above-resources-for-school-from-public-health-england-esafety/" TargetMode="External"/><Relationship Id="rId55" Type="http://schemas.openxmlformats.org/officeDocument/2006/relationships/image" Target="media/image2.emf"/><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package" Target="embeddings/Microsoft_Word_Document.docx"/><Relationship Id="rId2" Type="http://schemas.openxmlformats.org/officeDocument/2006/relationships/numbering" Target="numbering.xml"/><Relationship Id="rId29" Type="http://schemas.openxmlformats.org/officeDocument/2006/relationships/diagramData" Target="diagrams/data2.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0837" cy="615378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079" y="43079"/>
        <a:ext cx="1384679" cy="1759977"/>
      </dsp:txXfrm>
    </dsp:sp>
    <dsp:sp modelId="{63031BD0-690F-4935-8919-E50B8C5CEEFA}">
      <dsp:nvSpPr>
        <dsp:cNvPr id="0" name=""/>
        <dsp:cNvSpPr/>
      </dsp:nvSpPr>
      <dsp:spPr>
        <a:xfrm>
          <a:off x="209598" y="1066402"/>
          <a:ext cx="1120836" cy="695044"/>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29955" y="1086759"/>
        <a:ext cx="1080122" cy="654330"/>
      </dsp:txXfrm>
    </dsp:sp>
    <dsp:sp modelId="{C833C9EC-E1E8-4782-ABE4-525650980EB8}">
      <dsp:nvSpPr>
        <dsp:cNvPr id="0" name=""/>
        <dsp:cNvSpPr/>
      </dsp:nvSpPr>
      <dsp:spPr>
        <a:xfrm>
          <a:off x="187406" y="1844496"/>
          <a:ext cx="1151265" cy="955801"/>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400" y="1872490"/>
        <a:ext cx="1095277" cy="899813"/>
      </dsp:txXfrm>
    </dsp:sp>
    <dsp:sp modelId="{2C93ACBC-32FD-40C4-BF40-880FB764C49D}">
      <dsp:nvSpPr>
        <dsp:cNvPr id="0" name=""/>
        <dsp:cNvSpPr/>
      </dsp:nvSpPr>
      <dsp:spPr>
        <a:xfrm>
          <a:off x="149559" y="2904826"/>
          <a:ext cx="1169350" cy="500796"/>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227" y="2919494"/>
        <a:ext cx="1140014" cy="471460"/>
      </dsp:txXfrm>
    </dsp:sp>
    <dsp:sp modelId="{F4246C9B-F645-4652-91E7-7A4EBEA9F3FC}">
      <dsp:nvSpPr>
        <dsp:cNvPr id="0" name=""/>
        <dsp:cNvSpPr/>
      </dsp:nvSpPr>
      <dsp:spPr>
        <a:xfrm>
          <a:off x="153654" y="3474851"/>
          <a:ext cx="1176669" cy="572255"/>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415" y="3491612"/>
        <a:ext cx="1143147" cy="538733"/>
      </dsp:txXfrm>
    </dsp:sp>
    <dsp:sp modelId="{CFCB4098-BC6F-474D-8DC5-785831111BD1}">
      <dsp:nvSpPr>
        <dsp:cNvPr id="0" name=""/>
        <dsp:cNvSpPr/>
      </dsp:nvSpPr>
      <dsp:spPr>
        <a:xfrm>
          <a:off x="141193" y="4171983"/>
          <a:ext cx="1176669" cy="526468"/>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613" y="4187403"/>
        <a:ext cx="1145829" cy="495628"/>
      </dsp:txXfrm>
    </dsp:sp>
    <dsp:sp modelId="{46AA144A-B57E-4591-BF66-47D3A2BA57C0}">
      <dsp:nvSpPr>
        <dsp:cNvPr id="0" name=""/>
        <dsp:cNvSpPr/>
      </dsp:nvSpPr>
      <dsp:spPr>
        <a:xfrm>
          <a:off x="132756" y="4819541"/>
          <a:ext cx="1180529" cy="710809"/>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575" y="4840360"/>
        <a:ext cx="1138891" cy="669171"/>
      </dsp:txXfrm>
    </dsp:sp>
    <dsp:sp modelId="{80790C0B-D8C7-4C4F-AA40-346FCFADF47C}">
      <dsp:nvSpPr>
        <dsp:cNvPr id="0" name=""/>
        <dsp:cNvSpPr/>
      </dsp:nvSpPr>
      <dsp:spPr>
        <a:xfrm>
          <a:off x="1576177" y="0"/>
          <a:ext cx="1470837" cy="615378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19256" y="43079"/>
        <a:ext cx="1384679" cy="1759977"/>
      </dsp:txXfrm>
    </dsp:sp>
    <dsp:sp modelId="{5A0E2F6A-F2DE-47C9-AC6A-1AD02CAFD048}">
      <dsp:nvSpPr>
        <dsp:cNvPr id="0" name=""/>
        <dsp:cNvSpPr/>
      </dsp:nvSpPr>
      <dsp:spPr>
        <a:xfrm>
          <a:off x="1737145" y="1137903"/>
          <a:ext cx="1176669" cy="562084"/>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3608" y="1154366"/>
        <a:ext cx="1143743" cy="529158"/>
      </dsp:txXfrm>
    </dsp:sp>
    <dsp:sp modelId="{97A26221-65F9-49A2-BE77-DDB36D6914FA}">
      <dsp:nvSpPr>
        <dsp:cNvPr id="0" name=""/>
        <dsp:cNvSpPr/>
      </dsp:nvSpPr>
      <dsp:spPr>
        <a:xfrm>
          <a:off x="1734309" y="1799023"/>
          <a:ext cx="1176669" cy="924053"/>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1374" y="1826088"/>
        <a:ext cx="1122539" cy="869923"/>
      </dsp:txXfrm>
    </dsp:sp>
    <dsp:sp modelId="{254EC560-0162-415F-8115-9706463985E4}">
      <dsp:nvSpPr>
        <dsp:cNvPr id="0" name=""/>
        <dsp:cNvSpPr/>
      </dsp:nvSpPr>
      <dsp:spPr>
        <a:xfrm>
          <a:off x="1737027" y="2828188"/>
          <a:ext cx="1176669" cy="1020630"/>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6920" y="2858081"/>
        <a:ext cx="1116883" cy="960844"/>
      </dsp:txXfrm>
    </dsp:sp>
    <dsp:sp modelId="{CA2BB5BC-8779-4EB1-B2DB-10883407A293}">
      <dsp:nvSpPr>
        <dsp:cNvPr id="0" name=""/>
        <dsp:cNvSpPr/>
      </dsp:nvSpPr>
      <dsp:spPr>
        <a:xfrm>
          <a:off x="1724614" y="3960483"/>
          <a:ext cx="1176669" cy="1021139"/>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4522" y="3990391"/>
        <a:ext cx="1116853" cy="961323"/>
      </dsp:txXfrm>
    </dsp:sp>
    <dsp:sp modelId="{EADCCACA-F7FA-4D09-8F94-43DEE9EED9CF}">
      <dsp:nvSpPr>
        <dsp:cNvPr id="0" name=""/>
        <dsp:cNvSpPr/>
      </dsp:nvSpPr>
      <dsp:spPr>
        <a:xfrm>
          <a:off x="3163798" y="0"/>
          <a:ext cx="1470837" cy="615378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6877" y="43079"/>
        <a:ext cx="1384679" cy="1759977"/>
      </dsp:txXfrm>
    </dsp:sp>
    <dsp:sp modelId="{AFFEA87C-A914-4ED6-95A9-A81F747F3CED}">
      <dsp:nvSpPr>
        <dsp:cNvPr id="0" name=""/>
        <dsp:cNvSpPr/>
      </dsp:nvSpPr>
      <dsp:spPr>
        <a:xfrm>
          <a:off x="3338769" y="1141166"/>
          <a:ext cx="1176669" cy="1181640"/>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3232" y="1175629"/>
        <a:ext cx="1107743" cy="1112714"/>
      </dsp:txXfrm>
    </dsp:sp>
    <dsp:sp modelId="{F6BD7F26-F48B-420E-8C4A-63F48D6A86DD}">
      <dsp:nvSpPr>
        <dsp:cNvPr id="0" name=""/>
        <dsp:cNvSpPr/>
      </dsp:nvSpPr>
      <dsp:spPr>
        <a:xfrm>
          <a:off x="3329073" y="2448844"/>
          <a:ext cx="1176669" cy="2017529"/>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3536" y="2483307"/>
        <a:ext cx="1107743" cy="1948603"/>
      </dsp:txXfrm>
    </dsp:sp>
    <dsp:sp modelId="{0105207F-B442-4C39-A74D-D25545A195F5}">
      <dsp:nvSpPr>
        <dsp:cNvPr id="0" name=""/>
        <dsp:cNvSpPr/>
      </dsp:nvSpPr>
      <dsp:spPr>
        <a:xfrm>
          <a:off x="3338757" y="4553724"/>
          <a:ext cx="1176669" cy="69953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59246" y="4574213"/>
        <a:ext cx="1135691" cy="658560"/>
      </dsp:txXfrm>
    </dsp:sp>
    <dsp:sp modelId="{3F3B55FC-C6E5-4694-B8AB-17A6BD0E19CC}">
      <dsp:nvSpPr>
        <dsp:cNvPr id="0" name=""/>
        <dsp:cNvSpPr/>
      </dsp:nvSpPr>
      <dsp:spPr>
        <a:xfrm>
          <a:off x="4744948" y="0"/>
          <a:ext cx="1470837" cy="615378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88027" y="43079"/>
        <a:ext cx="1384679" cy="1759977"/>
      </dsp:txXfrm>
    </dsp:sp>
    <dsp:sp modelId="{CC0C8BDA-CDC7-4BA3-8236-F6428FA1782E}">
      <dsp:nvSpPr>
        <dsp:cNvPr id="0" name=""/>
        <dsp:cNvSpPr/>
      </dsp:nvSpPr>
      <dsp:spPr>
        <a:xfrm>
          <a:off x="4879912" y="1155938"/>
          <a:ext cx="1176669" cy="1088426"/>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1791" y="1187817"/>
        <a:ext cx="1112911" cy="1024668"/>
      </dsp:txXfrm>
    </dsp:sp>
    <dsp:sp modelId="{C61E1CB0-45DF-4014-BC3A-9B93D69C66DE}">
      <dsp:nvSpPr>
        <dsp:cNvPr id="0" name=""/>
        <dsp:cNvSpPr/>
      </dsp:nvSpPr>
      <dsp:spPr>
        <a:xfrm>
          <a:off x="4882736" y="2331123"/>
          <a:ext cx="1176669" cy="1004626"/>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2160" y="2360547"/>
        <a:ext cx="1117821" cy="945778"/>
      </dsp:txXfrm>
    </dsp:sp>
    <dsp:sp modelId="{52317812-A7E3-427D-89D8-6050C8CE2325}">
      <dsp:nvSpPr>
        <dsp:cNvPr id="0" name=""/>
        <dsp:cNvSpPr/>
      </dsp:nvSpPr>
      <dsp:spPr>
        <a:xfrm>
          <a:off x="4882736" y="3454737"/>
          <a:ext cx="1176669" cy="867838"/>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08154" y="3480155"/>
        <a:ext cx="1125833" cy="8170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597"/>
          <a:ext cx="6195060" cy="401107"/>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48" y="14345"/>
        <a:ext cx="6171564" cy="377611"/>
      </dsp:txXfrm>
    </dsp:sp>
    <dsp:sp modelId="{799DE5BB-37DC-481A-AE53-09190EE6545F}">
      <dsp:nvSpPr>
        <dsp:cNvPr id="0" name=""/>
        <dsp:cNvSpPr/>
      </dsp:nvSpPr>
      <dsp:spPr>
        <a:xfrm rot="5400000">
          <a:off x="2939974" y="424712"/>
          <a:ext cx="315111" cy="378133"/>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091" y="456223"/>
        <a:ext cx="226879" cy="220578"/>
      </dsp:txXfrm>
    </dsp:sp>
    <dsp:sp modelId="{6DBE986E-49FB-4255-99E1-9E47C8BD558F}">
      <dsp:nvSpPr>
        <dsp:cNvPr id="0" name=""/>
        <dsp:cNvSpPr/>
      </dsp:nvSpPr>
      <dsp:spPr>
        <a:xfrm>
          <a:off x="0" y="823853"/>
          <a:ext cx="6195060" cy="794693"/>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276" y="847129"/>
        <a:ext cx="6148508" cy="748141"/>
      </dsp:txXfrm>
    </dsp:sp>
    <dsp:sp modelId="{3F9424CE-3171-43FA-91F0-DAD9D845AACE}">
      <dsp:nvSpPr>
        <dsp:cNvPr id="0" name=""/>
        <dsp:cNvSpPr/>
      </dsp:nvSpPr>
      <dsp:spPr>
        <a:xfrm rot="5400000">
          <a:off x="2939974" y="1639554"/>
          <a:ext cx="315111" cy="378133"/>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091" y="1671065"/>
        <a:ext cx="226879" cy="220578"/>
      </dsp:txXfrm>
    </dsp:sp>
    <dsp:sp modelId="{971A2C23-23EA-40CD-9D39-35287B3C3EB2}">
      <dsp:nvSpPr>
        <dsp:cNvPr id="0" name=""/>
        <dsp:cNvSpPr/>
      </dsp:nvSpPr>
      <dsp:spPr>
        <a:xfrm>
          <a:off x="0" y="2038694"/>
          <a:ext cx="6195060" cy="402628"/>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793" y="2050487"/>
        <a:ext cx="6171474" cy="379042"/>
      </dsp:txXfrm>
    </dsp:sp>
    <dsp:sp modelId="{9A9A77A1-AFF6-4FC9-91E0-1ED8B5799E46}">
      <dsp:nvSpPr>
        <dsp:cNvPr id="0" name=""/>
        <dsp:cNvSpPr/>
      </dsp:nvSpPr>
      <dsp:spPr>
        <a:xfrm rot="5400000">
          <a:off x="2939974" y="2462330"/>
          <a:ext cx="315111" cy="378133"/>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091" y="2493841"/>
        <a:ext cx="226879" cy="220578"/>
      </dsp:txXfrm>
    </dsp:sp>
    <dsp:sp modelId="{B08F6FFC-CE2D-475C-B7F6-F2243CBDFD88}">
      <dsp:nvSpPr>
        <dsp:cNvPr id="0" name=""/>
        <dsp:cNvSpPr/>
      </dsp:nvSpPr>
      <dsp:spPr>
        <a:xfrm>
          <a:off x="0" y="2861471"/>
          <a:ext cx="6195060" cy="71352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898" y="2882369"/>
        <a:ext cx="6153264" cy="6717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2992"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99262" y="19075"/>
        <a:ext cx="6072734" cy="522965"/>
      </dsp:txXfrm>
    </dsp:sp>
    <dsp:sp modelId="{799DE5BB-37DC-481A-AE53-09190EE6545F}">
      <dsp:nvSpPr>
        <dsp:cNvPr id="0" name=""/>
        <dsp:cNvSpPr/>
      </dsp:nvSpPr>
      <dsp:spPr>
        <a:xfrm rot="5400000">
          <a:off x="3029360"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593734"/>
        <a:ext cx="153029" cy="148777"/>
      </dsp:txXfrm>
    </dsp:sp>
    <dsp:sp modelId="{6DBE986E-49FB-4255-99E1-9E47C8BD558F}">
      <dsp:nvSpPr>
        <dsp:cNvPr id="0" name=""/>
        <dsp:cNvSpPr/>
      </dsp:nvSpPr>
      <dsp:spPr>
        <a:xfrm>
          <a:off x="55084"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0783" y="857396"/>
        <a:ext cx="6129692" cy="504615"/>
      </dsp:txXfrm>
    </dsp:sp>
    <dsp:sp modelId="{3F9424CE-3171-43FA-91F0-DAD9D845AACE}">
      <dsp:nvSpPr>
        <dsp:cNvPr id="0" name=""/>
        <dsp:cNvSpPr/>
      </dsp:nvSpPr>
      <dsp:spPr>
        <a:xfrm rot="5400000">
          <a:off x="3029360"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1413134"/>
        <a:ext cx="153029" cy="148777"/>
      </dsp:txXfrm>
    </dsp:sp>
    <dsp:sp modelId="{971A2C23-23EA-40CD-9D39-35287B3C3EB2}">
      <dsp:nvSpPr>
        <dsp:cNvPr id="0" name=""/>
        <dsp:cNvSpPr/>
      </dsp:nvSpPr>
      <dsp:spPr>
        <a:xfrm>
          <a:off x="61591"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3975" y="1683481"/>
        <a:ext cx="6103308" cy="719490"/>
      </dsp:txXfrm>
    </dsp:sp>
    <dsp:sp modelId="{9A9A77A1-AFF6-4FC9-91E0-1ED8B5799E46}">
      <dsp:nvSpPr>
        <dsp:cNvPr id="0" name=""/>
        <dsp:cNvSpPr/>
      </dsp:nvSpPr>
      <dsp:spPr>
        <a:xfrm rot="5400000">
          <a:off x="3029360"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2460779"/>
        <a:ext cx="153029" cy="148777"/>
      </dsp:txXfrm>
    </dsp:sp>
    <dsp:sp modelId="{B08F6FFC-CE2D-475C-B7F6-F2243CBDFD88}">
      <dsp:nvSpPr>
        <dsp:cNvPr id="0" name=""/>
        <dsp:cNvSpPr/>
      </dsp:nvSpPr>
      <dsp:spPr>
        <a:xfrm>
          <a:off x="68256"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86614" y="2727100"/>
        <a:ext cx="6098030" cy="590072"/>
      </dsp:txXfrm>
    </dsp:sp>
    <dsp:sp modelId="{98CFEBCB-7EC2-4678-A522-15D977E9A761}">
      <dsp:nvSpPr>
        <dsp:cNvPr id="0" name=""/>
        <dsp:cNvSpPr/>
      </dsp:nvSpPr>
      <dsp:spPr>
        <a:xfrm rot="5400000">
          <a:off x="3029360"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3370953"/>
        <a:ext cx="153029" cy="148777"/>
      </dsp:txXfrm>
    </dsp:sp>
    <dsp:sp modelId="{4CEB595A-CE77-403D-B4DC-F8B2C852A2DA}">
      <dsp:nvSpPr>
        <dsp:cNvPr id="0" name=""/>
        <dsp:cNvSpPr/>
      </dsp:nvSpPr>
      <dsp:spPr>
        <a:xfrm>
          <a:off x="74922"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8629" y="3642623"/>
        <a:ext cx="6074001" cy="761999"/>
      </dsp:txXfrm>
    </dsp:sp>
    <dsp:sp modelId="{193AB4AF-E331-40A6-973F-4335533A5732}">
      <dsp:nvSpPr>
        <dsp:cNvPr id="0" name=""/>
        <dsp:cNvSpPr/>
      </dsp:nvSpPr>
      <dsp:spPr>
        <a:xfrm rot="5400000">
          <a:off x="3029360"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59115" y="4463753"/>
        <a:ext cx="153029" cy="148777"/>
      </dsp:txXfrm>
    </dsp:sp>
    <dsp:sp modelId="{C74F8D14-6DC4-449A-A55B-C41164235A44}">
      <dsp:nvSpPr>
        <dsp:cNvPr id="0" name=""/>
        <dsp:cNvSpPr/>
      </dsp:nvSpPr>
      <dsp:spPr>
        <a:xfrm>
          <a:off x="48272"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4872"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16927</Words>
  <Characters>96486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113187</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Farndon Primary Head</cp:lastModifiedBy>
  <cp:revision>2</cp:revision>
  <cp:lastPrinted>2013-10-01T09:25:00Z</cp:lastPrinted>
  <dcterms:created xsi:type="dcterms:W3CDTF">2025-08-27T15:53:00Z</dcterms:created>
  <dcterms:modified xsi:type="dcterms:W3CDTF">2025-08-27T15:53:00Z</dcterms:modified>
</cp:coreProperties>
</file>