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DE7C" w14:textId="52B6FA59" w:rsidR="008A351A" w:rsidRPr="000E5254" w:rsidRDefault="00EB25AC" w:rsidP="008A351A">
      <w:pPr>
        <w:rPr>
          <w:rFonts w:ascii="Arial" w:hAnsi="Arial" w:cs="Arial"/>
        </w:rPr>
      </w:pPr>
      <w:r>
        <w:rPr>
          <w:noProof/>
        </w:rPr>
        <w:drawing>
          <wp:anchor distT="0" distB="0" distL="114300" distR="114300" simplePos="0" relativeHeight="251660288" behindDoc="0" locked="0" layoutInCell="1" allowOverlap="1" wp14:anchorId="168BE154" wp14:editId="2F06A4D3">
            <wp:simplePos x="0" y="0"/>
            <wp:positionH relativeFrom="margin">
              <wp:align>center</wp:align>
            </wp:positionH>
            <wp:positionV relativeFrom="paragraph">
              <wp:posOffset>241980</wp:posOffset>
            </wp:positionV>
            <wp:extent cx="6845300" cy="964294"/>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0" cy="964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BDE7D" w14:textId="0EAB0A4E" w:rsidR="008A351A" w:rsidRPr="000E5254" w:rsidRDefault="008A351A" w:rsidP="008A351A">
      <w:pPr>
        <w:rPr>
          <w:rFonts w:ascii="Arial" w:hAnsi="Arial" w:cs="Arial"/>
        </w:rPr>
      </w:pPr>
    </w:p>
    <w:p w14:paraId="168BDE7E" w14:textId="232C32FD" w:rsidR="008A351A" w:rsidRPr="000E5254" w:rsidRDefault="008A351A" w:rsidP="008A351A">
      <w:pPr>
        <w:rPr>
          <w:rFonts w:ascii="Arial" w:hAnsi="Arial" w:cs="Arial"/>
        </w:rPr>
      </w:pPr>
    </w:p>
    <w:p w14:paraId="168BDE7F" w14:textId="2CC03A3C" w:rsidR="008A351A" w:rsidRPr="000E5254" w:rsidRDefault="008A351A" w:rsidP="008A351A">
      <w:pPr>
        <w:rPr>
          <w:rFonts w:ascii="Arial" w:hAnsi="Arial" w:cs="Arial"/>
        </w:rPr>
      </w:pPr>
    </w:p>
    <w:p w14:paraId="168BDE80" w14:textId="24E9475F" w:rsidR="008A351A" w:rsidRPr="000E5254" w:rsidRDefault="008A351A" w:rsidP="008A351A">
      <w:pPr>
        <w:rPr>
          <w:rFonts w:ascii="Arial" w:hAnsi="Arial" w:cs="Arial"/>
        </w:rPr>
      </w:pPr>
    </w:p>
    <w:p w14:paraId="168BDE81" w14:textId="776A95AE" w:rsidR="008A351A" w:rsidRPr="000E5254" w:rsidRDefault="008A351A" w:rsidP="008A351A">
      <w:pPr>
        <w:rPr>
          <w:rFonts w:ascii="Arial" w:hAnsi="Arial" w:cs="Arial"/>
        </w:rPr>
      </w:pPr>
    </w:p>
    <w:p w14:paraId="168BDE82" w14:textId="46AA2A0F" w:rsidR="008A351A" w:rsidRDefault="008A351A" w:rsidP="008A351A">
      <w:pPr>
        <w:autoSpaceDE w:val="0"/>
        <w:autoSpaceDN w:val="0"/>
        <w:adjustRightInd w:val="0"/>
        <w:rPr>
          <w:rFonts w:ascii="Arial" w:hAnsi="Arial" w:cs="Arial"/>
          <w:b/>
          <w:bCs/>
        </w:rPr>
      </w:pPr>
    </w:p>
    <w:p w14:paraId="168BDE83" w14:textId="77777777" w:rsidR="008A351A" w:rsidRDefault="008A351A" w:rsidP="008A351A">
      <w:pPr>
        <w:ind w:firstLine="720"/>
        <w:rPr>
          <w:rFonts w:ascii="Comic Sans MS" w:hAnsi="Comic Sans MS" w:cs="Arial"/>
          <w:sz w:val="28"/>
          <w:szCs w:val="28"/>
        </w:rPr>
      </w:pPr>
      <w:r>
        <w:rPr>
          <w:b/>
          <w:color w:val="3366FF"/>
          <w:sz w:val="64"/>
          <w:szCs w:val="64"/>
        </w:rPr>
        <w:t xml:space="preserve">    </w:t>
      </w:r>
    </w:p>
    <w:p w14:paraId="168BDE84" w14:textId="77777777" w:rsidR="008A351A" w:rsidRDefault="008A351A" w:rsidP="008A351A">
      <w:pPr>
        <w:rPr>
          <w:rFonts w:ascii="Comic Sans MS" w:hAnsi="Comic Sans MS" w:cs="Arial"/>
          <w:sz w:val="28"/>
          <w:szCs w:val="28"/>
        </w:rPr>
      </w:pPr>
    </w:p>
    <w:p w14:paraId="168BDE85" w14:textId="77777777" w:rsidR="008A351A" w:rsidRDefault="008A351A" w:rsidP="008A351A">
      <w:pPr>
        <w:autoSpaceDE w:val="0"/>
        <w:autoSpaceDN w:val="0"/>
        <w:adjustRightInd w:val="0"/>
        <w:jc w:val="center"/>
        <w:rPr>
          <w:rFonts w:cs="Helvetica-Bold"/>
          <w:b/>
          <w:bCs/>
          <w:sz w:val="58"/>
          <w:szCs w:val="28"/>
        </w:rPr>
      </w:pPr>
    </w:p>
    <w:p w14:paraId="168BDE86" w14:textId="77777777" w:rsidR="008A351A" w:rsidRDefault="008A351A" w:rsidP="008A351A">
      <w:pPr>
        <w:autoSpaceDE w:val="0"/>
        <w:autoSpaceDN w:val="0"/>
        <w:adjustRightInd w:val="0"/>
        <w:jc w:val="center"/>
        <w:rPr>
          <w:rFonts w:cs="Helvetica-Bold"/>
          <w:b/>
          <w:bCs/>
          <w:sz w:val="58"/>
          <w:szCs w:val="28"/>
        </w:rPr>
      </w:pPr>
    </w:p>
    <w:p w14:paraId="441CE70A" w14:textId="77777777" w:rsidR="00EB25AC" w:rsidRDefault="00EB25AC" w:rsidP="008A351A">
      <w:pPr>
        <w:autoSpaceDE w:val="0"/>
        <w:autoSpaceDN w:val="0"/>
        <w:adjustRightInd w:val="0"/>
        <w:jc w:val="center"/>
        <w:rPr>
          <w:rFonts w:cs="Helvetica-Bold"/>
          <w:b/>
          <w:bCs/>
          <w:sz w:val="58"/>
          <w:szCs w:val="28"/>
        </w:rPr>
      </w:pPr>
    </w:p>
    <w:p w14:paraId="168BDE87" w14:textId="77777777" w:rsidR="008A351A" w:rsidRPr="009D3DFE" w:rsidRDefault="002405A2" w:rsidP="008A351A">
      <w:pPr>
        <w:jc w:val="center"/>
        <w:rPr>
          <w:rFonts w:cs="Arial"/>
          <w:b/>
          <w:color w:val="FF0000"/>
          <w:sz w:val="48"/>
          <w:szCs w:val="48"/>
        </w:rPr>
      </w:pPr>
      <w:r>
        <w:rPr>
          <w:rFonts w:cs="Arial"/>
          <w:b/>
          <w:color w:val="FF0000"/>
          <w:sz w:val="48"/>
          <w:szCs w:val="48"/>
        </w:rPr>
        <w:t xml:space="preserve">Tackling Extremism and Radicalisation </w:t>
      </w:r>
      <w:r w:rsidR="008A351A">
        <w:rPr>
          <w:rFonts w:cs="Arial"/>
          <w:b/>
          <w:color w:val="FF0000"/>
          <w:sz w:val="48"/>
          <w:szCs w:val="48"/>
        </w:rPr>
        <w:t>Policy</w:t>
      </w:r>
    </w:p>
    <w:p w14:paraId="168BDE88" w14:textId="77777777" w:rsidR="008A351A" w:rsidRPr="009D3DFE" w:rsidRDefault="008A351A" w:rsidP="008A351A">
      <w:pPr>
        <w:jc w:val="center"/>
        <w:rPr>
          <w:rFonts w:cs="Arial"/>
          <w:b/>
          <w:color w:val="FF0000"/>
        </w:rPr>
      </w:pPr>
    </w:p>
    <w:p w14:paraId="168BDE89" w14:textId="3AD0473E" w:rsidR="008A351A" w:rsidRPr="009D3DFE" w:rsidRDefault="00FE3670" w:rsidP="008A351A">
      <w:pPr>
        <w:jc w:val="center"/>
        <w:rPr>
          <w:rFonts w:cs="Arial"/>
          <w:b/>
          <w:color w:val="FF0000"/>
        </w:rPr>
      </w:pPr>
      <w:r>
        <w:rPr>
          <w:rFonts w:cs="Arial"/>
          <w:b/>
          <w:color w:val="FF0000"/>
        </w:rPr>
        <w:t>Updated: February 20</w:t>
      </w:r>
      <w:r w:rsidR="007A2B73">
        <w:rPr>
          <w:rFonts w:cs="Arial"/>
          <w:b/>
          <w:color w:val="FF0000"/>
        </w:rPr>
        <w:t>2</w:t>
      </w:r>
      <w:r w:rsidR="00EB25AC">
        <w:rPr>
          <w:rFonts w:cs="Arial"/>
          <w:b/>
          <w:color w:val="FF0000"/>
        </w:rPr>
        <w:t>6</w:t>
      </w:r>
    </w:p>
    <w:p w14:paraId="168BDE8A" w14:textId="24850A93" w:rsidR="008A351A" w:rsidRPr="009D3DFE" w:rsidRDefault="002405A2" w:rsidP="008A351A">
      <w:pPr>
        <w:jc w:val="center"/>
        <w:rPr>
          <w:rFonts w:cs="Arial"/>
          <w:b/>
          <w:color w:val="FF0000"/>
        </w:rPr>
      </w:pPr>
      <w:r>
        <w:rPr>
          <w:rFonts w:cs="Arial"/>
          <w:b/>
          <w:color w:val="FF0000"/>
        </w:rPr>
        <w:t>To be review</w:t>
      </w:r>
      <w:r w:rsidR="00FE3670">
        <w:rPr>
          <w:rFonts w:cs="Arial"/>
          <w:b/>
          <w:color w:val="FF0000"/>
        </w:rPr>
        <w:t>ed: February 20</w:t>
      </w:r>
      <w:r w:rsidR="007A2B73">
        <w:rPr>
          <w:rFonts w:cs="Arial"/>
          <w:b/>
          <w:color w:val="FF0000"/>
        </w:rPr>
        <w:t>2</w:t>
      </w:r>
      <w:r w:rsidR="00EB25AC">
        <w:rPr>
          <w:rFonts w:cs="Arial"/>
          <w:b/>
          <w:color w:val="FF0000"/>
        </w:rPr>
        <w:t>8</w:t>
      </w:r>
    </w:p>
    <w:p w14:paraId="168BDE8B" w14:textId="77777777" w:rsidR="008A351A" w:rsidRPr="009D3DFE" w:rsidRDefault="008A351A" w:rsidP="008A351A">
      <w:pPr>
        <w:jc w:val="center"/>
        <w:rPr>
          <w:rFonts w:cs="Arial"/>
          <w:b/>
          <w:color w:val="FF0000"/>
        </w:rPr>
      </w:pPr>
      <w:r w:rsidRPr="009D3DFE">
        <w:rPr>
          <w:rFonts w:cs="Arial"/>
          <w:b/>
          <w:color w:val="FF0000"/>
        </w:rPr>
        <w:t>Author: Andy Walker</w:t>
      </w:r>
    </w:p>
    <w:p w14:paraId="168BDE8C" w14:textId="77777777" w:rsidR="008A351A" w:rsidRPr="009D3DFE" w:rsidRDefault="008A351A" w:rsidP="008A351A">
      <w:pPr>
        <w:jc w:val="center"/>
        <w:rPr>
          <w:rFonts w:ascii="Comic Sans MS" w:hAnsi="Comic Sans MS" w:cs="Arial"/>
          <w:color w:val="FF0000"/>
          <w:sz w:val="28"/>
          <w:szCs w:val="28"/>
        </w:rPr>
      </w:pPr>
    </w:p>
    <w:p w14:paraId="168BDE8D" w14:textId="77777777" w:rsidR="008A351A" w:rsidRPr="009D3DFE" w:rsidRDefault="008A351A" w:rsidP="008A351A">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68BDE8E" w14:textId="77777777" w:rsidR="008A351A" w:rsidRPr="009D3DFE" w:rsidRDefault="008A351A" w:rsidP="008A351A">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68BDE8F" w14:textId="77777777" w:rsidR="008A351A" w:rsidRPr="009D3DFE" w:rsidRDefault="008A351A" w:rsidP="008A351A">
      <w:pPr>
        <w:jc w:val="center"/>
        <w:rPr>
          <w:rFonts w:ascii="Comic Sans MS" w:hAnsi="Comic Sans MS"/>
          <w:color w:val="FF0000"/>
        </w:rPr>
      </w:pPr>
    </w:p>
    <w:p w14:paraId="168BDE90" w14:textId="77777777" w:rsidR="008A351A" w:rsidRPr="009D3DFE" w:rsidRDefault="008A351A" w:rsidP="008A351A">
      <w:pPr>
        <w:jc w:val="center"/>
        <w:rPr>
          <w:rFonts w:ascii="Comic Sans MS" w:hAnsi="Comic Sans MS"/>
          <w:color w:val="FF0000"/>
        </w:rPr>
      </w:pPr>
    </w:p>
    <w:p w14:paraId="168BDE91" w14:textId="77777777" w:rsidR="008A351A" w:rsidRPr="009D3DFE" w:rsidRDefault="008A351A" w:rsidP="008A351A">
      <w:pPr>
        <w:jc w:val="center"/>
        <w:rPr>
          <w:rFonts w:ascii="Comic Sans MS" w:hAnsi="Comic Sans MS"/>
          <w:color w:val="FF0000"/>
        </w:rPr>
      </w:pPr>
    </w:p>
    <w:p w14:paraId="168BDE92" w14:textId="77777777" w:rsidR="002405A2" w:rsidRDefault="002405A2" w:rsidP="002405A2">
      <w:pPr>
        <w:jc w:val="center"/>
        <w:rPr>
          <w:color w:val="FF0000"/>
        </w:rPr>
      </w:pPr>
    </w:p>
    <w:p w14:paraId="168BDE93" w14:textId="77777777" w:rsidR="002405A2" w:rsidRDefault="002405A2" w:rsidP="002405A2">
      <w:pPr>
        <w:jc w:val="center"/>
        <w:rPr>
          <w:color w:val="FF0000"/>
        </w:rPr>
      </w:pPr>
    </w:p>
    <w:p w14:paraId="168BDE94" w14:textId="77777777" w:rsidR="002405A2" w:rsidRDefault="002405A2" w:rsidP="002405A2">
      <w:pPr>
        <w:jc w:val="center"/>
        <w:rPr>
          <w:color w:val="FF0000"/>
        </w:rPr>
      </w:pPr>
    </w:p>
    <w:p w14:paraId="168BDE95" w14:textId="77777777" w:rsidR="002405A2" w:rsidRDefault="002405A2" w:rsidP="002405A2">
      <w:pPr>
        <w:jc w:val="center"/>
        <w:rPr>
          <w:color w:val="FF0000"/>
        </w:rPr>
      </w:pPr>
    </w:p>
    <w:p w14:paraId="168BDE96" w14:textId="77777777" w:rsidR="002405A2" w:rsidRDefault="002405A2" w:rsidP="002405A2">
      <w:pPr>
        <w:jc w:val="center"/>
        <w:rPr>
          <w:color w:val="FF0000"/>
        </w:rPr>
      </w:pPr>
    </w:p>
    <w:p w14:paraId="168BDE97" w14:textId="77777777" w:rsidR="002405A2" w:rsidRDefault="002405A2" w:rsidP="002405A2">
      <w:pPr>
        <w:jc w:val="center"/>
        <w:rPr>
          <w:color w:val="FF0000"/>
        </w:rPr>
      </w:pPr>
    </w:p>
    <w:p w14:paraId="168BDE99" w14:textId="77777777" w:rsidR="002405A2" w:rsidRDefault="002405A2" w:rsidP="002405A2">
      <w:pPr>
        <w:jc w:val="center"/>
        <w:rPr>
          <w:color w:val="FF0000"/>
        </w:rPr>
      </w:pPr>
    </w:p>
    <w:p w14:paraId="168BDE9A" w14:textId="77777777" w:rsidR="002405A2" w:rsidRDefault="002405A2" w:rsidP="002405A2">
      <w:pPr>
        <w:jc w:val="center"/>
        <w:rPr>
          <w:color w:val="FF0000"/>
        </w:rPr>
      </w:pPr>
    </w:p>
    <w:p w14:paraId="168BDE9B" w14:textId="77777777" w:rsidR="008A351A" w:rsidRDefault="008A351A" w:rsidP="002405A2">
      <w:pPr>
        <w:jc w:val="center"/>
        <w:rPr>
          <w:color w:val="FF0000"/>
        </w:rPr>
      </w:pPr>
      <w:r>
        <w:rPr>
          <w:color w:val="FF0000"/>
        </w:rPr>
        <w:t>Farndon</w:t>
      </w:r>
      <w:r w:rsidRPr="009D3DFE">
        <w:rPr>
          <w:color w:val="FF0000"/>
        </w:rPr>
        <w:t xml:space="preserve"> Primary School</w:t>
      </w:r>
    </w:p>
    <w:p w14:paraId="168BDE9C" w14:textId="77777777" w:rsidR="002405A2" w:rsidRDefault="002405A2" w:rsidP="002405A2">
      <w:pPr>
        <w:rPr>
          <w:color w:val="FF0000"/>
        </w:rPr>
      </w:pPr>
    </w:p>
    <w:tbl>
      <w:tblPr>
        <w:tblW w:w="8531" w:type="dxa"/>
        <w:tblInd w:w="424" w:type="dxa"/>
        <w:tblCellMar>
          <w:left w:w="112" w:type="dxa"/>
          <w:right w:w="106" w:type="dxa"/>
        </w:tblCellMar>
        <w:tblLook w:val="04A0" w:firstRow="1" w:lastRow="0" w:firstColumn="1" w:lastColumn="0" w:noHBand="0" w:noVBand="1"/>
      </w:tblPr>
      <w:tblGrid>
        <w:gridCol w:w="3350"/>
        <w:gridCol w:w="916"/>
        <w:gridCol w:w="706"/>
        <w:gridCol w:w="3559"/>
      </w:tblGrid>
      <w:tr w:rsidR="008A351A" w14:paraId="168BDEA0" w14:textId="77777777" w:rsidTr="00CD2793">
        <w:trPr>
          <w:trHeight w:val="1111"/>
        </w:trPr>
        <w:tc>
          <w:tcPr>
            <w:tcW w:w="8531" w:type="dxa"/>
            <w:gridSpan w:val="4"/>
            <w:tcBorders>
              <w:top w:val="single" w:sz="6" w:space="0" w:color="000000"/>
              <w:left w:val="single" w:sz="6" w:space="0" w:color="000000"/>
              <w:bottom w:val="single" w:sz="6" w:space="0" w:color="000000"/>
              <w:right w:val="single" w:sz="6" w:space="0" w:color="000000"/>
            </w:tcBorders>
          </w:tcPr>
          <w:p w14:paraId="168BDE9D" w14:textId="77777777" w:rsidR="008A351A" w:rsidRPr="00F13D93" w:rsidRDefault="008A351A" w:rsidP="00CD2793">
            <w:pPr>
              <w:spacing w:after="6"/>
              <w:jc w:val="center"/>
            </w:pPr>
            <w:r w:rsidRPr="00F13D93">
              <w:rPr>
                <w:b/>
              </w:rPr>
              <w:t xml:space="preserve">EQUALITY SCHEME </w:t>
            </w:r>
          </w:p>
          <w:p w14:paraId="168BDE9E" w14:textId="77777777" w:rsidR="008A351A" w:rsidRPr="00F13D93" w:rsidRDefault="008A351A" w:rsidP="00CD2793">
            <w:pPr>
              <w:jc w:val="center"/>
            </w:pPr>
            <w:r w:rsidRPr="00F13D93">
              <w:rPr>
                <w:b/>
              </w:rPr>
              <w:t xml:space="preserve">EQUALITY IMPACT ASSESSMENT FOR </w:t>
            </w:r>
          </w:p>
          <w:p w14:paraId="168BDE9F" w14:textId="77777777" w:rsidR="008A351A" w:rsidRPr="00F13D93" w:rsidRDefault="002405A2" w:rsidP="00C2731F">
            <w:pPr>
              <w:spacing w:after="6"/>
              <w:jc w:val="center"/>
            </w:pPr>
            <w:r>
              <w:rPr>
                <w:b/>
              </w:rPr>
              <w:t xml:space="preserve">TACKLING EXTREMISM </w:t>
            </w:r>
            <w:r w:rsidR="008A351A" w:rsidRPr="00F13D93">
              <w:rPr>
                <w:b/>
              </w:rPr>
              <w:t xml:space="preserve">POLICY  </w:t>
            </w:r>
          </w:p>
        </w:tc>
      </w:tr>
      <w:tr w:rsidR="008A351A" w14:paraId="168BDEA4" w14:textId="77777777" w:rsidTr="00CD2793">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168BDEA1" w14:textId="77777777" w:rsidR="008A351A" w:rsidRPr="00F13D93" w:rsidRDefault="008A351A" w:rsidP="00CD2793">
            <w:pPr>
              <w:ind w:left="1"/>
            </w:pPr>
            <w:r w:rsidRPr="00F13D93">
              <w:t xml:space="preserve">Staff </w:t>
            </w:r>
            <w:proofErr w:type="gramStart"/>
            <w:r w:rsidRPr="00F13D93">
              <w:t>/  Committee</w:t>
            </w:r>
            <w:proofErr w:type="gramEnd"/>
            <w:r w:rsidRPr="00F13D93">
              <w:t xml:space="preserv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A2" w14:textId="77777777" w:rsidR="008A351A" w:rsidRDefault="00C2731F" w:rsidP="00CD2793">
            <w:r>
              <w:t xml:space="preserve"> L + M</w:t>
            </w:r>
            <w:r w:rsidR="008A351A" w:rsidRPr="00F13D93">
              <w:t xml:space="preserve"> </w:t>
            </w:r>
            <w:proofErr w:type="gramStart"/>
            <w:r w:rsidR="008A351A" w:rsidRPr="00F13D93">
              <w:t>Committee;</w:t>
            </w:r>
            <w:proofErr w:type="gramEnd"/>
          </w:p>
          <w:p w14:paraId="168BDEA3" w14:textId="77777777" w:rsidR="008A351A" w:rsidRPr="00F13D93" w:rsidRDefault="008A351A" w:rsidP="00CD2793">
            <w:r w:rsidRPr="00F13D93">
              <w:t xml:space="preserve"> Headteacher </w:t>
            </w:r>
          </w:p>
        </w:tc>
      </w:tr>
      <w:tr w:rsidR="008A351A" w14:paraId="168BDEA7" w14:textId="77777777" w:rsidTr="00CD2793">
        <w:trPr>
          <w:trHeight w:val="570"/>
        </w:trPr>
        <w:tc>
          <w:tcPr>
            <w:tcW w:w="4266" w:type="dxa"/>
            <w:gridSpan w:val="2"/>
            <w:tcBorders>
              <w:top w:val="single" w:sz="6" w:space="0" w:color="000000"/>
              <w:left w:val="single" w:sz="6" w:space="0" w:color="000000"/>
              <w:bottom w:val="single" w:sz="6" w:space="0" w:color="000000"/>
              <w:right w:val="single" w:sz="6" w:space="0" w:color="000000"/>
            </w:tcBorders>
          </w:tcPr>
          <w:p w14:paraId="168BDEA5" w14:textId="77777777" w:rsidR="008A351A" w:rsidRPr="00F13D93" w:rsidRDefault="008A351A" w:rsidP="00CD2793">
            <w:pPr>
              <w:ind w:left="1" w:right="2778"/>
            </w:pPr>
            <w:r w:rsidRPr="00F13D93">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A6" w14:textId="77777777" w:rsidR="008A351A" w:rsidRPr="00F13D93" w:rsidRDefault="008A351A" w:rsidP="00CD2793">
            <w:r w:rsidRPr="00F13D93">
              <w:t xml:space="preserve">Staff, Governors and Parent/Carers </w:t>
            </w:r>
          </w:p>
        </w:tc>
      </w:tr>
      <w:tr w:rsidR="008A351A" w14:paraId="168BDEB0" w14:textId="77777777" w:rsidTr="00CD2793">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168BDEA8" w14:textId="77777777" w:rsidR="008A351A" w:rsidRPr="00F13D93" w:rsidRDefault="008A351A" w:rsidP="00CD2793">
            <w:pPr>
              <w:spacing w:line="242" w:lineRule="auto"/>
              <w:ind w:left="1"/>
            </w:pPr>
            <w:r w:rsidRPr="00F13D93">
              <w:t xml:space="preserve">This policy relates to statutory guidance: </w:t>
            </w:r>
          </w:p>
          <w:p w14:paraId="168BDEA9" w14:textId="77777777" w:rsidR="008A351A" w:rsidRPr="00F13D93" w:rsidRDefault="008A351A" w:rsidP="00CD2793">
            <w:pPr>
              <w:ind w:left="1"/>
            </w:pP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AA" w14:textId="77777777" w:rsidR="008A351A" w:rsidRDefault="008A351A" w:rsidP="00CD2793">
            <w:r>
              <w:t>Children Act 2004</w:t>
            </w:r>
          </w:p>
          <w:p w14:paraId="168BDEAB" w14:textId="19BB09C7" w:rsidR="008A351A" w:rsidRDefault="008A351A" w:rsidP="00CD2793">
            <w:r>
              <w:t>Keeping</w:t>
            </w:r>
            <w:r w:rsidR="00C2731F">
              <w:t xml:space="preserve"> Children Safe in Education 20</w:t>
            </w:r>
            <w:r w:rsidR="007A2B73">
              <w:t>22</w:t>
            </w:r>
          </w:p>
          <w:p w14:paraId="168BDEAC" w14:textId="77777777" w:rsidR="002405A2" w:rsidRDefault="002405A2" w:rsidP="00CD2793">
            <w:pPr>
              <w:rPr>
                <w:rFonts w:asciiTheme="minorHAnsi" w:hAnsiTheme="minorHAnsi" w:cs="Arial"/>
              </w:rPr>
            </w:pPr>
            <w:r w:rsidRPr="0001177C">
              <w:rPr>
                <w:rFonts w:asciiTheme="minorHAnsi" w:hAnsiTheme="minorHAnsi" w:cs="Arial"/>
              </w:rPr>
              <w:t xml:space="preserve">The </w:t>
            </w:r>
            <w:proofErr w:type="gramStart"/>
            <w:r w:rsidRPr="0001177C">
              <w:rPr>
                <w:rFonts w:asciiTheme="minorHAnsi" w:hAnsiTheme="minorHAnsi" w:cs="Arial"/>
              </w:rPr>
              <w:t>Counter-Terrorism</w:t>
            </w:r>
            <w:proofErr w:type="gramEnd"/>
            <w:r w:rsidRPr="0001177C">
              <w:rPr>
                <w:rFonts w:asciiTheme="minorHAnsi" w:hAnsiTheme="minorHAnsi" w:cs="Arial"/>
              </w:rPr>
              <w:t xml:space="preserve"> and Security Act (2015)</w:t>
            </w:r>
          </w:p>
          <w:p w14:paraId="168BDEAD" w14:textId="77777777" w:rsidR="00A34329" w:rsidRDefault="00A34329" w:rsidP="00CD2793">
            <w:pPr>
              <w:rPr>
                <w:rFonts w:asciiTheme="minorHAnsi" w:hAnsiTheme="minorHAnsi" w:cs="Arial"/>
              </w:rPr>
            </w:pPr>
            <w:r>
              <w:rPr>
                <w:rFonts w:asciiTheme="minorHAnsi" w:hAnsiTheme="minorHAnsi" w:cs="Arial"/>
              </w:rPr>
              <w:t xml:space="preserve">Paragraphs 57 – 76 Prevent guidance </w:t>
            </w:r>
          </w:p>
          <w:p w14:paraId="168BDEAE" w14:textId="77777777" w:rsidR="00A34329" w:rsidRDefault="00A34329" w:rsidP="00CD2793">
            <w:pPr>
              <w:rPr>
                <w:rFonts w:asciiTheme="minorHAnsi" w:hAnsiTheme="minorHAnsi" w:cs="Arial"/>
              </w:rPr>
            </w:pPr>
            <w:r>
              <w:rPr>
                <w:rFonts w:asciiTheme="minorHAnsi" w:hAnsiTheme="minorHAnsi" w:cs="Arial"/>
              </w:rPr>
              <w:t xml:space="preserve">CTSA 2015 Channel Guidance </w:t>
            </w:r>
          </w:p>
          <w:p w14:paraId="168BDEAF" w14:textId="77777777" w:rsidR="00A34329" w:rsidRPr="002405A2" w:rsidRDefault="00A34329" w:rsidP="00CD2793">
            <w:pPr>
              <w:rPr>
                <w:rFonts w:asciiTheme="minorHAnsi" w:hAnsiTheme="minorHAnsi"/>
              </w:rPr>
            </w:pPr>
            <w:r>
              <w:rPr>
                <w:rFonts w:asciiTheme="minorHAnsi" w:hAnsiTheme="minorHAnsi" w:cs="Arial"/>
              </w:rPr>
              <w:t>The Prevent Duty June 2015</w:t>
            </w:r>
          </w:p>
        </w:tc>
      </w:tr>
      <w:tr w:rsidR="008A351A" w14:paraId="168BDEB9" w14:textId="77777777" w:rsidTr="00CD2793">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168BDEB1" w14:textId="77777777" w:rsidR="008A351A" w:rsidRPr="00F13D93" w:rsidRDefault="008A351A" w:rsidP="00CD2793">
            <w:pPr>
              <w:spacing w:after="5"/>
              <w:ind w:left="1"/>
            </w:pPr>
            <w:r w:rsidRPr="00F13D93">
              <w:t xml:space="preserve">Key related Farndon Policies: </w:t>
            </w:r>
          </w:p>
          <w:p w14:paraId="168BDEB2" w14:textId="77777777" w:rsidR="008A351A" w:rsidRPr="00F13D93" w:rsidRDefault="008A351A" w:rsidP="00CD2793">
            <w:pPr>
              <w:ind w:left="1"/>
            </w:pP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B3" w14:textId="77777777" w:rsidR="008A351A" w:rsidRDefault="008A351A" w:rsidP="00CD2793">
            <w:r>
              <w:t xml:space="preserve">Safer Recruitment </w:t>
            </w:r>
          </w:p>
          <w:p w14:paraId="168BDEB4" w14:textId="77777777" w:rsidR="008A351A" w:rsidRDefault="0005510D" w:rsidP="00CD2793">
            <w:proofErr w:type="gramStart"/>
            <w:r>
              <w:t>On Line</w:t>
            </w:r>
            <w:proofErr w:type="gramEnd"/>
            <w:r>
              <w:t xml:space="preserve"> Safety </w:t>
            </w:r>
            <w:r w:rsidR="008A351A">
              <w:t xml:space="preserve"> </w:t>
            </w:r>
          </w:p>
          <w:p w14:paraId="168BDEB5" w14:textId="77777777" w:rsidR="008A351A" w:rsidRDefault="008A351A" w:rsidP="00CD2793">
            <w:r>
              <w:t xml:space="preserve">Safeguarding </w:t>
            </w:r>
          </w:p>
          <w:p w14:paraId="168BDEB6" w14:textId="77777777" w:rsidR="008A351A" w:rsidRDefault="008A351A" w:rsidP="00CD2793">
            <w:r>
              <w:t xml:space="preserve">Anti Bullying and Behaviour </w:t>
            </w:r>
          </w:p>
          <w:p w14:paraId="168BDEB7" w14:textId="77777777" w:rsidR="00C2731F" w:rsidRDefault="00C2731F" w:rsidP="00CD2793">
            <w:r>
              <w:t>Child Protection</w:t>
            </w:r>
          </w:p>
          <w:p w14:paraId="168BDEB8" w14:textId="77777777" w:rsidR="00FE3670" w:rsidRPr="007B4CBA" w:rsidRDefault="00FE3670" w:rsidP="00CD2793">
            <w:r>
              <w:t>Visitors to School</w:t>
            </w:r>
          </w:p>
        </w:tc>
      </w:tr>
      <w:tr w:rsidR="008A351A" w14:paraId="168BDEBB" w14:textId="77777777" w:rsidTr="00CD2793">
        <w:trPr>
          <w:trHeight w:val="841"/>
        </w:trPr>
        <w:tc>
          <w:tcPr>
            <w:tcW w:w="8531" w:type="dxa"/>
            <w:gridSpan w:val="4"/>
            <w:tcBorders>
              <w:top w:val="single" w:sz="6" w:space="0" w:color="000000"/>
              <w:left w:val="single" w:sz="6" w:space="0" w:color="000000"/>
              <w:bottom w:val="single" w:sz="6" w:space="0" w:color="000000"/>
              <w:right w:val="single" w:sz="6" w:space="0" w:color="000000"/>
            </w:tcBorders>
          </w:tcPr>
          <w:p w14:paraId="168BDEBA" w14:textId="77777777" w:rsidR="008A351A" w:rsidRPr="00F13D93" w:rsidRDefault="008A351A" w:rsidP="00CD2793">
            <w:pPr>
              <w:ind w:left="1" w:right="107"/>
            </w:pPr>
            <w:r w:rsidRPr="00F13D93">
              <w:rPr>
                <w:b/>
              </w:rPr>
              <w:t>Equality Impact Assessment:</w:t>
            </w:r>
            <w:r w:rsidRPr="00F13D93">
              <w:t xml:space="preserve"> Does this document impact on any of the following groups?  If YES, state positive or negative impact, and complete an Equality Impact Assessment Form or action </w:t>
            </w:r>
            <w:proofErr w:type="gramStart"/>
            <w:r w:rsidRPr="00F13D93">
              <w:t>plan, and</w:t>
            </w:r>
            <w:proofErr w:type="gramEnd"/>
            <w:r w:rsidRPr="00F13D93">
              <w:t xml:space="preserve"> attach.   </w:t>
            </w:r>
          </w:p>
        </w:tc>
      </w:tr>
      <w:tr w:rsidR="008A351A" w14:paraId="168BDEBF"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BC" w14:textId="77777777" w:rsidR="008A351A" w:rsidRPr="00F13D93" w:rsidRDefault="008A351A" w:rsidP="00CD2793">
            <w:pPr>
              <w:jc w:val="center"/>
            </w:pPr>
            <w:r w:rsidRPr="00F13D93">
              <w:rPr>
                <w:b/>
              </w:rPr>
              <w:t>Groups:</w:t>
            </w:r>
            <w:r w:rsidRPr="00F13D93">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BD" w14:textId="77777777" w:rsidR="008A351A" w:rsidRPr="00F13D93" w:rsidRDefault="008A351A" w:rsidP="00CD2793">
            <w:pPr>
              <w:jc w:val="center"/>
            </w:pPr>
            <w:r w:rsidRPr="00F13D93">
              <w:rPr>
                <w:b/>
              </w:rPr>
              <w:t>Yes/ No</w:t>
            </w:r>
            <w:r w:rsidRPr="00F13D93">
              <w:t xml:space="preserve"> </w:t>
            </w:r>
          </w:p>
        </w:tc>
        <w:tc>
          <w:tcPr>
            <w:tcW w:w="3559" w:type="dxa"/>
            <w:tcBorders>
              <w:top w:val="single" w:sz="6" w:space="0" w:color="000000"/>
              <w:left w:val="single" w:sz="6" w:space="0" w:color="000000"/>
              <w:bottom w:val="single" w:sz="6" w:space="0" w:color="000000"/>
              <w:right w:val="single" w:sz="6" w:space="0" w:color="000000"/>
            </w:tcBorders>
          </w:tcPr>
          <w:p w14:paraId="168BDEBE" w14:textId="77777777" w:rsidR="008A351A" w:rsidRPr="00F13D93" w:rsidRDefault="008A351A" w:rsidP="00CD2793">
            <w:r w:rsidRPr="00F13D93">
              <w:rPr>
                <w:b/>
              </w:rPr>
              <w:t>Positive/Negative impact</w:t>
            </w:r>
            <w:r w:rsidRPr="00F13D93">
              <w:t xml:space="preserve"> </w:t>
            </w:r>
          </w:p>
        </w:tc>
      </w:tr>
      <w:tr w:rsidR="008A351A" w14:paraId="168BDEC3"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C0" w14:textId="77777777" w:rsidR="008A351A" w:rsidRPr="00F13D93" w:rsidRDefault="008A351A" w:rsidP="00CD2793">
            <w:pPr>
              <w:ind w:left="1"/>
            </w:pPr>
            <w:r w:rsidRPr="00F13D93">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C1"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C2" w14:textId="77777777" w:rsidR="008A351A" w:rsidRPr="00F13D93" w:rsidRDefault="008A351A" w:rsidP="00CD2793">
            <w:r w:rsidRPr="00F13D93">
              <w:t xml:space="preserve"> </w:t>
            </w:r>
          </w:p>
        </w:tc>
      </w:tr>
      <w:tr w:rsidR="008A351A" w14:paraId="168BDEC7"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C4" w14:textId="77777777" w:rsidR="008A351A" w:rsidRPr="00F13D93" w:rsidRDefault="008A351A" w:rsidP="00CD2793">
            <w:pPr>
              <w:ind w:left="1"/>
            </w:pPr>
            <w:r w:rsidRPr="00F13D93">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C5"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C6" w14:textId="77777777" w:rsidR="008A351A" w:rsidRPr="00F13D93" w:rsidRDefault="008A351A" w:rsidP="00CD2793">
            <w:r w:rsidRPr="00F13D93">
              <w:t xml:space="preserve"> </w:t>
            </w:r>
          </w:p>
        </w:tc>
      </w:tr>
      <w:tr w:rsidR="008A351A" w14:paraId="168BDECB" w14:textId="77777777" w:rsidTr="00CD2793">
        <w:trPr>
          <w:trHeight w:val="286"/>
        </w:trPr>
        <w:tc>
          <w:tcPr>
            <w:tcW w:w="3350" w:type="dxa"/>
            <w:tcBorders>
              <w:top w:val="single" w:sz="6" w:space="0" w:color="000000"/>
              <w:left w:val="single" w:sz="6" w:space="0" w:color="000000"/>
              <w:bottom w:val="single" w:sz="6" w:space="0" w:color="000000"/>
              <w:right w:val="single" w:sz="6" w:space="0" w:color="000000"/>
            </w:tcBorders>
          </w:tcPr>
          <w:p w14:paraId="168BDEC8" w14:textId="77777777" w:rsidR="008A351A" w:rsidRPr="00F13D93" w:rsidRDefault="008A351A" w:rsidP="00CD2793">
            <w:pPr>
              <w:ind w:left="1"/>
            </w:pPr>
            <w:r w:rsidRPr="00F13D93">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C9"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CA" w14:textId="77777777" w:rsidR="008A351A" w:rsidRPr="00F13D93" w:rsidRDefault="008A351A" w:rsidP="00CD2793">
            <w:r w:rsidRPr="00F13D93">
              <w:t xml:space="preserve"> </w:t>
            </w:r>
          </w:p>
        </w:tc>
      </w:tr>
      <w:tr w:rsidR="008A351A" w14:paraId="168BDECF"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CC" w14:textId="77777777" w:rsidR="008A351A" w:rsidRPr="00F13D93" w:rsidRDefault="008A351A" w:rsidP="00CD2793">
            <w:pPr>
              <w:ind w:left="1"/>
            </w:pPr>
            <w:r w:rsidRPr="00F13D93">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CD"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CE" w14:textId="77777777" w:rsidR="008A351A" w:rsidRPr="00F13D93" w:rsidRDefault="008A351A" w:rsidP="00CD2793">
            <w:r w:rsidRPr="00F13D93">
              <w:t xml:space="preserve"> </w:t>
            </w:r>
          </w:p>
        </w:tc>
      </w:tr>
      <w:tr w:rsidR="008A351A" w14:paraId="168BDED3"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D0" w14:textId="77777777" w:rsidR="008A351A" w:rsidRPr="00F13D93" w:rsidRDefault="008A351A" w:rsidP="00CD2793">
            <w:pPr>
              <w:ind w:left="1"/>
            </w:pPr>
            <w: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D1" w14:textId="77777777" w:rsidR="008A351A" w:rsidRPr="00F13D93" w:rsidRDefault="008A351A" w:rsidP="00CD2793">
            <w:r>
              <w:t>No</w:t>
            </w:r>
          </w:p>
        </w:tc>
        <w:tc>
          <w:tcPr>
            <w:tcW w:w="3559" w:type="dxa"/>
            <w:tcBorders>
              <w:top w:val="single" w:sz="6" w:space="0" w:color="000000"/>
              <w:left w:val="single" w:sz="6" w:space="0" w:color="000000"/>
              <w:bottom w:val="single" w:sz="6" w:space="0" w:color="000000"/>
              <w:right w:val="single" w:sz="6" w:space="0" w:color="000000"/>
            </w:tcBorders>
          </w:tcPr>
          <w:p w14:paraId="168BDED2" w14:textId="77777777" w:rsidR="008A351A" w:rsidRPr="00F13D93" w:rsidRDefault="008A351A" w:rsidP="00CD2793"/>
        </w:tc>
      </w:tr>
      <w:tr w:rsidR="008A351A" w14:paraId="168BDED7"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D4" w14:textId="77777777" w:rsidR="008A351A" w:rsidRPr="00F13D93" w:rsidRDefault="008A351A" w:rsidP="00CD2793">
            <w:pPr>
              <w:ind w:left="1"/>
            </w:pPr>
            <w: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D5" w14:textId="77777777" w:rsidR="008A351A" w:rsidRPr="00F13D93" w:rsidRDefault="00F750EC" w:rsidP="00CD2793">
            <w:r>
              <w:t>Yes</w:t>
            </w:r>
          </w:p>
        </w:tc>
        <w:tc>
          <w:tcPr>
            <w:tcW w:w="3559" w:type="dxa"/>
            <w:tcBorders>
              <w:top w:val="single" w:sz="6" w:space="0" w:color="000000"/>
              <w:left w:val="single" w:sz="6" w:space="0" w:color="000000"/>
              <w:bottom w:val="single" w:sz="6" w:space="0" w:color="000000"/>
              <w:right w:val="single" w:sz="6" w:space="0" w:color="000000"/>
            </w:tcBorders>
          </w:tcPr>
          <w:p w14:paraId="168BDED6" w14:textId="77777777" w:rsidR="008A351A" w:rsidRPr="00F750EC" w:rsidRDefault="00F750EC" w:rsidP="00CD2793">
            <w:pPr>
              <w:rPr>
                <w:sz w:val="16"/>
                <w:szCs w:val="16"/>
              </w:rPr>
            </w:pPr>
            <w:r>
              <w:rPr>
                <w:sz w:val="16"/>
                <w:szCs w:val="16"/>
              </w:rPr>
              <w:t xml:space="preserve">School actively promotes tolerance of other faiths and supports pupils who may be vulnerable to extremism. </w:t>
            </w:r>
          </w:p>
        </w:tc>
      </w:tr>
      <w:tr w:rsidR="008A351A" w14:paraId="168BDEDB"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D8" w14:textId="77777777" w:rsidR="008A351A" w:rsidRPr="00F13D93" w:rsidRDefault="008A351A" w:rsidP="00CD2793">
            <w:pPr>
              <w:ind w:left="1"/>
            </w:pPr>
            <w:r w:rsidRPr="00F13D93">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D9"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DA" w14:textId="77777777" w:rsidR="008A351A" w:rsidRPr="00F13D93" w:rsidRDefault="008A351A" w:rsidP="00CD2793">
            <w:r w:rsidRPr="00F13D93">
              <w:t xml:space="preserve"> </w:t>
            </w:r>
          </w:p>
        </w:tc>
      </w:tr>
      <w:tr w:rsidR="008A351A" w14:paraId="168BDEDF" w14:textId="77777777" w:rsidTr="00CD2793">
        <w:trPr>
          <w:trHeight w:val="285"/>
        </w:trPr>
        <w:tc>
          <w:tcPr>
            <w:tcW w:w="3350" w:type="dxa"/>
            <w:tcBorders>
              <w:top w:val="single" w:sz="6" w:space="0" w:color="000000"/>
              <w:left w:val="single" w:sz="6" w:space="0" w:color="000000"/>
              <w:bottom w:val="single" w:sz="6" w:space="0" w:color="000000"/>
              <w:right w:val="single" w:sz="6" w:space="0" w:color="000000"/>
            </w:tcBorders>
          </w:tcPr>
          <w:p w14:paraId="168BDEDC" w14:textId="77777777" w:rsidR="008A351A" w:rsidRPr="00F13D93" w:rsidRDefault="008A351A" w:rsidP="00CD2793">
            <w:pPr>
              <w:ind w:left="1"/>
            </w:pPr>
            <w:r w:rsidRPr="00F13D93">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DD"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DE" w14:textId="77777777" w:rsidR="008A351A" w:rsidRPr="00F13D93" w:rsidRDefault="008A351A" w:rsidP="00CD2793">
            <w:r w:rsidRPr="00F13D93">
              <w:t xml:space="preserve"> </w:t>
            </w:r>
          </w:p>
        </w:tc>
      </w:tr>
      <w:tr w:rsidR="008A351A" w14:paraId="168BDEE3" w14:textId="77777777" w:rsidTr="00CD2793">
        <w:trPr>
          <w:trHeight w:val="301"/>
        </w:trPr>
        <w:tc>
          <w:tcPr>
            <w:tcW w:w="3350" w:type="dxa"/>
            <w:tcBorders>
              <w:top w:val="single" w:sz="6" w:space="0" w:color="000000"/>
              <w:left w:val="single" w:sz="6" w:space="0" w:color="000000"/>
              <w:bottom w:val="single" w:sz="6" w:space="0" w:color="000000"/>
              <w:right w:val="single" w:sz="6" w:space="0" w:color="000000"/>
            </w:tcBorders>
          </w:tcPr>
          <w:p w14:paraId="168BDEE0" w14:textId="77777777" w:rsidR="008A351A" w:rsidRPr="00F13D93" w:rsidRDefault="008A351A" w:rsidP="00CD2793">
            <w:pPr>
              <w:ind w:left="1"/>
            </w:pPr>
            <w:r w:rsidRPr="00F13D93">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E1"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E2" w14:textId="77777777" w:rsidR="008A351A" w:rsidRPr="00F13D93" w:rsidRDefault="008A351A" w:rsidP="00CD2793">
            <w:r w:rsidRPr="00F13D93">
              <w:t xml:space="preserve"> </w:t>
            </w:r>
          </w:p>
        </w:tc>
      </w:tr>
      <w:tr w:rsidR="008A351A" w14:paraId="168BDEE7" w14:textId="77777777" w:rsidTr="00CD2793">
        <w:trPr>
          <w:trHeight w:val="385"/>
        </w:trPr>
        <w:tc>
          <w:tcPr>
            <w:tcW w:w="3350" w:type="dxa"/>
            <w:tcBorders>
              <w:top w:val="single" w:sz="6" w:space="0" w:color="000000"/>
              <w:left w:val="single" w:sz="6" w:space="0" w:color="000000"/>
              <w:bottom w:val="single" w:sz="6" w:space="0" w:color="000000"/>
              <w:right w:val="single" w:sz="6" w:space="0" w:color="000000"/>
            </w:tcBorders>
          </w:tcPr>
          <w:p w14:paraId="168BDEE4" w14:textId="77777777" w:rsidR="008A351A" w:rsidRPr="00F13D93" w:rsidRDefault="008A351A" w:rsidP="00CD2793">
            <w:pPr>
              <w:ind w:left="1"/>
            </w:pPr>
            <w:r w:rsidRPr="00F13D93">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168BDEE5" w14:textId="77777777" w:rsidR="008A351A" w:rsidRPr="00F13D93" w:rsidRDefault="008A351A" w:rsidP="00CD2793">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8BDEE6" w14:textId="77777777" w:rsidR="008A351A" w:rsidRPr="00F13D93" w:rsidRDefault="008A351A" w:rsidP="00CD2793">
            <w:r w:rsidRPr="00F13D93">
              <w:t xml:space="preserve"> </w:t>
            </w:r>
          </w:p>
        </w:tc>
      </w:tr>
      <w:tr w:rsidR="008A351A" w14:paraId="168BDEEA" w14:textId="77777777" w:rsidTr="00C2731F">
        <w:trPr>
          <w:trHeight w:val="426"/>
        </w:trPr>
        <w:tc>
          <w:tcPr>
            <w:tcW w:w="4266" w:type="dxa"/>
            <w:gridSpan w:val="2"/>
            <w:tcBorders>
              <w:top w:val="single" w:sz="6" w:space="0" w:color="000000"/>
              <w:left w:val="single" w:sz="6" w:space="0" w:color="000000"/>
              <w:bottom w:val="single" w:sz="6" w:space="0" w:color="000000"/>
              <w:right w:val="single" w:sz="6" w:space="0" w:color="000000"/>
            </w:tcBorders>
          </w:tcPr>
          <w:p w14:paraId="168BDEE8" w14:textId="77777777" w:rsidR="008A351A" w:rsidRPr="00F13D93" w:rsidRDefault="008A351A" w:rsidP="00C2731F">
            <w:pPr>
              <w:spacing w:after="20"/>
              <w:ind w:left="1"/>
            </w:pPr>
            <w:r w:rsidRPr="00F13D93">
              <w:rPr>
                <w:b/>
              </w:rPr>
              <w:t xml:space="preserve">Reviewed by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E9" w14:textId="77777777" w:rsidR="008A351A" w:rsidRPr="00F13D93" w:rsidRDefault="008A351A" w:rsidP="00CD2793">
            <w:r w:rsidRPr="00F13D93">
              <w:t xml:space="preserve">Leadership and Management </w:t>
            </w:r>
          </w:p>
        </w:tc>
      </w:tr>
      <w:tr w:rsidR="008A351A" w14:paraId="168BDEED" w14:textId="77777777" w:rsidTr="00C2731F">
        <w:trPr>
          <w:trHeight w:val="276"/>
        </w:trPr>
        <w:tc>
          <w:tcPr>
            <w:tcW w:w="4266" w:type="dxa"/>
            <w:gridSpan w:val="2"/>
            <w:tcBorders>
              <w:top w:val="single" w:sz="6" w:space="0" w:color="000000"/>
              <w:left w:val="single" w:sz="6" w:space="0" w:color="000000"/>
              <w:bottom w:val="single" w:sz="6" w:space="0" w:color="000000"/>
              <w:right w:val="single" w:sz="6" w:space="0" w:color="000000"/>
            </w:tcBorders>
          </w:tcPr>
          <w:p w14:paraId="168BDEEB" w14:textId="77777777" w:rsidR="008A351A" w:rsidRPr="00F13D93" w:rsidRDefault="008A351A" w:rsidP="00CD2793">
            <w:pPr>
              <w:ind w:left="1"/>
            </w:pPr>
            <w:r w:rsidRPr="00F13D93">
              <w:rPr>
                <w:b/>
              </w:rPr>
              <w:t>Agreed by</w:t>
            </w: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EC" w14:textId="77777777" w:rsidR="008A351A" w:rsidRPr="00F13D93" w:rsidRDefault="00C2731F" w:rsidP="00CD2793">
            <w:r>
              <w:t>Full Governors</w:t>
            </w:r>
          </w:p>
        </w:tc>
      </w:tr>
      <w:tr w:rsidR="008A351A" w14:paraId="168BDEF0" w14:textId="77777777" w:rsidTr="00CD2793">
        <w:trPr>
          <w:trHeight w:val="285"/>
        </w:trPr>
        <w:tc>
          <w:tcPr>
            <w:tcW w:w="4266" w:type="dxa"/>
            <w:gridSpan w:val="2"/>
            <w:tcBorders>
              <w:top w:val="single" w:sz="6" w:space="0" w:color="000000"/>
              <w:left w:val="single" w:sz="6" w:space="0" w:color="000000"/>
              <w:bottom w:val="single" w:sz="6" w:space="0" w:color="000000"/>
              <w:right w:val="single" w:sz="6" w:space="0" w:color="000000"/>
            </w:tcBorders>
          </w:tcPr>
          <w:p w14:paraId="168BDEEE" w14:textId="77777777" w:rsidR="008A351A" w:rsidRPr="00F13D93" w:rsidRDefault="008A351A" w:rsidP="00CD2793">
            <w:pPr>
              <w:ind w:left="1"/>
            </w:pPr>
            <w:r w:rsidRPr="00F13D93">
              <w:rPr>
                <w:b/>
              </w:rPr>
              <w:t>Next Policy review date</w:t>
            </w: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8BDEEF" w14:textId="52CDAC7D" w:rsidR="008A351A" w:rsidRPr="00F13D93" w:rsidRDefault="00FE3670" w:rsidP="00CD2793">
            <w:r>
              <w:t>Feb 202</w:t>
            </w:r>
            <w:r w:rsidR="00EB25AC">
              <w:t>8</w:t>
            </w:r>
          </w:p>
        </w:tc>
      </w:tr>
      <w:tr w:rsidR="008A351A" w14:paraId="168BDEF3" w14:textId="77777777" w:rsidTr="00CD2793">
        <w:trPr>
          <w:trHeight w:val="826"/>
        </w:trPr>
        <w:tc>
          <w:tcPr>
            <w:tcW w:w="8531" w:type="dxa"/>
            <w:gridSpan w:val="4"/>
            <w:tcBorders>
              <w:top w:val="single" w:sz="6" w:space="0" w:color="000000"/>
              <w:left w:val="single" w:sz="6" w:space="0" w:color="000000"/>
              <w:bottom w:val="single" w:sz="6" w:space="0" w:color="000000"/>
              <w:right w:val="single" w:sz="6" w:space="0" w:color="000000"/>
            </w:tcBorders>
          </w:tcPr>
          <w:p w14:paraId="168BDEF1" w14:textId="77777777" w:rsidR="008A351A" w:rsidRPr="00F13D93" w:rsidRDefault="008A351A" w:rsidP="00CD2793">
            <w:pPr>
              <w:spacing w:after="5"/>
              <w:ind w:left="1"/>
            </w:pPr>
            <w:r w:rsidRPr="00F13D93">
              <w:t xml:space="preserve"> </w:t>
            </w:r>
          </w:p>
          <w:p w14:paraId="168BDEF2" w14:textId="77777777" w:rsidR="008A351A" w:rsidRPr="00F13D93" w:rsidRDefault="008A351A" w:rsidP="00CD2793">
            <w:pPr>
              <w:ind w:left="1"/>
            </w:pPr>
            <w:r w:rsidRPr="00F13D93">
              <w:t xml:space="preserve">A copy of this form, and any related impact assessment form or action plan must be sent to the school office </w:t>
            </w:r>
          </w:p>
        </w:tc>
      </w:tr>
    </w:tbl>
    <w:p w14:paraId="168BDEF4" w14:textId="77777777" w:rsidR="002405A2" w:rsidRDefault="002405A2" w:rsidP="002405A2">
      <w:pPr>
        <w:pStyle w:val="Default"/>
      </w:pPr>
    </w:p>
    <w:p w14:paraId="168BDEF5" w14:textId="77777777" w:rsidR="002405A2" w:rsidRDefault="00F750EC" w:rsidP="00F750EC">
      <w:pPr>
        <w:pStyle w:val="Default"/>
        <w:rPr>
          <w:b/>
          <w:bCs/>
          <w:sz w:val="23"/>
          <w:szCs w:val="23"/>
        </w:rPr>
      </w:pPr>
      <w:r w:rsidRPr="00F750EC">
        <w:rPr>
          <w:b/>
          <w:bCs/>
          <w:sz w:val="23"/>
          <w:szCs w:val="23"/>
        </w:rPr>
        <w:t>1.</w:t>
      </w:r>
      <w:r>
        <w:rPr>
          <w:b/>
          <w:bCs/>
          <w:sz w:val="23"/>
          <w:szCs w:val="23"/>
        </w:rPr>
        <w:t xml:space="preserve"> </w:t>
      </w:r>
      <w:r w:rsidR="002405A2">
        <w:rPr>
          <w:b/>
          <w:bCs/>
          <w:sz w:val="23"/>
          <w:szCs w:val="23"/>
        </w:rPr>
        <w:t xml:space="preserve">POLICY STATEMENT </w:t>
      </w:r>
    </w:p>
    <w:p w14:paraId="168BDEF6" w14:textId="77777777" w:rsidR="00F750EC" w:rsidRDefault="00F750EC" w:rsidP="00F750EC">
      <w:pPr>
        <w:pStyle w:val="Default"/>
        <w:rPr>
          <w:sz w:val="23"/>
          <w:szCs w:val="23"/>
        </w:rPr>
      </w:pPr>
    </w:p>
    <w:p w14:paraId="168BDEF7" w14:textId="77777777" w:rsidR="002405A2" w:rsidRDefault="00F750EC" w:rsidP="002405A2">
      <w:pPr>
        <w:pStyle w:val="Default"/>
        <w:rPr>
          <w:sz w:val="23"/>
          <w:szCs w:val="23"/>
        </w:rPr>
      </w:pPr>
      <w:r>
        <w:rPr>
          <w:sz w:val="23"/>
          <w:szCs w:val="23"/>
        </w:rPr>
        <w:t>Farndon</w:t>
      </w:r>
      <w:r w:rsidR="002405A2">
        <w:rPr>
          <w:sz w:val="23"/>
          <w:szCs w:val="23"/>
        </w:rPr>
        <w:t xml:space="preserve"> Primary School is fully committed to safeguarding and promoting the welfare of all its pupils. Every member of staff recognises that safeguarding against radicalisation and extremism is no different to safeguarding against any other vulnerability </w:t>
      </w:r>
      <w:proofErr w:type="gramStart"/>
      <w:r w:rsidR="002405A2">
        <w:rPr>
          <w:sz w:val="23"/>
          <w:szCs w:val="23"/>
        </w:rPr>
        <w:t>in today’s society</w:t>
      </w:r>
      <w:proofErr w:type="gramEnd"/>
      <w:r w:rsidR="002405A2">
        <w:rPr>
          <w:i/>
          <w:iCs/>
          <w:sz w:val="23"/>
          <w:szCs w:val="23"/>
        </w:rPr>
        <w:t xml:space="preserve">. </w:t>
      </w:r>
      <w:r w:rsidR="002405A2">
        <w:rPr>
          <w:sz w:val="23"/>
          <w:szCs w:val="23"/>
        </w:rPr>
        <w:t xml:space="preserve">The Tackling Extremism and Radicalisation Policy </w:t>
      </w:r>
      <w:proofErr w:type="gramStart"/>
      <w:r w:rsidR="002405A2">
        <w:rPr>
          <w:sz w:val="23"/>
          <w:szCs w:val="23"/>
        </w:rPr>
        <w:t>sets</w:t>
      </w:r>
      <w:proofErr w:type="gramEnd"/>
      <w:r w:rsidR="002405A2">
        <w:rPr>
          <w:sz w:val="23"/>
          <w:szCs w:val="23"/>
        </w:rPr>
        <w:t xml:space="preserve"> out our beliefs, strategies and procedures to protect vulnerable individuals from being radicalised or exposed to extremist views, by identifying who they are and promptly providing them with support. </w:t>
      </w:r>
    </w:p>
    <w:p w14:paraId="168BDEF8" w14:textId="77777777" w:rsidR="00F750EC" w:rsidRDefault="00F750EC" w:rsidP="002405A2">
      <w:pPr>
        <w:pStyle w:val="Default"/>
        <w:rPr>
          <w:sz w:val="23"/>
          <w:szCs w:val="23"/>
        </w:rPr>
      </w:pPr>
    </w:p>
    <w:p w14:paraId="168BDEF9" w14:textId="77777777" w:rsidR="002405A2" w:rsidRDefault="002405A2" w:rsidP="002405A2">
      <w:pPr>
        <w:pStyle w:val="Default"/>
        <w:rPr>
          <w:sz w:val="23"/>
          <w:szCs w:val="23"/>
        </w:rPr>
      </w:pPr>
      <w:r>
        <w:rPr>
          <w:b/>
          <w:bCs/>
          <w:sz w:val="23"/>
          <w:szCs w:val="23"/>
        </w:rPr>
        <w:t xml:space="preserve">2. LINKS TO OTHER POLICIES </w:t>
      </w:r>
    </w:p>
    <w:p w14:paraId="168BDEFA" w14:textId="77777777" w:rsidR="002405A2" w:rsidRDefault="002405A2" w:rsidP="002405A2">
      <w:pPr>
        <w:pStyle w:val="Default"/>
        <w:rPr>
          <w:sz w:val="23"/>
          <w:szCs w:val="23"/>
        </w:rPr>
      </w:pPr>
    </w:p>
    <w:p w14:paraId="168BDEFB" w14:textId="77777777" w:rsidR="002405A2" w:rsidRDefault="002405A2" w:rsidP="002405A2">
      <w:pPr>
        <w:pStyle w:val="Default"/>
        <w:rPr>
          <w:sz w:val="23"/>
          <w:szCs w:val="23"/>
        </w:rPr>
      </w:pPr>
      <w:r>
        <w:rPr>
          <w:sz w:val="23"/>
          <w:szCs w:val="23"/>
        </w:rPr>
        <w:t xml:space="preserve">The </w:t>
      </w:r>
      <w:r w:rsidR="00F750EC">
        <w:rPr>
          <w:sz w:val="23"/>
          <w:szCs w:val="23"/>
        </w:rPr>
        <w:t>Farndon</w:t>
      </w:r>
      <w:r>
        <w:rPr>
          <w:sz w:val="23"/>
          <w:szCs w:val="23"/>
        </w:rPr>
        <w:t xml:space="preserve"> Primary School Tackling Extremism and Radicalisation Policy links to the following </w:t>
      </w:r>
      <w:r w:rsidR="00F750EC">
        <w:rPr>
          <w:sz w:val="23"/>
          <w:szCs w:val="23"/>
        </w:rPr>
        <w:t>Farndon</w:t>
      </w:r>
      <w:r>
        <w:rPr>
          <w:sz w:val="23"/>
          <w:szCs w:val="23"/>
        </w:rPr>
        <w:t xml:space="preserve"> Primary School </w:t>
      </w:r>
      <w:proofErr w:type="gramStart"/>
      <w:r>
        <w:rPr>
          <w:sz w:val="23"/>
          <w:szCs w:val="23"/>
        </w:rPr>
        <w:t>policies;</w:t>
      </w:r>
      <w:proofErr w:type="gramEnd"/>
      <w:r>
        <w:rPr>
          <w:sz w:val="23"/>
          <w:szCs w:val="23"/>
        </w:rPr>
        <w:t xml:space="preserve"> </w:t>
      </w:r>
    </w:p>
    <w:p w14:paraId="0C74D416" w14:textId="77777777" w:rsidR="00EB25AC" w:rsidRDefault="002405A2" w:rsidP="002405A2">
      <w:pPr>
        <w:pStyle w:val="Default"/>
        <w:numPr>
          <w:ilvl w:val="0"/>
          <w:numId w:val="36"/>
        </w:numPr>
        <w:spacing w:after="34"/>
        <w:rPr>
          <w:sz w:val="23"/>
          <w:szCs w:val="23"/>
        </w:rPr>
      </w:pPr>
      <w:r>
        <w:rPr>
          <w:sz w:val="23"/>
          <w:szCs w:val="23"/>
        </w:rPr>
        <w:t>Child Protection and Safeguarding</w:t>
      </w:r>
    </w:p>
    <w:p w14:paraId="59847D48" w14:textId="77777777" w:rsidR="00EB25AC" w:rsidRDefault="002405A2" w:rsidP="002405A2">
      <w:pPr>
        <w:pStyle w:val="Default"/>
        <w:numPr>
          <w:ilvl w:val="0"/>
          <w:numId w:val="36"/>
        </w:numPr>
        <w:spacing w:after="34"/>
        <w:rPr>
          <w:sz w:val="23"/>
          <w:szCs w:val="23"/>
        </w:rPr>
      </w:pPr>
      <w:r w:rsidRPr="00EB25AC">
        <w:rPr>
          <w:sz w:val="23"/>
          <w:szCs w:val="23"/>
        </w:rPr>
        <w:t>Equality Policy</w:t>
      </w:r>
    </w:p>
    <w:p w14:paraId="4AEC4150" w14:textId="77777777" w:rsidR="00EB25AC" w:rsidRDefault="002405A2" w:rsidP="002405A2">
      <w:pPr>
        <w:pStyle w:val="Default"/>
        <w:numPr>
          <w:ilvl w:val="0"/>
          <w:numId w:val="36"/>
        </w:numPr>
        <w:spacing w:after="34"/>
        <w:rPr>
          <w:sz w:val="23"/>
          <w:szCs w:val="23"/>
        </w:rPr>
      </w:pPr>
      <w:r w:rsidRPr="00EB25AC">
        <w:rPr>
          <w:sz w:val="23"/>
          <w:szCs w:val="23"/>
        </w:rPr>
        <w:t>Anti-bullying Policy</w:t>
      </w:r>
    </w:p>
    <w:p w14:paraId="0AF91C1A" w14:textId="77777777" w:rsidR="00EB25AC" w:rsidRDefault="002405A2" w:rsidP="002405A2">
      <w:pPr>
        <w:pStyle w:val="Default"/>
        <w:numPr>
          <w:ilvl w:val="0"/>
          <w:numId w:val="36"/>
        </w:numPr>
        <w:spacing w:after="34"/>
        <w:rPr>
          <w:sz w:val="23"/>
          <w:szCs w:val="23"/>
        </w:rPr>
      </w:pPr>
      <w:r w:rsidRPr="00EB25AC">
        <w:rPr>
          <w:sz w:val="23"/>
          <w:szCs w:val="23"/>
        </w:rPr>
        <w:t>Positive Behaviour Management Policy</w:t>
      </w:r>
    </w:p>
    <w:p w14:paraId="168BDF00" w14:textId="7224DB2C" w:rsidR="002405A2" w:rsidRPr="00EB25AC" w:rsidRDefault="00F750EC" w:rsidP="002405A2">
      <w:pPr>
        <w:pStyle w:val="Default"/>
        <w:numPr>
          <w:ilvl w:val="0"/>
          <w:numId w:val="36"/>
        </w:numPr>
        <w:spacing w:after="34"/>
        <w:rPr>
          <w:sz w:val="23"/>
          <w:szCs w:val="23"/>
        </w:rPr>
      </w:pPr>
      <w:proofErr w:type="gramStart"/>
      <w:r w:rsidRPr="00EB25AC">
        <w:rPr>
          <w:sz w:val="23"/>
          <w:szCs w:val="23"/>
        </w:rPr>
        <w:t>On Line</w:t>
      </w:r>
      <w:proofErr w:type="gramEnd"/>
      <w:r w:rsidRPr="00EB25AC">
        <w:rPr>
          <w:sz w:val="23"/>
          <w:szCs w:val="23"/>
        </w:rPr>
        <w:t xml:space="preserve"> Safety</w:t>
      </w:r>
      <w:r w:rsidR="002405A2" w:rsidRPr="00EB25AC">
        <w:rPr>
          <w:sz w:val="23"/>
          <w:szCs w:val="23"/>
        </w:rPr>
        <w:t xml:space="preserve"> Policy. </w:t>
      </w:r>
    </w:p>
    <w:p w14:paraId="168BDF01" w14:textId="77777777" w:rsidR="002405A2" w:rsidRDefault="002405A2" w:rsidP="002405A2">
      <w:pPr>
        <w:pStyle w:val="Default"/>
        <w:rPr>
          <w:sz w:val="23"/>
          <w:szCs w:val="23"/>
        </w:rPr>
      </w:pPr>
    </w:p>
    <w:p w14:paraId="168BDF02" w14:textId="77777777" w:rsidR="002405A2" w:rsidRDefault="002405A2" w:rsidP="002405A2">
      <w:pPr>
        <w:pStyle w:val="Default"/>
        <w:rPr>
          <w:sz w:val="23"/>
          <w:szCs w:val="23"/>
        </w:rPr>
      </w:pPr>
      <w:r>
        <w:rPr>
          <w:sz w:val="23"/>
          <w:szCs w:val="23"/>
        </w:rPr>
        <w:t xml:space="preserve">The following national guidelines should also be read when working with this </w:t>
      </w:r>
      <w:proofErr w:type="gramStart"/>
      <w:r>
        <w:rPr>
          <w:sz w:val="23"/>
          <w:szCs w:val="23"/>
        </w:rPr>
        <w:t>policy;</w:t>
      </w:r>
      <w:proofErr w:type="gramEnd"/>
      <w:r>
        <w:rPr>
          <w:sz w:val="23"/>
          <w:szCs w:val="23"/>
        </w:rPr>
        <w:t xml:space="preserve"> </w:t>
      </w:r>
    </w:p>
    <w:p w14:paraId="5FE96A82" w14:textId="77777777" w:rsidR="00EB25AC" w:rsidRDefault="002405A2" w:rsidP="002405A2">
      <w:pPr>
        <w:pStyle w:val="Default"/>
        <w:numPr>
          <w:ilvl w:val="0"/>
          <w:numId w:val="37"/>
        </w:numPr>
        <w:spacing w:after="32"/>
        <w:rPr>
          <w:sz w:val="23"/>
          <w:szCs w:val="23"/>
        </w:rPr>
      </w:pPr>
      <w:r>
        <w:rPr>
          <w:sz w:val="23"/>
          <w:szCs w:val="23"/>
        </w:rPr>
        <w:t>PREVENT Strategy HM Government</w:t>
      </w:r>
    </w:p>
    <w:p w14:paraId="168BDF04" w14:textId="13BD4AC0" w:rsidR="002405A2" w:rsidRPr="00EB25AC" w:rsidRDefault="002405A2" w:rsidP="002405A2">
      <w:pPr>
        <w:pStyle w:val="Default"/>
        <w:numPr>
          <w:ilvl w:val="0"/>
          <w:numId w:val="37"/>
        </w:numPr>
        <w:spacing w:after="32"/>
        <w:rPr>
          <w:sz w:val="23"/>
          <w:szCs w:val="23"/>
        </w:rPr>
      </w:pPr>
      <w:r w:rsidRPr="00EB25AC">
        <w:rPr>
          <w:sz w:val="23"/>
          <w:szCs w:val="23"/>
        </w:rPr>
        <w:t>Keeping Chil</w:t>
      </w:r>
      <w:r w:rsidR="00C2731F" w:rsidRPr="00EB25AC">
        <w:rPr>
          <w:sz w:val="23"/>
          <w:szCs w:val="23"/>
        </w:rPr>
        <w:t>dren</w:t>
      </w:r>
      <w:r w:rsidR="00FE3670" w:rsidRPr="00EB25AC">
        <w:rPr>
          <w:sz w:val="23"/>
          <w:szCs w:val="23"/>
        </w:rPr>
        <w:t xml:space="preserve"> Safe in Education DfE Sept 20</w:t>
      </w:r>
      <w:r w:rsidR="001F3CDB" w:rsidRPr="00EB25AC">
        <w:rPr>
          <w:sz w:val="23"/>
          <w:szCs w:val="23"/>
        </w:rPr>
        <w:t>22 (</w:t>
      </w:r>
      <w:r w:rsidR="007970F5" w:rsidRPr="00EB25AC">
        <w:rPr>
          <w:sz w:val="23"/>
          <w:szCs w:val="23"/>
        </w:rPr>
        <w:t>addendums will be added</w:t>
      </w:r>
      <w:r w:rsidR="001D6B34" w:rsidRPr="00EB25AC">
        <w:rPr>
          <w:sz w:val="23"/>
          <w:szCs w:val="23"/>
        </w:rPr>
        <w:t xml:space="preserve"> if </w:t>
      </w:r>
      <w:proofErr w:type="gramStart"/>
      <w:r w:rsidR="001D6B34" w:rsidRPr="00EB25AC">
        <w:rPr>
          <w:sz w:val="23"/>
          <w:szCs w:val="23"/>
        </w:rPr>
        <w:t>necessary</w:t>
      </w:r>
      <w:proofErr w:type="gramEnd"/>
      <w:r w:rsidR="001D6B34" w:rsidRPr="00EB25AC">
        <w:rPr>
          <w:sz w:val="23"/>
          <w:szCs w:val="23"/>
        </w:rPr>
        <w:t xml:space="preserve"> from changes to future KCSIE releases. </w:t>
      </w:r>
    </w:p>
    <w:p w14:paraId="168BDF05" w14:textId="77777777" w:rsidR="002405A2" w:rsidRDefault="002405A2" w:rsidP="002405A2">
      <w:pPr>
        <w:pStyle w:val="Default"/>
        <w:rPr>
          <w:sz w:val="23"/>
          <w:szCs w:val="23"/>
        </w:rPr>
      </w:pPr>
    </w:p>
    <w:p w14:paraId="168BDF06" w14:textId="77777777" w:rsidR="002405A2" w:rsidRDefault="002405A2" w:rsidP="002405A2">
      <w:pPr>
        <w:pStyle w:val="Default"/>
        <w:rPr>
          <w:b/>
          <w:bCs/>
          <w:sz w:val="23"/>
          <w:szCs w:val="23"/>
        </w:rPr>
      </w:pPr>
      <w:r>
        <w:rPr>
          <w:b/>
          <w:bCs/>
          <w:sz w:val="23"/>
          <w:szCs w:val="23"/>
        </w:rPr>
        <w:t xml:space="preserve">3. AIMS AND PRINCIPLES </w:t>
      </w:r>
    </w:p>
    <w:p w14:paraId="168BDF07" w14:textId="77777777" w:rsidR="00F750EC" w:rsidRDefault="00F750EC" w:rsidP="002405A2">
      <w:pPr>
        <w:pStyle w:val="Default"/>
        <w:rPr>
          <w:sz w:val="23"/>
          <w:szCs w:val="23"/>
        </w:rPr>
      </w:pPr>
    </w:p>
    <w:p w14:paraId="168BDF08" w14:textId="77777777" w:rsidR="002405A2" w:rsidRDefault="002405A2" w:rsidP="002405A2">
      <w:pPr>
        <w:pStyle w:val="Default"/>
        <w:rPr>
          <w:sz w:val="23"/>
          <w:szCs w:val="23"/>
        </w:rPr>
      </w:pPr>
      <w:r>
        <w:rPr>
          <w:sz w:val="23"/>
          <w:szCs w:val="23"/>
        </w:rPr>
        <w:t xml:space="preserve">3.1 The </w:t>
      </w:r>
      <w:r w:rsidR="00F750EC">
        <w:rPr>
          <w:sz w:val="23"/>
          <w:szCs w:val="23"/>
        </w:rPr>
        <w:t>Farndon</w:t>
      </w:r>
      <w:r>
        <w:rPr>
          <w:sz w:val="23"/>
          <w:szCs w:val="23"/>
        </w:rPr>
        <w:t xml:space="preserve"> Primary School Tackling Extremism and Radicalisation Policy </w:t>
      </w:r>
      <w:proofErr w:type="gramStart"/>
      <w:r>
        <w:rPr>
          <w:sz w:val="23"/>
          <w:szCs w:val="23"/>
        </w:rPr>
        <w:t>is</w:t>
      </w:r>
      <w:proofErr w:type="gramEnd"/>
      <w:r>
        <w:rPr>
          <w:sz w:val="23"/>
          <w:szCs w:val="23"/>
        </w:rPr>
        <w:t xml:space="preserve"> intended to provide a framework for dealing with issues relating to vulnerability, radicalisation and exposure to extreme views. We recognise that we are well placed to be able to identify safeguarding issues and this policy clearly sets out how the school will deal with such incidents and identifies how the curriculum and ethos underpins our actions. </w:t>
      </w:r>
    </w:p>
    <w:p w14:paraId="168BDF09" w14:textId="77777777" w:rsidR="00F750EC" w:rsidRDefault="00F750EC" w:rsidP="002405A2">
      <w:pPr>
        <w:pStyle w:val="Default"/>
        <w:rPr>
          <w:sz w:val="23"/>
          <w:szCs w:val="23"/>
        </w:rPr>
      </w:pPr>
    </w:p>
    <w:p w14:paraId="168BDF0A" w14:textId="6549F929" w:rsidR="002405A2" w:rsidRDefault="002405A2" w:rsidP="002405A2">
      <w:pPr>
        <w:pStyle w:val="Default"/>
        <w:rPr>
          <w:sz w:val="23"/>
          <w:szCs w:val="23"/>
        </w:rPr>
      </w:pPr>
      <w:r>
        <w:rPr>
          <w:sz w:val="23"/>
          <w:szCs w:val="23"/>
        </w:rPr>
        <w:t xml:space="preserve">3.2 The objectives are that: </w:t>
      </w:r>
    </w:p>
    <w:p w14:paraId="61E89347" w14:textId="77777777" w:rsidR="001D6B34" w:rsidRDefault="001D6B34" w:rsidP="002405A2">
      <w:pPr>
        <w:pStyle w:val="Default"/>
        <w:rPr>
          <w:sz w:val="23"/>
          <w:szCs w:val="23"/>
        </w:rPr>
      </w:pPr>
    </w:p>
    <w:p w14:paraId="201C5927" w14:textId="0DF7BE54" w:rsidR="001D6B34" w:rsidRDefault="002405A2" w:rsidP="002405A2">
      <w:pPr>
        <w:pStyle w:val="Default"/>
        <w:numPr>
          <w:ilvl w:val="0"/>
          <w:numId w:val="35"/>
        </w:numPr>
        <w:spacing w:after="35"/>
        <w:rPr>
          <w:sz w:val="23"/>
          <w:szCs w:val="23"/>
        </w:rPr>
      </w:pPr>
      <w:r>
        <w:rPr>
          <w:sz w:val="23"/>
          <w:szCs w:val="23"/>
        </w:rPr>
        <w:t xml:space="preserve">All governors, teachers, teaching assistants and non-teaching staff will </w:t>
      </w:r>
      <w:proofErr w:type="gramStart"/>
      <w:r>
        <w:rPr>
          <w:sz w:val="23"/>
          <w:szCs w:val="23"/>
        </w:rPr>
        <w:t>have an understanding of</w:t>
      </w:r>
      <w:proofErr w:type="gramEnd"/>
      <w:r>
        <w:rPr>
          <w:sz w:val="23"/>
          <w:szCs w:val="23"/>
        </w:rPr>
        <w:t xml:space="preserve"> what radicalisation and extremism is and why we need to be vigilant in school. </w:t>
      </w:r>
    </w:p>
    <w:p w14:paraId="54DC419D" w14:textId="77777777" w:rsidR="001D6B34" w:rsidRDefault="002405A2" w:rsidP="002405A2">
      <w:pPr>
        <w:pStyle w:val="Default"/>
        <w:numPr>
          <w:ilvl w:val="0"/>
          <w:numId w:val="35"/>
        </w:numPr>
        <w:spacing w:after="35"/>
        <w:rPr>
          <w:sz w:val="23"/>
          <w:szCs w:val="23"/>
        </w:rPr>
      </w:pPr>
      <w:r w:rsidRPr="001D6B34">
        <w:rPr>
          <w:sz w:val="23"/>
          <w:szCs w:val="23"/>
        </w:rPr>
        <w:t xml:space="preserve">All governors, teachers, teaching assistants and non-teaching staff will know what the school policy is on tackling extremism and radicalisation and will follow the policy guidance swiftly when issues arise. </w:t>
      </w:r>
    </w:p>
    <w:p w14:paraId="168BDF0D" w14:textId="61AD6A84" w:rsidR="002405A2" w:rsidRPr="001D6B34" w:rsidRDefault="002405A2" w:rsidP="002405A2">
      <w:pPr>
        <w:pStyle w:val="Default"/>
        <w:numPr>
          <w:ilvl w:val="0"/>
          <w:numId w:val="35"/>
        </w:numPr>
        <w:spacing w:after="35"/>
        <w:rPr>
          <w:sz w:val="23"/>
          <w:szCs w:val="23"/>
        </w:rPr>
      </w:pPr>
      <w:r w:rsidRPr="001D6B34">
        <w:rPr>
          <w:sz w:val="23"/>
          <w:szCs w:val="23"/>
        </w:rPr>
        <w:t xml:space="preserve">All pupils will understand the dangers of radicalisation and exposure to extremist views; building resilience against these and knowing what to do if they experience them. </w:t>
      </w:r>
    </w:p>
    <w:p w14:paraId="168BDF0E" w14:textId="1A0726BF" w:rsidR="00E71E9D" w:rsidRPr="001D6B34" w:rsidRDefault="002405A2" w:rsidP="00E71E9D">
      <w:pPr>
        <w:pStyle w:val="Default"/>
        <w:pageBreakBefore/>
        <w:numPr>
          <w:ilvl w:val="0"/>
          <w:numId w:val="35"/>
        </w:numPr>
        <w:spacing w:after="35"/>
        <w:rPr>
          <w:color w:val="auto"/>
          <w:sz w:val="23"/>
          <w:szCs w:val="23"/>
        </w:rPr>
      </w:pPr>
      <w:r w:rsidRPr="001D6B34">
        <w:rPr>
          <w:sz w:val="23"/>
          <w:szCs w:val="23"/>
        </w:rPr>
        <w:t>All parents/carers and pupils will know that the school has policies in place to keep pupils safe from harm and that the school regularly reviews its systems to ensure they are appropriate and effective</w:t>
      </w:r>
      <w:r w:rsidR="00E71E9D" w:rsidRPr="001D6B34">
        <w:rPr>
          <w:sz w:val="23"/>
          <w:szCs w:val="23"/>
        </w:rPr>
        <w:t xml:space="preserve"> The main aims of this policy are to ensure that staff are fully engaged in being vigilant about radicalisation; that they overcome professional disbelief that such issues will not</w:t>
      </w:r>
      <w:r w:rsidR="00E71E9D" w:rsidRPr="001D6B34">
        <w:rPr>
          <w:color w:val="auto"/>
          <w:sz w:val="23"/>
          <w:szCs w:val="23"/>
        </w:rPr>
        <w:t xml:space="preserve"> happen here and ensure that we work alongside other professional bodies and agencies to ensure that our pupils are safe from harm. </w:t>
      </w:r>
    </w:p>
    <w:p w14:paraId="168BDF0F" w14:textId="77777777" w:rsidR="00E71E9D" w:rsidRPr="00E71E9D" w:rsidRDefault="00E71E9D" w:rsidP="00E71E9D">
      <w:pPr>
        <w:autoSpaceDE w:val="0"/>
        <w:autoSpaceDN w:val="0"/>
        <w:adjustRightInd w:val="0"/>
        <w:spacing w:line="240" w:lineRule="auto"/>
        <w:rPr>
          <w:rFonts w:ascii="Comic Sans MS" w:eastAsiaTheme="minorEastAsia" w:hAnsi="Comic Sans MS" w:cs="Comic Sans MS"/>
          <w:sz w:val="24"/>
          <w:szCs w:val="24"/>
        </w:rPr>
      </w:pPr>
    </w:p>
    <w:p w14:paraId="168BDF10" w14:textId="77777777" w:rsidR="00E71E9D" w:rsidRDefault="00E71E9D" w:rsidP="00E71E9D">
      <w:pPr>
        <w:autoSpaceDE w:val="0"/>
        <w:autoSpaceDN w:val="0"/>
        <w:adjustRightInd w:val="0"/>
        <w:spacing w:line="240" w:lineRule="auto"/>
        <w:rPr>
          <w:rFonts w:asciiTheme="minorHAnsi" w:eastAsiaTheme="minorEastAsia" w:hAnsiTheme="minorHAnsi" w:cs="Comic Sans MS"/>
          <w:b/>
          <w:bCs/>
          <w:sz w:val="23"/>
          <w:szCs w:val="23"/>
        </w:rPr>
      </w:pPr>
      <w:r>
        <w:rPr>
          <w:rFonts w:asciiTheme="minorHAnsi" w:eastAsiaTheme="minorEastAsia" w:hAnsiTheme="minorHAnsi" w:cs="Comic Sans MS"/>
          <w:b/>
          <w:bCs/>
          <w:sz w:val="23"/>
          <w:szCs w:val="23"/>
        </w:rPr>
        <w:t xml:space="preserve">4. Introduction </w:t>
      </w:r>
    </w:p>
    <w:p w14:paraId="168BDF11" w14:textId="77777777" w:rsidR="00C2731F" w:rsidRPr="00E71E9D" w:rsidRDefault="00C2731F" w:rsidP="00E71E9D">
      <w:pPr>
        <w:autoSpaceDE w:val="0"/>
        <w:autoSpaceDN w:val="0"/>
        <w:adjustRightInd w:val="0"/>
        <w:spacing w:line="240" w:lineRule="auto"/>
        <w:rPr>
          <w:rFonts w:asciiTheme="minorHAnsi" w:eastAsiaTheme="minorEastAsia" w:hAnsiTheme="minorHAnsi" w:cs="Comic Sans MS"/>
          <w:sz w:val="23"/>
          <w:szCs w:val="23"/>
        </w:rPr>
      </w:pPr>
    </w:p>
    <w:p w14:paraId="168BDF12" w14:textId="77777777" w:rsidR="00E71E9D" w:rsidRDefault="00E71E9D" w:rsidP="00E71E9D">
      <w:pPr>
        <w:autoSpaceDE w:val="0"/>
        <w:autoSpaceDN w:val="0"/>
        <w:adjustRightInd w:val="0"/>
        <w:spacing w:line="240" w:lineRule="auto"/>
        <w:rPr>
          <w:rFonts w:asciiTheme="minorHAnsi" w:eastAsiaTheme="minorEastAsia" w:hAnsiTheme="minorHAnsi" w:cs="Comic Sans MS"/>
          <w:sz w:val="23"/>
          <w:szCs w:val="23"/>
        </w:rPr>
      </w:pPr>
      <w:r w:rsidRPr="00E71E9D">
        <w:rPr>
          <w:rFonts w:asciiTheme="minorHAnsi" w:eastAsiaTheme="minorEastAsia" w:hAnsiTheme="minorHAnsi" w:cs="Comic Sans MS"/>
          <w:sz w:val="23"/>
          <w:szCs w:val="23"/>
        </w:rPr>
        <w:t xml:space="preserve">Since 2010, when the Government published the Prevent Strategy, there has been an awareness of the specific need to safeguard children, young people and families from violent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 </w:t>
      </w:r>
    </w:p>
    <w:p w14:paraId="168BDF13" w14:textId="77777777" w:rsidR="00C2731F" w:rsidRPr="00E71E9D" w:rsidRDefault="00C2731F" w:rsidP="00E71E9D">
      <w:pPr>
        <w:autoSpaceDE w:val="0"/>
        <w:autoSpaceDN w:val="0"/>
        <w:adjustRightInd w:val="0"/>
        <w:spacing w:line="240" w:lineRule="auto"/>
        <w:rPr>
          <w:rFonts w:asciiTheme="minorHAnsi" w:eastAsiaTheme="minorEastAsia" w:hAnsiTheme="minorHAnsi" w:cs="Comic Sans MS"/>
          <w:sz w:val="23"/>
          <w:szCs w:val="23"/>
        </w:rPr>
      </w:pPr>
    </w:p>
    <w:p w14:paraId="168BDF14" w14:textId="77777777" w:rsidR="00E71E9D" w:rsidRDefault="00E71E9D" w:rsidP="00E71E9D">
      <w:pPr>
        <w:autoSpaceDE w:val="0"/>
        <w:autoSpaceDN w:val="0"/>
        <w:adjustRightInd w:val="0"/>
        <w:spacing w:line="240" w:lineRule="auto"/>
        <w:rPr>
          <w:rFonts w:asciiTheme="minorHAnsi" w:eastAsiaTheme="minorEastAsia" w:hAnsiTheme="minorHAnsi" w:cs="Comic Sans MS"/>
          <w:sz w:val="23"/>
          <w:szCs w:val="23"/>
        </w:rPr>
      </w:pPr>
      <w:r>
        <w:rPr>
          <w:rFonts w:asciiTheme="minorHAnsi" w:eastAsiaTheme="minorEastAsia" w:hAnsiTheme="minorHAnsi" w:cs="Comic Sans MS"/>
          <w:sz w:val="23"/>
          <w:szCs w:val="23"/>
        </w:rPr>
        <w:t>Farndon</w:t>
      </w:r>
      <w:r w:rsidRPr="00E71E9D">
        <w:rPr>
          <w:rFonts w:asciiTheme="minorHAnsi" w:eastAsiaTheme="minorEastAsia" w:hAnsiTheme="minorHAnsi" w:cs="Comic Sans MS"/>
          <w:sz w:val="23"/>
          <w:szCs w:val="23"/>
        </w:rPr>
        <w:t xml:space="preserve"> Primary School values freedom of speech and the expression of beliefs/ideology as fundamental rights underpinning ou</w:t>
      </w:r>
      <w:r>
        <w:rPr>
          <w:rFonts w:asciiTheme="minorHAnsi" w:eastAsiaTheme="minorEastAsia" w:hAnsiTheme="minorHAnsi" w:cs="Comic Sans MS"/>
          <w:sz w:val="23"/>
          <w:szCs w:val="23"/>
        </w:rPr>
        <w:t>r society’s values. Both pupils</w:t>
      </w:r>
      <w:r w:rsidRPr="00E71E9D">
        <w:rPr>
          <w:rFonts w:asciiTheme="minorHAnsi" w:eastAsiaTheme="minorEastAsia" w:hAnsiTheme="minorHAnsi" w:cs="Comic Sans MS"/>
          <w:sz w:val="23"/>
          <w:szCs w:val="23"/>
        </w:rPr>
        <w:t xml:space="preserve">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168BDF15" w14:textId="77777777" w:rsidR="00C2731F" w:rsidRPr="00E71E9D" w:rsidRDefault="00C2731F" w:rsidP="00E71E9D">
      <w:pPr>
        <w:autoSpaceDE w:val="0"/>
        <w:autoSpaceDN w:val="0"/>
        <w:adjustRightInd w:val="0"/>
        <w:spacing w:line="240" w:lineRule="auto"/>
        <w:rPr>
          <w:rFonts w:asciiTheme="minorHAnsi" w:eastAsiaTheme="minorEastAsia" w:hAnsiTheme="minorHAnsi" w:cs="Comic Sans MS"/>
          <w:sz w:val="23"/>
          <w:szCs w:val="23"/>
        </w:rPr>
      </w:pPr>
    </w:p>
    <w:p w14:paraId="168BDF16" w14:textId="77777777" w:rsidR="00E71E9D" w:rsidRDefault="00E71E9D" w:rsidP="00E71E9D">
      <w:pPr>
        <w:autoSpaceDE w:val="0"/>
        <w:autoSpaceDN w:val="0"/>
        <w:adjustRightInd w:val="0"/>
        <w:spacing w:line="240" w:lineRule="auto"/>
        <w:rPr>
          <w:rFonts w:asciiTheme="minorHAnsi" w:eastAsiaTheme="minorEastAsia" w:hAnsiTheme="minorHAnsi" w:cs="Comic Sans MS"/>
          <w:sz w:val="23"/>
          <w:szCs w:val="23"/>
        </w:rPr>
      </w:pPr>
      <w:r>
        <w:rPr>
          <w:rFonts w:asciiTheme="minorHAnsi" w:eastAsiaTheme="minorEastAsia" w:hAnsiTheme="minorHAnsi" w:cs="Comic Sans MS"/>
          <w:sz w:val="23"/>
          <w:szCs w:val="23"/>
        </w:rPr>
        <w:t>Farndon</w:t>
      </w:r>
      <w:r w:rsidRPr="00E71E9D">
        <w:rPr>
          <w:rFonts w:asciiTheme="minorHAnsi" w:eastAsiaTheme="minorEastAsia" w:hAnsiTheme="minorHAnsi" w:cs="Comic Sans MS"/>
          <w:sz w:val="23"/>
          <w:szCs w:val="23"/>
        </w:rPr>
        <w:t xml:space="preserve"> Primary School is committed to providing a secure environment for pupils, where children feel safe and are kept safe. All adults at the school recognise that safeguarding is everyone’s responsibility irrespective of the role they undertake or whether their role has direct contact or responsibility for children or not. </w:t>
      </w:r>
    </w:p>
    <w:p w14:paraId="168BDF17" w14:textId="77777777" w:rsidR="00C2731F" w:rsidRPr="00E71E9D" w:rsidRDefault="00C2731F" w:rsidP="00E71E9D">
      <w:pPr>
        <w:autoSpaceDE w:val="0"/>
        <w:autoSpaceDN w:val="0"/>
        <w:adjustRightInd w:val="0"/>
        <w:spacing w:line="240" w:lineRule="auto"/>
        <w:rPr>
          <w:rFonts w:asciiTheme="minorHAnsi" w:eastAsiaTheme="minorEastAsia" w:hAnsiTheme="minorHAnsi" w:cs="Comic Sans MS"/>
          <w:sz w:val="23"/>
          <w:szCs w:val="23"/>
        </w:rPr>
      </w:pPr>
    </w:p>
    <w:p w14:paraId="168BDF18" w14:textId="77777777" w:rsidR="00E71E9D" w:rsidRDefault="00E71E9D" w:rsidP="00E71E9D">
      <w:pPr>
        <w:autoSpaceDE w:val="0"/>
        <w:autoSpaceDN w:val="0"/>
        <w:adjustRightInd w:val="0"/>
        <w:spacing w:line="240" w:lineRule="auto"/>
        <w:rPr>
          <w:rFonts w:asciiTheme="minorHAnsi" w:eastAsiaTheme="minorEastAsia" w:hAnsiTheme="minorHAnsi" w:cs="Comic Sans MS"/>
          <w:sz w:val="23"/>
          <w:szCs w:val="23"/>
        </w:rPr>
      </w:pPr>
      <w:r w:rsidRPr="00E71E9D">
        <w:rPr>
          <w:rFonts w:asciiTheme="minorHAnsi" w:eastAsiaTheme="minorEastAsia" w:hAnsiTheme="minorHAnsi" w:cs="Comic Sans MS"/>
          <w:sz w:val="23"/>
          <w:szCs w:val="23"/>
        </w:rPr>
        <w:t xml:space="preserve">This Preventing Extremism and Radicalisation Policy is one element within our overall school arrangements to safeguard and promote the welfare of all children in line with our statutory duties set out at S157 of the Education Act 2002. </w:t>
      </w:r>
    </w:p>
    <w:p w14:paraId="168BDF19" w14:textId="77777777" w:rsidR="00C2731F" w:rsidRPr="00E71E9D" w:rsidRDefault="00C2731F" w:rsidP="00E71E9D">
      <w:pPr>
        <w:autoSpaceDE w:val="0"/>
        <w:autoSpaceDN w:val="0"/>
        <w:adjustRightInd w:val="0"/>
        <w:spacing w:line="240" w:lineRule="auto"/>
        <w:rPr>
          <w:rFonts w:asciiTheme="minorHAnsi" w:eastAsiaTheme="minorEastAsia" w:hAnsiTheme="minorHAnsi" w:cs="Comic Sans MS"/>
          <w:sz w:val="23"/>
          <w:szCs w:val="23"/>
        </w:rPr>
      </w:pPr>
    </w:p>
    <w:p w14:paraId="168BDF1A" w14:textId="77777777" w:rsidR="00E71E9D" w:rsidRPr="00E71E9D" w:rsidRDefault="00E71E9D" w:rsidP="00E71E9D">
      <w:pPr>
        <w:pStyle w:val="Default"/>
        <w:rPr>
          <w:rFonts w:asciiTheme="minorHAnsi" w:hAnsiTheme="minorHAnsi"/>
          <w:sz w:val="23"/>
          <w:szCs w:val="23"/>
        </w:rPr>
      </w:pPr>
      <w:r w:rsidRPr="00E71E9D">
        <w:rPr>
          <w:rFonts w:asciiTheme="minorHAnsi" w:hAnsiTheme="minorHAnsi" w:cs="Comic Sans MS"/>
          <w:sz w:val="23"/>
          <w:szCs w:val="23"/>
        </w:rPr>
        <w:t>Our school’s Preventing Extremism and Radicalisation Policy also draws upon the guidan</w:t>
      </w:r>
      <w:r>
        <w:rPr>
          <w:rFonts w:asciiTheme="minorHAnsi" w:hAnsiTheme="minorHAnsi" w:cs="Comic Sans MS"/>
          <w:sz w:val="23"/>
          <w:szCs w:val="23"/>
        </w:rPr>
        <w:t>ce produced by the Cheshire West</w:t>
      </w:r>
      <w:r w:rsidRPr="00E71E9D">
        <w:rPr>
          <w:rFonts w:asciiTheme="minorHAnsi" w:hAnsiTheme="minorHAnsi" w:cs="Comic Sans MS"/>
          <w:sz w:val="23"/>
          <w:szCs w:val="23"/>
        </w:rPr>
        <w:t xml:space="preserve"> Local Safeguarding Children Board; DfE Guidance “Keeping </w:t>
      </w:r>
      <w:r w:rsidR="00C2731F">
        <w:rPr>
          <w:rFonts w:asciiTheme="minorHAnsi" w:hAnsiTheme="minorHAnsi" w:cs="Comic Sans MS"/>
          <w:sz w:val="23"/>
          <w:szCs w:val="23"/>
        </w:rPr>
        <w:t>Children Safe in Education, 2016</w:t>
      </w:r>
      <w:r w:rsidRPr="00E71E9D">
        <w:rPr>
          <w:rFonts w:asciiTheme="minorHAnsi" w:hAnsiTheme="minorHAnsi" w:cs="Comic Sans MS"/>
          <w:sz w:val="23"/>
          <w:szCs w:val="23"/>
        </w:rPr>
        <w:t>” and HM government document “Prevent strategy: A guide for local partners in England”.</w:t>
      </w:r>
    </w:p>
    <w:p w14:paraId="168BDF1B" w14:textId="77777777" w:rsidR="00E71E9D" w:rsidRDefault="00E71E9D" w:rsidP="00E71E9D">
      <w:pPr>
        <w:pStyle w:val="Default"/>
        <w:rPr>
          <w:b/>
          <w:bCs/>
          <w:color w:val="auto"/>
          <w:sz w:val="23"/>
          <w:szCs w:val="23"/>
        </w:rPr>
      </w:pPr>
    </w:p>
    <w:p w14:paraId="168BDF1C" w14:textId="77777777" w:rsidR="00E71E9D" w:rsidRDefault="00E71E9D" w:rsidP="00E71E9D">
      <w:pPr>
        <w:pStyle w:val="Default"/>
        <w:rPr>
          <w:b/>
          <w:bCs/>
          <w:color w:val="auto"/>
          <w:sz w:val="23"/>
          <w:szCs w:val="23"/>
        </w:rPr>
      </w:pPr>
      <w:r>
        <w:rPr>
          <w:b/>
          <w:bCs/>
          <w:color w:val="auto"/>
          <w:sz w:val="23"/>
          <w:szCs w:val="23"/>
        </w:rPr>
        <w:t xml:space="preserve">4. DEFINTIONS AND INDICATORS </w:t>
      </w:r>
    </w:p>
    <w:p w14:paraId="168BDF1D" w14:textId="77777777" w:rsidR="00E71E9D" w:rsidRDefault="00E71E9D" w:rsidP="00E71E9D">
      <w:pPr>
        <w:pStyle w:val="Default"/>
        <w:rPr>
          <w:color w:val="auto"/>
          <w:sz w:val="23"/>
          <w:szCs w:val="23"/>
        </w:rPr>
      </w:pPr>
    </w:p>
    <w:p w14:paraId="168BDF1E" w14:textId="77777777" w:rsidR="00E71E9D" w:rsidRDefault="00E71E9D" w:rsidP="00E71E9D">
      <w:pPr>
        <w:pStyle w:val="Default"/>
        <w:rPr>
          <w:color w:val="auto"/>
          <w:sz w:val="23"/>
          <w:szCs w:val="23"/>
        </w:rPr>
      </w:pPr>
      <w:r>
        <w:rPr>
          <w:color w:val="auto"/>
          <w:sz w:val="23"/>
          <w:szCs w:val="23"/>
        </w:rPr>
        <w:t xml:space="preserve">4.1 Radicalisation is defined as the act or process of making a person more radical or favouring of extreme or fundamental changes in political, economic or social conditions, institutions or habits of the mind. </w:t>
      </w:r>
    </w:p>
    <w:p w14:paraId="168BDF1F" w14:textId="77777777" w:rsidR="00E71E9D" w:rsidRDefault="00E71E9D" w:rsidP="00E71E9D">
      <w:pPr>
        <w:pStyle w:val="Default"/>
        <w:rPr>
          <w:color w:val="auto"/>
          <w:sz w:val="23"/>
          <w:szCs w:val="23"/>
        </w:rPr>
      </w:pPr>
    </w:p>
    <w:p w14:paraId="168BDF20" w14:textId="77777777" w:rsidR="00E71E9D" w:rsidRDefault="00E71E9D" w:rsidP="00E71E9D">
      <w:pPr>
        <w:pStyle w:val="Default"/>
        <w:rPr>
          <w:color w:val="auto"/>
          <w:sz w:val="23"/>
          <w:szCs w:val="23"/>
        </w:rPr>
      </w:pPr>
      <w:r>
        <w:rPr>
          <w:color w:val="auto"/>
          <w:sz w:val="23"/>
          <w:szCs w:val="23"/>
        </w:rPr>
        <w:t xml:space="preserve">4.2 Extremism is defined as the holding of extreme political or religious views. </w:t>
      </w:r>
    </w:p>
    <w:p w14:paraId="168BDF21" w14:textId="77777777" w:rsidR="00E71E9D" w:rsidRDefault="00E71E9D" w:rsidP="00E71E9D">
      <w:pPr>
        <w:pStyle w:val="Default"/>
        <w:rPr>
          <w:color w:val="auto"/>
          <w:sz w:val="23"/>
          <w:szCs w:val="23"/>
        </w:rPr>
      </w:pPr>
    </w:p>
    <w:p w14:paraId="168BDF22" w14:textId="77777777" w:rsidR="00E71E9D" w:rsidRDefault="00E71E9D" w:rsidP="00E71E9D">
      <w:pPr>
        <w:pStyle w:val="Default"/>
        <w:rPr>
          <w:color w:val="auto"/>
          <w:sz w:val="23"/>
          <w:szCs w:val="23"/>
        </w:rPr>
      </w:pPr>
      <w:r>
        <w:rPr>
          <w:color w:val="auto"/>
          <w:sz w:val="23"/>
          <w:szCs w:val="23"/>
        </w:rPr>
        <w:t xml:space="preserve">4.3 There are </w:t>
      </w:r>
      <w:proofErr w:type="gramStart"/>
      <w:r>
        <w:rPr>
          <w:color w:val="auto"/>
          <w:sz w:val="23"/>
          <w:szCs w:val="23"/>
        </w:rPr>
        <w:t>a number of</w:t>
      </w:r>
      <w:proofErr w:type="gramEnd"/>
      <w:r>
        <w:rPr>
          <w:color w:val="auto"/>
          <w:sz w:val="23"/>
          <w:szCs w:val="23"/>
        </w:rPr>
        <w:t xml:space="preserve"> behaviours which may indicate a child is at risk of being radicalised or exposed to extreme views. These </w:t>
      </w:r>
      <w:proofErr w:type="gramStart"/>
      <w:r>
        <w:rPr>
          <w:color w:val="auto"/>
          <w:sz w:val="23"/>
          <w:szCs w:val="23"/>
        </w:rPr>
        <w:t>include;</w:t>
      </w:r>
      <w:proofErr w:type="gramEnd"/>
      <w:r>
        <w:rPr>
          <w:color w:val="auto"/>
          <w:sz w:val="23"/>
          <w:szCs w:val="23"/>
        </w:rPr>
        <w:t xml:space="preserve"> </w:t>
      </w:r>
    </w:p>
    <w:p w14:paraId="168BDF23" w14:textId="77777777" w:rsidR="00E71E9D" w:rsidRDefault="00E71E9D" w:rsidP="00E71E9D">
      <w:pPr>
        <w:pStyle w:val="Default"/>
        <w:rPr>
          <w:color w:val="auto"/>
          <w:sz w:val="23"/>
          <w:szCs w:val="23"/>
        </w:rPr>
      </w:pPr>
    </w:p>
    <w:p w14:paraId="1D4AE308" w14:textId="77777777" w:rsidR="00EB25AC" w:rsidRDefault="00E71E9D" w:rsidP="00E71E9D">
      <w:pPr>
        <w:pStyle w:val="Default"/>
        <w:numPr>
          <w:ilvl w:val="0"/>
          <w:numId w:val="38"/>
        </w:numPr>
        <w:spacing w:after="70"/>
        <w:rPr>
          <w:color w:val="auto"/>
          <w:sz w:val="23"/>
          <w:szCs w:val="23"/>
        </w:rPr>
      </w:pPr>
      <w:r>
        <w:rPr>
          <w:color w:val="auto"/>
          <w:sz w:val="23"/>
          <w:szCs w:val="23"/>
        </w:rPr>
        <w:t>Spending increasing time in the company of other suspected extremists.</w:t>
      </w:r>
    </w:p>
    <w:p w14:paraId="0C2EB55C"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Changing their style of dress or personal appearance to accord with the group.</w:t>
      </w:r>
    </w:p>
    <w:p w14:paraId="788E187C"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Day-to-day behaviour becoming increasingly centred on an extremist ideology, group or cause.</w:t>
      </w:r>
    </w:p>
    <w:p w14:paraId="128AEFD8"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Loss of interest in other friends and activities not associated with the extremist ideology, group or cause.</w:t>
      </w:r>
    </w:p>
    <w:p w14:paraId="3D06DC2B"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Possession of materials or symbols associated with an extremist cause.</w:t>
      </w:r>
    </w:p>
    <w:p w14:paraId="593249BE"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Attempts to recruit others to the group/cause.</w:t>
      </w:r>
    </w:p>
    <w:p w14:paraId="403FACBA"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Communications with others that suggests identification with a group, cause or ideology.</w:t>
      </w:r>
    </w:p>
    <w:p w14:paraId="4ABF5F7C" w14:textId="77777777" w:rsidR="00EB25AC" w:rsidRDefault="00E71E9D" w:rsidP="00E71E9D">
      <w:pPr>
        <w:pStyle w:val="Default"/>
        <w:numPr>
          <w:ilvl w:val="0"/>
          <w:numId w:val="38"/>
        </w:numPr>
        <w:spacing w:after="70"/>
        <w:rPr>
          <w:color w:val="auto"/>
          <w:sz w:val="23"/>
          <w:szCs w:val="23"/>
        </w:rPr>
      </w:pPr>
      <w:r w:rsidRPr="00EB25AC">
        <w:rPr>
          <w:color w:val="auto"/>
          <w:sz w:val="23"/>
          <w:szCs w:val="23"/>
        </w:rPr>
        <w:t>Using insulting to derogatory names for another group.</w:t>
      </w:r>
    </w:p>
    <w:p w14:paraId="168BDF2C" w14:textId="09C7A2DB" w:rsidR="00E71E9D" w:rsidRPr="00EB25AC" w:rsidRDefault="00E71E9D" w:rsidP="00E71E9D">
      <w:pPr>
        <w:pStyle w:val="Default"/>
        <w:numPr>
          <w:ilvl w:val="0"/>
          <w:numId w:val="38"/>
        </w:numPr>
        <w:spacing w:after="70"/>
        <w:rPr>
          <w:color w:val="auto"/>
          <w:sz w:val="23"/>
          <w:szCs w:val="23"/>
        </w:rPr>
      </w:pPr>
      <w:r w:rsidRPr="00EB25AC">
        <w:rPr>
          <w:color w:val="auto"/>
          <w:sz w:val="23"/>
          <w:szCs w:val="23"/>
        </w:rPr>
        <w:t>Increase in prejudice-related incidents committed by t</w:t>
      </w:r>
      <w:r w:rsidR="00C2731F" w:rsidRPr="00EB25AC">
        <w:rPr>
          <w:color w:val="auto"/>
          <w:sz w:val="23"/>
          <w:szCs w:val="23"/>
        </w:rPr>
        <w:t xml:space="preserve">hat person – these may </w:t>
      </w:r>
      <w:proofErr w:type="gramStart"/>
      <w:r w:rsidR="00C2731F" w:rsidRPr="00EB25AC">
        <w:rPr>
          <w:color w:val="auto"/>
          <w:sz w:val="23"/>
          <w:szCs w:val="23"/>
        </w:rPr>
        <w:t>include;</w:t>
      </w:r>
      <w:proofErr w:type="gramEnd"/>
    </w:p>
    <w:p w14:paraId="168BDF2D" w14:textId="77777777" w:rsidR="00C2731F" w:rsidRDefault="00C2731F" w:rsidP="00E71E9D">
      <w:pPr>
        <w:pStyle w:val="Default"/>
        <w:rPr>
          <w:color w:val="auto"/>
          <w:sz w:val="23"/>
          <w:szCs w:val="23"/>
        </w:rPr>
      </w:pPr>
    </w:p>
    <w:p w14:paraId="168BDF2E"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physical or verbal assault </w:t>
      </w:r>
    </w:p>
    <w:p w14:paraId="168BDF2F"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provocative behaviour </w:t>
      </w:r>
    </w:p>
    <w:p w14:paraId="168BDF30"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damage to property </w:t>
      </w:r>
    </w:p>
    <w:p w14:paraId="168BDF31"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derogatory name calling </w:t>
      </w:r>
    </w:p>
    <w:p w14:paraId="168BDF32"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possession of prejudice-related materials </w:t>
      </w:r>
    </w:p>
    <w:p w14:paraId="168BDF33"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prejudice related ridicule or name calling </w:t>
      </w:r>
    </w:p>
    <w:p w14:paraId="168BDF34"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inappropriate forms of address </w:t>
      </w:r>
    </w:p>
    <w:p w14:paraId="168BDF35"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refusal to co-operate </w:t>
      </w:r>
    </w:p>
    <w:p w14:paraId="168BDF36" w14:textId="77777777" w:rsidR="00E71E9D" w:rsidRDefault="00E71E9D" w:rsidP="00E71E9D">
      <w:pPr>
        <w:pStyle w:val="Default"/>
        <w:spacing w:after="20"/>
        <w:rPr>
          <w:color w:val="auto"/>
          <w:sz w:val="23"/>
          <w:szCs w:val="23"/>
        </w:rPr>
      </w:pPr>
      <w:r>
        <w:rPr>
          <w:rFonts w:ascii="Courier New" w:hAnsi="Courier New" w:cs="Courier New"/>
          <w:color w:val="auto"/>
          <w:sz w:val="23"/>
          <w:szCs w:val="23"/>
        </w:rPr>
        <w:t xml:space="preserve">o </w:t>
      </w:r>
      <w:r>
        <w:rPr>
          <w:color w:val="auto"/>
          <w:sz w:val="23"/>
          <w:szCs w:val="23"/>
        </w:rPr>
        <w:t xml:space="preserve">attempts to recruit to prejudice-related organisations </w:t>
      </w:r>
    </w:p>
    <w:p w14:paraId="168BDF37" w14:textId="77777777" w:rsidR="00E71E9D" w:rsidRDefault="00E71E9D" w:rsidP="00E71E9D">
      <w:pPr>
        <w:pStyle w:val="Default"/>
        <w:rPr>
          <w:color w:val="auto"/>
          <w:sz w:val="23"/>
          <w:szCs w:val="23"/>
        </w:rPr>
      </w:pPr>
      <w:r>
        <w:rPr>
          <w:rFonts w:ascii="Courier New" w:hAnsi="Courier New" w:cs="Courier New"/>
          <w:color w:val="auto"/>
          <w:sz w:val="23"/>
          <w:szCs w:val="23"/>
        </w:rPr>
        <w:t xml:space="preserve">o </w:t>
      </w:r>
      <w:r>
        <w:rPr>
          <w:color w:val="auto"/>
          <w:sz w:val="23"/>
          <w:szCs w:val="23"/>
        </w:rPr>
        <w:t xml:space="preserve">condoning or supporting violence towards others. </w:t>
      </w:r>
    </w:p>
    <w:p w14:paraId="168BDF38" w14:textId="77777777" w:rsidR="00E71E9D" w:rsidRDefault="00E71E9D" w:rsidP="00E71E9D">
      <w:pPr>
        <w:pStyle w:val="Default"/>
        <w:rPr>
          <w:color w:val="auto"/>
          <w:sz w:val="23"/>
          <w:szCs w:val="23"/>
        </w:rPr>
      </w:pPr>
    </w:p>
    <w:p w14:paraId="168BDF39" w14:textId="77777777" w:rsidR="00E71E9D" w:rsidRDefault="00E71E9D" w:rsidP="00E71E9D">
      <w:pPr>
        <w:pStyle w:val="Default"/>
        <w:rPr>
          <w:b/>
          <w:bCs/>
          <w:color w:val="auto"/>
          <w:sz w:val="23"/>
          <w:szCs w:val="23"/>
        </w:rPr>
      </w:pPr>
      <w:r>
        <w:rPr>
          <w:b/>
          <w:bCs/>
          <w:color w:val="auto"/>
          <w:sz w:val="23"/>
          <w:szCs w:val="23"/>
        </w:rPr>
        <w:t xml:space="preserve">5. PROCEDURES FOR REFERRALS </w:t>
      </w:r>
    </w:p>
    <w:p w14:paraId="168BDF3A" w14:textId="77777777" w:rsidR="00E71E9D" w:rsidRDefault="00E71E9D" w:rsidP="00E71E9D">
      <w:pPr>
        <w:pStyle w:val="Default"/>
        <w:rPr>
          <w:color w:val="auto"/>
          <w:sz w:val="23"/>
          <w:szCs w:val="23"/>
        </w:rPr>
      </w:pPr>
    </w:p>
    <w:p w14:paraId="168BDF3B" w14:textId="77777777" w:rsidR="00E71E9D" w:rsidRDefault="00E71E9D" w:rsidP="00E71E9D">
      <w:pPr>
        <w:pStyle w:val="Default"/>
        <w:rPr>
          <w:color w:val="auto"/>
          <w:sz w:val="23"/>
          <w:szCs w:val="23"/>
        </w:rPr>
      </w:pPr>
      <w:r>
        <w:rPr>
          <w:color w:val="auto"/>
          <w:sz w:val="23"/>
          <w:szCs w:val="23"/>
        </w:rPr>
        <w:t xml:space="preserve">5.1 Although serious incidents involving radicalisation have not occurred at Farndon Primary School to date, it is important for us to be constantly vigilant and remain fully informed about the issues which affect the local area, city and society in which we teach. Staff are reminded to suspend any ‘professional disbelief’ that instances of radicalisation ‘could not happen here’ and to be ‘professionally inquisitive’ where concerns arise, referring any concerns through the appropriate channels. (See appendix 1 – Dealing with referrals) </w:t>
      </w:r>
    </w:p>
    <w:p w14:paraId="799D4B48" w14:textId="77777777" w:rsidR="00EB25AC" w:rsidRDefault="00EB25AC" w:rsidP="00E71E9D">
      <w:pPr>
        <w:pStyle w:val="Default"/>
        <w:rPr>
          <w:color w:val="auto"/>
          <w:sz w:val="23"/>
          <w:szCs w:val="23"/>
        </w:rPr>
      </w:pPr>
    </w:p>
    <w:p w14:paraId="0B32906A" w14:textId="77777777" w:rsidR="00EB25AC" w:rsidRDefault="00EB25AC" w:rsidP="00E71E9D">
      <w:pPr>
        <w:pStyle w:val="Default"/>
        <w:rPr>
          <w:color w:val="auto"/>
          <w:sz w:val="23"/>
          <w:szCs w:val="23"/>
        </w:rPr>
      </w:pPr>
    </w:p>
    <w:p w14:paraId="4070F4D5" w14:textId="77777777" w:rsidR="00EB25AC" w:rsidRDefault="00EB25AC" w:rsidP="00E71E9D">
      <w:pPr>
        <w:pStyle w:val="Default"/>
        <w:rPr>
          <w:color w:val="auto"/>
          <w:sz w:val="23"/>
          <w:szCs w:val="23"/>
        </w:rPr>
      </w:pPr>
    </w:p>
    <w:p w14:paraId="2925329C" w14:textId="77777777" w:rsidR="00EB25AC" w:rsidRDefault="00EB25AC" w:rsidP="00E71E9D">
      <w:pPr>
        <w:pStyle w:val="Default"/>
        <w:rPr>
          <w:color w:val="auto"/>
          <w:sz w:val="23"/>
          <w:szCs w:val="23"/>
        </w:rPr>
      </w:pPr>
    </w:p>
    <w:p w14:paraId="6A0C66DF" w14:textId="77777777" w:rsidR="00EB25AC" w:rsidRDefault="00EB25AC" w:rsidP="00E71E9D">
      <w:pPr>
        <w:pStyle w:val="Default"/>
        <w:rPr>
          <w:color w:val="auto"/>
          <w:sz w:val="23"/>
          <w:szCs w:val="23"/>
        </w:rPr>
      </w:pPr>
    </w:p>
    <w:p w14:paraId="61F27AC4" w14:textId="77777777" w:rsidR="00EB25AC" w:rsidRDefault="00EB25AC" w:rsidP="00E71E9D">
      <w:pPr>
        <w:pStyle w:val="Default"/>
        <w:rPr>
          <w:color w:val="auto"/>
          <w:sz w:val="23"/>
          <w:szCs w:val="23"/>
        </w:rPr>
      </w:pPr>
    </w:p>
    <w:p w14:paraId="315FDEE0" w14:textId="77777777" w:rsidR="00EB25AC" w:rsidRDefault="00EB25AC" w:rsidP="00E71E9D">
      <w:pPr>
        <w:pStyle w:val="Default"/>
        <w:rPr>
          <w:color w:val="auto"/>
          <w:sz w:val="23"/>
          <w:szCs w:val="23"/>
        </w:rPr>
      </w:pPr>
    </w:p>
    <w:p w14:paraId="07873021" w14:textId="77777777" w:rsidR="00EB25AC" w:rsidRDefault="00EB25AC" w:rsidP="00E71E9D">
      <w:pPr>
        <w:pStyle w:val="Default"/>
        <w:rPr>
          <w:color w:val="auto"/>
          <w:sz w:val="23"/>
          <w:szCs w:val="23"/>
        </w:rPr>
      </w:pPr>
    </w:p>
    <w:p w14:paraId="05A8E936" w14:textId="77777777" w:rsidR="00EB25AC" w:rsidRDefault="00EB25AC" w:rsidP="00E71E9D">
      <w:pPr>
        <w:pStyle w:val="Default"/>
        <w:rPr>
          <w:color w:val="auto"/>
          <w:sz w:val="23"/>
          <w:szCs w:val="23"/>
        </w:rPr>
      </w:pPr>
    </w:p>
    <w:p w14:paraId="168BDF3C" w14:textId="77777777" w:rsidR="00E71E9D" w:rsidRDefault="00E71E9D" w:rsidP="00E71E9D">
      <w:pPr>
        <w:pStyle w:val="Default"/>
        <w:pageBreakBefore/>
        <w:rPr>
          <w:color w:val="auto"/>
          <w:sz w:val="23"/>
          <w:szCs w:val="23"/>
        </w:rPr>
      </w:pPr>
      <w:r>
        <w:rPr>
          <w:color w:val="auto"/>
          <w:sz w:val="23"/>
          <w:szCs w:val="23"/>
        </w:rPr>
        <w:t xml:space="preserve">5.2 We believe that it is possible to intervene to protect people who are vulnerable. </w:t>
      </w:r>
      <w:r>
        <w:rPr>
          <w:b/>
          <w:bCs/>
          <w:color w:val="auto"/>
          <w:sz w:val="23"/>
          <w:szCs w:val="23"/>
        </w:rPr>
        <w:t xml:space="preserve">Early intervention is vital </w:t>
      </w:r>
      <w:r>
        <w:rPr>
          <w:color w:val="auto"/>
          <w:sz w:val="23"/>
          <w:szCs w:val="23"/>
        </w:rPr>
        <w:t xml:space="preserve">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 </w:t>
      </w:r>
    </w:p>
    <w:p w14:paraId="168BDF3D" w14:textId="77777777" w:rsidR="00E71E9D" w:rsidRDefault="00E71E9D" w:rsidP="00E71E9D">
      <w:pPr>
        <w:pStyle w:val="Default"/>
        <w:rPr>
          <w:color w:val="auto"/>
          <w:sz w:val="23"/>
          <w:szCs w:val="23"/>
        </w:rPr>
      </w:pPr>
    </w:p>
    <w:p w14:paraId="168BDF3E" w14:textId="77777777" w:rsidR="00E71E9D" w:rsidRDefault="00E71E9D" w:rsidP="00E71E9D">
      <w:pPr>
        <w:pStyle w:val="Default"/>
        <w:rPr>
          <w:color w:val="auto"/>
          <w:sz w:val="23"/>
          <w:szCs w:val="23"/>
        </w:rPr>
      </w:pPr>
      <w:r>
        <w:rPr>
          <w:color w:val="auto"/>
          <w:sz w:val="23"/>
          <w:szCs w:val="23"/>
        </w:rPr>
        <w:t xml:space="preserve">5.3 The Headteacher and the Deputy Head are trained as Designated Senior Leaders for Child Protection and Safeguarding and will deal swiftly with any referrals made by staff or with concerns reported by staff. </w:t>
      </w:r>
    </w:p>
    <w:p w14:paraId="168BDF3F" w14:textId="77777777" w:rsidR="00E71E9D" w:rsidRDefault="00E71E9D" w:rsidP="00E71E9D">
      <w:pPr>
        <w:pStyle w:val="Default"/>
        <w:rPr>
          <w:color w:val="auto"/>
          <w:sz w:val="23"/>
          <w:szCs w:val="23"/>
        </w:rPr>
      </w:pPr>
    </w:p>
    <w:p w14:paraId="168BDF40" w14:textId="77777777" w:rsidR="00E71E9D" w:rsidRDefault="00E71E9D" w:rsidP="00E71E9D">
      <w:pPr>
        <w:pStyle w:val="Default"/>
        <w:rPr>
          <w:color w:val="auto"/>
          <w:sz w:val="23"/>
          <w:szCs w:val="23"/>
        </w:rPr>
      </w:pPr>
      <w:r>
        <w:rPr>
          <w:color w:val="auto"/>
          <w:sz w:val="23"/>
          <w:szCs w:val="23"/>
        </w:rPr>
        <w:t xml:space="preserve">5.4 The Head Teacher will discuss the most appropriate course of action on a case-by-case basis and will decide when a referral to external agencies is needed (see appendix 1 – Dealing with referrals) </w:t>
      </w:r>
    </w:p>
    <w:p w14:paraId="168BDF41" w14:textId="77777777" w:rsidR="00E71E9D" w:rsidRDefault="00E71E9D" w:rsidP="00E71E9D">
      <w:pPr>
        <w:pStyle w:val="Default"/>
        <w:rPr>
          <w:color w:val="auto"/>
          <w:sz w:val="23"/>
          <w:szCs w:val="23"/>
        </w:rPr>
      </w:pPr>
    </w:p>
    <w:p w14:paraId="168BDF42" w14:textId="77777777" w:rsidR="00E71E9D" w:rsidRDefault="00E71E9D" w:rsidP="00E71E9D">
      <w:pPr>
        <w:pStyle w:val="Default"/>
        <w:rPr>
          <w:color w:val="auto"/>
          <w:sz w:val="23"/>
          <w:szCs w:val="23"/>
        </w:rPr>
      </w:pPr>
      <w:r>
        <w:rPr>
          <w:color w:val="auto"/>
          <w:sz w:val="23"/>
          <w:szCs w:val="23"/>
        </w:rPr>
        <w:t xml:space="preserve">5.5 As with any child protection referral, staff must be made aware that if they do not agree with a decision not to refer, they can make the referral themselves and will be given the contact details to do this via the safeguarding board in the staffroom. </w:t>
      </w:r>
    </w:p>
    <w:p w14:paraId="168BDF43" w14:textId="77777777" w:rsidR="00E71E9D" w:rsidRDefault="00E71E9D" w:rsidP="00E71E9D">
      <w:pPr>
        <w:pStyle w:val="Default"/>
        <w:rPr>
          <w:b/>
          <w:bCs/>
          <w:color w:val="auto"/>
          <w:sz w:val="23"/>
          <w:szCs w:val="23"/>
        </w:rPr>
      </w:pPr>
    </w:p>
    <w:p w14:paraId="168BDF44" w14:textId="77777777" w:rsidR="00E71E9D" w:rsidRDefault="00E71E9D" w:rsidP="00E71E9D">
      <w:pPr>
        <w:pStyle w:val="Default"/>
        <w:rPr>
          <w:color w:val="auto"/>
          <w:sz w:val="23"/>
          <w:szCs w:val="23"/>
        </w:rPr>
      </w:pPr>
      <w:r>
        <w:rPr>
          <w:b/>
          <w:bCs/>
          <w:color w:val="auto"/>
          <w:sz w:val="23"/>
          <w:szCs w:val="23"/>
        </w:rPr>
        <w:t xml:space="preserve">6. GOVERNORS, LEADERS AND STAFF </w:t>
      </w:r>
    </w:p>
    <w:p w14:paraId="168BDF45" w14:textId="77777777" w:rsidR="00E71E9D" w:rsidRDefault="00E71E9D" w:rsidP="00E71E9D">
      <w:pPr>
        <w:pStyle w:val="Default"/>
        <w:rPr>
          <w:color w:val="auto"/>
          <w:sz w:val="23"/>
          <w:szCs w:val="23"/>
        </w:rPr>
      </w:pPr>
    </w:p>
    <w:p w14:paraId="168BDF46" w14:textId="77777777" w:rsidR="00E71E9D" w:rsidRDefault="00E71E9D" w:rsidP="00E71E9D">
      <w:pPr>
        <w:pStyle w:val="Default"/>
        <w:rPr>
          <w:color w:val="auto"/>
          <w:sz w:val="23"/>
          <w:szCs w:val="23"/>
        </w:rPr>
      </w:pPr>
      <w:r>
        <w:rPr>
          <w:color w:val="auto"/>
          <w:sz w:val="23"/>
          <w:szCs w:val="23"/>
        </w:rPr>
        <w:t xml:space="preserve">6.1 The Head Teacher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 </w:t>
      </w:r>
    </w:p>
    <w:p w14:paraId="168BDF47" w14:textId="77777777" w:rsidR="00E71E9D" w:rsidRDefault="00E71E9D" w:rsidP="00E71E9D">
      <w:pPr>
        <w:pStyle w:val="Default"/>
        <w:rPr>
          <w:color w:val="auto"/>
          <w:sz w:val="23"/>
          <w:szCs w:val="23"/>
        </w:rPr>
      </w:pPr>
    </w:p>
    <w:p w14:paraId="168BDF48" w14:textId="77777777" w:rsidR="00E71E9D" w:rsidRDefault="00E71E9D" w:rsidP="00E71E9D">
      <w:pPr>
        <w:pStyle w:val="Default"/>
        <w:rPr>
          <w:color w:val="auto"/>
          <w:sz w:val="23"/>
          <w:szCs w:val="23"/>
        </w:rPr>
      </w:pPr>
      <w:r>
        <w:rPr>
          <w:color w:val="auto"/>
          <w:sz w:val="23"/>
          <w:szCs w:val="23"/>
        </w:rPr>
        <w:t xml:space="preserve">6.2 Staff will be fully briefed about what to do if they are concerned about the possibility of radicalisation relating to a pupil, or if they need to discuss specific children whom they consider to be vulnerable to radicalisation or extremist views. </w:t>
      </w:r>
    </w:p>
    <w:p w14:paraId="168BDF49" w14:textId="77777777" w:rsidR="00E71E9D" w:rsidRDefault="00E71E9D" w:rsidP="00E71E9D">
      <w:pPr>
        <w:pStyle w:val="Default"/>
        <w:rPr>
          <w:color w:val="auto"/>
          <w:sz w:val="23"/>
          <w:szCs w:val="23"/>
        </w:rPr>
      </w:pPr>
    </w:p>
    <w:p w14:paraId="168BDF4A" w14:textId="77777777" w:rsidR="00E71E9D" w:rsidRDefault="00E71E9D" w:rsidP="00E71E9D">
      <w:pPr>
        <w:pStyle w:val="Default"/>
        <w:rPr>
          <w:color w:val="auto"/>
          <w:sz w:val="23"/>
          <w:szCs w:val="23"/>
        </w:rPr>
      </w:pPr>
      <w:r>
        <w:rPr>
          <w:color w:val="auto"/>
          <w:sz w:val="23"/>
          <w:szCs w:val="23"/>
        </w:rPr>
        <w:t xml:space="preserve">6.3 The SLT will work in conjunction with the Head Teacher and external agencies to decide the best course of action to address concerns which arise. </w:t>
      </w:r>
    </w:p>
    <w:p w14:paraId="168BDF4B" w14:textId="77777777" w:rsidR="00E71E9D" w:rsidRDefault="00E71E9D" w:rsidP="00E71E9D">
      <w:pPr>
        <w:pStyle w:val="Default"/>
        <w:rPr>
          <w:color w:val="auto"/>
          <w:sz w:val="23"/>
          <w:szCs w:val="23"/>
        </w:rPr>
      </w:pPr>
    </w:p>
    <w:p w14:paraId="168BDF4C" w14:textId="77777777" w:rsidR="00E71E9D" w:rsidRDefault="00E71E9D" w:rsidP="00E71E9D">
      <w:pPr>
        <w:pStyle w:val="Default"/>
        <w:rPr>
          <w:color w:val="auto"/>
          <w:sz w:val="23"/>
          <w:szCs w:val="23"/>
        </w:rPr>
      </w:pPr>
      <w:r>
        <w:rPr>
          <w:color w:val="auto"/>
          <w:sz w:val="23"/>
          <w:szCs w:val="23"/>
        </w:rPr>
        <w:t xml:space="preserve">6.4 Prejudicial behaviour can be a factor in radicalisation and extremism. </w:t>
      </w:r>
      <w:proofErr w:type="gramStart"/>
      <w:r>
        <w:rPr>
          <w:color w:val="auto"/>
          <w:sz w:val="23"/>
          <w:szCs w:val="23"/>
        </w:rPr>
        <w:t>With this in mind, Farndon</w:t>
      </w:r>
      <w:proofErr w:type="gramEnd"/>
      <w:r>
        <w:rPr>
          <w:color w:val="auto"/>
          <w:sz w:val="23"/>
          <w:szCs w:val="23"/>
        </w:rPr>
        <w:t xml:space="preserve"> Primary School has updated procedures for dealing with prejudicial behaviour, as outlined in the Positive Behaviour Policy and Equality Policy. </w:t>
      </w:r>
    </w:p>
    <w:p w14:paraId="168BDF4D" w14:textId="77777777" w:rsidR="00E71E9D" w:rsidRDefault="00E71E9D" w:rsidP="00E71E9D">
      <w:pPr>
        <w:pStyle w:val="Default"/>
        <w:rPr>
          <w:b/>
          <w:bCs/>
          <w:color w:val="auto"/>
          <w:sz w:val="23"/>
          <w:szCs w:val="23"/>
        </w:rPr>
      </w:pPr>
    </w:p>
    <w:p w14:paraId="168BDF4E" w14:textId="77777777" w:rsidR="00E71E9D" w:rsidRDefault="00E71E9D" w:rsidP="00E71E9D">
      <w:pPr>
        <w:pStyle w:val="Default"/>
        <w:rPr>
          <w:color w:val="auto"/>
          <w:sz w:val="23"/>
          <w:szCs w:val="23"/>
        </w:rPr>
      </w:pPr>
      <w:r>
        <w:rPr>
          <w:b/>
          <w:bCs/>
          <w:color w:val="auto"/>
          <w:sz w:val="23"/>
          <w:szCs w:val="23"/>
        </w:rPr>
        <w:t xml:space="preserve">7. THE ROLE OF THE CURRICULUM </w:t>
      </w:r>
    </w:p>
    <w:p w14:paraId="168BDF4F" w14:textId="77777777" w:rsidR="00E71E9D" w:rsidRDefault="00E71E9D" w:rsidP="00E71E9D">
      <w:pPr>
        <w:pStyle w:val="Default"/>
        <w:rPr>
          <w:color w:val="auto"/>
          <w:sz w:val="23"/>
          <w:szCs w:val="23"/>
        </w:rPr>
      </w:pPr>
    </w:p>
    <w:p w14:paraId="12BDC7B1" w14:textId="77777777" w:rsidR="00DE48C1" w:rsidRDefault="00E71E9D" w:rsidP="00E71E9D">
      <w:pPr>
        <w:pStyle w:val="Default"/>
        <w:rPr>
          <w:color w:val="auto"/>
          <w:sz w:val="23"/>
          <w:szCs w:val="23"/>
        </w:rPr>
      </w:pPr>
      <w:r>
        <w:rPr>
          <w:color w:val="auto"/>
          <w:sz w:val="23"/>
          <w:szCs w:val="23"/>
        </w:rPr>
        <w:t xml:space="preserve">7.1 Our curriculum is “broad and balanced”. It promotes respect, tolerance and diversity. Children are encouraged to share their views and recognise that they are entitled to have their own different beliefs which should not be used to influence others. </w:t>
      </w:r>
    </w:p>
    <w:p w14:paraId="156DE7BF" w14:textId="77777777" w:rsidR="00DE48C1" w:rsidRDefault="00DE48C1" w:rsidP="00E71E9D">
      <w:pPr>
        <w:pStyle w:val="Default"/>
        <w:rPr>
          <w:color w:val="auto"/>
          <w:sz w:val="23"/>
          <w:szCs w:val="23"/>
        </w:rPr>
      </w:pPr>
    </w:p>
    <w:p w14:paraId="168BDF51" w14:textId="15A27BA3" w:rsidR="00E71E9D" w:rsidRDefault="00DE48C1" w:rsidP="00E71E9D">
      <w:pPr>
        <w:pStyle w:val="Default"/>
        <w:rPr>
          <w:color w:val="auto"/>
          <w:sz w:val="23"/>
          <w:szCs w:val="23"/>
        </w:rPr>
      </w:pPr>
      <w:r w:rsidRPr="00DE48C1">
        <w:rPr>
          <w:color w:val="auto"/>
          <w:sz w:val="23"/>
          <w:szCs w:val="23"/>
        </w:rPr>
        <w:t xml:space="preserve">7.2 Our SMSC provision is embedded across the curriculum. It directs our assemblies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 (See Appendix 4 Health and Safety Overview   </w:t>
      </w:r>
    </w:p>
    <w:p w14:paraId="62745D4F" w14:textId="252C7E26" w:rsidR="002630A4" w:rsidRDefault="002630A4" w:rsidP="00E71E9D">
      <w:pPr>
        <w:pStyle w:val="Default"/>
        <w:rPr>
          <w:color w:val="auto"/>
          <w:sz w:val="23"/>
          <w:szCs w:val="23"/>
        </w:rPr>
      </w:pPr>
    </w:p>
    <w:p w14:paraId="36F03CE4" w14:textId="77777777" w:rsidR="002630A4" w:rsidRDefault="002630A4" w:rsidP="00E71E9D">
      <w:pPr>
        <w:pStyle w:val="Default"/>
        <w:rPr>
          <w:color w:val="auto"/>
          <w:sz w:val="23"/>
          <w:szCs w:val="23"/>
        </w:rPr>
      </w:pPr>
    </w:p>
    <w:p w14:paraId="168BDF53" w14:textId="544D7888" w:rsidR="00E71E9D" w:rsidRDefault="00E71E9D" w:rsidP="00DE48C1">
      <w:pPr>
        <w:pStyle w:val="Default"/>
        <w:pageBreakBefore/>
        <w:rPr>
          <w:color w:val="auto"/>
          <w:sz w:val="23"/>
          <w:szCs w:val="23"/>
        </w:rPr>
      </w:pPr>
      <w:r>
        <w:rPr>
          <w:color w:val="auto"/>
          <w:sz w:val="23"/>
          <w:szCs w:val="23"/>
        </w:rPr>
        <w:t xml:space="preserve"> 7.3 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r w:rsidR="00DE48C1">
        <w:rPr>
          <w:color w:val="auto"/>
          <w:sz w:val="23"/>
          <w:szCs w:val="23"/>
        </w:rPr>
        <w:t xml:space="preserve">This is achieved through the E-Aware programme. </w:t>
      </w:r>
    </w:p>
    <w:p w14:paraId="168BDF54" w14:textId="77777777" w:rsidR="00E71E9D" w:rsidRDefault="00E71E9D" w:rsidP="00DE48C1">
      <w:pPr>
        <w:pStyle w:val="Default"/>
        <w:rPr>
          <w:color w:val="auto"/>
          <w:sz w:val="23"/>
          <w:szCs w:val="23"/>
        </w:rPr>
      </w:pPr>
      <w:r>
        <w:rPr>
          <w:color w:val="auto"/>
          <w:sz w:val="23"/>
          <w:szCs w:val="23"/>
        </w:rPr>
        <w:t xml:space="preserve">8. </w:t>
      </w:r>
      <w:r>
        <w:rPr>
          <w:b/>
          <w:bCs/>
          <w:color w:val="auto"/>
          <w:sz w:val="23"/>
          <w:szCs w:val="23"/>
        </w:rPr>
        <w:t xml:space="preserve">STAFF TRAINING </w:t>
      </w:r>
    </w:p>
    <w:p w14:paraId="168BDF55" w14:textId="77777777" w:rsidR="00E71E9D" w:rsidRDefault="00E71E9D" w:rsidP="00E71E9D">
      <w:pPr>
        <w:pStyle w:val="Default"/>
        <w:rPr>
          <w:color w:val="auto"/>
          <w:sz w:val="23"/>
          <w:szCs w:val="23"/>
        </w:rPr>
      </w:pPr>
    </w:p>
    <w:p w14:paraId="168BDF56" w14:textId="77777777" w:rsidR="00E71E9D" w:rsidRDefault="00E71E9D" w:rsidP="00E71E9D">
      <w:pPr>
        <w:pStyle w:val="Default"/>
        <w:rPr>
          <w:color w:val="auto"/>
          <w:sz w:val="23"/>
          <w:szCs w:val="23"/>
        </w:rPr>
      </w:pPr>
      <w:r>
        <w:rPr>
          <w:color w:val="auto"/>
          <w:sz w:val="23"/>
          <w:szCs w:val="23"/>
        </w:rPr>
        <w:t>8.1 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(See Appendix 2- Staff training</w:t>
      </w:r>
      <w:r w:rsidR="001002B9">
        <w:rPr>
          <w:color w:val="auto"/>
          <w:sz w:val="23"/>
          <w:szCs w:val="23"/>
        </w:rPr>
        <w:t>/ See Appendix 5 for Action planning in this area</w:t>
      </w:r>
      <w:proofErr w:type="gramStart"/>
      <w:r w:rsidR="001002B9">
        <w:rPr>
          <w:color w:val="auto"/>
          <w:sz w:val="23"/>
          <w:szCs w:val="23"/>
        </w:rPr>
        <w:t xml:space="preserve">. </w:t>
      </w:r>
      <w:r>
        <w:rPr>
          <w:color w:val="auto"/>
          <w:sz w:val="23"/>
          <w:szCs w:val="23"/>
        </w:rPr>
        <w:t>)</w:t>
      </w:r>
      <w:proofErr w:type="gramEnd"/>
      <w:r>
        <w:rPr>
          <w:color w:val="auto"/>
          <w:sz w:val="23"/>
          <w:szCs w:val="23"/>
        </w:rPr>
        <w:t xml:space="preserve"> </w:t>
      </w:r>
    </w:p>
    <w:p w14:paraId="168BDF57" w14:textId="77777777" w:rsidR="00E71E9D" w:rsidRDefault="00E71E9D" w:rsidP="00E71E9D">
      <w:pPr>
        <w:pStyle w:val="Default"/>
        <w:rPr>
          <w:b/>
          <w:bCs/>
          <w:color w:val="auto"/>
          <w:sz w:val="23"/>
          <w:szCs w:val="23"/>
        </w:rPr>
      </w:pPr>
    </w:p>
    <w:p w14:paraId="168BDF58" w14:textId="77777777" w:rsidR="00E71E9D" w:rsidRDefault="00E71E9D" w:rsidP="00E71E9D">
      <w:pPr>
        <w:pStyle w:val="Default"/>
        <w:rPr>
          <w:color w:val="auto"/>
          <w:sz w:val="23"/>
          <w:szCs w:val="23"/>
        </w:rPr>
      </w:pPr>
      <w:r>
        <w:rPr>
          <w:b/>
          <w:bCs/>
          <w:color w:val="auto"/>
          <w:sz w:val="23"/>
          <w:szCs w:val="23"/>
        </w:rPr>
        <w:t xml:space="preserve">9. VISITORS AND THE USE OF SCHOOL PREMISES </w:t>
      </w:r>
    </w:p>
    <w:p w14:paraId="168BDF59" w14:textId="77777777" w:rsidR="00E71E9D" w:rsidRDefault="00E71E9D" w:rsidP="00E71E9D">
      <w:pPr>
        <w:pStyle w:val="Default"/>
        <w:rPr>
          <w:color w:val="auto"/>
          <w:sz w:val="23"/>
          <w:szCs w:val="23"/>
        </w:rPr>
      </w:pPr>
    </w:p>
    <w:p w14:paraId="168BDF5A" w14:textId="77777777" w:rsidR="00E71E9D" w:rsidRDefault="00E71E9D" w:rsidP="00E71E9D">
      <w:pPr>
        <w:pStyle w:val="Default"/>
        <w:rPr>
          <w:color w:val="auto"/>
          <w:sz w:val="23"/>
          <w:szCs w:val="23"/>
        </w:rPr>
      </w:pPr>
      <w:r>
        <w:rPr>
          <w:color w:val="auto"/>
          <w:sz w:val="23"/>
          <w:szCs w:val="23"/>
        </w:rPr>
        <w:t>9.1 If any member of staff wishes to invite a visitor in the school, they must first complete</w:t>
      </w:r>
      <w:r w:rsidR="00FE3670">
        <w:rPr>
          <w:color w:val="auto"/>
          <w:sz w:val="23"/>
          <w:szCs w:val="23"/>
        </w:rPr>
        <w:t xml:space="preserve"> a visitor request form. (See Visitor to School policy</w:t>
      </w:r>
      <w:r>
        <w:rPr>
          <w:color w:val="auto"/>
          <w:sz w:val="23"/>
          <w:szCs w:val="23"/>
        </w:rPr>
        <w:t xml:space="preserve">). Only after written agreement from the Head Teacher can the visitor enter school and then they will be subject to Safeguarding Checks including DBS checks (where appropriate) and photo identification. Children are NEVER left unsupervised with external visitors, regardless of safeguarding check outcomes. </w:t>
      </w:r>
    </w:p>
    <w:p w14:paraId="168BDF5B" w14:textId="77777777" w:rsidR="00E71E9D" w:rsidRDefault="00E71E9D" w:rsidP="00E71E9D">
      <w:pPr>
        <w:pStyle w:val="Default"/>
        <w:rPr>
          <w:color w:val="auto"/>
          <w:sz w:val="23"/>
          <w:szCs w:val="23"/>
        </w:rPr>
      </w:pPr>
    </w:p>
    <w:p w14:paraId="168BDF5C" w14:textId="77777777" w:rsidR="00E71E9D" w:rsidRDefault="00E71E9D" w:rsidP="00E71E9D">
      <w:pPr>
        <w:pStyle w:val="Default"/>
        <w:rPr>
          <w:color w:val="auto"/>
          <w:sz w:val="23"/>
          <w:szCs w:val="23"/>
        </w:rPr>
      </w:pPr>
      <w:r>
        <w:rPr>
          <w:color w:val="auto"/>
          <w:sz w:val="23"/>
          <w:szCs w:val="23"/>
        </w:rPr>
        <w:t xml:space="preserve">9.2 Upon arriving at the school, all visitors including contractors, will read the child protection and safeguarding guidance and be made aware of who the DSLs are and how to report any concerns which they may experience. </w:t>
      </w:r>
    </w:p>
    <w:p w14:paraId="168BDF5D" w14:textId="77777777" w:rsidR="00E71E9D" w:rsidRDefault="00E71E9D" w:rsidP="00E71E9D">
      <w:pPr>
        <w:pStyle w:val="Default"/>
        <w:rPr>
          <w:color w:val="auto"/>
          <w:sz w:val="23"/>
          <w:szCs w:val="23"/>
        </w:rPr>
      </w:pPr>
    </w:p>
    <w:p w14:paraId="168BDF5E" w14:textId="77777777" w:rsidR="00E71E9D" w:rsidRDefault="00E71E9D" w:rsidP="00E71E9D">
      <w:pPr>
        <w:pStyle w:val="Default"/>
        <w:rPr>
          <w:color w:val="auto"/>
          <w:sz w:val="23"/>
          <w:szCs w:val="23"/>
        </w:rPr>
      </w:pPr>
      <w:r>
        <w:rPr>
          <w:color w:val="auto"/>
          <w:sz w:val="23"/>
          <w:szCs w:val="23"/>
        </w:rPr>
        <w:t xml:space="preserve">9.3 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 </w:t>
      </w:r>
    </w:p>
    <w:p w14:paraId="168BDF5F" w14:textId="77777777" w:rsidR="00E71E9D" w:rsidRDefault="00E71E9D" w:rsidP="00E71E9D">
      <w:pPr>
        <w:pStyle w:val="Default"/>
        <w:rPr>
          <w:color w:val="auto"/>
          <w:sz w:val="23"/>
          <w:szCs w:val="23"/>
        </w:rPr>
      </w:pPr>
    </w:p>
    <w:p w14:paraId="168BDF60" w14:textId="77777777" w:rsidR="00E71E9D" w:rsidRDefault="00E71E9D" w:rsidP="00E71E9D">
      <w:pPr>
        <w:pStyle w:val="Default"/>
        <w:rPr>
          <w:color w:val="auto"/>
          <w:sz w:val="23"/>
          <w:szCs w:val="23"/>
        </w:rPr>
      </w:pPr>
      <w:r>
        <w:rPr>
          <w:color w:val="auto"/>
          <w:sz w:val="23"/>
          <w:szCs w:val="23"/>
        </w:rPr>
        <w:t xml:space="preserve">9.4 The school shares the Visitors and Volunteers policy. The visitor must sign a visitor agreement before entering the school. Where it is a guest speaker, the Headteacher (or Senior </w:t>
      </w:r>
      <w:proofErr w:type="gramStart"/>
      <w:r>
        <w:rPr>
          <w:color w:val="auto"/>
          <w:sz w:val="23"/>
          <w:szCs w:val="23"/>
        </w:rPr>
        <w:t>teacher )</w:t>
      </w:r>
      <w:proofErr w:type="gramEnd"/>
      <w:r>
        <w:rPr>
          <w:color w:val="auto"/>
          <w:sz w:val="23"/>
          <w:szCs w:val="23"/>
        </w:rPr>
        <w:t xml:space="preserve"> requests to see the material that is to be shared. </w:t>
      </w:r>
    </w:p>
    <w:p w14:paraId="168BDF61" w14:textId="77777777" w:rsidR="00E71E9D" w:rsidRDefault="00E71E9D" w:rsidP="00E71E9D">
      <w:pPr>
        <w:pStyle w:val="Default"/>
        <w:rPr>
          <w:color w:val="auto"/>
          <w:sz w:val="23"/>
          <w:szCs w:val="23"/>
        </w:rPr>
      </w:pPr>
    </w:p>
    <w:p w14:paraId="168BDF62" w14:textId="77777777" w:rsidR="00E71E9D" w:rsidRDefault="00E71E9D" w:rsidP="00E71E9D">
      <w:pPr>
        <w:pStyle w:val="Default"/>
        <w:rPr>
          <w:color w:val="auto"/>
          <w:sz w:val="23"/>
          <w:szCs w:val="23"/>
        </w:rPr>
      </w:pPr>
      <w:r>
        <w:rPr>
          <w:b/>
          <w:bCs/>
          <w:color w:val="auto"/>
          <w:sz w:val="23"/>
          <w:szCs w:val="23"/>
        </w:rPr>
        <w:t xml:space="preserve">10. ADDITIONAL MATERIALS </w:t>
      </w:r>
    </w:p>
    <w:p w14:paraId="168BDF63" w14:textId="77777777" w:rsidR="00E71E9D" w:rsidRDefault="00E71E9D" w:rsidP="00E71E9D">
      <w:pPr>
        <w:pStyle w:val="Default"/>
        <w:rPr>
          <w:color w:val="auto"/>
          <w:sz w:val="23"/>
          <w:szCs w:val="23"/>
        </w:rPr>
      </w:pPr>
    </w:p>
    <w:p w14:paraId="168BDF64" w14:textId="77777777" w:rsidR="00E71E9D" w:rsidRDefault="00E71E9D" w:rsidP="00E71E9D">
      <w:pPr>
        <w:pStyle w:val="Default"/>
        <w:rPr>
          <w:color w:val="auto"/>
          <w:sz w:val="23"/>
          <w:szCs w:val="23"/>
        </w:rPr>
      </w:pPr>
      <w:r>
        <w:rPr>
          <w:color w:val="auto"/>
          <w:sz w:val="23"/>
          <w:szCs w:val="23"/>
        </w:rPr>
        <w:t xml:space="preserve">10.1 See Appendix 3 for further reading </w:t>
      </w:r>
    </w:p>
    <w:p w14:paraId="168BDF65" w14:textId="77777777" w:rsidR="00E71E9D" w:rsidRDefault="00E71E9D" w:rsidP="00E71E9D">
      <w:pPr>
        <w:pStyle w:val="Default"/>
        <w:rPr>
          <w:b/>
          <w:bCs/>
          <w:color w:val="auto"/>
          <w:sz w:val="23"/>
          <w:szCs w:val="23"/>
        </w:rPr>
      </w:pPr>
    </w:p>
    <w:p w14:paraId="168BDF66" w14:textId="77777777" w:rsidR="00E71E9D" w:rsidRDefault="00E71E9D" w:rsidP="00E71E9D">
      <w:pPr>
        <w:pStyle w:val="Default"/>
        <w:rPr>
          <w:color w:val="auto"/>
          <w:sz w:val="23"/>
          <w:szCs w:val="23"/>
        </w:rPr>
      </w:pPr>
      <w:r>
        <w:rPr>
          <w:b/>
          <w:bCs/>
          <w:color w:val="auto"/>
          <w:sz w:val="23"/>
          <w:szCs w:val="23"/>
        </w:rPr>
        <w:t xml:space="preserve">11. POLICY REVIEW </w:t>
      </w:r>
    </w:p>
    <w:p w14:paraId="168BDF67" w14:textId="77777777" w:rsidR="00E71E9D" w:rsidRDefault="00E71E9D" w:rsidP="00E71E9D">
      <w:pPr>
        <w:pStyle w:val="Default"/>
        <w:rPr>
          <w:color w:val="auto"/>
          <w:sz w:val="23"/>
          <w:szCs w:val="23"/>
        </w:rPr>
      </w:pPr>
      <w:r>
        <w:rPr>
          <w:color w:val="auto"/>
          <w:sz w:val="23"/>
          <w:szCs w:val="23"/>
        </w:rPr>
        <w:t xml:space="preserve">11.1 The Farndon Primary School Tackling Extremism and Radicalisation Policy will be reviewed annually as part of the overall Child Protection </w:t>
      </w:r>
      <w:r w:rsidR="00A15198">
        <w:rPr>
          <w:color w:val="auto"/>
          <w:sz w:val="23"/>
          <w:szCs w:val="23"/>
        </w:rPr>
        <w:t xml:space="preserve">and Safeguarding policy review. </w:t>
      </w:r>
    </w:p>
    <w:p w14:paraId="168BDF68" w14:textId="77777777" w:rsidR="00E71E9D" w:rsidRDefault="00E71E9D" w:rsidP="00E71E9D">
      <w:pPr>
        <w:pStyle w:val="Default"/>
        <w:rPr>
          <w:b/>
          <w:bCs/>
          <w:color w:val="auto"/>
          <w:sz w:val="23"/>
          <w:szCs w:val="23"/>
        </w:rPr>
      </w:pPr>
    </w:p>
    <w:p w14:paraId="168BDF69" w14:textId="0C5DA61F" w:rsidR="00E71E9D" w:rsidRDefault="00E71E9D" w:rsidP="00E71E9D">
      <w:pPr>
        <w:pStyle w:val="Default"/>
        <w:rPr>
          <w:b/>
          <w:bCs/>
          <w:color w:val="auto"/>
          <w:sz w:val="23"/>
          <w:szCs w:val="23"/>
        </w:rPr>
      </w:pPr>
      <w:r>
        <w:rPr>
          <w:b/>
          <w:bCs/>
          <w:color w:val="auto"/>
          <w:sz w:val="23"/>
          <w:szCs w:val="23"/>
        </w:rPr>
        <w:t>Signe</w:t>
      </w:r>
      <w:r w:rsidR="004F62EC">
        <w:rPr>
          <w:b/>
          <w:bCs/>
          <w:color w:val="auto"/>
          <w:sz w:val="23"/>
          <w:szCs w:val="23"/>
        </w:rPr>
        <w:t xml:space="preserve">d: </w:t>
      </w:r>
      <w:r w:rsidR="00710332">
        <w:rPr>
          <w:noProof/>
        </w:rPr>
        <w:drawing>
          <wp:inline distT="0" distB="0" distL="0" distR="0" wp14:anchorId="7FBAAD41" wp14:editId="443B95EE">
            <wp:extent cx="1316882" cy="361950"/>
            <wp:effectExtent l="0" t="0" r="0" b="0"/>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pic:nvPicPr>
                  <pic:blipFill>
                    <a:blip r:embed="rId9"/>
                    <a:stretch>
                      <a:fillRect/>
                    </a:stretch>
                  </pic:blipFill>
                  <pic:spPr>
                    <a:xfrm>
                      <a:off x="0" y="0"/>
                      <a:ext cx="1333346" cy="366475"/>
                    </a:xfrm>
                    <a:prstGeom prst="rect">
                      <a:avLst/>
                    </a:prstGeom>
                  </pic:spPr>
                </pic:pic>
              </a:graphicData>
            </a:graphic>
          </wp:inline>
        </w:drawing>
      </w:r>
      <w:r>
        <w:rPr>
          <w:b/>
          <w:bCs/>
          <w:color w:val="auto"/>
          <w:sz w:val="23"/>
          <w:szCs w:val="23"/>
        </w:rPr>
        <w:t xml:space="preserve"> </w:t>
      </w:r>
    </w:p>
    <w:p w14:paraId="168BDF6A" w14:textId="77777777" w:rsidR="00A15198" w:rsidRDefault="00A15198" w:rsidP="00E71E9D">
      <w:pPr>
        <w:pStyle w:val="Default"/>
        <w:rPr>
          <w:b/>
          <w:bCs/>
          <w:color w:val="auto"/>
          <w:sz w:val="23"/>
          <w:szCs w:val="23"/>
        </w:rPr>
      </w:pPr>
    </w:p>
    <w:p w14:paraId="168BDF6D" w14:textId="77777777" w:rsidR="00FE3670" w:rsidRDefault="00FE3670" w:rsidP="00FE3670">
      <w:pPr>
        <w:pStyle w:val="Default"/>
        <w:pageBreakBefore/>
        <w:rPr>
          <w:rFonts w:cstheme="minorBidi"/>
          <w:color w:val="auto"/>
          <w:sz w:val="23"/>
          <w:szCs w:val="23"/>
        </w:rPr>
      </w:pPr>
      <w:r>
        <w:rPr>
          <w:rFonts w:cstheme="minorBidi"/>
          <w:b/>
          <w:bCs/>
          <w:color w:val="auto"/>
          <w:sz w:val="23"/>
          <w:szCs w:val="23"/>
        </w:rPr>
        <w:t xml:space="preserve">Appendix 1 – Dealing with referrals </w:t>
      </w:r>
    </w:p>
    <w:p w14:paraId="168BDF6E" w14:textId="77777777" w:rsidR="00FE3670" w:rsidRDefault="00FE3670" w:rsidP="00FE3670">
      <w:pPr>
        <w:pStyle w:val="Default"/>
        <w:rPr>
          <w:color w:val="auto"/>
          <w:sz w:val="23"/>
          <w:szCs w:val="23"/>
        </w:rPr>
      </w:pPr>
    </w:p>
    <w:p w14:paraId="168BDF6F" w14:textId="77777777" w:rsidR="00FE3670" w:rsidRDefault="00FE3670" w:rsidP="00FE3670">
      <w:pPr>
        <w:pStyle w:val="Default"/>
        <w:rPr>
          <w:color w:val="auto"/>
          <w:sz w:val="23"/>
          <w:szCs w:val="23"/>
        </w:rPr>
      </w:pPr>
      <w:r>
        <w:rPr>
          <w:color w:val="auto"/>
          <w:sz w:val="23"/>
          <w:szCs w:val="23"/>
        </w:rPr>
        <w:t xml:space="preserve">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 </w:t>
      </w:r>
    </w:p>
    <w:p w14:paraId="168BDF70" w14:textId="77777777" w:rsidR="00FE3670" w:rsidRDefault="00FE3670" w:rsidP="00FE3670">
      <w:pPr>
        <w:pStyle w:val="Default"/>
        <w:rPr>
          <w:color w:val="auto"/>
          <w:sz w:val="23"/>
          <w:szCs w:val="23"/>
        </w:rPr>
      </w:pPr>
    </w:p>
    <w:p w14:paraId="168BDF71" w14:textId="77777777" w:rsidR="00FE3670" w:rsidRDefault="00FE3670" w:rsidP="00FE3670">
      <w:pPr>
        <w:pStyle w:val="Default"/>
        <w:rPr>
          <w:color w:val="auto"/>
          <w:sz w:val="23"/>
          <w:szCs w:val="23"/>
        </w:rPr>
      </w:pPr>
      <w:r>
        <w:rPr>
          <w:color w:val="auto"/>
          <w:sz w:val="23"/>
          <w:szCs w:val="23"/>
        </w:rPr>
        <w:t xml:space="preserve">In the event of prejudicial </w:t>
      </w:r>
      <w:proofErr w:type="gramStart"/>
      <w:r>
        <w:rPr>
          <w:color w:val="auto"/>
          <w:sz w:val="23"/>
          <w:szCs w:val="23"/>
        </w:rPr>
        <w:t>behaviour</w:t>
      </w:r>
      <w:proofErr w:type="gramEnd"/>
      <w:r>
        <w:rPr>
          <w:color w:val="auto"/>
          <w:sz w:val="23"/>
          <w:szCs w:val="23"/>
        </w:rPr>
        <w:t xml:space="preserve"> the following system will be </w:t>
      </w:r>
      <w:proofErr w:type="gramStart"/>
      <w:r>
        <w:rPr>
          <w:color w:val="auto"/>
          <w:sz w:val="23"/>
          <w:szCs w:val="23"/>
        </w:rPr>
        <w:t>followed;</w:t>
      </w:r>
      <w:proofErr w:type="gramEnd"/>
      <w:r>
        <w:rPr>
          <w:color w:val="auto"/>
          <w:sz w:val="23"/>
          <w:szCs w:val="23"/>
        </w:rPr>
        <w:t xml:space="preserve"> </w:t>
      </w:r>
    </w:p>
    <w:p w14:paraId="168BDF72" w14:textId="77777777" w:rsidR="00FE3670" w:rsidRDefault="00FE3670" w:rsidP="00FE3670">
      <w:pPr>
        <w:pStyle w:val="Default"/>
        <w:rPr>
          <w:color w:val="auto"/>
          <w:sz w:val="23"/>
          <w:szCs w:val="23"/>
        </w:rPr>
      </w:pPr>
    </w:p>
    <w:p w14:paraId="168BDF73" w14:textId="77777777" w:rsidR="00FE3670" w:rsidRDefault="00FE3670" w:rsidP="00FE3670">
      <w:pPr>
        <w:pStyle w:val="Default"/>
        <w:numPr>
          <w:ilvl w:val="0"/>
          <w:numId w:val="34"/>
        </w:numPr>
        <w:spacing w:after="34"/>
        <w:rPr>
          <w:color w:val="auto"/>
          <w:sz w:val="23"/>
          <w:szCs w:val="23"/>
        </w:rPr>
      </w:pPr>
      <w:r>
        <w:rPr>
          <w:color w:val="auto"/>
          <w:sz w:val="23"/>
          <w:szCs w:val="23"/>
        </w:rPr>
        <w:t xml:space="preserve">All incidents of prejudicial behaviour will be reported directly to the SLT or the Head Teacher. </w:t>
      </w:r>
    </w:p>
    <w:p w14:paraId="168BDF74" w14:textId="77777777" w:rsidR="00FE3670" w:rsidRDefault="00FE3670" w:rsidP="00FE3670">
      <w:pPr>
        <w:pStyle w:val="Default"/>
        <w:numPr>
          <w:ilvl w:val="0"/>
          <w:numId w:val="34"/>
        </w:numPr>
        <w:spacing w:after="34"/>
        <w:rPr>
          <w:color w:val="auto"/>
          <w:sz w:val="23"/>
          <w:szCs w:val="23"/>
        </w:rPr>
      </w:pPr>
      <w:r>
        <w:rPr>
          <w:color w:val="auto"/>
          <w:sz w:val="23"/>
          <w:szCs w:val="23"/>
        </w:rPr>
        <w:t xml:space="preserve">All incidents will be fully investigated and recorded in line with the Positive Behaviour Policy and records will be kept in line with procedures for any other safeguarding incident. </w:t>
      </w:r>
    </w:p>
    <w:p w14:paraId="168BDF75" w14:textId="77777777" w:rsidR="00FE3670" w:rsidRDefault="00FE3670" w:rsidP="00FE3670">
      <w:pPr>
        <w:pStyle w:val="Default"/>
        <w:numPr>
          <w:ilvl w:val="0"/>
          <w:numId w:val="34"/>
        </w:numPr>
        <w:spacing w:after="34"/>
        <w:rPr>
          <w:color w:val="auto"/>
          <w:sz w:val="23"/>
          <w:szCs w:val="23"/>
        </w:rPr>
      </w:pPr>
      <w:r>
        <w:rPr>
          <w:color w:val="auto"/>
          <w:sz w:val="23"/>
          <w:szCs w:val="23"/>
        </w:rP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14:paraId="168BDF76" w14:textId="77777777" w:rsidR="00FE3670" w:rsidRDefault="00FE3670" w:rsidP="00FE3670">
      <w:pPr>
        <w:pStyle w:val="Default"/>
        <w:numPr>
          <w:ilvl w:val="0"/>
          <w:numId w:val="34"/>
        </w:numPr>
        <w:spacing w:after="34"/>
        <w:rPr>
          <w:color w:val="auto"/>
          <w:sz w:val="23"/>
          <w:szCs w:val="23"/>
        </w:rPr>
      </w:pPr>
      <w:r>
        <w:rPr>
          <w:color w:val="auto"/>
          <w:sz w:val="23"/>
          <w:szCs w:val="23"/>
        </w:rPr>
        <w:t xml:space="preserve">The SLT follow-up any referrals for a period of four weeks after the incident to assess whether there is a change in behaviour and/or attitude. A further meeting with parents would be held if there is not a significant positive change in behaviour. </w:t>
      </w:r>
    </w:p>
    <w:p w14:paraId="168BDF77" w14:textId="77777777" w:rsidR="00FE3670" w:rsidRDefault="00FE3670" w:rsidP="00FE3670">
      <w:pPr>
        <w:pStyle w:val="Default"/>
        <w:numPr>
          <w:ilvl w:val="0"/>
          <w:numId w:val="34"/>
        </w:numPr>
        <w:spacing w:after="34"/>
        <w:rPr>
          <w:color w:val="auto"/>
          <w:sz w:val="23"/>
          <w:szCs w:val="23"/>
        </w:rPr>
      </w:pPr>
      <w:r w:rsidRPr="00212DA6">
        <w:rPr>
          <w:color w:val="auto"/>
          <w:sz w:val="23"/>
          <w:szCs w:val="23"/>
        </w:rPr>
        <w:t xml:space="preserve">Lesley Price Channel Co-ordinator- </w:t>
      </w:r>
      <w:hyperlink r:id="rId10" w:history="1">
        <w:r w:rsidRPr="00212DA6">
          <w:rPr>
            <w:rStyle w:val="Hyperlink"/>
            <w:sz w:val="23"/>
            <w:szCs w:val="23"/>
          </w:rPr>
          <w:t>lesley.price@cheshire.pnn.police.uk</w:t>
        </w:r>
      </w:hyperlink>
      <w:r w:rsidRPr="00212DA6">
        <w:rPr>
          <w:color w:val="auto"/>
          <w:sz w:val="23"/>
          <w:szCs w:val="23"/>
        </w:rPr>
        <w:t xml:space="preserve"> </w:t>
      </w:r>
    </w:p>
    <w:p w14:paraId="168BDF78" w14:textId="77777777" w:rsidR="00FE3670" w:rsidRDefault="00FE3670" w:rsidP="00FE3670">
      <w:pPr>
        <w:pStyle w:val="Default"/>
        <w:numPr>
          <w:ilvl w:val="0"/>
          <w:numId w:val="34"/>
        </w:numPr>
        <w:spacing w:after="34"/>
        <w:rPr>
          <w:color w:val="auto"/>
          <w:sz w:val="23"/>
          <w:szCs w:val="23"/>
        </w:rPr>
      </w:pPr>
      <w:r>
        <w:rPr>
          <w:color w:val="auto"/>
          <w:sz w:val="23"/>
          <w:szCs w:val="23"/>
        </w:rPr>
        <w:t xml:space="preserve">If deemed necessary, serious incidents will be discussed and referred to Local Safeguarding Board. </w:t>
      </w:r>
    </w:p>
    <w:p w14:paraId="168BDF79" w14:textId="048B49EB" w:rsidR="00FE3670" w:rsidRDefault="00FE3670" w:rsidP="00FE3670">
      <w:pPr>
        <w:pStyle w:val="Default"/>
        <w:numPr>
          <w:ilvl w:val="0"/>
          <w:numId w:val="34"/>
        </w:numPr>
        <w:rPr>
          <w:color w:val="auto"/>
          <w:sz w:val="23"/>
          <w:szCs w:val="23"/>
        </w:rPr>
      </w:pPr>
      <w:r>
        <w:rPr>
          <w:color w:val="auto"/>
          <w:sz w:val="23"/>
          <w:szCs w:val="23"/>
        </w:rPr>
        <w:t xml:space="preserve">In the event of a referral relating to serious concerns about potential radicalisation or extremism, the school will also contact </w:t>
      </w:r>
      <w:r>
        <w:t xml:space="preserve">Cheshire Police 01606 365 986 or Merseyside 0151 777 8125 </w:t>
      </w:r>
      <w:r>
        <w:rPr>
          <w:color w:val="auto"/>
          <w:sz w:val="23"/>
          <w:szCs w:val="23"/>
        </w:rPr>
        <w:t xml:space="preserve">and our school’s PSCO. Schools can also call 101 </w:t>
      </w:r>
      <w:proofErr w:type="gramStart"/>
      <w:r>
        <w:rPr>
          <w:color w:val="auto"/>
          <w:sz w:val="23"/>
          <w:szCs w:val="23"/>
        </w:rPr>
        <w:t xml:space="preserve">( </w:t>
      </w:r>
      <w:proofErr w:type="spellStart"/>
      <w:r>
        <w:rPr>
          <w:color w:val="auto"/>
          <w:sz w:val="23"/>
          <w:szCs w:val="23"/>
        </w:rPr>
        <w:t>non</w:t>
      </w:r>
      <w:proofErr w:type="gramEnd"/>
      <w:r>
        <w:rPr>
          <w:color w:val="auto"/>
          <w:sz w:val="23"/>
          <w:szCs w:val="23"/>
        </w:rPr>
        <w:t xml:space="preserve"> emergency</w:t>
      </w:r>
      <w:proofErr w:type="spellEnd"/>
      <w:r>
        <w:rPr>
          <w:color w:val="auto"/>
          <w:sz w:val="23"/>
          <w:szCs w:val="23"/>
        </w:rPr>
        <w:t xml:space="preserve"> number) or DFE hot line </w:t>
      </w:r>
      <w:proofErr w:type="gramStart"/>
      <w:r>
        <w:rPr>
          <w:color w:val="auto"/>
          <w:sz w:val="23"/>
          <w:szCs w:val="23"/>
        </w:rPr>
        <w:t>( 020</w:t>
      </w:r>
      <w:proofErr w:type="gramEnd"/>
      <w:r>
        <w:rPr>
          <w:color w:val="auto"/>
          <w:sz w:val="23"/>
          <w:szCs w:val="23"/>
        </w:rPr>
        <w:t xml:space="preserve"> 7340 </w:t>
      </w:r>
      <w:proofErr w:type="gramStart"/>
      <w:r>
        <w:rPr>
          <w:color w:val="auto"/>
          <w:sz w:val="23"/>
          <w:szCs w:val="23"/>
        </w:rPr>
        <w:t>7264 )</w:t>
      </w:r>
      <w:proofErr w:type="gramEnd"/>
      <w:r>
        <w:rPr>
          <w:color w:val="auto"/>
          <w:sz w:val="23"/>
          <w:szCs w:val="23"/>
        </w:rPr>
        <w:t xml:space="preserve">. </w:t>
      </w:r>
    </w:p>
    <w:p w14:paraId="168BDF7A" w14:textId="77777777" w:rsidR="00FE3670" w:rsidRDefault="00FE3670" w:rsidP="00FE3670">
      <w:pPr>
        <w:pStyle w:val="Default"/>
        <w:numPr>
          <w:ilvl w:val="0"/>
          <w:numId w:val="34"/>
        </w:numPr>
        <w:rPr>
          <w:color w:val="auto"/>
          <w:sz w:val="23"/>
          <w:szCs w:val="23"/>
        </w:rPr>
      </w:pPr>
      <w:r>
        <w:rPr>
          <w:color w:val="auto"/>
          <w:sz w:val="23"/>
          <w:szCs w:val="23"/>
        </w:rPr>
        <w:t>Safeguarding Teams</w:t>
      </w:r>
    </w:p>
    <w:p w14:paraId="168BDF7B" w14:textId="77777777" w:rsidR="00FE3670" w:rsidRDefault="00FE3670" w:rsidP="00FE3670">
      <w:pPr>
        <w:pStyle w:val="Default"/>
        <w:ind w:left="1440"/>
      </w:pPr>
      <w:r>
        <w:rPr>
          <w:color w:val="auto"/>
          <w:sz w:val="23"/>
          <w:szCs w:val="23"/>
        </w:rPr>
        <w:t xml:space="preserve">- Emergency Duty Team: </w:t>
      </w:r>
      <w:r>
        <w:t>01244977277</w:t>
      </w:r>
    </w:p>
    <w:p w14:paraId="168BDF7C" w14:textId="77777777" w:rsidR="00FE3670" w:rsidRDefault="00FE3670" w:rsidP="00FE3670">
      <w:pPr>
        <w:pStyle w:val="Default"/>
        <w:ind w:left="1440"/>
      </w:pPr>
      <w:r>
        <w:t xml:space="preserve">- </w:t>
      </w:r>
      <w:proofErr w:type="spellStart"/>
      <w:r>
        <w:t>i</w:t>
      </w:r>
      <w:proofErr w:type="spellEnd"/>
      <w:r>
        <w:t>-Art Team: 03001237047</w:t>
      </w:r>
    </w:p>
    <w:p w14:paraId="168BDF7D" w14:textId="77777777" w:rsidR="00FE3670" w:rsidRDefault="00FE3670" w:rsidP="00FE3670">
      <w:pPr>
        <w:pStyle w:val="Default"/>
        <w:ind w:left="1440"/>
        <w:rPr>
          <w:color w:val="auto"/>
          <w:sz w:val="23"/>
          <w:szCs w:val="23"/>
        </w:rPr>
      </w:pPr>
      <w:r>
        <w:t>- Cheshire Police: 08454580000</w:t>
      </w:r>
    </w:p>
    <w:p w14:paraId="168BDF7E" w14:textId="77777777" w:rsidR="00FE3670" w:rsidRDefault="00FE3670" w:rsidP="00FE3670">
      <w:pPr>
        <w:pStyle w:val="Default"/>
        <w:rPr>
          <w:color w:val="auto"/>
          <w:sz w:val="23"/>
          <w:szCs w:val="23"/>
        </w:rPr>
      </w:pPr>
    </w:p>
    <w:p w14:paraId="168BDF90" w14:textId="77777777" w:rsidR="00FE3670" w:rsidRDefault="00FE3670" w:rsidP="00FE3670">
      <w:pPr>
        <w:pStyle w:val="Default"/>
        <w:rPr>
          <w:color w:val="auto"/>
          <w:sz w:val="23"/>
          <w:szCs w:val="23"/>
        </w:rPr>
      </w:pPr>
    </w:p>
    <w:tbl>
      <w:tblPr>
        <w:tblpPr w:leftFromText="180" w:rightFromText="180" w:vertAnchor="text" w:horzAnchor="margin" w:tblpY="-865"/>
        <w:tblW w:w="0" w:type="auto"/>
        <w:tblBorders>
          <w:top w:val="nil"/>
          <w:left w:val="nil"/>
          <w:bottom w:val="nil"/>
          <w:right w:val="nil"/>
        </w:tblBorders>
        <w:tblLayout w:type="fixed"/>
        <w:tblLook w:val="0000" w:firstRow="0" w:lastRow="0" w:firstColumn="0" w:lastColumn="0" w:noHBand="0" w:noVBand="0"/>
      </w:tblPr>
      <w:tblGrid>
        <w:gridCol w:w="2248"/>
        <w:gridCol w:w="2248"/>
        <w:gridCol w:w="2248"/>
        <w:gridCol w:w="2248"/>
      </w:tblGrid>
      <w:tr w:rsidR="00FE3670" w14:paraId="168BDF95" w14:textId="77777777" w:rsidTr="00857061">
        <w:trPr>
          <w:trHeight w:val="126"/>
        </w:trPr>
        <w:tc>
          <w:tcPr>
            <w:tcW w:w="2248" w:type="dxa"/>
          </w:tcPr>
          <w:p w14:paraId="168BDF91" w14:textId="77777777" w:rsidR="00FE3670" w:rsidRDefault="00FE3670" w:rsidP="00857061">
            <w:pPr>
              <w:pStyle w:val="Default"/>
              <w:rPr>
                <w:sz w:val="23"/>
                <w:szCs w:val="23"/>
              </w:rPr>
            </w:pPr>
            <w:r>
              <w:rPr>
                <w:rFonts w:cstheme="minorBidi"/>
                <w:b/>
                <w:bCs/>
                <w:color w:val="auto"/>
                <w:sz w:val="23"/>
                <w:szCs w:val="23"/>
              </w:rPr>
              <w:t xml:space="preserve">Appendix 2 - Staff Safeguarding Training </w:t>
            </w:r>
            <w:r>
              <w:rPr>
                <w:b/>
                <w:bCs/>
                <w:sz w:val="23"/>
                <w:szCs w:val="23"/>
              </w:rPr>
              <w:t xml:space="preserve">Type of Training </w:t>
            </w:r>
          </w:p>
        </w:tc>
        <w:tc>
          <w:tcPr>
            <w:tcW w:w="2248" w:type="dxa"/>
          </w:tcPr>
          <w:p w14:paraId="168BDF92" w14:textId="77777777" w:rsidR="00FE3670" w:rsidRDefault="00FE3670" w:rsidP="00857061">
            <w:pPr>
              <w:pStyle w:val="Default"/>
              <w:rPr>
                <w:sz w:val="23"/>
                <w:szCs w:val="23"/>
              </w:rPr>
            </w:pPr>
            <w:r>
              <w:rPr>
                <w:b/>
                <w:bCs/>
                <w:sz w:val="23"/>
                <w:szCs w:val="23"/>
              </w:rPr>
              <w:t xml:space="preserve">Delivered by </w:t>
            </w:r>
          </w:p>
        </w:tc>
        <w:tc>
          <w:tcPr>
            <w:tcW w:w="2248" w:type="dxa"/>
          </w:tcPr>
          <w:p w14:paraId="168BDF93" w14:textId="77777777" w:rsidR="00FE3670" w:rsidRDefault="00FE3670" w:rsidP="00857061">
            <w:pPr>
              <w:pStyle w:val="Default"/>
              <w:rPr>
                <w:sz w:val="23"/>
                <w:szCs w:val="23"/>
              </w:rPr>
            </w:pPr>
            <w:r>
              <w:rPr>
                <w:b/>
                <w:bCs/>
                <w:sz w:val="23"/>
                <w:szCs w:val="23"/>
              </w:rPr>
              <w:t xml:space="preserve">Delivered to </w:t>
            </w:r>
          </w:p>
        </w:tc>
        <w:tc>
          <w:tcPr>
            <w:tcW w:w="2248" w:type="dxa"/>
          </w:tcPr>
          <w:p w14:paraId="168BDF94" w14:textId="77777777" w:rsidR="00FE3670" w:rsidRDefault="00FE3670" w:rsidP="00857061">
            <w:pPr>
              <w:pStyle w:val="Default"/>
              <w:rPr>
                <w:sz w:val="23"/>
                <w:szCs w:val="23"/>
              </w:rPr>
            </w:pPr>
            <w:r>
              <w:rPr>
                <w:b/>
                <w:bCs/>
                <w:sz w:val="23"/>
                <w:szCs w:val="23"/>
              </w:rPr>
              <w:t xml:space="preserve">When and at what frequency </w:t>
            </w:r>
          </w:p>
        </w:tc>
      </w:tr>
      <w:tr w:rsidR="00FE3670" w14:paraId="168BDF9C" w14:textId="77777777" w:rsidTr="00857061">
        <w:trPr>
          <w:trHeight w:val="897"/>
        </w:trPr>
        <w:tc>
          <w:tcPr>
            <w:tcW w:w="2248" w:type="dxa"/>
          </w:tcPr>
          <w:p w14:paraId="168BDF96" w14:textId="77777777" w:rsidR="00FE3670" w:rsidRDefault="00FE3670" w:rsidP="00857061">
            <w:pPr>
              <w:pStyle w:val="Default"/>
              <w:rPr>
                <w:sz w:val="23"/>
                <w:szCs w:val="23"/>
              </w:rPr>
            </w:pPr>
            <w:r>
              <w:rPr>
                <w:sz w:val="23"/>
                <w:szCs w:val="23"/>
              </w:rPr>
              <w:t xml:space="preserve">WRAP (Workshop to Raise Awareness of Prevent) </w:t>
            </w:r>
          </w:p>
        </w:tc>
        <w:tc>
          <w:tcPr>
            <w:tcW w:w="2248" w:type="dxa"/>
          </w:tcPr>
          <w:p w14:paraId="168BDF97" w14:textId="77777777" w:rsidR="00FE3670" w:rsidRDefault="00FE3670" w:rsidP="00857061">
            <w:pPr>
              <w:pStyle w:val="Default"/>
              <w:rPr>
                <w:sz w:val="23"/>
                <w:szCs w:val="23"/>
              </w:rPr>
            </w:pPr>
            <w:r>
              <w:rPr>
                <w:sz w:val="23"/>
                <w:szCs w:val="23"/>
              </w:rPr>
              <w:t>Headteacher</w:t>
            </w:r>
          </w:p>
        </w:tc>
        <w:tc>
          <w:tcPr>
            <w:tcW w:w="2248" w:type="dxa"/>
          </w:tcPr>
          <w:p w14:paraId="168BDF98" w14:textId="77777777" w:rsidR="00FE3670" w:rsidRDefault="00FE3670" w:rsidP="00857061">
            <w:pPr>
              <w:pStyle w:val="Default"/>
              <w:rPr>
                <w:sz w:val="23"/>
                <w:szCs w:val="23"/>
              </w:rPr>
            </w:pPr>
            <w:r>
              <w:rPr>
                <w:sz w:val="23"/>
                <w:szCs w:val="23"/>
              </w:rPr>
              <w:t xml:space="preserve">All staff, governors, office staff, site management and dinner supervisors </w:t>
            </w:r>
          </w:p>
          <w:p w14:paraId="168BDF99" w14:textId="77777777" w:rsidR="00FE3670" w:rsidRDefault="00FE3670" w:rsidP="00857061">
            <w:pPr>
              <w:pStyle w:val="Default"/>
              <w:rPr>
                <w:sz w:val="23"/>
                <w:szCs w:val="23"/>
              </w:rPr>
            </w:pPr>
          </w:p>
        </w:tc>
        <w:tc>
          <w:tcPr>
            <w:tcW w:w="2248" w:type="dxa"/>
          </w:tcPr>
          <w:p w14:paraId="168BDF9A" w14:textId="7C9802A0" w:rsidR="00FE3670" w:rsidRDefault="00EB25AC" w:rsidP="00857061">
            <w:pPr>
              <w:pStyle w:val="Default"/>
              <w:rPr>
                <w:sz w:val="23"/>
                <w:szCs w:val="23"/>
              </w:rPr>
            </w:pPr>
            <w:r>
              <w:rPr>
                <w:sz w:val="23"/>
                <w:szCs w:val="23"/>
              </w:rPr>
              <w:t xml:space="preserve">May </w:t>
            </w:r>
            <w:r w:rsidR="00FE3670">
              <w:rPr>
                <w:sz w:val="23"/>
                <w:szCs w:val="23"/>
              </w:rPr>
              <w:t>20</w:t>
            </w:r>
            <w:r>
              <w:rPr>
                <w:sz w:val="23"/>
                <w:szCs w:val="23"/>
              </w:rPr>
              <w:t>23</w:t>
            </w:r>
          </w:p>
          <w:p w14:paraId="168BDF9B" w14:textId="1C4E2509" w:rsidR="00FE3670" w:rsidRDefault="00FE3670" w:rsidP="00857061">
            <w:pPr>
              <w:pStyle w:val="Default"/>
              <w:rPr>
                <w:sz w:val="23"/>
                <w:szCs w:val="23"/>
              </w:rPr>
            </w:pPr>
          </w:p>
        </w:tc>
      </w:tr>
      <w:tr w:rsidR="00FE3670" w14:paraId="168BDFA2" w14:textId="77777777" w:rsidTr="00857061">
        <w:trPr>
          <w:trHeight w:val="743"/>
        </w:trPr>
        <w:tc>
          <w:tcPr>
            <w:tcW w:w="2248" w:type="dxa"/>
          </w:tcPr>
          <w:p w14:paraId="168BDF9D" w14:textId="77777777" w:rsidR="00FE3670" w:rsidRDefault="00FE3670" w:rsidP="00857061">
            <w:pPr>
              <w:pStyle w:val="Default"/>
              <w:rPr>
                <w:sz w:val="23"/>
                <w:szCs w:val="23"/>
              </w:rPr>
            </w:pPr>
            <w:r>
              <w:rPr>
                <w:sz w:val="23"/>
                <w:szCs w:val="23"/>
              </w:rPr>
              <w:t xml:space="preserve">PVE (Preventing Violent Extremism) Training for Managers </w:t>
            </w:r>
          </w:p>
        </w:tc>
        <w:tc>
          <w:tcPr>
            <w:tcW w:w="2248" w:type="dxa"/>
          </w:tcPr>
          <w:p w14:paraId="168BDF9E" w14:textId="77777777" w:rsidR="00FE3670" w:rsidRDefault="00FE3670" w:rsidP="00857061">
            <w:pPr>
              <w:pStyle w:val="Default"/>
              <w:rPr>
                <w:sz w:val="23"/>
                <w:szCs w:val="23"/>
              </w:rPr>
            </w:pPr>
            <w:r>
              <w:rPr>
                <w:sz w:val="23"/>
                <w:szCs w:val="23"/>
              </w:rPr>
              <w:t>Local Safeguarding Board</w:t>
            </w:r>
          </w:p>
        </w:tc>
        <w:tc>
          <w:tcPr>
            <w:tcW w:w="2248" w:type="dxa"/>
          </w:tcPr>
          <w:p w14:paraId="168BDF9F" w14:textId="77777777" w:rsidR="00FE3670" w:rsidRDefault="00FE3670" w:rsidP="00857061">
            <w:pPr>
              <w:pStyle w:val="Default"/>
              <w:rPr>
                <w:sz w:val="23"/>
                <w:szCs w:val="23"/>
              </w:rPr>
            </w:pPr>
            <w:r>
              <w:rPr>
                <w:sz w:val="23"/>
                <w:szCs w:val="23"/>
              </w:rPr>
              <w:t xml:space="preserve">Headteacher </w:t>
            </w:r>
          </w:p>
        </w:tc>
        <w:tc>
          <w:tcPr>
            <w:tcW w:w="2248" w:type="dxa"/>
          </w:tcPr>
          <w:p w14:paraId="168BDFA0" w14:textId="77777777" w:rsidR="00FE3670" w:rsidRDefault="00FE3670" w:rsidP="00857061">
            <w:pPr>
              <w:pStyle w:val="Default"/>
              <w:rPr>
                <w:sz w:val="23"/>
                <w:szCs w:val="23"/>
              </w:rPr>
            </w:pPr>
            <w:r>
              <w:rPr>
                <w:sz w:val="23"/>
                <w:szCs w:val="23"/>
              </w:rPr>
              <w:t xml:space="preserve">Headteacher to disseminate to senior teachers and other staff. </w:t>
            </w:r>
          </w:p>
          <w:p w14:paraId="168BDFA1" w14:textId="77777777" w:rsidR="00FE3670" w:rsidRDefault="00FE3670" w:rsidP="00857061">
            <w:pPr>
              <w:pStyle w:val="Default"/>
              <w:rPr>
                <w:sz w:val="23"/>
                <w:szCs w:val="23"/>
              </w:rPr>
            </w:pPr>
          </w:p>
        </w:tc>
      </w:tr>
      <w:tr w:rsidR="00FE3670" w14:paraId="168BDFA8" w14:textId="77777777" w:rsidTr="00857061">
        <w:trPr>
          <w:trHeight w:val="897"/>
        </w:trPr>
        <w:tc>
          <w:tcPr>
            <w:tcW w:w="2248" w:type="dxa"/>
          </w:tcPr>
          <w:p w14:paraId="168BDFA3" w14:textId="77777777" w:rsidR="00FE3670" w:rsidRDefault="00FE3670" w:rsidP="00857061">
            <w:pPr>
              <w:pStyle w:val="Default"/>
              <w:rPr>
                <w:sz w:val="23"/>
                <w:szCs w:val="23"/>
              </w:rPr>
            </w:pPr>
            <w:r>
              <w:rPr>
                <w:sz w:val="23"/>
                <w:szCs w:val="23"/>
              </w:rPr>
              <w:t xml:space="preserve">Safeguarding and Child Protection Training </w:t>
            </w:r>
          </w:p>
        </w:tc>
        <w:tc>
          <w:tcPr>
            <w:tcW w:w="2248" w:type="dxa"/>
          </w:tcPr>
          <w:p w14:paraId="168BDFA4" w14:textId="77777777" w:rsidR="00FE3670" w:rsidRDefault="00FE3670" w:rsidP="00857061">
            <w:pPr>
              <w:pStyle w:val="Default"/>
              <w:rPr>
                <w:sz w:val="23"/>
                <w:szCs w:val="23"/>
              </w:rPr>
            </w:pPr>
            <w:r>
              <w:rPr>
                <w:sz w:val="23"/>
                <w:szCs w:val="23"/>
              </w:rPr>
              <w:t>Local Safeguarding Board</w:t>
            </w:r>
          </w:p>
        </w:tc>
        <w:tc>
          <w:tcPr>
            <w:tcW w:w="2248" w:type="dxa"/>
          </w:tcPr>
          <w:p w14:paraId="168BDFA5" w14:textId="77777777" w:rsidR="00FE3670" w:rsidRDefault="00FE3670" w:rsidP="00857061">
            <w:pPr>
              <w:pStyle w:val="Default"/>
              <w:rPr>
                <w:sz w:val="23"/>
                <w:szCs w:val="23"/>
              </w:rPr>
            </w:pPr>
            <w:r>
              <w:rPr>
                <w:sz w:val="23"/>
                <w:szCs w:val="23"/>
              </w:rPr>
              <w:t>Headteacher and Deputy</w:t>
            </w:r>
          </w:p>
        </w:tc>
        <w:tc>
          <w:tcPr>
            <w:tcW w:w="2248" w:type="dxa"/>
          </w:tcPr>
          <w:p w14:paraId="168BDFA6" w14:textId="77777777" w:rsidR="00FE3670" w:rsidRDefault="00FE3670" w:rsidP="00857061">
            <w:pPr>
              <w:pStyle w:val="Default"/>
              <w:rPr>
                <w:sz w:val="23"/>
                <w:szCs w:val="23"/>
              </w:rPr>
            </w:pPr>
            <w:r>
              <w:rPr>
                <w:sz w:val="23"/>
                <w:szCs w:val="23"/>
              </w:rPr>
              <w:t xml:space="preserve">Refreshed on </w:t>
            </w:r>
            <w:proofErr w:type="gramStart"/>
            <w:r>
              <w:rPr>
                <w:sz w:val="23"/>
                <w:szCs w:val="23"/>
              </w:rPr>
              <w:t>2 year</w:t>
            </w:r>
            <w:proofErr w:type="gramEnd"/>
            <w:r>
              <w:rPr>
                <w:sz w:val="23"/>
                <w:szCs w:val="23"/>
              </w:rPr>
              <w:t xml:space="preserve"> basis. Certificates held in school Safeguarding Folder </w:t>
            </w:r>
          </w:p>
          <w:p w14:paraId="168BDFA7" w14:textId="77777777" w:rsidR="00FE3670" w:rsidRDefault="00FE3670" w:rsidP="00857061">
            <w:pPr>
              <w:pStyle w:val="Default"/>
              <w:rPr>
                <w:sz w:val="23"/>
                <w:szCs w:val="23"/>
              </w:rPr>
            </w:pPr>
          </w:p>
        </w:tc>
      </w:tr>
      <w:tr w:rsidR="00FE3670" w14:paraId="168BDFAF" w14:textId="77777777" w:rsidTr="00857061">
        <w:trPr>
          <w:trHeight w:val="897"/>
        </w:trPr>
        <w:tc>
          <w:tcPr>
            <w:tcW w:w="2248" w:type="dxa"/>
          </w:tcPr>
          <w:p w14:paraId="168BDFA9" w14:textId="77777777" w:rsidR="00FE3670" w:rsidRDefault="00FE3670" w:rsidP="00857061">
            <w:pPr>
              <w:pStyle w:val="Default"/>
              <w:rPr>
                <w:sz w:val="23"/>
                <w:szCs w:val="23"/>
              </w:rPr>
            </w:pPr>
            <w:r>
              <w:rPr>
                <w:sz w:val="23"/>
                <w:szCs w:val="23"/>
              </w:rPr>
              <w:t xml:space="preserve">Safeguarding and Child Protection Training – (Dissemination) </w:t>
            </w:r>
          </w:p>
        </w:tc>
        <w:tc>
          <w:tcPr>
            <w:tcW w:w="2248" w:type="dxa"/>
          </w:tcPr>
          <w:p w14:paraId="168BDFAA" w14:textId="77777777" w:rsidR="00FE3670" w:rsidRDefault="00FE3670" w:rsidP="00857061">
            <w:pPr>
              <w:pStyle w:val="Default"/>
              <w:rPr>
                <w:sz w:val="23"/>
                <w:szCs w:val="23"/>
              </w:rPr>
            </w:pPr>
            <w:r>
              <w:rPr>
                <w:sz w:val="23"/>
                <w:szCs w:val="23"/>
              </w:rPr>
              <w:t>INSET</w:t>
            </w:r>
          </w:p>
        </w:tc>
        <w:tc>
          <w:tcPr>
            <w:tcW w:w="2248" w:type="dxa"/>
          </w:tcPr>
          <w:p w14:paraId="168BDFAB" w14:textId="77777777" w:rsidR="00FE3670" w:rsidRDefault="00FE3670" w:rsidP="00857061">
            <w:pPr>
              <w:pStyle w:val="Default"/>
              <w:rPr>
                <w:sz w:val="23"/>
                <w:szCs w:val="23"/>
              </w:rPr>
            </w:pPr>
            <w:r>
              <w:rPr>
                <w:sz w:val="23"/>
                <w:szCs w:val="23"/>
              </w:rPr>
              <w:t xml:space="preserve">All staff, governors, office staff, site management and dinner supervisors </w:t>
            </w:r>
          </w:p>
          <w:p w14:paraId="168BDFAC" w14:textId="77777777" w:rsidR="00FE3670" w:rsidRDefault="00FE3670" w:rsidP="00857061">
            <w:pPr>
              <w:pStyle w:val="Default"/>
              <w:rPr>
                <w:sz w:val="23"/>
                <w:szCs w:val="23"/>
              </w:rPr>
            </w:pPr>
          </w:p>
        </w:tc>
        <w:tc>
          <w:tcPr>
            <w:tcW w:w="2248" w:type="dxa"/>
          </w:tcPr>
          <w:p w14:paraId="168BDFAD" w14:textId="072AE36C" w:rsidR="00FE3670" w:rsidRDefault="00E876EA" w:rsidP="00857061">
            <w:pPr>
              <w:pStyle w:val="Default"/>
              <w:rPr>
                <w:sz w:val="23"/>
                <w:szCs w:val="23"/>
              </w:rPr>
            </w:pPr>
            <w:r>
              <w:rPr>
                <w:sz w:val="23"/>
                <w:szCs w:val="23"/>
              </w:rPr>
              <w:t xml:space="preserve">Feb </w:t>
            </w:r>
            <w:r w:rsidR="00857061">
              <w:rPr>
                <w:sz w:val="23"/>
                <w:szCs w:val="23"/>
              </w:rPr>
              <w:t>joint INSET. Govs Spr 2</w:t>
            </w:r>
            <w:r w:rsidR="00EB25AC">
              <w:rPr>
                <w:sz w:val="23"/>
                <w:szCs w:val="23"/>
              </w:rPr>
              <w:t>023</w:t>
            </w:r>
          </w:p>
          <w:p w14:paraId="168BDFAE" w14:textId="77777777" w:rsidR="00FE3670" w:rsidRDefault="00FE3670" w:rsidP="00857061">
            <w:pPr>
              <w:pStyle w:val="Default"/>
              <w:rPr>
                <w:sz w:val="23"/>
                <w:szCs w:val="23"/>
              </w:rPr>
            </w:pPr>
          </w:p>
        </w:tc>
      </w:tr>
      <w:tr w:rsidR="00FE3670" w14:paraId="168BDFB5" w14:textId="77777777" w:rsidTr="00857061">
        <w:trPr>
          <w:trHeight w:val="897"/>
        </w:trPr>
        <w:tc>
          <w:tcPr>
            <w:tcW w:w="2248" w:type="dxa"/>
          </w:tcPr>
          <w:p w14:paraId="168BDFB0" w14:textId="77777777" w:rsidR="00FE3670" w:rsidRDefault="00FE3670" w:rsidP="00857061">
            <w:pPr>
              <w:pStyle w:val="Default"/>
              <w:rPr>
                <w:sz w:val="23"/>
                <w:szCs w:val="23"/>
              </w:rPr>
            </w:pPr>
            <w:r>
              <w:rPr>
                <w:sz w:val="23"/>
                <w:szCs w:val="23"/>
              </w:rPr>
              <w:t xml:space="preserve">Tackling Homophobia in Schools </w:t>
            </w:r>
          </w:p>
        </w:tc>
        <w:tc>
          <w:tcPr>
            <w:tcW w:w="2248" w:type="dxa"/>
          </w:tcPr>
          <w:p w14:paraId="168BDFB1" w14:textId="77777777" w:rsidR="00FE3670" w:rsidRDefault="00FE3670" w:rsidP="00857061">
            <w:pPr>
              <w:pStyle w:val="Default"/>
              <w:rPr>
                <w:sz w:val="23"/>
                <w:szCs w:val="23"/>
              </w:rPr>
            </w:pPr>
            <w:r>
              <w:rPr>
                <w:sz w:val="23"/>
                <w:szCs w:val="23"/>
              </w:rPr>
              <w:t xml:space="preserve">Stonewall </w:t>
            </w:r>
          </w:p>
        </w:tc>
        <w:tc>
          <w:tcPr>
            <w:tcW w:w="2248" w:type="dxa"/>
          </w:tcPr>
          <w:p w14:paraId="168BDFB2" w14:textId="77777777" w:rsidR="00FE3670" w:rsidRDefault="00FE3670" w:rsidP="00857061">
            <w:pPr>
              <w:pStyle w:val="Default"/>
              <w:rPr>
                <w:sz w:val="23"/>
                <w:szCs w:val="23"/>
              </w:rPr>
            </w:pPr>
            <w:r>
              <w:rPr>
                <w:sz w:val="23"/>
                <w:szCs w:val="23"/>
              </w:rPr>
              <w:t>All staff</w:t>
            </w:r>
          </w:p>
        </w:tc>
        <w:tc>
          <w:tcPr>
            <w:tcW w:w="2248" w:type="dxa"/>
          </w:tcPr>
          <w:p w14:paraId="168BDFB3" w14:textId="77777777" w:rsidR="00FE3670" w:rsidRDefault="00FE3670" w:rsidP="00857061">
            <w:pPr>
              <w:pStyle w:val="Default"/>
              <w:rPr>
                <w:sz w:val="23"/>
                <w:szCs w:val="23"/>
              </w:rPr>
            </w:pPr>
            <w:r>
              <w:rPr>
                <w:sz w:val="23"/>
                <w:szCs w:val="23"/>
              </w:rPr>
              <w:t xml:space="preserve">Repeated for all staff </w:t>
            </w:r>
            <w:r w:rsidR="00857061">
              <w:rPr>
                <w:sz w:val="23"/>
                <w:szCs w:val="23"/>
              </w:rPr>
              <w:t xml:space="preserve">yearly and now in SMSC curriculum. </w:t>
            </w:r>
          </w:p>
          <w:p w14:paraId="168BDFB4" w14:textId="77777777" w:rsidR="00857061" w:rsidRDefault="00857061" w:rsidP="00857061">
            <w:pPr>
              <w:pStyle w:val="Default"/>
              <w:rPr>
                <w:sz w:val="23"/>
                <w:szCs w:val="23"/>
              </w:rPr>
            </w:pPr>
          </w:p>
        </w:tc>
      </w:tr>
      <w:tr w:rsidR="00FE3670" w14:paraId="168BDFBB" w14:textId="77777777" w:rsidTr="00857061">
        <w:trPr>
          <w:trHeight w:val="742"/>
        </w:trPr>
        <w:tc>
          <w:tcPr>
            <w:tcW w:w="2248" w:type="dxa"/>
          </w:tcPr>
          <w:p w14:paraId="168BDFB6" w14:textId="77777777" w:rsidR="00FE3670" w:rsidRDefault="00FE3670" w:rsidP="00857061">
            <w:pPr>
              <w:pStyle w:val="Default"/>
              <w:rPr>
                <w:sz w:val="23"/>
                <w:szCs w:val="23"/>
              </w:rPr>
            </w:pPr>
            <w:r>
              <w:rPr>
                <w:sz w:val="23"/>
                <w:szCs w:val="23"/>
              </w:rPr>
              <w:t xml:space="preserve">Tackling Domestic Violence </w:t>
            </w:r>
          </w:p>
        </w:tc>
        <w:tc>
          <w:tcPr>
            <w:tcW w:w="2248" w:type="dxa"/>
          </w:tcPr>
          <w:p w14:paraId="168BDFB7" w14:textId="77777777" w:rsidR="00FE3670" w:rsidRDefault="00FE3670" w:rsidP="00857061">
            <w:pPr>
              <w:pStyle w:val="Default"/>
              <w:rPr>
                <w:sz w:val="23"/>
                <w:szCs w:val="23"/>
              </w:rPr>
            </w:pPr>
            <w:r>
              <w:rPr>
                <w:sz w:val="23"/>
                <w:szCs w:val="23"/>
              </w:rPr>
              <w:t>Local Safeguarding Board</w:t>
            </w:r>
          </w:p>
        </w:tc>
        <w:tc>
          <w:tcPr>
            <w:tcW w:w="2248" w:type="dxa"/>
          </w:tcPr>
          <w:p w14:paraId="168BDFB8" w14:textId="77777777" w:rsidR="00FE3670" w:rsidRDefault="00FE3670" w:rsidP="00857061">
            <w:pPr>
              <w:pStyle w:val="Default"/>
              <w:rPr>
                <w:sz w:val="23"/>
                <w:szCs w:val="23"/>
              </w:rPr>
            </w:pPr>
            <w:r>
              <w:rPr>
                <w:sz w:val="23"/>
                <w:szCs w:val="23"/>
              </w:rPr>
              <w:t>Headteacher and Family Liaison Mentor; All staff</w:t>
            </w:r>
          </w:p>
          <w:p w14:paraId="168BDFB9" w14:textId="77777777" w:rsidR="00FE3670" w:rsidRDefault="00FE3670" w:rsidP="00857061">
            <w:pPr>
              <w:pStyle w:val="Default"/>
              <w:rPr>
                <w:sz w:val="23"/>
                <w:szCs w:val="23"/>
              </w:rPr>
            </w:pPr>
          </w:p>
        </w:tc>
        <w:tc>
          <w:tcPr>
            <w:tcW w:w="2248" w:type="dxa"/>
          </w:tcPr>
          <w:p w14:paraId="168BDFBA" w14:textId="77777777" w:rsidR="00FE3670" w:rsidRDefault="00FE3670" w:rsidP="00857061">
            <w:pPr>
              <w:pStyle w:val="Default"/>
              <w:rPr>
                <w:sz w:val="23"/>
                <w:szCs w:val="23"/>
              </w:rPr>
            </w:pPr>
            <w:r>
              <w:rPr>
                <w:sz w:val="23"/>
                <w:szCs w:val="23"/>
              </w:rPr>
              <w:t>All staff summer 2015</w:t>
            </w:r>
          </w:p>
        </w:tc>
      </w:tr>
      <w:tr w:rsidR="00FE3670" w14:paraId="168BDFC2" w14:textId="77777777" w:rsidTr="00857061">
        <w:trPr>
          <w:trHeight w:val="742"/>
        </w:trPr>
        <w:tc>
          <w:tcPr>
            <w:tcW w:w="2248" w:type="dxa"/>
          </w:tcPr>
          <w:p w14:paraId="168BDFBC" w14:textId="77777777" w:rsidR="00FE3670" w:rsidRDefault="00FE3670" w:rsidP="00857061">
            <w:pPr>
              <w:pStyle w:val="Default"/>
              <w:rPr>
                <w:sz w:val="23"/>
                <w:szCs w:val="23"/>
              </w:rPr>
            </w:pPr>
            <w:r>
              <w:rPr>
                <w:sz w:val="23"/>
                <w:szCs w:val="23"/>
              </w:rPr>
              <w:t xml:space="preserve">Tackling Female Genital Mutilation </w:t>
            </w:r>
          </w:p>
        </w:tc>
        <w:tc>
          <w:tcPr>
            <w:tcW w:w="2248" w:type="dxa"/>
          </w:tcPr>
          <w:p w14:paraId="168BDFBD" w14:textId="77777777" w:rsidR="00FE3670" w:rsidRDefault="00FE3670" w:rsidP="00857061">
            <w:pPr>
              <w:pStyle w:val="Default"/>
              <w:rPr>
                <w:sz w:val="23"/>
                <w:szCs w:val="23"/>
              </w:rPr>
            </w:pPr>
            <w:r>
              <w:rPr>
                <w:sz w:val="23"/>
                <w:szCs w:val="23"/>
              </w:rPr>
              <w:t>School’s Safeguarding Officer</w:t>
            </w:r>
          </w:p>
        </w:tc>
        <w:tc>
          <w:tcPr>
            <w:tcW w:w="2248" w:type="dxa"/>
          </w:tcPr>
          <w:p w14:paraId="168BDFBE" w14:textId="77777777" w:rsidR="00FE3670" w:rsidRDefault="00FE3670" w:rsidP="00857061">
            <w:pPr>
              <w:pStyle w:val="Default"/>
              <w:rPr>
                <w:sz w:val="23"/>
                <w:szCs w:val="23"/>
              </w:rPr>
            </w:pPr>
            <w:r>
              <w:rPr>
                <w:sz w:val="23"/>
                <w:szCs w:val="23"/>
              </w:rPr>
              <w:t xml:space="preserve">All staff, office staff, site management and dinner supervisors </w:t>
            </w:r>
          </w:p>
          <w:p w14:paraId="168BDFBF" w14:textId="77777777" w:rsidR="00FE3670" w:rsidRDefault="00FE3670" w:rsidP="00857061">
            <w:pPr>
              <w:pStyle w:val="Default"/>
              <w:rPr>
                <w:sz w:val="23"/>
                <w:szCs w:val="23"/>
              </w:rPr>
            </w:pPr>
          </w:p>
        </w:tc>
        <w:tc>
          <w:tcPr>
            <w:tcW w:w="2248" w:type="dxa"/>
          </w:tcPr>
          <w:p w14:paraId="168BDFC0" w14:textId="77777777" w:rsidR="00FE3670" w:rsidRDefault="00FE3670" w:rsidP="00857061">
            <w:pPr>
              <w:pStyle w:val="Default"/>
              <w:rPr>
                <w:sz w:val="23"/>
                <w:szCs w:val="23"/>
              </w:rPr>
            </w:pPr>
            <w:r>
              <w:rPr>
                <w:sz w:val="23"/>
                <w:szCs w:val="23"/>
              </w:rPr>
              <w:t>Repeated for all staff during Feb INSET</w:t>
            </w:r>
          </w:p>
          <w:p w14:paraId="168BDFC1" w14:textId="77777777" w:rsidR="00FE3670" w:rsidRDefault="00FE3670" w:rsidP="00857061">
            <w:pPr>
              <w:pStyle w:val="Default"/>
              <w:rPr>
                <w:sz w:val="23"/>
                <w:szCs w:val="23"/>
              </w:rPr>
            </w:pPr>
          </w:p>
        </w:tc>
      </w:tr>
      <w:tr w:rsidR="00FE3670" w14:paraId="168BDFC8" w14:textId="77777777" w:rsidTr="00857061">
        <w:trPr>
          <w:trHeight w:val="126"/>
        </w:trPr>
        <w:tc>
          <w:tcPr>
            <w:tcW w:w="2248" w:type="dxa"/>
          </w:tcPr>
          <w:p w14:paraId="168BDFC3" w14:textId="77777777" w:rsidR="00FE3670" w:rsidRDefault="00FE3670" w:rsidP="00857061">
            <w:pPr>
              <w:pStyle w:val="Default"/>
              <w:rPr>
                <w:sz w:val="23"/>
                <w:szCs w:val="23"/>
              </w:rPr>
            </w:pPr>
            <w:r>
              <w:rPr>
                <w:sz w:val="23"/>
                <w:szCs w:val="23"/>
              </w:rPr>
              <w:t xml:space="preserve">Looked After Children </w:t>
            </w:r>
          </w:p>
        </w:tc>
        <w:tc>
          <w:tcPr>
            <w:tcW w:w="2248" w:type="dxa"/>
          </w:tcPr>
          <w:p w14:paraId="168BDFC4" w14:textId="77777777" w:rsidR="00FE3670" w:rsidRDefault="00FE3670" w:rsidP="00857061">
            <w:pPr>
              <w:pStyle w:val="Default"/>
              <w:rPr>
                <w:sz w:val="23"/>
                <w:szCs w:val="23"/>
              </w:rPr>
            </w:pPr>
            <w:r>
              <w:rPr>
                <w:sz w:val="23"/>
                <w:szCs w:val="23"/>
              </w:rPr>
              <w:t>LA</w:t>
            </w:r>
          </w:p>
        </w:tc>
        <w:tc>
          <w:tcPr>
            <w:tcW w:w="2248" w:type="dxa"/>
          </w:tcPr>
          <w:p w14:paraId="168BDFC5" w14:textId="77777777" w:rsidR="00FE3670" w:rsidRDefault="00FE3670" w:rsidP="00857061">
            <w:pPr>
              <w:pStyle w:val="Default"/>
              <w:rPr>
                <w:sz w:val="23"/>
                <w:szCs w:val="23"/>
              </w:rPr>
            </w:pPr>
            <w:r>
              <w:rPr>
                <w:sz w:val="23"/>
                <w:szCs w:val="23"/>
              </w:rPr>
              <w:t xml:space="preserve">DSL for Looked </w:t>
            </w:r>
          </w:p>
          <w:p w14:paraId="168BDFC6" w14:textId="77777777" w:rsidR="00857061" w:rsidRDefault="00857061" w:rsidP="00857061">
            <w:pPr>
              <w:pStyle w:val="Default"/>
              <w:rPr>
                <w:sz w:val="23"/>
                <w:szCs w:val="23"/>
              </w:rPr>
            </w:pPr>
            <w:r>
              <w:rPr>
                <w:sz w:val="23"/>
                <w:szCs w:val="23"/>
              </w:rPr>
              <w:t>After Children</w:t>
            </w:r>
          </w:p>
        </w:tc>
        <w:tc>
          <w:tcPr>
            <w:tcW w:w="2248" w:type="dxa"/>
          </w:tcPr>
          <w:p w14:paraId="168BDFC7" w14:textId="77777777" w:rsidR="00FE3670" w:rsidRDefault="00FE3670" w:rsidP="00857061">
            <w:pPr>
              <w:pStyle w:val="Default"/>
              <w:rPr>
                <w:sz w:val="23"/>
                <w:szCs w:val="23"/>
              </w:rPr>
            </w:pPr>
            <w:r>
              <w:rPr>
                <w:sz w:val="23"/>
                <w:szCs w:val="23"/>
              </w:rPr>
              <w:t xml:space="preserve">Refreshed on </w:t>
            </w:r>
            <w:proofErr w:type="gramStart"/>
            <w:r>
              <w:rPr>
                <w:sz w:val="23"/>
                <w:szCs w:val="23"/>
              </w:rPr>
              <w:t>2 year</w:t>
            </w:r>
            <w:proofErr w:type="gramEnd"/>
            <w:r>
              <w:rPr>
                <w:sz w:val="23"/>
                <w:szCs w:val="23"/>
              </w:rPr>
              <w:t xml:space="preserve"> basis. </w:t>
            </w:r>
          </w:p>
        </w:tc>
      </w:tr>
    </w:tbl>
    <w:p w14:paraId="168BDFC9" w14:textId="77777777" w:rsidR="00FE3670" w:rsidRDefault="00FE3670" w:rsidP="00FE3670">
      <w:pPr>
        <w:pStyle w:val="Default"/>
        <w:rPr>
          <w:color w:val="auto"/>
          <w:sz w:val="23"/>
          <w:szCs w:val="23"/>
        </w:rPr>
      </w:pPr>
    </w:p>
    <w:p w14:paraId="168BDFCA" w14:textId="77777777" w:rsidR="00FE3670" w:rsidRDefault="00FE3670" w:rsidP="00FE3670">
      <w:pPr>
        <w:pStyle w:val="Default"/>
        <w:rPr>
          <w:color w:val="auto"/>
          <w:sz w:val="23"/>
          <w:szCs w:val="23"/>
        </w:rPr>
      </w:pPr>
    </w:p>
    <w:p w14:paraId="168BDFCB" w14:textId="77777777" w:rsidR="00FE3670" w:rsidRDefault="00FE3670" w:rsidP="00FE3670">
      <w:pPr>
        <w:pStyle w:val="Default"/>
        <w:rPr>
          <w:color w:val="auto"/>
          <w:sz w:val="23"/>
          <w:szCs w:val="23"/>
        </w:rPr>
      </w:pPr>
    </w:p>
    <w:p w14:paraId="168BDFCC" w14:textId="77777777" w:rsidR="00FE3670" w:rsidRDefault="00FE3670" w:rsidP="00FE3670">
      <w:pPr>
        <w:pStyle w:val="Default"/>
        <w:rPr>
          <w:color w:val="auto"/>
          <w:sz w:val="23"/>
          <w:szCs w:val="23"/>
        </w:rPr>
      </w:pPr>
    </w:p>
    <w:p w14:paraId="168BDFCD" w14:textId="77777777" w:rsidR="00FE3670" w:rsidRDefault="00FE3670" w:rsidP="00FE3670">
      <w:pPr>
        <w:pStyle w:val="Default"/>
        <w:rPr>
          <w:color w:val="auto"/>
          <w:sz w:val="23"/>
          <w:szCs w:val="23"/>
        </w:rPr>
      </w:pPr>
    </w:p>
    <w:p w14:paraId="168BDFCE" w14:textId="77777777" w:rsidR="00FE3670" w:rsidRDefault="00FE3670" w:rsidP="00FE3670">
      <w:pPr>
        <w:pStyle w:val="Default"/>
        <w:rPr>
          <w:color w:val="auto"/>
          <w:sz w:val="23"/>
          <w:szCs w:val="23"/>
        </w:rPr>
      </w:pPr>
    </w:p>
    <w:p w14:paraId="168BDFCF" w14:textId="77777777" w:rsidR="00FE3670" w:rsidRDefault="00FE3670" w:rsidP="00FE3670">
      <w:pPr>
        <w:pStyle w:val="Default"/>
        <w:rPr>
          <w:color w:val="auto"/>
          <w:sz w:val="23"/>
          <w:szCs w:val="23"/>
        </w:rPr>
      </w:pPr>
    </w:p>
    <w:p w14:paraId="168BDFD0" w14:textId="77777777" w:rsidR="00FE3670" w:rsidRDefault="00FE3670" w:rsidP="00FE3670">
      <w:pPr>
        <w:pStyle w:val="Default"/>
        <w:rPr>
          <w:rFonts w:cstheme="minorBidi"/>
          <w:color w:val="auto"/>
        </w:rPr>
      </w:pPr>
    </w:p>
    <w:p w14:paraId="168BDFD1" w14:textId="77777777" w:rsidR="00FE3670" w:rsidRDefault="00FE3670" w:rsidP="00FE3670">
      <w:pPr>
        <w:pStyle w:val="Default"/>
      </w:pPr>
    </w:p>
    <w:p w14:paraId="168BDFD2" w14:textId="77777777" w:rsidR="00FE3670" w:rsidRDefault="00FE3670" w:rsidP="00FE3670">
      <w:pPr>
        <w:pStyle w:val="Default"/>
      </w:pPr>
      <w:r>
        <w:t xml:space="preserve"> </w:t>
      </w:r>
    </w:p>
    <w:p w14:paraId="168BDFD3" w14:textId="77777777" w:rsidR="00FE3670" w:rsidRDefault="00FE3670" w:rsidP="00FE3670">
      <w:pPr>
        <w:pStyle w:val="Default"/>
        <w:rPr>
          <w:b/>
          <w:bCs/>
          <w:sz w:val="23"/>
          <w:szCs w:val="23"/>
        </w:rPr>
      </w:pPr>
    </w:p>
    <w:p w14:paraId="168BDFD4" w14:textId="77777777" w:rsidR="00FE3670" w:rsidRDefault="00FE3670" w:rsidP="00FE3670">
      <w:pPr>
        <w:pStyle w:val="Default"/>
        <w:rPr>
          <w:b/>
          <w:bCs/>
          <w:sz w:val="23"/>
          <w:szCs w:val="23"/>
        </w:rPr>
      </w:pPr>
    </w:p>
    <w:p w14:paraId="168BDFD5" w14:textId="77777777" w:rsidR="00FE3670" w:rsidRDefault="00FE3670" w:rsidP="00FE3670">
      <w:pPr>
        <w:pStyle w:val="Default"/>
        <w:rPr>
          <w:b/>
          <w:bCs/>
          <w:sz w:val="23"/>
          <w:szCs w:val="23"/>
        </w:rPr>
      </w:pPr>
    </w:p>
    <w:p w14:paraId="168BDFD6" w14:textId="77777777" w:rsidR="00FE3670" w:rsidRDefault="00FE3670" w:rsidP="00FE3670">
      <w:pPr>
        <w:pStyle w:val="Default"/>
        <w:rPr>
          <w:b/>
          <w:bCs/>
          <w:sz w:val="23"/>
          <w:szCs w:val="23"/>
        </w:rPr>
      </w:pPr>
    </w:p>
    <w:p w14:paraId="168BDFD7" w14:textId="77777777" w:rsidR="00FE3670" w:rsidRDefault="00FE3670" w:rsidP="00FE3670">
      <w:pPr>
        <w:spacing w:after="292" w:line="240" w:lineRule="auto"/>
        <w:ind w:left="276"/>
      </w:pPr>
    </w:p>
    <w:p w14:paraId="168BDFD8" w14:textId="77777777" w:rsidR="00FE3670" w:rsidRDefault="00FE3670" w:rsidP="00FE3670">
      <w:pPr>
        <w:spacing w:after="292" w:line="240" w:lineRule="auto"/>
        <w:ind w:left="276"/>
      </w:pPr>
    </w:p>
    <w:p w14:paraId="168BDFD9" w14:textId="77777777" w:rsidR="00FE3670" w:rsidRDefault="00FE3670" w:rsidP="00FE3670">
      <w:pPr>
        <w:spacing w:after="292" w:line="240" w:lineRule="auto"/>
        <w:ind w:left="276"/>
      </w:pPr>
    </w:p>
    <w:p w14:paraId="168BDFDA" w14:textId="77777777" w:rsidR="00FE3670" w:rsidRDefault="00FE3670" w:rsidP="00FE3670">
      <w:pPr>
        <w:spacing w:after="292" w:line="240" w:lineRule="auto"/>
        <w:ind w:left="276"/>
      </w:pPr>
    </w:p>
    <w:p w14:paraId="168BDFDB" w14:textId="77777777" w:rsidR="00FE3670" w:rsidRDefault="00FE3670" w:rsidP="00FE3670">
      <w:pPr>
        <w:spacing w:after="292" w:line="240" w:lineRule="auto"/>
        <w:ind w:left="276"/>
      </w:pPr>
    </w:p>
    <w:p w14:paraId="168BDFDC" w14:textId="77777777" w:rsidR="00FE3670" w:rsidRDefault="00FE3670" w:rsidP="00FE3670">
      <w:pPr>
        <w:spacing w:after="292" w:line="240" w:lineRule="auto"/>
        <w:ind w:left="276"/>
      </w:pPr>
    </w:p>
    <w:p w14:paraId="168BDFDD" w14:textId="77777777" w:rsidR="00FE3670" w:rsidRDefault="00FE3670" w:rsidP="00FE3670">
      <w:pPr>
        <w:spacing w:after="292" w:line="240" w:lineRule="auto"/>
        <w:ind w:left="276"/>
      </w:pPr>
    </w:p>
    <w:p w14:paraId="168BDFDE" w14:textId="77777777" w:rsidR="00FE3670" w:rsidRDefault="00FE3670" w:rsidP="00FE3670">
      <w:pPr>
        <w:spacing w:after="292" w:line="240" w:lineRule="auto"/>
        <w:ind w:left="276"/>
      </w:pPr>
    </w:p>
    <w:p w14:paraId="168BDFDF" w14:textId="77777777" w:rsidR="00FE3670" w:rsidRDefault="00FE3670" w:rsidP="00FE3670">
      <w:pPr>
        <w:spacing w:after="292" w:line="240" w:lineRule="auto"/>
        <w:ind w:left="276"/>
      </w:pPr>
    </w:p>
    <w:p w14:paraId="168BDFE0" w14:textId="77777777" w:rsidR="00FE3670" w:rsidRDefault="00FE3670" w:rsidP="00FE3670">
      <w:pPr>
        <w:spacing w:after="292" w:line="240" w:lineRule="auto"/>
        <w:ind w:left="276"/>
      </w:pPr>
    </w:p>
    <w:p w14:paraId="168BDFE1" w14:textId="77777777" w:rsidR="00FE3670" w:rsidRDefault="00FE3670" w:rsidP="00FE3670">
      <w:pPr>
        <w:spacing w:after="292" w:line="240" w:lineRule="auto"/>
        <w:ind w:left="276"/>
      </w:pPr>
    </w:p>
    <w:p w14:paraId="168BDFE2" w14:textId="77777777" w:rsidR="00FE3670" w:rsidRDefault="00FE3670" w:rsidP="00FE3670">
      <w:pPr>
        <w:spacing w:after="292" w:line="240" w:lineRule="auto"/>
        <w:ind w:left="276"/>
      </w:pPr>
    </w:p>
    <w:p w14:paraId="168BDFE3" w14:textId="77777777" w:rsidR="00FE3670" w:rsidRDefault="00FE3670" w:rsidP="00FE3670">
      <w:pPr>
        <w:spacing w:after="292" w:line="240" w:lineRule="auto"/>
        <w:ind w:left="276"/>
      </w:pPr>
    </w:p>
    <w:p w14:paraId="168BDFE4" w14:textId="77777777" w:rsidR="00FE3670" w:rsidRDefault="00FE3670" w:rsidP="00FE3670">
      <w:pPr>
        <w:spacing w:after="292" w:line="240" w:lineRule="auto"/>
        <w:ind w:left="276"/>
      </w:pPr>
    </w:p>
    <w:p w14:paraId="168BDFE5" w14:textId="77777777" w:rsidR="00FE3670" w:rsidRDefault="00FE3670" w:rsidP="00FE3670">
      <w:pPr>
        <w:spacing w:after="292" w:line="240" w:lineRule="auto"/>
        <w:ind w:left="276"/>
      </w:pPr>
    </w:p>
    <w:p w14:paraId="168BDFE6" w14:textId="77777777" w:rsidR="00FE3670" w:rsidRDefault="00FE3670" w:rsidP="00FE3670">
      <w:pPr>
        <w:pStyle w:val="Default"/>
        <w:rPr>
          <w:b/>
          <w:bCs/>
          <w:sz w:val="23"/>
          <w:szCs w:val="23"/>
        </w:rPr>
      </w:pPr>
      <w:r>
        <w:rPr>
          <w:b/>
          <w:bCs/>
          <w:sz w:val="23"/>
          <w:szCs w:val="23"/>
        </w:rPr>
        <w:t xml:space="preserve">Appendix 3 - Additional materials (Available in Staffroom, on school website or by searching online) </w:t>
      </w:r>
    </w:p>
    <w:p w14:paraId="168BDFE7" w14:textId="77777777" w:rsidR="00FE3670" w:rsidRDefault="00FE3670" w:rsidP="00FE3670">
      <w:pPr>
        <w:pStyle w:val="Default"/>
        <w:rPr>
          <w:sz w:val="23"/>
          <w:szCs w:val="23"/>
        </w:rPr>
      </w:pPr>
    </w:p>
    <w:p w14:paraId="168BDFE8" w14:textId="77777777" w:rsidR="00FE3670" w:rsidRDefault="00FE3670" w:rsidP="00FE3670">
      <w:pPr>
        <w:pStyle w:val="Default"/>
        <w:spacing w:after="32"/>
        <w:rPr>
          <w:sz w:val="23"/>
          <w:szCs w:val="23"/>
        </w:rPr>
      </w:pPr>
      <w:r>
        <w:rPr>
          <w:sz w:val="23"/>
          <w:szCs w:val="23"/>
        </w:rPr>
        <w:t xml:space="preserve">- The Prevent Strategy, GOV.UK – Home Office </w:t>
      </w:r>
    </w:p>
    <w:p w14:paraId="168BDFE9" w14:textId="77777777" w:rsidR="00FE3670" w:rsidRDefault="00FE3670" w:rsidP="00FE3670">
      <w:pPr>
        <w:pStyle w:val="Default"/>
        <w:spacing w:after="32"/>
        <w:rPr>
          <w:sz w:val="23"/>
          <w:szCs w:val="23"/>
        </w:rPr>
      </w:pPr>
      <w:r>
        <w:rPr>
          <w:sz w:val="23"/>
          <w:szCs w:val="23"/>
        </w:rPr>
        <w:t xml:space="preserve">- Keeping Children Safe in Education DfE 2014 </w:t>
      </w:r>
    </w:p>
    <w:p w14:paraId="168BDFEA" w14:textId="77777777" w:rsidR="00FE3670" w:rsidRDefault="00FE3670" w:rsidP="00FE3670">
      <w:pPr>
        <w:pStyle w:val="Default"/>
        <w:spacing w:after="32"/>
        <w:rPr>
          <w:sz w:val="23"/>
          <w:szCs w:val="23"/>
        </w:rPr>
      </w:pPr>
      <w:r>
        <w:rPr>
          <w:sz w:val="23"/>
          <w:szCs w:val="23"/>
        </w:rPr>
        <w:t xml:space="preserve">- Working Together to Safeguard Children HM Gov 2013 </w:t>
      </w:r>
    </w:p>
    <w:p w14:paraId="168BDFEB" w14:textId="77777777" w:rsidR="00FE3670" w:rsidRDefault="00FE3670" w:rsidP="00FE3670">
      <w:pPr>
        <w:pStyle w:val="Default"/>
        <w:rPr>
          <w:sz w:val="23"/>
          <w:szCs w:val="23"/>
        </w:rPr>
      </w:pPr>
      <w:r>
        <w:rPr>
          <w:sz w:val="23"/>
          <w:szCs w:val="23"/>
        </w:rPr>
        <w:t xml:space="preserve">- Learning Together to be Safe: </w:t>
      </w:r>
      <w:proofErr w:type="gramStart"/>
      <w:r>
        <w:rPr>
          <w:sz w:val="23"/>
          <w:szCs w:val="23"/>
        </w:rPr>
        <w:t>a</w:t>
      </w:r>
      <w:proofErr w:type="gramEnd"/>
      <w:r>
        <w:rPr>
          <w:sz w:val="23"/>
          <w:szCs w:val="23"/>
        </w:rPr>
        <w:t xml:space="preserve"> Toolkit to Help Schools Contribute to the Prevention of Violent </w:t>
      </w:r>
    </w:p>
    <w:p w14:paraId="168BDFEC" w14:textId="77777777" w:rsidR="00FE3670" w:rsidRDefault="00FE3670" w:rsidP="00FE3670">
      <w:pPr>
        <w:pStyle w:val="Default"/>
        <w:rPr>
          <w:sz w:val="23"/>
          <w:szCs w:val="23"/>
        </w:rPr>
      </w:pPr>
    </w:p>
    <w:p w14:paraId="168BDFED" w14:textId="77777777" w:rsidR="00FE3670" w:rsidRDefault="00FE3670" w:rsidP="00FE3670">
      <w:pPr>
        <w:pStyle w:val="Default"/>
        <w:rPr>
          <w:sz w:val="23"/>
          <w:szCs w:val="23"/>
        </w:rPr>
      </w:pPr>
      <w:r>
        <w:rPr>
          <w:sz w:val="23"/>
          <w:szCs w:val="23"/>
        </w:rPr>
        <w:t xml:space="preserve">Extremism was published in 2008 by the Department for Children, Schools and Families (DCSF), a predecessor of the Department for Education. </w:t>
      </w:r>
    </w:p>
    <w:p w14:paraId="168BDFEE" w14:textId="77777777" w:rsidR="002405A2" w:rsidRPr="00FE3670" w:rsidRDefault="00FE3670" w:rsidP="00C2731F">
      <w:pPr>
        <w:pStyle w:val="Default"/>
        <w:pageBreakBefore/>
        <w:rPr>
          <w:b/>
          <w:sz w:val="23"/>
          <w:szCs w:val="23"/>
        </w:rPr>
      </w:pPr>
      <w:r w:rsidRPr="00FE3670">
        <w:rPr>
          <w:b/>
          <w:sz w:val="23"/>
          <w:szCs w:val="23"/>
        </w:rPr>
        <w:t xml:space="preserve">Appendix 4: Referral Form </w:t>
      </w:r>
    </w:p>
    <w:p w14:paraId="168BDFEF" w14:textId="77777777" w:rsidR="00FE3670" w:rsidRDefault="00FE3670" w:rsidP="00FE3670">
      <w:r>
        <w:rPr>
          <w:noProof/>
        </w:rPr>
        <mc:AlternateContent>
          <mc:Choice Requires="wps">
            <w:drawing>
              <wp:anchor distT="0" distB="0" distL="114300" distR="114300" simplePos="0" relativeHeight="251662336" behindDoc="0" locked="0" layoutInCell="1" allowOverlap="1" wp14:anchorId="168BE156" wp14:editId="168BE157">
                <wp:simplePos x="0" y="0"/>
                <wp:positionH relativeFrom="column">
                  <wp:posOffset>3295650</wp:posOffset>
                </wp:positionH>
                <wp:positionV relativeFrom="paragraph">
                  <wp:posOffset>339090</wp:posOffset>
                </wp:positionV>
                <wp:extent cx="1746250" cy="8572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857250"/>
                        </a:xfrm>
                        <a:prstGeom prst="rect">
                          <a:avLst/>
                        </a:prstGeom>
                        <a:solidFill>
                          <a:srgbClr val="FFFFFF"/>
                        </a:solidFill>
                        <a:ln w="9525">
                          <a:solidFill>
                            <a:srgbClr val="000000"/>
                          </a:solidFill>
                          <a:miter lim="800000"/>
                          <a:headEnd/>
                          <a:tailEnd/>
                        </a:ln>
                      </wps:spPr>
                      <wps:txbx>
                        <w:txbxContent>
                          <w:p w14:paraId="168BE170" w14:textId="77777777" w:rsidR="00857061" w:rsidRPr="00B759A1" w:rsidRDefault="00857061" w:rsidP="00FE3670">
                            <w:pPr>
                              <w:rPr>
                                <w:b/>
                                <w:color w:val="44546A" w:themeColor="text2"/>
                              </w:rPr>
                            </w:pPr>
                            <w:r w:rsidRPr="00B759A1">
                              <w:rPr>
                                <w:b/>
                                <w:color w:val="44546A" w:themeColor="text2"/>
                              </w:rPr>
                              <w:t xml:space="preserve">Date of referral – </w:t>
                            </w:r>
                          </w:p>
                          <w:p w14:paraId="168BE171" w14:textId="77777777" w:rsidR="00857061" w:rsidRDefault="00857061" w:rsidP="00FE3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BE156" id="_x0000_t202" coordsize="21600,21600" o:spt="202" path="m,l,21600r21600,l21600,xe">
                <v:stroke joinstyle="miter"/>
                <v:path gradientshapeok="t" o:connecttype="rect"/>
              </v:shapetype>
              <v:shape id="Text Box 2" o:spid="_x0000_s1026" type="#_x0000_t202" style="position:absolute;margin-left:259.5pt;margin-top:26.7pt;width:13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">
                <v:textbox>
                  <w:txbxContent>
                    <w:p w14:paraId="168BE170" w14:textId="77777777" w:rsidR="00857061" w:rsidRPr="00B759A1" w:rsidRDefault="00857061" w:rsidP="00FE3670">
                      <w:pPr>
                        <w:rPr>
                          <w:b/>
                          <w:color w:val="44546A" w:themeColor="text2"/>
                        </w:rPr>
                      </w:pPr>
                      <w:r w:rsidRPr="00B759A1">
                        <w:rPr>
                          <w:b/>
                          <w:color w:val="44546A" w:themeColor="text2"/>
                        </w:rPr>
                        <w:t xml:space="preserve">Date of referral – </w:t>
                      </w:r>
                    </w:p>
                    <w:p w14:paraId="168BE171" w14:textId="77777777" w:rsidR="00857061" w:rsidRDefault="00857061" w:rsidP="00FE3670"/>
                  </w:txbxContent>
                </v:textbox>
              </v:shape>
            </w:pict>
          </mc:Fallback>
        </mc:AlternateContent>
      </w:r>
      <w:r>
        <w:tab/>
      </w:r>
      <w:r>
        <w:rPr>
          <w:noProof/>
          <w:color w:val="1F497D"/>
        </w:rPr>
        <w:drawing>
          <wp:inline distT="0" distB="0" distL="0" distR="0" wp14:anchorId="168BE158" wp14:editId="168BE159">
            <wp:extent cx="1857375" cy="1019175"/>
            <wp:effectExtent l="0" t="0" r="0" b="0"/>
            <wp:docPr id="1" name="Picture 1" descr="cid:image002.png@01D43F73.78C25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43F73.78C25E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57375" cy="1019175"/>
                    </a:xfrm>
                    <a:prstGeom prst="rect">
                      <a:avLst/>
                    </a:prstGeom>
                    <a:noFill/>
                    <a:ln>
                      <a:noFill/>
                    </a:ln>
                  </pic:spPr>
                </pic:pic>
              </a:graphicData>
            </a:graphic>
          </wp:inline>
        </w:drawing>
      </w:r>
    </w:p>
    <w:p w14:paraId="168BDFF0" w14:textId="77777777" w:rsidR="00FE3670" w:rsidRDefault="00FE3670" w:rsidP="00FE3670">
      <w:r>
        <w:tab/>
      </w:r>
      <w:r>
        <w:tab/>
      </w:r>
      <w:r>
        <w:tab/>
      </w:r>
    </w:p>
    <w:p w14:paraId="168BDFF1" w14:textId="77777777" w:rsidR="00FE3670" w:rsidRDefault="00FE3670" w:rsidP="00FE3670">
      <w:r>
        <w:tab/>
      </w:r>
      <w:bookmarkStart w:id="0" w:name="_Toc254594308"/>
      <w:bookmarkStart w:id="1" w:name="_Toc257274041"/>
      <w:r>
        <w:t xml:space="preserve">Upon completion please send to </w:t>
      </w:r>
      <w:hyperlink r:id="rId13" w:history="1">
        <w:r>
          <w:rPr>
            <w:rStyle w:val="Hyperlink"/>
          </w:rPr>
          <w:t>CTPNW.Merseyside@Merseyside.pnn.police.uk</w:t>
        </w:r>
      </w:hyperlink>
    </w:p>
    <w:p w14:paraId="168BDFF2" w14:textId="77777777" w:rsidR="00FE3670" w:rsidRDefault="00FE3670" w:rsidP="00FE3670">
      <w:pPr>
        <w:spacing w:line="288" w:lineRule="auto"/>
        <w:rPr>
          <w:rFonts w:ascii="Arial" w:eastAsia="Times New Roman" w:hAnsi="Arial" w:cs="Times New Roman"/>
          <w:b/>
          <w:sz w:val="32"/>
          <w:szCs w:val="32"/>
          <w:u w:val="single"/>
        </w:rPr>
      </w:pPr>
      <w:r>
        <w:t xml:space="preserve">              Telephone - Cheshire 01606 365 986 / Merseyside 0151 777 8125</w:t>
      </w:r>
      <w:r>
        <w:tab/>
        <w:t xml:space="preserve">        </w:t>
      </w:r>
      <w:r>
        <w:tab/>
      </w:r>
    </w:p>
    <w:p w14:paraId="168BDFF3" w14:textId="77777777" w:rsidR="00FE3670" w:rsidRPr="002564E5" w:rsidRDefault="00FE3670" w:rsidP="00FE3670">
      <w:pPr>
        <w:spacing w:line="288" w:lineRule="auto"/>
        <w:rPr>
          <w:rFonts w:ascii="Arial" w:eastAsia="Times New Roman" w:hAnsi="Arial" w:cs="Times New Roman"/>
          <w:b/>
          <w:color w:val="44546A" w:themeColor="text2"/>
          <w:sz w:val="32"/>
          <w:szCs w:val="32"/>
          <w:u w:val="single"/>
        </w:rPr>
      </w:pPr>
      <w:r w:rsidRPr="002564E5">
        <w:rPr>
          <w:rFonts w:ascii="Arial" w:eastAsia="Times New Roman" w:hAnsi="Arial" w:cs="Times New Roman"/>
          <w:b/>
          <w:color w:val="44546A" w:themeColor="text2"/>
          <w:sz w:val="32"/>
          <w:szCs w:val="32"/>
          <w:u w:val="single"/>
        </w:rPr>
        <w:t>Prevent Referral and Assessment Form</w:t>
      </w:r>
      <w:bookmarkEnd w:id="0"/>
      <w:bookmarkEnd w:id="1"/>
    </w:p>
    <w:p w14:paraId="168BDFF4" w14:textId="77777777" w:rsidR="00FE3670" w:rsidRDefault="00FE3670" w:rsidP="00FE3670">
      <w:pPr>
        <w:spacing w:line="240" w:lineRule="auto"/>
        <w:rPr>
          <w:rFonts w:ascii="Arial" w:eastAsia="Times New Roman" w:hAnsi="Arial" w:cs="Times New Roman"/>
          <w:szCs w:val="24"/>
        </w:rPr>
      </w:pPr>
      <w:r w:rsidRPr="00D66996">
        <w:rPr>
          <w:rFonts w:ascii="Arial" w:eastAsia="Times New Roman" w:hAnsi="Arial" w:cs="Times New Roman"/>
          <w:szCs w:val="24"/>
        </w:rPr>
        <w:t xml:space="preserve">Person </w:t>
      </w:r>
      <w:r>
        <w:rPr>
          <w:rFonts w:ascii="Arial" w:eastAsia="Times New Roman" w:hAnsi="Arial" w:cs="Times New Roman"/>
          <w:szCs w:val="24"/>
        </w:rPr>
        <w:t>Referring    Name / Organisation:</w:t>
      </w:r>
      <w:r w:rsidRPr="00D66996">
        <w:rPr>
          <w:rFonts w:ascii="Arial" w:eastAsia="Times New Roman" w:hAnsi="Arial" w:cs="Times New Roman"/>
          <w:szCs w:val="24"/>
        </w:rPr>
        <w:t xml:space="preserve"> </w:t>
      </w:r>
    </w:p>
    <w:p w14:paraId="168BDFF5" w14:textId="77777777" w:rsidR="00FE3670" w:rsidRDefault="00FE3670" w:rsidP="00FE3670">
      <w:pPr>
        <w:spacing w:line="240" w:lineRule="auto"/>
        <w:rPr>
          <w:rFonts w:ascii="Times New Roman" w:eastAsia="Times New Roman" w:hAnsi="Times New Roman" w:cs="Times New Roman"/>
          <w:noProof/>
          <w:color w:val="1F497D"/>
          <w:sz w:val="24"/>
          <w:szCs w:val="24"/>
        </w:rPr>
      </w:pPr>
      <w:r w:rsidRPr="00D66996">
        <w:rPr>
          <w:rFonts w:ascii="Arial" w:eastAsia="Times New Roman" w:hAnsi="Arial" w:cs="Times New Roman"/>
          <w:szCs w:val="24"/>
        </w:rPr>
        <w:t xml:space="preserve">Contact number: </w:t>
      </w:r>
    </w:p>
    <w:p w14:paraId="168BDFF6" w14:textId="77777777" w:rsidR="00FE3670" w:rsidRDefault="00FE3670" w:rsidP="00FE3670">
      <w:pPr>
        <w:spacing w:line="240" w:lineRule="auto"/>
        <w:rPr>
          <w:rFonts w:ascii="Arial" w:eastAsia="Times New Roman" w:hAnsi="Arial" w:cs="Arial"/>
          <w:noProo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514"/>
        <w:gridCol w:w="1985"/>
        <w:gridCol w:w="2835"/>
      </w:tblGrid>
      <w:tr w:rsidR="00FE3670" w:rsidRPr="00D66996" w14:paraId="168BDFFD" w14:textId="77777777" w:rsidTr="00857061">
        <w:tc>
          <w:tcPr>
            <w:tcW w:w="2130" w:type="dxa"/>
          </w:tcPr>
          <w:p w14:paraId="168BDFF7"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Subject’s</w:t>
            </w:r>
          </w:p>
          <w:p w14:paraId="168BDFF8"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Surname</w:t>
            </w:r>
          </w:p>
          <w:p w14:paraId="168BDFF9" w14:textId="77777777" w:rsidR="00FE3670" w:rsidRPr="00D66996" w:rsidRDefault="00FE3670" w:rsidP="00857061">
            <w:pPr>
              <w:spacing w:line="240" w:lineRule="auto"/>
              <w:rPr>
                <w:rFonts w:ascii="Arial" w:eastAsia="Times New Roman" w:hAnsi="Arial" w:cs="Times New Roman"/>
                <w:b/>
                <w:bCs/>
                <w:szCs w:val="24"/>
              </w:rPr>
            </w:pPr>
          </w:p>
        </w:tc>
        <w:tc>
          <w:tcPr>
            <w:tcW w:w="2514" w:type="dxa"/>
          </w:tcPr>
          <w:p w14:paraId="168BDFFA" w14:textId="77777777" w:rsidR="00FE3670" w:rsidRPr="00D66996" w:rsidRDefault="00FE3670" w:rsidP="00857061">
            <w:pPr>
              <w:spacing w:line="240" w:lineRule="auto"/>
              <w:rPr>
                <w:rFonts w:ascii="Arial" w:eastAsia="Times New Roman" w:hAnsi="Arial" w:cs="Times New Roman"/>
                <w:szCs w:val="24"/>
              </w:rPr>
            </w:pPr>
          </w:p>
        </w:tc>
        <w:tc>
          <w:tcPr>
            <w:tcW w:w="1985" w:type="dxa"/>
          </w:tcPr>
          <w:p w14:paraId="168BDFFB"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Forename(s)</w:t>
            </w:r>
          </w:p>
        </w:tc>
        <w:tc>
          <w:tcPr>
            <w:tcW w:w="2835" w:type="dxa"/>
          </w:tcPr>
          <w:p w14:paraId="168BDFFC"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04" w14:textId="77777777" w:rsidTr="00857061">
        <w:tc>
          <w:tcPr>
            <w:tcW w:w="2130" w:type="dxa"/>
          </w:tcPr>
          <w:p w14:paraId="168BDFFE"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D.O.B</w:t>
            </w:r>
          </w:p>
          <w:p w14:paraId="168BDFFF" w14:textId="77777777" w:rsidR="00FE3670"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Place of birth</w:t>
            </w:r>
          </w:p>
          <w:p w14:paraId="168BE000" w14:textId="77777777" w:rsidR="00FE3670" w:rsidRPr="00D66996" w:rsidRDefault="00FE3670" w:rsidP="00857061">
            <w:pPr>
              <w:spacing w:line="240" w:lineRule="auto"/>
              <w:rPr>
                <w:rFonts w:ascii="Arial" w:eastAsia="Times New Roman" w:hAnsi="Arial" w:cs="Times New Roman"/>
                <w:b/>
                <w:bCs/>
                <w:szCs w:val="24"/>
              </w:rPr>
            </w:pPr>
            <w:r>
              <w:rPr>
                <w:rFonts w:ascii="Arial" w:eastAsia="Times New Roman" w:hAnsi="Arial" w:cs="Times New Roman"/>
                <w:b/>
                <w:bCs/>
                <w:szCs w:val="24"/>
              </w:rPr>
              <w:t>Ethnicity</w:t>
            </w:r>
          </w:p>
        </w:tc>
        <w:tc>
          <w:tcPr>
            <w:tcW w:w="2514" w:type="dxa"/>
          </w:tcPr>
          <w:p w14:paraId="168BE001" w14:textId="77777777" w:rsidR="00FE3670" w:rsidRPr="00D66996" w:rsidRDefault="00FE3670" w:rsidP="00857061">
            <w:pPr>
              <w:spacing w:line="240" w:lineRule="auto"/>
              <w:rPr>
                <w:rFonts w:ascii="Arial" w:eastAsia="Times New Roman" w:hAnsi="Arial" w:cs="Times New Roman"/>
                <w:szCs w:val="24"/>
              </w:rPr>
            </w:pPr>
          </w:p>
        </w:tc>
        <w:tc>
          <w:tcPr>
            <w:tcW w:w="1985" w:type="dxa"/>
          </w:tcPr>
          <w:p w14:paraId="168BE002" w14:textId="77777777" w:rsidR="00FE3670" w:rsidRPr="00D66996" w:rsidRDefault="00FE3670" w:rsidP="00857061">
            <w:pPr>
              <w:spacing w:line="240" w:lineRule="auto"/>
              <w:rPr>
                <w:rFonts w:ascii="Arial" w:eastAsia="Times New Roman" w:hAnsi="Arial" w:cs="Times New Roman"/>
                <w:b/>
                <w:szCs w:val="24"/>
              </w:rPr>
            </w:pPr>
            <w:r w:rsidRPr="00D66996">
              <w:rPr>
                <w:rFonts w:ascii="Arial" w:eastAsia="Times New Roman" w:hAnsi="Arial" w:cs="Times New Roman"/>
                <w:b/>
                <w:szCs w:val="24"/>
              </w:rPr>
              <w:t>Male/Female</w:t>
            </w:r>
          </w:p>
        </w:tc>
        <w:tc>
          <w:tcPr>
            <w:tcW w:w="2835" w:type="dxa"/>
          </w:tcPr>
          <w:p w14:paraId="168BE003"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09" w14:textId="77777777" w:rsidTr="00857061">
        <w:trPr>
          <w:cantSplit/>
        </w:trPr>
        <w:tc>
          <w:tcPr>
            <w:tcW w:w="2130" w:type="dxa"/>
          </w:tcPr>
          <w:p w14:paraId="168BE005"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Address</w:t>
            </w:r>
          </w:p>
          <w:p w14:paraId="168BE006" w14:textId="77777777" w:rsidR="00FE3670" w:rsidRPr="00D66996" w:rsidRDefault="00FE3670" w:rsidP="00857061">
            <w:pPr>
              <w:spacing w:line="240" w:lineRule="auto"/>
              <w:rPr>
                <w:rFonts w:ascii="Arial" w:eastAsia="Times New Roman" w:hAnsi="Arial" w:cs="Times New Roman"/>
                <w:b/>
                <w:bCs/>
                <w:szCs w:val="24"/>
              </w:rPr>
            </w:pPr>
          </w:p>
          <w:p w14:paraId="168BE007" w14:textId="77777777" w:rsidR="00FE3670" w:rsidRPr="00D66996" w:rsidRDefault="00FE3670" w:rsidP="00857061">
            <w:pPr>
              <w:spacing w:line="240" w:lineRule="auto"/>
              <w:rPr>
                <w:rFonts w:ascii="Arial" w:eastAsia="Times New Roman" w:hAnsi="Arial" w:cs="Times New Roman"/>
                <w:b/>
                <w:bCs/>
                <w:szCs w:val="24"/>
              </w:rPr>
            </w:pPr>
          </w:p>
        </w:tc>
        <w:tc>
          <w:tcPr>
            <w:tcW w:w="7334" w:type="dxa"/>
            <w:gridSpan w:val="3"/>
          </w:tcPr>
          <w:p w14:paraId="168BE008" w14:textId="77777777" w:rsidR="00FE3670" w:rsidRPr="00D66996" w:rsidRDefault="00FE3670" w:rsidP="00857061">
            <w:pPr>
              <w:spacing w:line="240" w:lineRule="auto"/>
              <w:rPr>
                <w:rFonts w:ascii="Arial" w:eastAsia="Times New Roman" w:hAnsi="Arial" w:cs="Times New Roman"/>
                <w:szCs w:val="24"/>
              </w:rPr>
            </w:pPr>
          </w:p>
        </w:tc>
      </w:tr>
      <w:tr w:rsidR="00FE3670" w:rsidRPr="00090F4F" w14:paraId="168BE00F" w14:textId="77777777" w:rsidTr="00857061">
        <w:tc>
          <w:tcPr>
            <w:tcW w:w="2130" w:type="dxa"/>
          </w:tcPr>
          <w:p w14:paraId="168BE00A"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Tel No(s)</w:t>
            </w:r>
          </w:p>
          <w:p w14:paraId="168BE00B"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Mobile</w:t>
            </w:r>
          </w:p>
        </w:tc>
        <w:tc>
          <w:tcPr>
            <w:tcW w:w="2514" w:type="dxa"/>
          </w:tcPr>
          <w:p w14:paraId="168BE00C" w14:textId="77777777" w:rsidR="00FE3670" w:rsidRPr="00D66996" w:rsidRDefault="00FE3670" w:rsidP="00857061">
            <w:pPr>
              <w:spacing w:line="240" w:lineRule="auto"/>
              <w:rPr>
                <w:rFonts w:ascii="Arial" w:eastAsia="Times New Roman" w:hAnsi="Arial" w:cs="Times New Roman"/>
                <w:szCs w:val="24"/>
              </w:rPr>
            </w:pPr>
          </w:p>
        </w:tc>
        <w:tc>
          <w:tcPr>
            <w:tcW w:w="1985" w:type="dxa"/>
          </w:tcPr>
          <w:p w14:paraId="168BE00D" w14:textId="77777777" w:rsidR="00FE3670" w:rsidRPr="00D66996" w:rsidRDefault="00FE3670" w:rsidP="00857061">
            <w:pPr>
              <w:spacing w:line="240" w:lineRule="auto"/>
              <w:rPr>
                <w:rFonts w:ascii="Arial" w:eastAsia="Times New Roman" w:hAnsi="Arial" w:cs="Times New Roman"/>
                <w:b/>
                <w:szCs w:val="24"/>
              </w:rPr>
            </w:pPr>
            <w:r w:rsidRPr="00D66996">
              <w:rPr>
                <w:rFonts w:ascii="Arial" w:eastAsia="Times New Roman" w:hAnsi="Arial" w:cs="Times New Roman"/>
                <w:b/>
                <w:szCs w:val="24"/>
              </w:rPr>
              <w:t>Email</w:t>
            </w:r>
          </w:p>
        </w:tc>
        <w:tc>
          <w:tcPr>
            <w:tcW w:w="2835" w:type="dxa"/>
          </w:tcPr>
          <w:p w14:paraId="168BE00E"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15" w14:textId="77777777" w:rsidTr="00857061">
        <w:trPr>
          <w:cantSplit/>
        </w:trPr>
        <w:tc>
          <w:tcPr>
            <w:tcW w:w="2130" w:type="dxa"/>
          </w:tcPr>
          <w:p w14:paraId="168BE010" w14:textId="77777777" w:rsidR="00FE3670" w:rsidRPr="00D66996" w:rsidRDefault="00FE3670" w:rsidP="00857061">
            <w:pPr>
              <w:spacing w:line="240" w:lineRule="auto"/>
              <w:rPr>
                <w:rFonts w:ascii="Arial" w:eastAsia="Times New Roman" w:hAnsi="Arial" w:cs="Times New Roman"/>
                <w:b/>
                <w:szCs w:val="24"/>
              </w:rPr>
            </w:pPr>
            <w:proofErr w:type="gramStart"/>
            <w:r w:rsidRPr="00D66996">
              <w:rPr>
                <w:rFonts w:ascii="Arial" w:eastAsia="Times New Roman" w:hAnsi="Arial" w:cs="Times New Roman"/>
                <w:b/>
                <w:szCs w:val="24"/>
              </w:rPr>
              <w:t>School  or</w:t>
            </w:r>
            <w:proofErr w:type="gramEnd"/>
          </w:p>
          <w:p w14:paraId="168BE011" w14:textId="77777777" w:rsidR="00FE3670" w:rsidRPr="00D66996" w:rsidRDefault="00FE3670" w:rsidP="00857061">
            <w:pPr>
              <w:spacing w:line="240" w:lineRule="auto"/>
              <w:rPr>
                <w:rFonts w:ascii="Arial" w:eastAsia="Times New Roman" w:hAnsi="Arial" w:cs="Times New Roman"/>
                <w:b/>
                <w:szCs w:val="24"/>
              </w:rPr>
            </w:pPr>
            <w:r w:rsidRPr="00D66996">
              <w:rPr>
                <w:rFonts w:ascii="Arial" w:eastAsia="Times New Roman" w:hAnsi="Arial" w:cs="Times New Roman"/>
                <w:b/>
                <w:szCs w:val="24"/>
              </w:rPr>
              <w:t>Employment</w:t>
            </w:r>
          </w:p>
          <w:p w14:paraId="168BE012" w14:textId="77777777" w:rsidR="00FE3670" w:rsidRPr="00D66996" w:rsidRDefault="00FE3670" w:rsidP="00857061">
            <w:pPr>
              <w:spacing w:line="240" w:lineRule="auto"/>
              <w:rPr>
                <w:rFonts w:ascii="Arial" w:eastAsia="Times New Roman" w:hAnsi="Arial" w:cs="Times New Roman"/>
                <w:b/>
                <w:bCs/>
                <w:szCs w:val="24"/>
              </w:rPr>
            </w:pPr>
          </w:p>
        </w:tc>
        <w:tc>
          <w:tcPr>
            <w:tcW w:w="7334" w:type="dxa"/>
            <w:gridSpan w:val="3"/>
          </w:tcPr>
          <w:p w14:paraId="168BE013" w14:textId="77777777" w:rsidR="00FE3670" w:rsidRDefault="00FE3670" w:rsidP="00857061">
            <w:pPr>
              <w:spacing w:line="240" w:lineRule="auto"/>
              <w:rPr>
                <w:rFonts w:ascii="Arial" w:eastAsia="Times New Roman" w:hAnsi="Arial" w:cs="Times New Roman"/>
                <w:szCs w:val="24"/>
              </w:rPr>
            </w:pPr>
          </w:p>
          <w:p w14:paraId="168BE014"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18" w14:textId="77777777" w:rsidTr="00857061">
        <w:trPr>
          <w:cantSplit/>
        </w:trPr>
        <w:tc>
          <w:tcPr>
            <w:tcW w:w="2130" w:type="dxa"/>
          </w:tcPr>
          <w:p w14:paraId="168BE016" w14:textId="77777777" w:rsidR="00FE3670" w:rsidRPr="00D66996" w:rsidRDefault="00FE3670" w:rsidP="00857061">
            <w:pPr>
              <w:spacing w:line="240" w:lineRule="auto"/>
              <w:rPr>
                <w:rFonts w:ascii="Arial" w:eastAsia="Times New Roman" w:hAnsi="Arial" w:cs="Times New Roman"/>
                <w:b/>
                <w:szCs w:val="24"/>
              </w:rPr>
            </w:pPr>
            <w:r>
              <w:rPr>
                <w:rFonts w:ascii="Arial" w:eastAsia="Times New Roman" w:hAnsi="Arial" w:cs="Times New Roman"/>
                <w:b/>
                <w:szCs w:val="24"/>
              </w:rPr>
              <w:t xml:space="preserve">Social media </w:t>
            </w:r>
          </w:p>
        </w:tc>
        <w:tc>
          <w:tcPr>
            <w:tcW w:w="7334" w:type="dxa"/>
            <w:gridSpan w:val="3"/>
          </w:tcPr>
          <w:p w14:paraId="168BE017" w14:textId="77777777" w:rsidR="00FE3670" w:rsidRPr="00D66996" w:rsidRDefault="00FE3670" w:rsidP="00857061">
            <w:pPr>
              <w:spacing w:line="240" w:lineRule="auto"/>
              <w:rPr>
                <w:rFonts w:ascii="Arial" w:eastAsia="Times New Roman" w:hAnsi="Arial" w:cs="Times New Roman"/>
                <w:szCs w:val="24"/>
              </w:rPr>
            </w:pPr>
          </w:p>
        </w:tc>
      </w:tr>
    </w:tbl>
    <w:p w14:paraId="168BE019" w14:textId="77777777" w:rsidR="00FE3670" w:rsidRPr="00D66996" w:rsidRDefault="00FE3670" w:rsidP="00FE3670">
      <w:pPr>
        <w:spacing w:line="240" w:lineRule="auto"/>
        <w:rPr>
          <w:rFonts w:ascii="Arial" w:eastAsia="Times New Roman" w:hAnsi="Arial" w:cs="Times New Roman"/>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E3670" w:rsidRPr="00D66996" w14:paraId="168BE01B" w14:textId="77777777" w:rsidTr="00857061">
        <w:tc>
          <w:tcPr>
            <w:tcW w:w="9498" w:type="dxa"/>
          </w:tcPr>
          <w:p w14:paraId="168BE01A" w14:textId="77777777" w:rsidR="00FE3670" w:rsidRPr="00D66996" w:rsidRDefault="00FE3670" w:rsidP="00857061">
            <w:pPr>
              <w:spacing w:line="240" w:lineRule="auto"/>
              <w:rPr>
                <w:rFonts w:ascii="Arial" w:eastAsia="Times New Roman" w:hAnsi="Arial" w:cs="Times New Roman"/>
                <w:b/>
                <w:szCs w:val="24"/>
              </w:rPr>
            </w:pPr>
            <w:r w:rsidRPr="00D66996">
              <w:rPr>
                <w:rFonts w:ascii="Arial" w:eastAsia="Times New Roman" w:hAnsi="Arial" w:cs="Times New Roman"/>
                <w:b/>
                <w:szCs w:val="24"/>
              </w:rPr>
              <w:t>Reason for referral</w:t>
            </w:r>
          </w:p>
        </w:tc>
      </w:tr>
      <w:tr w:rsidR="00FE3670" w:rsidRPr="00D66996" w14:paraId="168BE01D" w14:textId="77777777" w:rsidTr="00857061">
        <w:trPr>
          <w:trHeight w:val="2639"/>
        </w:trPr>
        <w:tc>
          <w:tcPr>
            <w:tcW w:w="9498" w:type="dxa"/>
          </w:tcPr>
          <w:p w14:paraId="168BE01C" w14:textId="77777777" w:rsidR="00FE3670" w:rsidRPr="00D66996" w:rsidRDefault="00FE3670" w:rsidP="00857061">
            <w:pPr>
              <w:pStyle w:val="NormalWeb"/>
              <w:spacing w:before="0" w:beforeAutospacing="0" w:after="0" w:afterAutospacing="0"/>
              <w:rPr>
                <w:rFonts w:ascii="Arial" w:eastAsia="Times New Roman" w:hAnsi="Arial"/>
                <w:b/>
              </w:rPr>
            </w:pPr>
          </w:p>
        </w:tc>
      </w:tr>
    </w:tbl>
    <w:p w14:paraId="168BE01E" w14:textId="77777777" w:rsidR="00FE3670" w:rsidRPr="00090F4F" w:rsidRDefault="00FE3670" w:rsidP="00FE3670">
      <w:pPr>
        <w:spacing w:line="240" w:lineRule="auto"/>
        <w:rPr>
          <w:rFonts w:ascii="Arial" w:eastAsia="Times New Roman" w:hAnsi="Arial" w:cs="Times New Roman"/>
          <w:b/>
        </w:rPr>
      </w:pPr>
      <w:r w:rsidRPr="00090F4F">
        <w:rPr>
          <w:rFonts w:ascii="Arial" w:eastAsia="Times New Roman" w:hAnsi="Arial" w:cs="Times New Roman"/>
          <w:b/>
        </w:rPr>
        <w:t>Household composition / Parent / Guardian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134"/>
        <w:gridCol w:w="1134"/>
        <w:gridCol w:w="4253"/>
      </w:tblGrid>
      <w:tr w:rsidR="00FE3670" w:rsidRPr="00D66996" w14:paraId="168BE023" w14:textId="77777777" w:rsidTr="00857061">
        <w:trPr>
          <w:cantSplit/>
        </w:trPr>
        <w:tc>
          <w:tcPr>
            <w:tcW w:w="2943" w:type="dxa"/>
          </w:tcPr>
          <w:p w14:paraId="168BE01F"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Name</w:t>
            </w:r>
          </w:p>
        </w:tc>
        <w:tc>
          <w:tcPr>
            <w:tcW w:w="1134" w:type="dxa"/>
          </w:tcPr>
          <w:p w14:paraId="168BE020"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D.</w:t>
            </w:r>
            <w:proofErr w:type="gramStart"/>
            <w:r w:rsidRPr="00D66996">
              <w:rPr>
                <w:rFonts w:ascii="Arial" w:eastAsia="Times New Roman" w:hAnsi="Arial" w:cs="Times New Roman"/>
                <w:b/>
                <w:bCs/>
                <w:szCs w:val="24"/>
              </w:rPr>
              <w:t>O.B</w:t>
            </w:r>
            <w:proofErr w:type="gramEnd"/>
          </w:p>
        </w:tc>
        <w:tc>
          <w:tcPr>
            <w:tcW w:w="1134" w:type="dxa"/>
          </w:tcPr>
          <w:p w14:paraId="168BE021"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Gender</w:t>
            </w:r>
          </w:p>
        </w:tc>
        <w:tc>
          <w:tcPr>
            <w:tcW w:w="4253" w:type="dxa"/>
          </w:tcPr>
          <w:p w14:paraId="168BE022" w14:textId="77777777" w:rsidR="00FE3670" w:rsidRPr="00D66996" w:rsidRDefault="00FE3670" w:rsidP="00857061">
            <w:pPr>
              <w:spacing w:line="240" w:lineRule="auto"/>
              <w:rPr>
                <w:rFonts w:ascii="Arial" w:eastAsia="Times New Roman" w:hAnsi="Arial" w:cs="Times New Roman"/>
                <w:b/>
                <w:bCs/>
                <w:szCs w:val="24"/>
              </w:rPr>
            </w:pPr>
            <w:r w:rsidRPr="00D66996">
              <w:rPr>
                <w:rFonts w:ascii="Arial" w:eastAsia="Times New Roman" w:hAnsi="Arial" w:cs="Times New Roman"/>
                <w:b/>
                <w:bCs/>
                <w:szCs w:val="24"/>
              </w:rPr>
              <w:t>Relationship to subject</w:t>
            </w:r>
          </w:p>
        </w:tc>
      </w:tr>
      <w:tr w:rsidR="00FE3670" w:rsidRPr="00D66996" w14:paraId="168BE028" w14:textId="77777777" w:rsidTr="00857061">
        <w:trPr>
          <w:cantSplit/>
        </w:trPr>
        <w:tc>
          <w:tcPr>
            <w:tcW w:w="2943" w:type="dxa"/>
          </w:tcPr>
          <w:p w14:paraId="168BE024"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25"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26" w14:textId="77777777" w:rsidR="00FE3670" w:rsidRPr="00D66996" w:rsidRDefault="00FE3670" w:rsidP="00857061">
            <w:pPr>
              <w:spacing w:line="240" w:lineRule="auto"/>
              <w:rPr>
                <w:rFonts w:ascii="Arial" w:eastAsia="Times New Roman" w:hAnsi="Arial" w:cs="Times New Roman"/>
                <w:szCs w:val="24"/>
              </w:rPr>
            </w:pPr>
          </w:p>
        </w:tc>
        <w:tc>
          <w:tcPr>
            <w:tcW w:w="4253" w:type="dxa"/>
          </w:tcPr>
          <w:p w14:paraId="168BE027"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2D" w14:textId="77777777" w:rsidTr="00857061">
        <w:trPr>
          <w:cantSplit/>
        </w:trPr>
        <w:tc>
          <w:tcPr>
            <w:tcW w:w="2943" w:type="dxa"/>
          </w:tcPr>
          <w:p w14:paraId="168BE029"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2A"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2B" w14:textId="77777777" w:rsidR="00FE3670" w:rsidRPr="00D66996" w:rsidRDefault="00FE3670" w:rsidP="00857061">
            <w:pPr>
              <w:spacing w:line="240" w:lineRule="auto"/>
              <w:rPr>
                <w:rFonts w:ascii="Arial" w:eastAsia="Times New Roman" w:hAnsi="Arial" w:cs="Times New Roman"/>
                <w:szCs w:val="24"/>
              </w:rPr>
            </w:pPr>
          </w:p>
        </w:tc>
        <w:tc>
          <w:tcPr>
            <w:tcW w:w="4253" w:type="dxa"/>
          </w:tcPr>
          <w:p w14:paraId="168BE02C"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32" w14:textId="77777777" w:rsidTr="00857061">
        <w:trPr>
          <w:cantSplit/>
        </w:trPr>
        <w:tc>
          <w:tcPr>
            <w:tcW w:w="2943" w:type="dxa"/>
          </w:tcPr>
          <w:p w14:paraId="168BE02E"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2F"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30" w14:textId="77777777" w:rsidR="00FE3670" w:rsidRPr="00D66996" w:rsidRDefault="00FE3670" w:rsidP="00857061">
            <w:pPr>
              <w:spacing w:line="240" w:lineRule="auto"/>
              <w:rPr>
                <w:rFonts w:ascii="Arial" w:eastAsia="Times New Roman" w:hAnsi="Arial" w:cs="Times New Roman"/>
                <w:szCs w:val="24"/>
              </w:rPr>
            </w:pPr>
          </w:p>
        </w:tc>
        <w:tc>
          <w:tcPr>
            <w:tcW w:w="4253" w:type="dxa"/>
          </w:tcPr>
          <w:p w14:paraId="168BE031" w14:textId="77777777" w:rsidR="00FE3670" w:rsidRPr="00D66996" w:rsidRDefault="00FE3670" w:rsidP="00857061">
            <w:pPr>
              <w:spacing w:line="240" w:lineRule="auto"/>
              <w:rPr>
                <w:rFonts w:ascii="Arial" w:eastAsia="Times New Roman" w:hAnsi="Arial" w:cs="Times New Roman"/>
                <w:szCs w:val="24"/>
              </w:rPr>
            </w:pPr>
          </w:p>
        </w:tc>
      </w:tr>
      <w:tr w:rsidR="00FE3670" w:rsidRPr="00D66996" w14:paraId="168BE038" w14:textId="77777777" w:rsidTr="00857061">
        <w:trPr>
          <w:cantSplit/>
        </w:trPr>
        <w:tc>
          <w:tcPr>
            <w:tcW w:w="2943" w:type="dxa"/>
          </w:tcPr>
          <w:p w14:paraId="168BE033" w14:textId="77777777" w:rsidR="00FE3670" w:rsidRPr="00D66996" w:rsidRDefault="00FE3670" w:rsidP="00857061">
            <w:pPr>
              <w:spacing w:line="240" w:lineRule="auto"/>
              <w:rPr>
                <w:rFonts w:ascii="Arial" w:eastAsia="Times New Roman" w:hAnsi="Arial" w:cs="Times New Roman"/>
                <w:szCs w:val="24"/>
              </w:rPr>
            </w:pPr>
          </w:p>
          <w:p w14:paraId="168BE034"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35" w14:textId="77777777" w:rsidR="00FE3670" w:rsidRPr="00D66996" w:rsidRDefault="00FE3670" w:rsidP="00857061">
            <w:pPr>
              <w:spacing w:line="240" w:lineRule="auto"/>
              <w:rPr>
                <w:rFonts w:ascii="Arial" w:eastAsia="Times New Roman" w:hAnsi="Arial" w:cs="Times New Roman"/>
                <w:szCs w:val="24"/>
              </w:rPr>
            </w:pPr>
          </w:p>
        </w:tc>
        <w:tc>
          <w:tcPr>
            <w:tcW w:w="1134" w:type="dxa"/>
          </w:tcPr>
          <w:p w14:paraId="168BE036" w14:textId="77777777" w:rsidR="00FE3670" w:rsidRPr="00D66996" w:rsidRDefault="00FE3670" w:rsidP="00857061">
            <w:pPr>
              <w:spacing w:line="240" w:lineRule="auto"/>
              <w:rPr>
                <w:rFonts w:ascii="Arial" w:eastAsia="Times New Roman" w:hAnsi="Arial" w:cs="Times New Roman"/>
                <w:szCs w:val="24"/>
              </w:rPr>
            </w:pPr>
          </w:p>
        </w:tc>
        <w:tc>
          <w:tcPr>
            <w:tcW w:w="4253" w:type="dxa"/>
          </w:tcPr>
          <w:p w14:paraId="168BE037" w14:textId="77777777" w:rsidR="00FE3670" w:rsidRPr="00D66996" w:rsidRDefault="00FE3670" w:rsidP="00857061">
            <w:pPr>
              <w:spacing w:line="240" w:lineRule="auto"/>
              <w:rPr>
                <w:rFonts w:ascii="Arial" w:eastAsia="Times New Roman" w:hAnsi="Arial" w:cs="Times New Roman"/>
                <w:szCs w:val="24"/>
              </w:rPr>
            </w:pPr>
          </w:p>
        </w:tc>
      </w:tr>
    </w:tbl>
    <w:p w14:paraId="168BE039" w14:textId="77777777" w:rsidR="00FE3670" w:rsidRDefault="00FE3670" w:rsidP="00FE3670">
      <w:r>
        <w:t xml:space="preserve">   </w:t>
      </w:r>
    </w:p>
    <w:p w14:paraId="168BE03A" w14:textId="77777777" w:rsidR="00FE3670" w:rsidRDefault="00FE3670" w:rsidP="00FE3670"/>
    <w:p w14:paraId="168BE03B" w14:textId="77777777" w:rsidR="00FE3670" w:rsidRDefault="00FE3670" w:rsidP="00FE367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FE3670" w:rsidRPr="00D66996" w14:paraId="168BE03D" w14:textId="77777777" w:rsidTr="00857061">
        <w:tc>
          <w:tcPr>
            <w:tcW w:w="9214" w:type="dxa"/>
          </w:tcPr>
          <w:p w14:paraId="168BE03C" w14:textId="77777777" w:rsidR="00FE3670" w:rsidRPr="009F3FC7" w:rsidRDefault="00FE3670" w:rsidP="00857061">
            <w:pPr>
              <w:spacing w:line="240" w:lineRule="auto"/>
              <w:rPr>
                <w:rFonts w:ascii="Arial" w:eastAsia="Times New Roman" w:hAnsi="Arial" w:cs="Times New Roman"/>
                <w:b/>
                <w:color w:val="BFBFBF" w:themeColor="background1" w:themeShade="BF"/>
                <w:szCs w:val="24"/>
              </w:rPr>
            </w:pPr>
            <w:r w:rsidRPr="009F3FC7">
              <w:rPr>
                <w:rFonts w:ascii="Arial" w:eastAsia="Times New Roman" w:hAnsi="Arial" w:cs="Times New Roman"/>
                <w:b/>
                <w:color w:val="BFBFBF" w:themeColor="background1" w:themeShade="BF"/>
                <w:szCs w:val="24"/>
              </w:rPr>
              <w:t>PREVENT USE ONLY *Notes for FIMU*</w:t>
            </w:r>
          </w:p>
        </w:tc>
      </w:tr>
      <w:tr w:rsidR="00FE3670" w:rsidRPr="00D66996" w14:paraId="168BE03F" w14:textId="77777777" w:rsidTr="00857061">
        <w:trPr>
          <w:trHeight w:val="2639"/>
        </w:trPr>
        <w:tc>
          <w:tcPr>
            <w:tcW w:w="9214" w:type="dxa"/>
          </w:tcPr>
          <w:p w14:paraId="168BE03E" w14:textId="77777777" w:rsidR="00FE3670" w:rsidRPr="00D66996" w:rsidRDefault="00FE3670" w:rsidP="00857061">
            <w:pPr>
              <w:spacing w:line="240" w:lineRule="auto"/>
              <w:rPr>
                <w:rFonts w:ascii="Arial" w:eastAsia="Times New Roman" w:hAnsi="Arial" w:cs="Times New Roman"/>
                <w:b/>
                <w:szCs w:val="24"/>
              </w:rPr>
            </w:pPr>
          </w:p>
        </w:tc>
      </w:tr>
    </w:tbl>
    <w:p w14:paraId="168BE040" w14:textId="77777777" w:rsidR="009A10E0" w:rsidRDefault="009A10E0">
      <w:pPr>
        <w:spacing w:after="292" w:line="240" w:lineRule="auto"/>
        <w:ind w:left="276"/>
      </w:pPr>
    </w:p>
    <w:p w14:paraId="168BE041" w14:textId="77777777" w:rsidR="009A10E0" w:rsidRDefault="009A10E0">
      <w:pPr>
        <w:spacing w:after="292" w:line="240" w:lineRule="auto"/>
        <w:ind w:left="276"/>
      </w:pPr>
    </w:p>
    <w:p w14:paraId="168BE042" w14:textId="77777777" w:rsidR="009A10E0" w:rsidRDefault="009A10E0">
      <w:pPr>
        <w:spacing w:after="292" w:line="240" w:lineRule="auto"/>
        <w:ind w:left="276"/>
      </w:pPr>
    </w:p>
    <w:p w14:paraId="168BE043" w14:textId="77777777" w:rsidR="009A10E0" w:rsidRDefault="009A10E0">
      <w:pPr>
        <w:spacing w:after="292" w:line="240" w:lineRule="auto"/>
        <w:ind w:left="276"/>
      </w:pPr>
    </w:p>
    <w:p w14:paraId="168BE044" w14:textId="77777777" w:rsidR="009A10E0" w:rsidRDefault="009A10E0">
      <w:pPr>
        <w:spacing w:after="292" w:line="240" w:lineRule="auto"/>
        <w:ind w:left="276"/>
        <w:sectPr w:rsidR="009A10E0" w:rsidSect="007A2B73">
          <w:headerReference w:type="default" r:id="rId14"/>
          <w:footerReference w:type="even" r:id="rId15"/>
          <w:footerReference w:type="default" r:id="rId16"/>
          <w:headerReference w:type="first" r:id="rId17"/>
          <w:footerReference w:type="first" r:id="rId18"/>
          <w:footnotePr>
            <w:numRestart w:val="eachPage"/>
          </w:footnotePr>
          <w:pgSz w:w="11906" w:h="16838"/>
          <w:pgMar w:top="426" w:right="1061" w:bottom="2132" w:left="1126" w:header="1468" w:footer="1415" w:gutter="0"/>
          <w:cols w:space="720"/>
        </w:sectPr>
      </w:pPr>
    </w:p>
    <w:p w14:paraId="168BE045" w14:textId="77777777" w:rsidR="001002B9" w:rsidRPr="00AA4027" w:rsidRDefault="001002B9" w:rsidP="00AA4027">
      <w:pPr>
        <w:spacing w:after="290" w:line="240" w:lineRule="auto"/>
        <w:rPr>
          <w:b/>
          <w:sz w:val="26"/>
          <w:szCs w:val="26"/>
        </w:rPr>
      </w:pPr>
      <w:r w:rsidRPr="001002B9">
        <w:rPr>
          <w:b/>
          <w:sz w:val="26"/>
          <w:szCs w:val="26"/>
        </w:rPr>
        <w:t>Appen</w:t>
      </w:r>
      <w:r w:rsidR="00A15198">
        <w:rPr>
          <w:b/>
          <w:sz w:val="26"/>
          <w:szCs w:val="26"/>
        </w:rPr>
        <w:t>dix 4</w:t>
      </w:r>
      <w:r w:rsidRPr="001002B9">
        <w:rPr>
          <w:b/>
          <w:sz w:val="26"/>
          <w:szCs w:val="26"/>
        </w:rPr>
        <w:t xml:space="preserve"> Action Plan</w:t>
      </w:r>
      <w:r w:rsidR="00AA4027">
        <w:rPr>
          <w:b/>
          <w:sz w:val="26"/>
          <w:szCs w:val="26"/>
        </w:rPr>
        <w:t xml:space="preserve">: </w:t>
      </w:r>
      <w:r w:rsidR="00AA4027" w:rsidRPr="00AA4027">
        <w:rPr>
          <w:rFonts w:ascii="Arial" w:hAnsi="Arial" w:cs="Arial"/>
          <w:b/>
          <w:sz w:val="26"/>
          <w:szCs w:val="26"/>
          <w:u w:val="single"/>
        </w:rPr>
        <w:t>Prevent Duty Risk Assessment/Action Plan</w:t>
      </w:r>
    </w:p>
    <w:tbl>
      <w:tblPr>
        <w:tblW w:w="154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4"/>
        <w:gridCol w:w="4941"/>
        <w:gridCol w:w="5990"/>
        <w:gridCol w:w="300"/>
      </w:tblGrid>
      <w:tr w:rsidR="001002B9" w14:paraId="168BE04A" w14:textId="77777777" w:rsidTr="00CD2793">
        <w:trPr>
          <w:cantSplit/>
          <w:trHeight w:val="747"/>
        </w:trPr>
        <w:tc>
          <w:tcPr>
            <w:tcW w:w="4194" w:type="dxa"/>
          </w:tcPr>
          <w:p w14:paraId="168BE046" w14:textId="77777777" w:rsidR="001002B9" w:rsidRDefault="001002B9" w:rsidP="00CD2793">
            <w:pPr>
              <w:pStyle w:val="Heading5"/>
              <w:rPr>
                <w:rFonts w:ascii="Arial" w:hAnsi="Arial"/>
                <w:sz w:val="20"/>
              </w:rPr>
            </w:pPr>
            <w:r>
              <w:rPr>
                <w:rFonts w:ascii="Arial" w:hAnsi="Arial"/>
                <w:sz w:val="20"/>
              </w:rPr>
              <w:t>RISK ASSESSMENT FOR:</w:t>
            </w:r>
          </w:p>
          <w:p w14:paraId="168BE047" w14:textId="77777777" w:rsidR="001002B9" w:rsidRPr="005724AA" w:rsidRDefault="001002B9" w:rsidP="00CD2793">
            <w:pPr>
              <w:rPr>
                <w:b/>
              </w:rPr>
            </w:pPr>
          </w:p>
        </w:tc>
        <w:tc>
          <w:tcPr>
            <w:tcW w:w="10931" w:type="dxa"/>
            <w:gridSpan w:val="2"/>
          </w:tcPr>
          <w:p w14:paraId="168BE048" w14:textId="77777777" w:rsidR="001002B9" w:rsidRPr="00CA398B" w:rsidRDefault="001002B9" w:rsidP="00CD2793">
            <w:pPr>
              <w:pStyle w:val="Heading3"/>
              <w:rPr>
                <w:sz w:val="22"/>
                <w:szCs w:val="22"/>
              </w:rPr>
            </w:pPr>
            <w:r w:rsidRPr="00CA398B">
              <w:rPr>
                <w:sz w:val="22"/>
                <w:szCs w:val="22"/>
              </w:rPr>
              <w:t xml:space="preserve"> </w:t>
            </w:r>
            <w:r>
              <w:rPr>
                <w:sz w:val="22"/>
                <w:szCs w:val="22"/>
              </w:rPr>
              <w:t>Tackling Extremism and Radicalisation</w:t>
            </w:r>
          </w:p>
        </w:tc>
        <w:tc>
          <w:tcPr>
            <w:tcW w:w="300" w:type="dxa"/>
            <w:vMerge w:val="restart"/>
            <w:tcBorders>
              <w:top w:val="nil"/>
              <w:right w:val="nil"/>
            </w:tcBorders>
          </w:tcPr>
          <w:p w14:paraId="168BE049" w14:textId="77777777" w:rsidR="001002B9" w:rsidRDefault="001002B9" w:rsidP="00CD2793">
            <w:pPr>
              <w:rPr>
                <w:rFonts w:ascii="Arial" w:hAnsi="Arial"/>
                <w:sz w:val="20"/>
              </w:rPr>
            </w:pPr>
          </w:p>
        </w:tc>
      </w:tr>
      <w:tr w:rsidR="001002B9" w14:paraId="168BE051" w14:textId="77777777" w:rsidTr="00CD2793">
        <w:trPr>
          <w:cantSplit/>
          <w:trHeight w:val="762"/>
        </w:trPr>
        <w:tc>
          <w:tcPr>
            <w:tcW w:w="4194" w:type="dxa"/>
          </w:tcPr>
          <w:p w14:paraId="168BE04B" w14:textId="77777777" w:rsidR="001002B9" w:rsidRDefault="001002B9" w:rsidP="00CD2793">
            <w:pPr>
              <w:rPr>
                <w:rFonts w:ascii="Arial" w:hAnsi="Arial"/>
                <w:b/>
                <w:sz w:val="20"/>
              </w:rPr>
            </w:pPr>
            <w:r>
              <w:rPr>
                <w:rFonts w:ascii="Arial" w:hAnsi="Arial"/>
                <w:b/>
                <w:sz w:val="20"/>
              </w:rPr>
              <w:t>Establishment:</w:t>
            </w:r>
          </w:p>
          <w:p w14:paraId="168BE04C" w14:textId="77777777" w:rsidR="001002B9" w:rsidRPr="00B73896" w:rsidRDefault="001002B9" w:rsidP="00CD2793">
            <w:pPr>
              <w:rPr>
                <w:rFonts w:ascii="Arial" w:hAnsi="Arial"/>
                <w:sz w:val="20"/>
              </w:rPr>
            </w:pPr>
            <w:r>
              <w:rPr>
                <w:b/>
              </w:rPr>
              <w:t>FARNDON PRIMARY</w:t>
            </w:r>
          </w:p>
        </w:tc>
        <w:tc>
          <w:tcPr>
            <w:tcW w:w="4941" w:type="dxa"/>
          </w:tcPr>
          <w:p w14:paraId="168BE04D" w14:textId="77777777" w:rsidR="001002B9" w:rsidRDefault="001002B9" w:rsidP="00CD2793">
            <w:pPr>
              <w:rPr>
                <w:rFonts w:ascii="Arial" w:hAnsi="Arial"/>
                <w:b/>
                <w:sz w:val="20"/>
              </w:rPr>
            </w:pPr>
            <w:r>
              <w:rPr>
                <w:rFonts w:ascii="Arial" w:hAnsi="Arial"/>
                <w:b/>
                <w:sz w:val="20"/>
              </w:rPr>
              <w:t>Assessment by:</w:t>
            </w:r>
          </w:p>
          <w:p w14:paraId="168BE04E" w14:textId="77777777" w:rsidR="001002B9" w:rsidRPr="00B73896" w:rsidRDefault="001002B9" w:rsidP="00CD2793">
            <w:pPr>
              <w:rPr>
                <w:rFonts w:ascii="Arial" w:hAnsi="Arial"/>
                <w:b/>
                <w:sz w:val="20"/>
              </w:rPr>
            </w:pPr>
            <w:r>
              <w:rPr>
                <w:rFonts w:ascii="Arial" w:hAnsi="Arial"/>
                <w:b/>
                <w:sz w:val="20"/>
              </w:rPr>
              <w:t>Headteacher</w:t>
            </w:r>
          </w:p>
        </w:tc>
        <w:tc>
          <w:tcPr>
            <w:tcW w:w="5990" w:type="dxa"/>
          </w:tcPr>
          <w:p w14:paraId="168BE04F" w14:textId="1F622629" w:rsidR="001002B9" w:rsidRDefault="00857061" w:rsidP="00CD2793">
            <w:pPr>
              <w:ind w:right="-288"/>
              <w:rPr>
                <w:rFonts w:ascii="Arial" w:hAnsi="Arial"/>
                <w:b/>
                <w:sz w:val="20"/>
              </w:rPr>
            </w:pPr>
            <w:r>
              <w:rPr>
                <w:rFonts w:ascii="Arial" w:hAnsi="Arial"/>
                <w:b/>
                <w:sz w:val="20"/>
              </w:rPr>
              <w:t>Date:  February 20</w:t>
            </w:r>
            <w:r w:rsidR="00E876EA">
              <w:rPr>
                <w:rFonts w:ascii="Arial" w:hAnsi="Arial"/>
                <w:b/>
                <w:sz w:val="20"/>
              </w:rPr>
              <w:t>2</w:t>
            </w:r>
            <w:r w:rsidR="00EB25AC">
              <w:rPr>
                <w:rFonts w:ascii="Arial" w:hAnsi="Arial"/>
                <w:b/>
                <w:sz w:val="20"/>
              </w:rPr>
              <w:t>6</w:t>
            </w:r>
          </w:p>
        </w:tc>
        <w:tc>
          <w:tcPr>
            <w:tcW w:w="300" w:type="dxa"/>
            <w:vMerge/>
            <w:tcBorders>
              <w:right w:val="nil"/>
            </w:tcBorders>
          </w:tcPr>
          <w:p w14:paraId="168BE050" w14:textId="77777777" w:rsidR="001002B9" w:rsidRDefault="001002B9" w:rsidP="00CD2793">
            <w:pPr>
              <w:rPr>
                <w:rFonts w:ascii="Arial" w:hAnsi="Arial"/>
                <w:sz w:val="20"/>
              </w:rPr>
            </w:pPr>
          </w:p>
        </w:tc>
      </w:tr>
      <w:tr w:rsidR="001002B9" w14:paraId="168BE059" w14:textId="77777777" w:rsidTr="00CD2793">
        <w:trPr>
          <w:cantSplit/>
          <w:trHeight w:val="762"/>
        </w:trPr>
        <w:tc>
          <w:tcPr>
            <w:tcW w:w="4194" w:type="dxa"/>
          </w:tcPr>
          <w:p w14:paraId="168BE052" w14:textId="7F219023" w:rsidR="001002B9" w:rsidRDefault="001002B9" w:rsidP="00CD2793">
            <w:pPr>
              <w:rPr>
                <w:rFonts w:ascii="Arial" w:hAnsi="Arial"/>
                <w:b/>
                <w:sz w:val="20"/>
              </w:rPr>
            </w:pPr>
            <w:r>
              <w:rPr>
                <w:rFonts w:ascii="Arial" w:hAnsi="Arial"/>
                <w:b/>
                <w:sz w:val="20"/>
              </w:rPr>
              <w:t>1</w:t>
            </w:r>
            <w:r w:rsidRPr="00DC0F82">
              <w:rPr>
                <w:rFonts w:ascii="Arial" w:hAnsi="Arial"/>
                <w:b/>
                <w:sz w:val="20"/>
                <w:vertAlign w:val="superscript"/>
              </w:rPr>
              <w:t>st</w:t>
            </w:r>
            <w:r>
              <w:rPr>
                <w:rFonts w:ascii="Arial" w:hAnsi="Arial"/>
                <w:b/>
                <w:sz w:val="20"/>
              </w:rPr>
              <w:t xml:space="preserve"> Revie</w:t>
            </w:r>
            <w:r w:rsidR="00A15198">
              <w:rPr>
                <w:rFonts w:ascii="Arial" w:hAnsi="Arial"/>
                <w:b/>
                <w:sz w:val="20"/>
              </w:rPr>
              <w:t xml:space="preserve">w Date </w:t>
            </w:r>
            <w:proofErr w:type="gramStart"/>
            <w:r w:rsidR="00A15198">
              <w:rPr>
                <w:rFonts w:ascii="Arial" w:hAnsi="Arial"/>
                <w:b/>
                <w:sz w:val="20"/>
              </w:rPr>
              <w:t>Due :</w:t>
            </w:r>
            <w:proofErr w:type="gramEnd"/>
            <w:r w:rsidR="00A15198">
              <w:rPr>
                <w:rFonts w:ascii="Arial" w:hAnsi="Arial"/>
                <w:b/>
                <w:sz w:val="20"/>
              </w:rPr>
              <w:t xml:space="preserve"> October 201</w:t>
            </w:r>
            <w:r w:rsidR="00EB25AC">
              <w:rPr>
                <w:rFonts w:ascii="Arial" w:hAnsi="Arial"/>
                <w:b/>
                <w:sz w:val="20"/>
              </w:rPr>
              <w:t>9</w:t>
            </w:r>
          </w:p>
          <w:p w14:paraId="168BE053" w14:textId="5235510A" w:rsidR="00D35652" w:rsidRDefault="00D35652" w:rsidP="00CD2793">
            <w:pPr>
              <w:rPr>
                <w:rFonts w:ascii="Arial" w:hAnsi="Arial"/>
                <w:b/>
                <w:sz w:val="20"/>
              </w:rPr>
            </w:pPr>
            <w:r>
              <w:rPr>
                <w:rFonts w:ascii="Arial" w:hAnsi="Arial"/>
                <w:b/>
                <w:sz w:val="20"/>
              </w:rPr>
              <w:t>2</w:t>
            </w:r>
            <w:r w:rsidRPr="00D35652">
              <w:rPr>
                <w:rFonts w:ascii="Arial" w:hAnsi="Arial"/>
                <w:b/>
                <w:sz w:val="20"/>
                <w:vertAlign w:val="superscript"/>
              </w:rPr>
              <w:t>nd</w:t>
            </w:r>
            <w:r w:rsidR="005A7FB1">
              <w:rPr>
                <w:rFonts w:ascii="Arial" w:hAnsi="Arial"/>
                <w:b/>
                <w:sz w:val="20"/>
              </w:rPr>
              <w:t xml:space="preserve"> Review Date Due: February 20</w:t>
            </w:r>
            <w:r w:rsidR="00EB25AC">
              <w:rPr>
                <w:rFonts w:ascii="Arial" w:hAnsi="Arial"/>
                <w:b/>
                <w:sz w:val="20"/>
              </w:rPr>
              <w:t>21</w:t>
            </w:r>
          </w:p>
          <w:p w14:paraId="6E160979" w14:textId="68CA5AE7" w:rsidR="00E876EA" w:rsidRDefault="00E876EA" w:rsidP="00E876EA">
            <w:pPr>
              <w:rPr>
                <w:rFonts w:ascii="Arial" w:hAnsi="Arial"/>
                <w:b/>
                <w:sz w:val="20"/>
              </w:rPr>
            </w:pPr>
            <w:r>
              <w:rPr>
                <w:rFonts w:ascii="Arial" w:hAnsi="Arial"/>
                <w:b/>
                <w:sz w:val="20"/>
              </w:rPr>
              <w:t>3</w:t>
            </w:r>
            <w:r w:rsidRPr="00E876EA">
              <w:rPr>
                <w:rFonts w:ascii="Arial" w:hAnsi="Arial"/>
                <w:b/>
                <w:sz w:val="20"/>
                <w:vertAlign w:val="superscript"/>
              </w:rPr>
              <w:t>rd</w:t>
            </w:r>
            <w:r>
              <w:rPr>
                <w:rFonts w:ascii="Arial" w:hAnsi="Arial"/>
                <w:b/>
                <w:sz w:val="20"/>
              </w:rPr>
              <w:t xml:space="preserve"> Review Date Due: February 202</w:t>
            </w:r>
            <w:r w:rsidR="00EB25AC">
              <w:rPr>
                <w:rFonts w:ascii="Arial" w:hAnsi="Arial"/>
                <w:b/>
                <w:sz w:val="20"/>
              </w:rPr>
              <w:t>3</w:t>
            </w:r>
          </w:p>
          <w:p w14:paraId="168BE054" w14:textId="5AB4EE82" w:rsidR="001002B9" w:rsidRPr="00E876EA" w:rsidRDefault="00E876EA" w:rsidP="00E876EA">
            <w:pPr>
              <w:rPr>
                <w:rFonts w:ascii="Arial" w:hAnsi="Arial"/>
                <w:b/>
                <w:sz w:val="20"/>
              </w:rPr>
            </w:pPr>
            <w:r>
              <w:rPr>
                <w:rFonts w:ascii="Arial" w:hAnsi="Arial"/>
                <w:b/>
                <w:sz w:val="20"/>
              </w:rPr>
              <w:t>4</w:t>
            </w:r>
            <w:r w:rsidRPr="00E876EA">
              <w:rPr>
                <w:rFonts w:ascii="Arial" w:hAnsi="Arial"/>
                <w:b/>
                <w:sz w:val="20"/>
                <w:vertAlign w:val="superscript"/>
              </w:rPr>
              <w:t>th</w:t>
            </w:r>
            <w:r>
              <w:rPr>
                <w:rFonts w:ascii="Arial" w:hAnsi="Arial"/>
                <w:b/>
                <w:sz w:val="20"/>
              </w:rPr>
              <w:t xml:space="preserve"> Review Date Due: February 202</w:t>
            </w:r>
            <w:r w:rsidR="00EB25AC">
              <w:rPr>
                <w:rFonts w:ascii="Arial" w:hAnsi="Arial"/>
                <w:b/>
                <w:sz w:val="20"/>
              </w:rPr>
              <w:t>6</w:t>
            </w:r>
          </w:p>
        </w:tc>
        <w:tc>
          <w:tcPr>
            <w:tcW w:w="4941" w:type="dxa"/>
            <w:tcBorders>
              <w:bottom w:val="single" w:sz="4" w:space="0" w:color="auto"/>
            </w:tcBorders>
          </w:tcPr>
          <w:p w14:paraId="168BE055" w14:textId="77777777" w:rsidR="001002B9" w:rsidRDefault="001002B9" w:rsidP="00CD2793">
            <w:pPr>
              <w:rPr>
                <w:rFonts w:ascii="Arial" w:hAnsi="Arial"/>
                <w:b/>
                <w:sz w:val="20"/>
              </w:rPr>
            </w:pPr>
            <w:r>
              <w:rPr>
                <w:rFonts w:ascii="Arial" w:hAnsi="Arial"/>
                <w:b/>
                <w:sz w:val="20"/>
              </w:rPr>
              <w:t xml:space="preserve">Manager </w:t>
            </w:r>
            <w:proofErr w:type="spellStart"/>
            <w:proofErr w:type="gramStart"/>
            <w:r>
              <w:rPr>
                <w:rFonts w:ascii="Arial" w:hAnsi="Arial"/>
                <w:b/>
                <w:sz w:val="20"/>
              </w:rPr>
              <w:t>Approval:See</w:t>
            </w:r>
            <w:proofErr w:type="spellEnd"/>
            <w:proofErr w:type="gramEnd"/>
            <w:r>
              <w:rPr>
                <w:rFonts w:ascii="Arial" w:hAnsi="Arial"/>
                <w:b/>
                <w:sz w:val="20"/>
              </w:rPr>
              <w:t xml:space="preserve"> above</w:t>
            </w:r>
          </w:p>
          <w:p w14:paraId="168BE056" w14:textId="77777777" w:rsidR="001002B9" w:rsidRDefault="001002B9" w:rsidP="00CD2793">
            <w:pPr>
              <w:rPr>
                <w:rFonts w:ascii="Arial" w:hAnsi="Arial"/>
                <w:b/>
                <w:sz w:val="20"/>
              </w:rPr>
            </w:pPr>
          </w:p>
        </w:tc>
        <w:tc>
          <w:tcPr>
            <w:tcW w:w="5990" w:type="dxa"/>
            <w:tcBorders>
              <w:bottom w:val="single" w:sz="4" w:space="0" w:color="auto"/>
            </w:tcBorders>
          </w:tcPr>
          <w:p w14:paraId="168BE057" w14:textId="3548EC55" w:rsidR="001002B9" w:rsidRDefault="001002B9" w:rsidP="00CD2793">
            <w:pPr>
              <w:rPr>
                <w:rFonts w:ascii="Arial" w:hAnsi="Arial"/>
                <w:b/>
                <w:sz w:val="20"/>
              </w:rPr>
            </w:pPr>
            <w:r>
              <w:rPr>
                <w:rFonts w:ascii="Arial" w:hAnsi="Arial"/>
                <w:b/>
                <w:sz w:val="20"/>
              </w:rPr>
              <w:t>Date:</w:t>
            </w:r>
            <w:r w:rsidR="00857061">
              <w:rPr>
                <w:rFonts w:ascii="Arial" w:hAnsi="Arial"/>
                <w:b/>
                <w:sz w:val="20"/>
              </w:rPr>
              <w:t xml:space="preserve"> Review February 20</w:t>
            </w:r>
            <w:r w:rsidR="00E876EA">
              <w:rPr>
                <w:rFonts w:ascii="Arial" w:hAnsi="Arial"/>
                <w:b/>
                <w:sz w:val="20"/>
              </w:rPr>
              <w:t>2</w:t>
            </w:r>
            <w:r w:rsidR="00EB25AC">
              <w:rPr>
                <w:rFonts w:ascii="Arial" w:hAnsi="Arial"/>
                <w:b/>
                <w:sz w:val="20"/>
              </w:rPr>
              <w:t>8</w:t>
            </w:r>
          </w:p>
        </w:tc>
        <w:tc>
          <w:tcPr>
            <w:tcW w:w="300" w:type="dxa"/>
            <w:vMerge/>
            <w:tcBorders>
              <w:bottom w:val="nil"/>
              <w:right w:val="nil"/>
            </w:tcBorders>
          </w:tcPr>
          <w:p w14:paraId="168BE058" w14:textId="77777777" w:rsidR="001002B9" w:rsidRDefault="001002B9" w:rsidP="00CD2793">
            <w:pPr>
              <w:rPr>
                <w:rFonts w:ascii="Arial" w:hAnsi="Arial"/>
                <w:sz w:val="20"/>
              </w:rPr>
            </w:pPr>
          </w:p>
        </w:tc>
      </w:tr>
    </w:tbl>
    <w:p w14:paraId="168BE05A" w14:textId="77777777" w:rsidR="001002B9" w:rsidRPr="00FF2D5E" w:rsidRDefault="001002B9" w:rsidP="00AA4027">
      <w:pPr>
        <w:rPr>
          <w:rFonts w:ascii="Arial" w:hAnsi="Arial" w:cs="Arial"/>
          <w:b/>
          <w:sz w:val="32"/>
          <w:szCs w:val="32"/>
          <w:u w:val="single"/>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709"/>
        <w:gridCol w:w="5245"/>
        <w:gridCol w:w="992"/>
        <w:gridCol w:w="1276"/>
        <w:gridCol w:w="850"/>
      </w:tblGrid>
      <w:tr w:rsidR="001002B9" w:rsidRPr="00F470F1" w14:paraId="168BE062" w14:textId="77777777" w:rsidTr="00CD2793">
        <w:tc>
          <w:tcPr>
            <w:tcW w:w="567" w:type="dxa"/>
          </w:tcPr>
          <w:p w14:paraId="168BE05B"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No.</w:t>
            </w:r>
          </w:p>
        </w:tc>
        <w:tc>
          <w:tcPr>
            <w:tcW w:w="5387" w:type="dxa"/>
          </w:tcPr>
          <w:p w14:paraId="168BE05C"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Prevent Vulnerability/Risk Area</w:t>
            </w:r>
          </w:p>
        </w:tc>
        <w:tc>
          <w:tcPr>
            <w:tcW w:w="709" w:type="dxa"/>
          </w:tcPr>
          <w:p w14:paraId="168BE05D"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Risk Y/N</w:t>
            </w:r>
          </w:p>
        </w:tc>
        <w:tc>
          <w:tcPr>
            <w:tcW w:w="5245" w:type="dxa"/>
          </w:tcPr>
          <w:p w14:paraId="168BE05E"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Action taken/already in place to mitigate/address risk</w:t>
            </w:r>
          </w:p>
        </w:tc>
        <w:tc>
          <w:tcPr>
            <w:tcW w:w="992" w:type="dxa"/>
          </w:tcPr>
          <w:p w14:paraId="168BE05F"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Owner</w:t>
            </w:r>
          </w:p>
        </w:tc>
        <w:tc>
          <w:tcPr>
            <w:tcW w:w="1276" w:type="dxa"/>
          </w:tcPr>
          <w:p w14:paraId="168BE060"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When</w:t>
            </w:r>
          </w:p>
        </w:tc>
        <w:tc>
          <w:tcPr>
            <w:tcW w:w="850" w:type="dxa"/>
          </w:tcPr>
          <w:p w14:paraId="168BE061" w14:textId="77777777" w:rsidR="001002B9" w:rsidRPr="00F470F1" w:rsidRDefault="001002B9" w:rsidP="00CD2793">
            <w:pPr>
              <w:jc w:val="center"/>
              <w:rPr>
                <w:rFonts w:ascii="Arial" w:hAnsi="Arial" w:cs="Arial"/>
                <w:b/>
                <w:color w:val="002060"/>
                <w:u w:val="single"/>
              </w:rPr>
            </w:pPr>
            <w:r w:rsidRPr="00F470F1">
              <w:rPr>
                <w:rFonts w:ascii="Arial" w:hAnsi="Arial" w:cs="Arial"/>
                <w:b/>
                <w:color w:val="002060"/>
                <w:u w:val="single"/>
              </w:rPr>
              <w:t>RAG</w:t>
            </w:r>
          </w:p>
        </w:tc>
      </w:tr>
      <w:tr w:rsidR="001002B9" w:rsidRPr="00F470F1" w14:paraId="168BE084" w14:textId="77777777" w:rsidTr="00CD2793">
        <w:tc>
          <w:tcPr>
            <w:tcW w:w="567" w:type="dxa"/>
          </w:tcPr>
          <w:p w14:paraId="168BE063" w14:textId="77777777" w:rsidR="001002B9" w:rsidRPr="00F470F1" w:rsidRDefault="001002B9" w:rsidP="00CD2793">
            <w:pPr>
              <w:jc w:val="center"/>
              <w:rPr>
                <w:rFonts w:ascii="Arial" w:hAnsi="Arial" w:cs="Arial"/>
              </w:rPr>
            </w:pPr>
            <w:r w:rsidRPr="00F470F1">
              <w:rPr>
                <w:rFonts w:ascii="Arial" w:hAnsi="Arial" w:cs="Arial"/>
              </w:rPr>
              <w:t>1</w:t>
            </w:r>
          </w:p>
        </w:tc>
        <w:tc>
          <w:tcPr>
            <w:tcW w:w="5387" w:type="dxa"/>
          </w:tcPr>
          <w:tbl>
            <w:tblPr>
              <w:tblW w:w="5320" w:type="dxa"/>
              <w:tblLayout w:type="fixed"/>
              <w:tblLook w:val="04A0" w:firstRow="1" w:lastRow="0" w:firstColumn="1" w:lastColumn="0" w:noHBand="0" w:noVBand="1"/>
            </w:tblPr>
            <w:tblGrid>
              <w:gridCol w:w="5320"/>
            </w:tblGrid>
            <w:tr w:rsidR="001002B9" w:rsidRPr="0047769F" w14:paraId="168BE065" w14:textId="77777777" w:rsidTr="00CD2793">
              <w:trPr>
                <w:trHeight w:val="300"/>
              </w:trPr>
              <w:tc>
                <w:tcPr>
                  <w:tcW w:w="5320" w:type="dxa"/>
                  <w:tcBorders>
                    <w:top w:val="nil"/>
                    <w:left w:val="nil"/>
                    <w:bottom w:val="nil"/>
                    <w:right w:val="single" w:sz="8" w:space="0" w:color="auto"/>
                  </w:tcBorders>
                  <w:vAlign w:val="center"/>
                  <w:hideMark/>
                </w:tcPr>
                <w:p w14:paraId="168BE064" w14:textId="77777777" w:rsidR="001002B9" w:rsidRPr="0047769F" w:rsidRDefault="001002B9" w:rsidP="00CD2793">
                  <w:pPr>
                    <w:spacing w:line="240" w:lineRule="auto"/>
                    <w:rPr>
                      <w:rFonts w:ascii="Verdana" w:eastAsia="Times New Roman" w:hAnsi="Verdana"/>
                      <w:b/>
                      <w:bCs/>
                      <w:sz w:val="20"/>
                      <w:szCs w:val="20"/>
                      <w:u w:val="single"/>
                    </w:rPr>
                  </w:pPr>
                  <w:r w:rsidRPr="0047769F">
                    <w:rPr>
                      <w:rFonts w:ascii="Verdana" w:eastAsia="Times New Roman" w:hAnsi="Verdana"/>
                      <w:b/>
                      <w:bCs/>
                      <w:sz w:val="20"/>
                      <w:szCs w:val="20"/>
                      <w:u w:val="single"/>
                    </w:rPr>
                    <w:t>LEADERSHIP</w:t>
                  </w:r>
                </w:p>
              </w:tc>
            </w:tr>
            <w:tr w:rsidR="001002B9" w:rsidRPr="0047769F" w14:paraId="168BE067" w14:textId="77777777" w:rsidTr="00CD2793">
              <w:trPr>
                <w:trHeight w:val="765"/>
              </w:trPr>
              <w:tc>
                <w:tcPr>
                  <w:tcW w:w="5320" w:type="dxa"/>
                  <w:tcBorders>
                    <w:top w:val="nil"/>
                    <w:left w:val="nil"/>
                    <w:bottom w:val="nil"/>
                    <w:right w:val="single" w:sz="8" w:space="0" w:color="auto"/>
                  </w:tcBorders>
                  <w:vAlign w:val="center"/>
                  <w:hideMark/>
                </w:tcPr>
                <w:p w14:paraId="168BE066" w14:textId="77777777" w:rsidR="001002B9" w:rsidRPr="0047769F" w:rsidRDefault="005A7FB1" w:rsidP="00CD2793">
                  <w:pPr>
                    <w:spacing w:line="240" w:lineRule="auto"/>
                    <w:rPr>
                      <w:rFonts w:ascii="Verdana" w:eastAsia="Times New Roman" w:hAnsi="Verdana"/>
                      <w:sz w:val="20"/>
                      <w:szCs w:val="20"/>
                    </w:rPr>
                  </w:pPr>
                  <w:r>
                    <w:rPr>
                      <w:rFonts w:ascii="Verdana" w:eastAsia="Times New Roman" w:hAnsi="Verdana"/>
                      <w:sz w:val="20"/>
                      <w:szCs w:val="20"/>
                    </w:rPr>
                    <w:t>Do the following people have a</w:t>
                  </w:r>
                  <w:r w:rsidR="001002B9" w:rsidRPr="0047769F">
                    <w:rPr>
                      <w:rFonts w:ascii="Verdana" w:eastAsia="Times New Roman" w:hAnsi="Verdana"/>
                      <w:sz w:val="20"/>
                      <w:szCs w:val="20"/>
                    </w:rPr>
                    <w:t xml:space="preserve"> good understanding of their own and institutional responsibilities in relation to the "Prevent Duty"?</w:t>
                  </w:r>
                </w:p>
              </w:tc>
            </w:tr>
            <w:tr w:rsidR="001002B9" w:rsidRPr="0047769F" w14:paraId="168BE069" w14:textId="77777777" w:rsidTr="00CD2793">
              <w:trPr>
                <w:trHeight w:val="300"/>
              </w:trPr>
              <w:tc>
                <w:tcPr>
                  <w:tcW w:w="5320" w:type="dxa"/>
                  <w:tcBorders>
                    <w:top w:val="nil"/>
                    <w:left w:val="nil"/>
                    <w:bottom w:val="nil"/>
                    <w:right w:val="single" w:sz="8" w:space="0" w:color="auto"/>
                  </w:tcBorders>
                  <w:vAlign w:val="center"/>
                  <w:hideMark/>
                </w:tcPr>
                <w:p w14:paraId="168BE068" w14:textId="77777777" w:rsidR="001002B9" w:rsidRPr="0047769F" w:rsidRDefault="001002B9" w:rsidP="00CD2793">
                  <w:pPr>
                    <w:spacing w:line="240" w:lineRule="auto"/>
                    <w:ind w:firstLineChars="200" w:firstLine="400"/>
                    <w:rPr>
                      <w:rFonts w:ascii="Wingdings" w:eastAsia="Times New Roman" w:hAnsi="Wingdings"/>
                      <w:sz w:val="20"/>
                      <w:szCs w:val="20"/>
                    </w:rPr>
                  </w:pPr>
                  <w:proofErr w:type="gramStart"/>
                  <w:r w:rsidRPr="0047769F">
                    <w:rPr>
                      <w:rFonts w:ascii="Wingdings" w:eastAsia="Times New Roman" w:hAnsi="Wingdings"/>
                      <w:sz w:val="20"/>
                      <w:szCs w:val="20"/>
                    </w:rPr>
                    <w:t></w:t>
                  </w:r>
                  <w:r w:rsidRPr="0047769F">
                    <w:rPr>
                      <w:rFonts w:ascii="Times New Roman" w:eastAsia="Times New Roman" w:hAnsi="Times New Roman"/>
                      <w:sz w:val="14"/>
                      <w:szCs w:val="14"/>
                    </w:rPr>
                    <w:t xml:space="preserve">  </w:t>
                  </w:r>
                  <w:r w:rsidRPr="0047769F">
                    <w:rPr>
                      <w:rFonts w:ascii="Verdana" w:eastAsia="Times New Roman" w:hAnsi="Verdana"/>
                      <w:sz w:val="20"/>
                      <w:szCs w:val="20"/>
                    </w:rPr>
                    <w:t>Board</w:t>
                  </w:r>
                  <w:proofErr w:type="gramEnd"/>
                  <w:r w:rsidRPr="0047769F">
                    <w:rPr>
                      <w:rFonts w:ascii="Verdana" w:eastAsia="Times New Roman" w:hAnsi="Verdana"/>
                      <w:sz w:val="20"/>
                      <w:szCs w:val="20"/>
                    </w:rPr>
                    <w:t xml:space="preserve"> of Governors</w:t>
                  </w:r>
                </w:p>
              </w:tc>
            </w:tr>
            <w:tr w:rsidR="001002B9" w:rsidRPr="0047769F" w14:paraId="168BE06B" w14:textId="77777777" w:rsidTr="00CD2793">
              <w:trPr>
                <w:trHeight w:val="300"/>
              </w:trPr>
              <w:tc>
                <w:tcPr>
                  <w:tcW w:w="5320" w:type="dxa"/>
                  <w:tcBorders>
                    <w:top w:val="nil"/>
                    <w:left w:val="nil"/>
                    <w:bottom w:val="nil"/>
                    <w:right w:val="single" w:sz="8" w:space="0" w:color="auto"/>
                  </w:tcBorders>
                  <w:vAlign w:val="center"/>
                  <w:hideMark/>
                </w:tcPr>
                <w:p w14:paraId="168BE06A" w14:textId="77777777" w:rsidR="001002B9" w:rsidRPr="0047769F" w:rsidRDefault="001002B9" w:rsidP="00CD2793">
                  <w:pPr>
                    <w:spacing w:line="240" w:lineRule="auto"/>
                    <w:ind w:firstLineChars="200" w:firstLine="400"/>
                    <w:rPr>
                      <w:rFonts w:ascii="Wingdings" w:eastAsia="Times New Roman" w:hAnsi="Wingdings"/>
                      <w:sz w:val="20"/>
                      <w:szCs w:val="20"/>
                    </w:rPr>
                  </w:pPr>
                  <w:proofErr w:type="gramStart"/>
                  <w:r w:rsidRPr="0047769F">
                    <w:rPr>
                      <w:rFonts w:ascii="Wingdings" w:eastAsia="Times New Roman" w:hAnsi="Wingdings"/>
                      <w:sz w:val="20"/>
                      <w:szCs w:val="20"/>
                    </w:rPr>
                    <w:t></w:t>
                  </w:r>
                  <w:r w:rsidRPr="0047769F">
                    <w:rPr>
                      <w:rFonts w:ascii="Times New Roman" w:eastAsia="Times New Roman" w:hAnsi="Times New Roman"/>
                      <w:sz w:val="14"/>
                      <w:szCs w:val="14"/>
                    </w:rPr>
                    <w:t xml:space="preserve">  </w:t>
                  </w:r>
                  <w:r w:rsidRPr="0047769F">
                    <w:rPr>
                      <w:rFonts w:ascii="Verdana" w:eastAsia="Times New Roman" w:hAnsi="Verdana"/>
                      <w:sz w:val="20"/>
                      <w:szCs w:val="20"/>
                    </w:rPr>
                    <w:t>SMT</w:t>
                  </w:r>
                  <w:proofErr w:type="gramEnd"/>
                </w:p>
              </w:tc>
            </w:tr>
            <w:tr w:rsidR="001002B9" w:rsidRPr="0047769F" w14:paraId="168BE06E" w14:textId="77777777" w:rsidTr="00CD2793">
              <w:trPr>
                <w:trHeight w:val="300"/>
              </w:trPr>
              <w:tc>
                <w:tcPr>
                  <w:tcW w:w="5320" w:type="dxa"/>
                  <w:tcBorders>
                    <w:top w:val="nil"/>
                    <w:left w:val="nil"/>
                    <w:bottom w:val="nil"/>
                    <w:right w:val="single" w:sz="8" w:space="0" w:color="auto"/>
                  </w:tcBorders>
                  <w:vAlign w:val="center"/>
                  <w:hideMark/>
                </w:tcPr>
                <w:p w14:paraId="168BE06C" w14:textId="77777777" w:rsidR="001002B9" w:rsidRDefault="001002B9" w:rsidP="00CD2793">
                  <w:pPr>
                    <w:spacing w:line="240" w:lineRule="auto"/>
                    <w:ind w:firstLineChars="200" w:firstLine="400"/>
                    <w:rPr>
                      <w:rFonts w:ascii="Verdana" w:eastAsia="Times New Roman" w:hAnsi="Verdana"/>
                      <w:sz w:val="20"/>
                      <w:szCs w:val="20"/>
                    </w:rPr>
                  </w:pPr>
                  <w:proofErr w:type="gramStart"/>
                  <w:r w:rsidRPr="0047769F">
                    <w:rPr>
                      <w:rFonts w:ascii="Wingdings" w:eastAsia="Times New Roman" w:hAnsi="Wingdings"/>
                      <w:sz w:val="20"/>
                      <w:szCs w:val="20"/>
                    </w:rPr>
                    <w:t></w:t>
                  </w:r>
                  <w:r w:rsidRPr="0047769F">
                    <w:rPr>
                      <w:rFonts w:ascii="Times New Roman" w:eastAsia="Times New Roman" w:hAnsi="Times New Roman"/>
                      <w:sz w:val="14"/>
                      <w:szCs w:val="14"/>
                    </w:rPr>
                    <w:t xml:space="preserve">  </w:t>
                  </w:r>
                  <w:r w:rsidRPr="0047769F">
                    <w:rPr>
                      <w:rFonts w:ascii="Verdana" w:eastAsia="Times New Roman" w:hAnsi="Verdana"/>
                      <w:sz w:val="20"/>
                      <w:szCs w:val="20"/>
                    </w:rPr>
                    <w:t>Staff</w:t>
                  </w:r>
                  <w:proofErr w:type="gramEnd"/>
                </w:p>
                <w:p w14:paraId="168BE06D" w14:textId="77777777" w:rsidR="005A7FB1" w:rsidRPr="0047769F" w:rsidRDefault="005A7FB1" w:rsidP="00CD2793">
                  <w:pPr>
                    <w:spacing w:line="240" w:lineRule="auto"/>
                    <w:ind w:firstLineChars="200" w:firstLine="400"/>
                    <w:rPr>
                      <w:rFonts w:ascii="Wingdings" w:eastAsia="Times New Roman" w:hAnsi="Wingdings"/>
                      <w:sz w:val="20"/>
                      <w:szCs w:val="20"/>
                    </w:rPr>
                  </w:pPr>
                </w:p>
              </w:tc>
            </w:tr>
            <w:tr w:rsidR="001002B9" w:rsidRPr="0047769F" w14:paraId="168BE070" w14:textId="77777777" w:rsidTr="00CD2793">
              <w:trPr>
                <w:trHeight w:val="300"/>
              </w:trPr>
              <w:tc>
                <w:tcPr>
                  <w:tcW w:w="5320" w:type="dxa"/>
                  <w:tcBorders>
                    <w:top w:val="nil"/>
                    <w:left w:val="nil"/>
                    <w:bottom w:val="nil"/>
                    <w:right w:val="single" w:sz="8" w:space="0" w:color="auto"/>
                  </w:tcBorders>
                  <w:vAlign w:val="center"/>
                  <w:hideMark/>
                </w:tcPr>
                <w:p w14:paraId="168BE06F" w14:textId="77777777" w:rsidR="001002B9" w:rsidRPr="0047769F" w:rsidRDefault="001002B9" w:rsidP="005A7FB1">
                  <w:pPr>
                    <w:spacing w:line="240" w:lineRule="auto"/>
                    <w:rPr>
                      <w:rFonts w:ascii="Wingdings" w:eastAsia="Times New Roman" w:hAnsi="Wingdings"/>
                      <w:sz w:val="20"/>
                      <w:szCs w:val="20"/>
                    </w:rPr>
                  </w:pPr>
                </w:p>
              </w:tc>
            </w:tr>
            <w:tr w:rsidR="001002B9" w:rsidRPr="0047769F" w14:paraId="168BE072" w14:textId="77777777" w:rsidTr="00CD2793">
              <w:trPr>
                <w:trHeight w:val="300"/>
              </w:trPr>
              <w:tc>
                <w:tcPr>
                  <w:tcW w:w="5320" w:type="dxa"/>
                  <w:tcBorders>
                    <w:top w:val="nil"/>
                    <w:left w:val="nil"/>
                    <w:bottom w:val="nil"/>
                    <w:right w:val="single" w:sz="8" w:space="0" w:color="auto"/>
                  </w:tcBorders>
                  <w:vAlign w:val="center"/>
                  <w:hideMark/>
                </w:tcPr>
                <w:p w14:paraId="168BE071" w14:textId="77777777" w:rsidR="001002B9" w:rsidRPr="0047769F" w:rsidRDefault="001002B9" w:rsidP="00CD2793">
                  <w:pPr>
                    <w:spacing w:line="240" w:lineRule="auto"/>
                    <w:ind w:firstLineChars="200" w:firstLine="400"/>
                    <w:rPr>
                      <w:rFonts w:ascii="Wingdings" w:eastAsia="Times New Roman" w:hAnsi="Wingdings"/>
                      <w:sz w:val="20"/>
                      <w:szCs w:val="20"/>
                    </w:rPr>
                  </w:pPr>
                </w:p>
              </w:tc>
            </w:tr>
          </w:tbl>
          <w:p w14:paraId="168BE073" w14:textId="77777777" w:rsidR="001002B9" w:rsidRPr="00F470F1" w:rsidRDefault="001002B9" w:rsidP="00CD2793">
            <w:pPr>
              <w:rPr>
                <w:rFonts w:ascii="Arial" w:hAnsi="Arial" w:cs="Arial"/>
                <w:sz w:val="18"/>
                <w:szCs w:val="18"/>
              </w:rPr>
            </w:pPr>
          </w:p>
        </w:tc>
        <w:tc>
          <w:tcPr>
            <w:tcW w:w="709" w:type="dxa"/>
          </w:tcPr>
          <w:p w14:paraId="168BE074"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075" w14:textId="77777777" w:rsidR="001002B9" w:rsidRDefault="001002B9" w:rsidP="00CD2793">
            <w:pPr>
              <w:rPr>
                <w:rFonts w:ascii="Arial" w:hAnsi="Arial" w:cs="Arial"/>
              </w:rPr>
            </w:pPr>
            <w:r>
              <w:rPr>
                <w:rFonts w:ascii="Arial" w:hAnsi="Arial" w:cs="Arial"/>
              </w:rPr>
              <w:t xml:space="preserve">Safeguarding team have read the Prevent agenda and used to formulate policy and is included in Safeguarding policy. </w:t>
            </w:r>
          </w:p>
          <w:p w14:paraId="168BE076" w14:textId="24D5D30D" w:rsidR="00D35652" w:rsidRDefault="00212DA6" w:rsidP="00CD2793">
            <w:pPr>
              <w:rPr>
                <w:rFonts w:ascii="Arial" w:hAnsi="Arial" w:cs="Arial"/>
              </w:rPr>
            </w:pPr>
            <w:r>
              <w:rPr>
                <w:rFonts w:ascii="Arial" w:hAnsi="Arial" w:cs="Arial"/>
              </w:rPr>
              <w:t xml:space="preserve">Headteacher received Prevent training and WRAP 3 leader </w:t>
            </w:r>
            <w:proofErr w:type="spellStart"/>
            <w:proofErr w:type="gramStart"/>
            <w:r>
              <w:rPr>
                <w:rFonts w:ascii="Arial" w:hAnsi="Arial" w:cs="Arial"/>
              </w:rPr>
              <w:t>training</w:t>
            </w:r>
            <w:r w:rsidR="00EB25AC">
              <w:rPr>
                <w:rFonts w:ascii="Arial" w:hAnsi="Arial" w:cs="Arial"/>
              </w:rPr>
              <w:t>.</w:t>
            </w:r>
            <w:r w:rsidR="005A7FB1">
              <w:rPr>
                <w:rFonts w:ascii="Arial" w:hAnsi="Arial" w:cs="Arial"/>
              </w:rPr>
              <w:t>Then</w:t>
            </w:r>
            <w:proofErr w:type="spellEnd"/>
            <w:proofErr w:type="gramEnd"/>
            <w:r w:rsidR="005A7FB1">
              <w:rPr>
                <w:rFonts w:ascii="Arial" w:hAnsi="Arial" w:cs="Arial"/>
              </w:rPr>
              <w:t xml:space="preserve"> attended Prevent Top Up training</w:t>
            </w:r>
            <w:r w:rsidR="00EB25AC">
              <w:rPr>
                <w:rFonts w:ascii="Arial" w:hAnsi="Arial" w:cs="Arial"/>
              </w:rPr>
              <w:t>.</w:t>
            </w:r>
          </w:p>
          <w:p w14:paraId="168BE077" w14:textId="37A570B3" w:rsidR="001002B9" w:rsidRDefault="005A7FB1" w:rsidP="00CD2793">
            <w:pPr>
              <w:rPr>
                <w:rFonts w:ascii="Arial" w:hAnsi="Arial" w:cs="Arial"/>
              </w:rPr>
            </w:pPr>
            <w:r>
              <w:rPr>
                <w:rFonts w:ascii="Arial" w:hAnsi="Arial" w:cs="Arial"/>
              </w:rPr>
              <w:t>This w</w:t>
            </w:r>
            <w:r w:rsidR="008C4A7F">
              <w:rPr>
                <w:rFonts w:ascii="Arial" w:hAnsi="Arial" w:cs="Arial"/>
              </w:rPr>
              <w:t xml:space="preserve">as </w:t>
            </w:r>
            <w:r w:rsidR="00CD2793">
              <w:rPr>
                <w:rFonts w:ascii="Arial" w:hAnsi="Arial" w:cs="Arial"/>
              </w:rPr>
              <w:t>d</w:t>
            </w:r>
            <w:r>
              <w:rPr>
                <w:rFonts w:ascii="Arial" w:hAnsi="Arial" w:cs="Arial"/>
              </w:rPr>
              <w:t>isseminated to staff in Ma</w:t>
            </w:r>
            <w:r w:rsidR="00EB25AC">
              <w:rPr>
                <w:rFonts w:ascii="Arial" w:hAnsi="Arial" w:cs="Arial"/>
              </w:rPr>
              <w:t>y 2023</w:t>
            </w:r>
          </w:p>
          <w:p w14:paraId="168BE078" w14:textId="77777777" w:rsidR="001002B9" w:rsidRDefault="001002B9" w:rsidP="00CD2793">
            <w:pPr>
              <w:rPr>
                <w:rFonts w:ascii="Arial" w:hAnsi="Arial" w:cs="Arial"/>
              </w:rPr>
            </w:pPr>
            <w:r>
              <w:rPr>
                <w:rFonts w:ascii="Arial" w:hAnsi="Arial" w:cs="Arial"/>
              </w:rPr>
              <w:t xml:space="preserve">Head has shared policy to </w:t>
            </w:r>
            <w:proofErr w:type="gramStart"/>
            <w:r>
              <w:rPr>
                <w:rFonts w:ascii="Arial" w:hAnsi="Arial" w:cs="Arial"/>
              </w:rPr>
              <w:t>staff</w:t>
            </w:r>
            <w:proofErr w:type="gramEnd"/>
            <w:r>
              <w:rPr>
                <w:rFonts w:ascii="Arial" w:hAnsi="Arial" w:cs="Arial"/>
              </w:rPr>
              <w:t xml:space="preserve"> so th</w:t>
            </w:r>
            <w:r w:rsidR="00D35652">
              <w:rPr>
                <w:rFonts w:ascii="Arial" w:hAnsi="Arial" w:cs="Arial"/>
              </w:rPr>
              <w:t xml:space="preserve">ey are aware of Prevent agenda and is </w:t>
            </w:r>
            <w:proofErr w:type="gramStart"/>
            <w:r w:rsidR="00D35652">
              <w:rPr>
                <w:rFonts w:ascii="Arial" w:hAnsi="Arial" w:cs="Arial"/>
              </w:rPr>
              <w:t>on line</w:t>
            </w:r>
            <w:proofErr w:type="gramEnd"/>
            <w:r w:rsidR="00D35652">
              <w:rPr>
                <w:rFonts w:ascii="Arial" w:hAnsi="Arial" w:cs="Arial"/>
              </w:rPr>
              <w:t xml:space="preserve">. </w:t>
            </w:r>
          </w:p>
          <w:p w14:paraId="168BE079" w14:textId="23372305" w:rsidR="001002B9" w:rsidRDefault="001002B9" w:rsidP="00CD2793">
            <w:pPr>
              <w:rPr>
                <w:rFonts w:ascii="Arial" w:hAnsi="Arial" w:cs="Arial"/>
              </w:rPr>
            </w:pPr>
            <w:r>
              <w:rPr>
                <w:rFonts w:ascii="Arial" w:hAnsi="Arial" w:cs="Arial"/>
              </w:rPr>
              <w:t>Head t</w:t>
            </w:r>
            <w:r w:rsidR="005A7FB1">
              <w:rPr>
                <w:rFonts w:ascii="Arial" w:hAnsi="Arial" w:cs="Arial"/>
              </w:rPr>
              <w:t>o share with Full Govs</w:t>
            </w:r>
            <w:r w:rsidR="00EB25AC">
              <w:rPr>
                <w:rFonts w:ascii="Arial" w:hAnsi="Arial" w:cs="Arial"/>
              </w:rPr>
              <w:t>.</w:t>
            </w:r>
          </w:p>
          <w:p w14:paraId="168BE07A" w14:textId="061D3099" w:rsidR="001002B9" w:rsidRDefault="001002B9" w:rsidP="00CD2793">
            <w:pPr>
              <w:rPr>
                <w:rFonts w:ascii="Arial" w:hAnsi="Arial" w:cs="Arial"/>
              </w:rPr>
            </w:pPr>
            <w:r>
              <w:rPr>
                <w:rFonts w:ascii="Arial" w:hAnsi="Arial" w:cs="Arial"/>
              </w:rPr>
              <w:t>Added to website on safeguarding sectio</w:t>
            </w:r>
            <w:r w:rsidR="00EB25AC">
              <w:rPr>
                <w:rFonts w:ascii="Arial" w:hAnsi="Arial" w:cs="Arial"/>
              </w:rPr>
              <w:t xml:space="preserve">n and on the Governor TEAMs page along with other statutory policies. </w:t>
            </w:r>
            <w:r>
              <w:rPr>
                <w:rFonts w:ascii="Arial" w:hAnsi="Arial" w:cs="Arial"/>
              </w:rPr>
              <w:t xml:space="preserve"> </w:t>
            </w:r>
          </w:p>
          <w:p w14:paraId="168BE07B" w14:textId="77777777" w:rsidR="00A15198" w:rsidRPr="00A15198" w:rsidRDefault="00A15198" w:rsidP="00CD2793">
            <w:pPr>
              <w:rPr>
                <w:rFonts w:ascii="Arial" w:hAnsi="Arial" w:cs="Arial"/>
                <w:color w:val="FF0000"/>
              </w:rPr>
            </w:pPr>
          </w:p>
        </w:tc>
        <w:tc>
          <w:tcPr>
            <w:tcW w:w="992" w:type="dxa"/>
          </w:tcPr>
          <w:p w14:paraId="168BE07C" w14:textId="77777777" w:rsidR="001002B9" w:rsidRPr="00F470F1" w:rsidRDefault="001002B9" w:rsidP="00CD2793">
            <w:pPr>
              <w:jc w:val="center"/>
              <w:rPr>
                <w:rFonts w:ascii="Arial" w:hAnsi="Arial" w:cs="Arial"/>
              </w:rPr>
            </w:pPr>
            <w:r>
              <w:rPr>
                <w:rFonts w:ascii="Arial" w:hAnsi="Arial" w:cs="Arial"/>
              </w:rPr>
              <w:t>AW</w:t>
            </w:r>
          </w:p>
        </w:tc>
        <w:tc>
          <w:tcPr>
            <w:tcW w:w="1276" w:type="dxa"/>
          </w:tcPr>
          <w:p w14:paraId="1EFE657B" w14:textId="01999E7C" w:rsidR="008C4A7F" w:rsidRDefault="005A7FB1" w:rsidP="008C4A7F">
            <w:pPr>
              <w:rPr>
                <w:rFonts w:ascii="Arial" w:hAnsi="Arial" w:cs="Arial"/>
              </w:rPr>
            </w:pPr>
            <w:r>
              <w:rPr>
                <w:rFonts w:ascii="Arial" w:hAnsi="Arial" w:cs="Arial"/>
              </w:rPr>
              <w:t>St</w:t>
            </w:r>
            <w:r w:rsidR="008C4A7F">
              <w:rPr>
                <w:rFonts w:ascii="Arial" w:hAnsi="Arial" w:cs="Arial"/>
              </w:rPr>
              <w:t>aff meeting updated on KCSIE Sept 202</w:t>
            </w:r>
            <w:r w:rsidR="00EB25AC">
              <w:rPr>
                <w:rFonts w:ascii="Arial" w:hAnsi="Arial" w:cs="Arial"/>
              </w:rPr>
              <w:t>5</w:t>
            </w:r>
          </w:p>
          <w:p w14:paraId="160D19F3" w14:textId="77777777" w:rsidR="008C4A7F" w:rsidRDefault="008C4A7F" w:rsidP="008C4A7F">
            <w:pPr>
              <w:rPr>
                <w:rFonts w:ascii="Arial" w:hAnsi="Arial" w:cs="Arial"/>
              </w:rPr>
            </w:pPr>
          </w:p>
          <w:p w14:paraId="168BE07F" w14:textId="3B6E9D45" w:rsidR="005A7FB1" w:rsidRDefault="008C4A7F" w:rsidP="008C4A7F">
            <w:pPr>
              <w:rPr>
                <w:rFonts w:ascii="Arial" w:hAnsi="Arial" w:cs="Arial"/>
              </w:rPr>
            </w:pPr>
            <w:r>
              <w:rPr>
                <w:rFonts w:ascii="Arial" w:hAnsi="Arial" w:cs="Arial"/>
              </w:rPr>
              <w:t xml:space="preserve">New staff </w:t>
            </w:r>
            <w:r w:rsidR="00EB25AC">
              <w:rPr>
                <w:rFonts w:ascii="Arial" w:hAnsi="Arial" w:cs="Arial"/>
              </w:rPr>
              <w:t xml:space="preserve">receive training in first term by HT. </w:t>
            </w:r>
          </w:p>
          <w:p w14:paraId="168BE080" w14:textId="77777777" w:rsidR="001002B9" w:rsidRDefault="001002B9" w:rsidP="00CD2793">
            <w:pPr>
              <w:jc w:val="center"/>
              <w:rPr>
                <w:rFonts w:ascii="Arial" w:hAnsi="Arial" w:cs="Arial"/>
              </w:rPr>
            </w:pPr>
          </w:p>
          <w:p w14:paraId="168BE081" w14:textId="77777777" w:rsidR="001002B9" w:rsidRDefault="001002B9" w:rsidP="00CD2793">
            <w:pPr>
              <w:jc w:val="center"/>
              <w:rPr>
                <w:rFonts w:ascii="Arial" w:hAnsi="Arial" w:cs="Arial"/>
              </w:rPr>
            </w:pPr>
          </w:p>
          <w:p w14:paraId="168BE082" w14:textId="77777777" w:rsidR="001002B9" w:rsidRPr="00F470F1" w:rsidRDefault="001002B9" w:rsidP="00CD2793">
            <w:pPr>
              <w:rPr>
                <w:rFonts w:ascii="Arial" w:hAnsi="Arial" w:cs="Arial"/>
              </w:rPr>
            </w:pPr>
          </w:p>
        </w:tc>
        <w:tc>
          <w:tcPr>
            <w:tcW w:w="850" w:type="dxa"/>
          </w:tcPr>
          <w:p w14:paraId="168BE083" w14:textId="77777777" w:rsidR="001002B9" w:rsidRPr="00F470F1" w:rsidRDefault="001002B9" w:rsidP="00CD2793">
            <w:pPr>
              <w:jc w:val="center"/>
              <w:rPr>
                <w:rFonts w:ascii="Arial" w:hAnsi="Arial" w:cs="Arial"/>
              </w:rPr>
            </w:pPr>
          </w:p>
        </w:tc>
      </w:tr>
      <w:tr w:rsidR="001002B9" w:rsidRPr="00F470F1" w14:paraId="168BE099" w14:textId="77777777" w:rsidTr="00CD2793">
        <w:tc>
          <w:tcPr>
            <w:tcW w:w="567" w:type="dxa"/>
          </w:tcPr>
          <w:p w14:paraId="168BE085" w14:textId="77777777" w:rsidR="001002B9" w:rsidRPr="00F470F1" w:rsidRDefault="001002B9" w:rsidP="00CD2793">
            <w:pPr>
              <w:jc w:val="center"/>
              <w:rPr>
                <w:rFonts w:ascii="Arial" w:hAnsi="Arial" w:cs="Arial"/>
              </w:rPr>
            </w:pPr>
            <w:r w:rsidRPr="00F470F1">
              <w:rPr>
                <w:rFonts w:ascii="Arial" w:hAnsi="Arial" w:cs="Arial"/>
              </w:rPr>
              <w:t>2</w:t>
            </w:r>
          </w:p>
        </w:tc>
        <w:tc>
          <w:tcPr>
            <w:tcW w:w="5387" w:type="dxa"/>
          </w:tcPr>
          <w:tbl>
            <w:tblPr>
              <w:tblW w:w="5320" w:type="dxa"/>
              <w:tblLayout w:type="fixed"/>
              <w:tblLook w:val="04A0" w:firstRow="1" w:lastRow="0" w:firstColumn="1" w:lastColumn="0" w:noHBand="0" w:noVBand="1"/>
            </w:tblPr>
            <w:tblGrid>
              <w:gridCol w:w="5320"/>
            </w:tblGrid>
            <w:tr w:rsidR="001002B9" w:rsidRPr="0047769F" w14:paraId="168BE087" w14:textId="77777777" w:rsidTr="00CD2793">
              <w:trPr>
                <w:trHeight w:val="300"/>
              </w:trPr>
              <w:tc>
                <w:tcPr>
                  <w:tcW w:w="5320" w:type="dxa"/>
                  <w:tcBorders>
                    <w:top w:val="nil"/>
                    <w:left w:val="nil"/>
                    <w:bottom w:val="nil"/>
                    <w:right w:val="single" w:sz="8" w:space="0" w:color="auto"/>
                  </w:tcBorders>
                  <w:vAlign w:val="center"/>
                  <w:hideMark/>
                </w:tcPr>
                <w:p w14:paraId="168BE086" w14:textId="77777777" w:rsidR="001002B9" w:rsidRPr="0047769F" w:rsidRDefault="001002B9" w:rsidP="00CD2793">
                  <w:pPr>
                    <w:spacing w:line="240" w:lineRule="auto"/>
                    <w:rPr>
                      <w:rFonts w:ascii="Verdana" w:eastAsia="Times New Roman" w:hAnsi="Verdana"/>
                      <w:b/>
                      <w:bCs/>
                      <w:sz w:val="20"/>
                      <w:szCs w:val="20"/>
                      <w:u w:val="single"/>
                    </w:rPr>
                  </w:pPr>
                  <w:r w:rsidRPr="0047769F">
                    <w:rPr>
                      <w:rFonts w:ascii="Verdana" w:eastAsia="Times New Roman" w:hAnsi="Verdana"/>
                      <w:b/>
                      <w:bCs/>
                      <w:sz w:val="20"/>
                      <w:szCs w:val="20"/>
                      <w:u w:val="single"/>
                    </w:rPr>
                    <w:t>Partnership</w:t>
                  </w:r>
                </w:p>
              </w:tc>
            </w:tr>
            <w:tr w:rsidR="001002B9" w:rsidRPr="0047769F" w14:paraId="168BE089" w14:textId="77777777" w:rsidTr="00CD2793">
              <w:trPr>
                <w:trHeight w:val="765"/>
              </w:trPr>
              <w:tc>
                <w:tcPr>
                  <w:tcW w:w="5320" w:type="dxa"/>
                  <w:tcBorders>
                    <w:top w:val="nil"/>
                    <w:left w:val="nil"/>
                    <w:bottom w:val="nil"/>
                    <w:right w:val="single" w:sz="8" w:space="0" w:color="auto"/>
                  </w:tcBorders>
                  <w:vAlign w:val="center"/>
                  <w:hideMark/>
                </w:tcPr>
                <w:p w14:paraId="168BE088" w14:textId="77777777" w:rsidR="001002B9" w:rsidRPr="00D35652" w:rsidRDefault="001002B9" w:rsidP="00CD2793">
                  <w:pPr>
                    <w:spacing w:line="240" w:lineRule="auto"/>
                    <w:rPr>
                      <w:rFonts w:ascii="Arial" w:eastAsia="Times New Roman" w:hAnsi="Arial" w:cs="Arial"/>
                    </w:rPr>
                  </w:pPr>
                  <w:r w:rsidRPr="00D35652">
                    <w:rPr>
                      <w:rFonts w:ascii="Arial" w:eastAsia="Times New Roman" w:hAnsi="Arial" w:cs="Arial"/>
                    </w:rPr>
                    <w:t>1) Is there active engagement from the institution's Governors, SMT, managers and leaders?</w:t>
                  </w:r>
                </w:p>
              </w:tc>
            </w:tr>
            <w:tr w:rsidR="001002B9" w:rsidRPr="0047769F" w14:paraId="168BE08B" w14:textId="77777777" w:rsidTr="00CD2793">
              <w:trPr>
                <w:trHeight w:val="510"/>
              </w:trPr>
              <w:tc>
                <w:tcPr>
                  <w:tcW w:w="5320" w:type="dxa"/>
                  <w:tcBorders>
                    <w:top w:val="nil"/>
                    <w:left w:val="nil"/>
                    <w:bottom w:val="nil"/>
                    <w:right w:val="single" w:sz="8" w:space="0" w:color="auto"/>
                  </w:tcBorders>
                  <w:vAlign w:val="center"/>
                  <w:hideMark/>
                </w:tcPr>
                <w:p w14:paraId="168BE08A" w14:textId="77777777" w:rsidR="001002B9" w:rsidRPr="00D35652" w:rsidRDefault="005A7FB1" w:rsidP="00CD2793">
                  <w:pPr>
                    <w:spacing w:line="240" w:lineRule="auto"/>
                    <w:rPr>
                      <w:rFonts w:ascii="Arial" w:eastAsia="Times New Roman" w:hAnsi="Arial" w:cs="Arial"/>
                    </w:rPr>
                  </w:pPr>
                  <w:r>
                    <w:rPr>
                      <w:rFonts w:ascii="Arial" w:eastAsia="Times New Roman" w:hAnsi="Arial" w:cs="Arial"/>
                    </w:rPr>
                    <w:t>2) Does the School</w:t>
                  </w:r>
                  <w:r w:rsidR="001002B9" w:rsidRPr="00D35652">
                    <w:rPr>
                      <w:rFonts w:ascii="Arial" w:eastAsia="Times New Roman" w:hAnsi="Arial" w:cs="Arial"/>
                    </w:rPr>
                    <w:t xml:space="preserve"> have an identified single point of contact (SPOC) in relation to Prevent?</w:t>
                  </w:r>
                </w:p>
              </w:tc>
            </w:tr>
            <w:tr w:rsidR="001002B9" w:rsidRPr="0047769F" w14:paraId="168BE08D" w14:textId="77777777" w:rsidTr="00CD2793">
              <w:trPr>
                <w:trHeight w:val="1275"/>
              </w:trPr>
              <w:tc>
                <w:tcPr>
                  <w:tcW w:w="5320" w:type="dxa"/>
                  <w:tcBorders>
                    <w:top w:val="nil"/>
                    <w:left w:val="nil"/>
                    <w:bottom w:val="nil"/>
                    <w:right w:val="single" w:sz="8" w:space="0" w:color="auto"/>
                  </w:tcBorders>
                  <w:vAlign w:val="center"/>
                  <w:hideMark/>
                </w:tcPr>
                <w:p w14:paraId="168BE08C" w14:textId="77777777" w:rsidR="001002B9" w:rsidRPr="00D35652" w:rsidRDefault="005A7FB1" w:rsidP="00CD2793">
                  <w:pPr>
                    <w:spacing w:line="240" w:lineRule="auto"/>
                    <w:rPr>
                      <w:rFonts w:ascii="Arial" w:eastAsia="Times New Roman" w:hAnsi="Arial" w:cs="Arial"/>
                    </w:rPr>
                  </w:pPr>
                  <w:r>
                    <w:rPr>
                      <w:rFonts w:ascii="Arial" w:eastAsia="Times New Roman" w:hAnsi="Arial" w:cs="Arial"/>
                    </w:rPr>
                    <w:t>3) Does the School</w:t>
                  </w:r>
                  <w:r w:rsidR="001002B9" w:rsidRPr="00D35652">
                    <w:rPr>
                      <w:rFonts w:ascii="Arial" w:eastAsia="Times New Roman" w:hAnsi="Arial" w:cs="Arial"/>
                    </w:rPr>
                    <w:t xml:space="preserve"> engage with the BIS Regional Prevent Coordinator, Local Authority Police Prevent Leads and engage with local Prevent Boards/Steering Groups at Strategic and Operational level?</w:t>
                  </w:r>
                </w:p>
              </w:tc>
            </w:tr>
          </w:tbl>
          <w:p w14:paraId="168BE08E" w14:textId="77777777" w:rsidR="001002B9" w:rsidRPr="00F470F1" w:rsidRDefault="001002B9" w:rsidP="00CD2793">
            <w:pPr>
              <w:rPr>
                <w:rFonts w:ascii="Arial" w:hAnsi="Arial" w:cs="Arial"/>
              </w:rPr>
            </w:pPr>
          </w:p>
        </w:tc>
        <w:tc>
          <w:tcPr>
            <w:tcW w:w="709" w:type="dxa"/>
          </w:tcPr>
          <w:p w14:paraId="168BE08F" w14:textId="77777777" w:rsidR="001002B9" w:rsidRPr="00F470F1" w:rsidRDefault="001002B9" w:rsidP="00CD2793">
            <w:pPr>
              <w:jc w:val="center"/>
              <w:rPr>
                <w:rFonts w:ascii="Arial" w:hAnsi="Arial" w:cs="Arial"/>
              </w:rPr>
            </w:pPr>
          </w:p>
          <w:p w14:paraId="168BE090" w14:textId="77777777" w:rsidR="001002B9" w:rsidRPr="00F470F1" w:rsidRDefault="001002B9" w:rsidP="00CD2793">
            <w:pPr>
              <w:jc w:val="center"/>
              <w:rPr>
                <w:rFonts w:ascii="Arial" w:hAnsi="Arial" w:cs="Arial"/>
              </w:rPr>
            </w:pPr>
            <w:r w:rsidRPr="00F470F1">
              <w:rPr>
                <w:rFonts w:ascii="Arial" w:hAnsi="Arial" w:cs="Arial"/>
              </w:rPr>
              <w:t>Y</w:t>
            </w:r>
          </w:p>
        </w:tc>
        <w:tc>
          <w:tcPr>
            <w:tcW w:w="5245" w:type="dxa"/>
          </w:tcPr>
          <w:p w14:paraId="168BE091" w14:textId="77777777" w:rsidR="001002B9" w:rsidRDefault="001002B9" w:rsidP="001002B9">
            <w:pPr>
              <w:numPr>
                <w:ilvl w:val="0"/>
                <w:numId w:val="31"/>
              </w:numPr>
              <w:ind w:left="317"/>
              <w:rPr>
                <w:rFonts w:ascii="Arial" w:hAnsi="Arial" w:cs="Arial"/>
              </w:rPr>
            </w:pPr>
            <w:r w:rsidRPr="0005239E">
              <w:rPr>
                <w:rFonts w:ascii="Arial" w:hAnsi="Arial" w:cs="Arial"/>
              </w:rPr>
              <w:t>Governors &amp; SMT briefed by Head on Prevent agenda</w:t>
            </w:r>
            <w:r w:rsidR="005A7FB1">
              <w:rPr>
                <w:rFonts w:ascii="Arial" w:hAnsi="Arial" w:cs="Arial"/>
              </w:rPr>
              <w:t xml:space="preserve">. </w:t>
            </w:r>
            <w:r w:rsidRPr="0005239E">
              <w:rPr>
                <w:rFonts w:ascii="Arial" w:hAnsi="Arial" w:cs="Arial"/>
              </w:rPr>
              <w:t xml:space="preserve"> </w:t>
            </w:r>
          </w:p>
          <w:p w14:paraId="168BE092" w14:textId="199BA2B0" w:rsidR="005A7FB1" w:rsidRPr="005A7FB1" w:rsidRDefault="00A15198" w:rsidP="00342F92">
            <w:pPr>
              <w:numPr>
                <w:ilvl w:val="0"/>
                <w:numId w:val="31"/>
              </w:numPr>
              <w:ind w:left="317"/>
              <w:rPr>
                <w:rFonts w:ascii="Arial" w:hAnsi="Arial" w:cs="Arial"/>
                <w:color w:val="000000" w:themeColor="text1"/>
              </w:rPr>
            </w:pPr>
            <w:r w:rsidRPr="005A7FB1">
              <w:rPr>
                <w:rFonts w:ascii="Arial" w:hAnsi="Arial" w:cs="Arial"/>
                <w:color w:val="000000" w:themeColor="text1"/>
              </w:rPr>
              <w:t xml:space="preserve">Govs </w:t>
            </w:r>
            <w:r w:rsidR="005A7FB1" w:rsidRPr="005A7FB1">
              <w:rPr>
                <w:rFonts w:ascii="Arial" w:hAnsi="Arial" w:cs="Arial"/>
                <w:color w:val="000000" w:themeColor="text1"/>
              </w:rPr>
              <w:t xml:space="preserve">had Safeguarding training in Jan </w:t>
            </w:r>
            <w:r w:rsidR="008C4A7F">
              <w:rPr>
                <w:rFonts w:ascii="Arial" w:hAnsi="Arial" w:cs="Arial"/>
                <w:color w:val="000000" w:themeColor="text1"/>
              </w:rPr>
              <w:t xml:space="preserve">2022 </w:t>
            </w:r>
            <w:r w:rsidR="005A7FB1" w:rsidRPr="005A7FB1">
              <w:rPr>
                <w:rFonts w:ascii="Arial" w:hAnsi="Arial" w:cs="Arial"/>
                <w:color w:val="000000" w:themeColor="text1"/>
              </w:rPr>
              <w:t xml:space="preserve">which included Prevent. </w:t>
            </w:r>
            <w:r w:rsidR="00EB25AC">
              <w:rPr>
                <w:rFonts w:ascii="Arial" w:hAnsi="Arial" w:cs="Arial"/>
                <w:color w:val="000000" w:themeColor="text1"/>
              </w:rPr>
              <w:t xml:space="preserve">All Govs to complete safeguarding training online through NGA in Feb 2026. </w:t>
            </w:r>
          </w:p>
          <w:p w14:paraId="168BE093" w14:textId="77777777" w:rsidR="001002B9" w:rsidRPr="005A7FB1" w:rsidRDefault="001002B9" w:rsidP="00342F92">
            <w:pPr>
              <w:numPr>
                <w:ilvl w:val="0"/>
                <w:numId w:val="31"/>
              </w:numPr>
              <w:ind w:left="317"/>
              <w:rPr>
                <w:rFonts w:ascii="Arial" w:hAnsi="Arial" w:cs="Arial"/>
              </w:rPr>
            </w:pPr>
            <w:r w:rsidRPr="005A7FB1">
              <w:rPr>
                <w:rFonts w:ascii="Arial" w:hAnsi="Arial" w:cs="Arial"/>
              </w:rPr>
              <w:t>The Prevent SPOC is the Safeguarding Lead</w:t>
            </w:r>
            <w:proofErr w:type="gramStart"/>
            <w:r w:rsidR="005A7FB1">
              <w:rPr>
                <w:rFonts w:ascii="Arial" w:hAnsi="Arial" w:cs="Arial"/>
              </w:rPr>
              <w:t xml:space="preserve">- </w:t>
            </w:r>
            <w:r w:rsidRPr="005A7FB1">
              <w:rPr>
                <w:rFonts w:ascii="Arial" w:hAnsi="Arial" w:cs="Arial"/>
              </w:rPr>
              <w:t xml:space="preserve"> A</w:t>
            </w:r>
            <w:proofErr w:type="gramEnd"/>
            <w:r w:rsidRPr="005A7FB1">
              <w:rPr>
                <w:rFonts w:ascii="Arial" w:hAnsi="Arial" w:cs="Arial"/>
              </w:rPr>
              <w:t xml:space="preserve"> Walker</w:t>
            </w:r>
            <w:r w:rsidR="00CD2793" w:rsidRPr="005A7FB1">
              <w:rPr>
                <w:rFonts w:ascii="Arial" w:hAnsi="Arial" w:cs="Arial"/>
              </w:rPr>
              <w:t>.</w:t>
            </w:r>
            <w:r w:rsidRPr="005A7FB1">
              <w:rPr>
                <w:rFonts w:ascii="Arial" w:hAnsi="Arial" w:cs="Arial"/>
              </w:rPr>
              <w:t xml:space="preserve">  He is responsible for oversight of the Prevent Action Plan &amp; update to SMT and teachers.</w:t>
            </w:r>
          </w:p>
          <w:p w14:paraId="168BE094" w14:textId="77777777" w:rsidR="001002B9" w:rsidRPr="00F470F1" w:rsidRDefault="001002B9" w:rsidP="005A7FB1">
            <w:pPr>
              <w:numPr>
                <w:ilvl w:val="0"/>
                <w:numId w:val="31"/>
              </w:numPr>
              <w:spacing w:after="200"/>
              <w:ind w:left="317"/>
              <w:rPr>
                <w:rFonts w:ascii="Arial" w:hAnsi="Arial" w:cs="Arial"/>
              </w:rPr>
            </w:pPr>
            <w:r w:rsidRPr="0005239E">
              <w:rPr>
                <w:rFonts w:ascii="Arial" w:hAnsi="Arial" w:cs="Arial"/>
              </w:rPr>
              <w:t>The school’s policy makes clear who the Prevent Lead is and both Local Authority and Police Prevent Leads.</w:t>
            </w:r>
            <w:r w:rsidRPr="00F470F1">
              <w:rPr>
                <w:rFonts w:ascii="Arial" w:hAnsi="Arial" w:cs="Arial"/>
              </w:rPr>
              <w:t xml:space="preserve"> </w:t>
            </w:r>
            <w:r w:rsidR="00CD2793">
              <w:rPr>
                <w:rFonts w:ascii="Arial" w:hAnsi="Arial" w:cs="Arial"/>
              </w:rPr>
              <w:t>This is made available on Web page on website with direct links to prev</w:t>
            </w:r>
            <w:r w:rsidR="005A7FB1">
              <w:rPr>
                <w:rFonts w:ascii="Arial" w:hAnsi="Arial" w:cs="Arial"/>
              </w:rPr>
              <w:t xml:space="preserve">ent agenda and Cheshire Police. Referral form included as appendix in policy. </w:t>
            </w:r>
          </w:p>
        </w:tc>
        <w:tc>
          <w:tcPr>
            <w:tcW w:w="992" w:type="dxa"/>
          </w:tcPr>
          <w:p w14:paraId="168BE095" w14:textId="77777777" w:rsidR="001002B9" w:rsidRPr="00F470F1" w:rsidRDefault="005A7FB1" w:rsidP="00CD2793">
            <w:pPr>
              <w:jc w:val="center"/>
              <w:rPr>
                <w:rFonts w:ascii="Arial" w:hAnsi="Arial" w:cs="Arial"/>
              </w:rPr>
            </w:pPr>
            <w:r>
              <w:rPr>
                <w:rFonts w:ascii="Arial" w:hAnsi="Arial" w:cs="Arial"/>
              </w:rPr>
              <w:t>AW</w:t>
            </w:r>
          </w:p>
        </w:tc>
        <w:tc>
          <w:tcPr>
            <w:tcW w:w="1276" w:type="dxa"/>
          </w:tcPr>
          <w:p w14:paraId="168BE097" w14:textId="77777777" w:rsidR="001002B9" w:rsidRPr="00F470F1" w:rsidRDefault="001002B9" w:rsidP="00B515B0">
            <w:pPr>
              <w:rPr>
                <w:rFonts w:ascii="Arial" w:hAnsi="Arial" w:cs="Arial"/>
              </w:rPr>
            </w:pPr>
          </w:p>
        </w:tc>
        <w:tc>
          <w:tcPr>
            <w:tcW w:w="850" w:type="dxa"/>
          </w:tcPr>
          <w:p w14:paraId="168BE098" w14:textId="77777777" w:rsidR="001002B9" w:rsidRPr="00F470F1" w:rsidRDefault="001002B9" w:rsidP="00CD2793">
            <w:pPr>
              <w:jc w:val="center"/>
              <w:rPr>
                <w:rFonts w:ascii="Arial" w:hAnsi="Arial" w:cs="Arial"/>
              </w:rPr>
            </w:pPr>
          </w:p>
        </w:tc>
      </w:tr>
      <w:tr w:rsidR="001002B9" w:rsidRPr="00F470F1" w14:paraId="168BE0B2" w14:textId="77777777" w:rsidTr="00CD2793">
        <w:tc>
          <w:tcPr>
            <w:tcW w:w="567" w:type="dxa"/>
          </w:tcPr>
          <w:p w14:paraId="168BE09A" w14:textId="77777777" w:rsidR="001002B9" w:rsidRPr="00F470F1" w:rsidRDefault="001002B9" w:rsidP="00CD2793">
            <w:pPr>
              <w:jc w:val="center"/>
              <w:rPr>
                <w:rFonts w:ascii="Arial" w:hAnsi="Arial" w:cs="Arial"/>
              </w:rPr>
            </w:pPr>
            <w:r w:rsidRPr="00F470F1">
              <w:rPr>
                <w:rFonts w:ascii="Arial" w:hAnsi="Arial" w:cs="Arial"/>
              </w:rPr>
              <w:t>3</w:t>
            </w:r>
          </w:p>
        </w:tc>
        <w:tc>
          <w:tcPr>
            <w:tcW w:w="5387" w:type="dxa"/>
          </w:tcPr>
          <w:tbl>
            <w:tblPr>
              <w:tblW w:w="5320" w:type="dxa"/>
              <w:tblLayout w:type="fixed"/>
              <w:tblLook w:val="04A0" w:firstRow="1" w:lastRow="0" w:firstColumn="1" w:lastColumn="0" w:noHBand="0" w:noVBand="1"/>
            </w:tblPr>
            <w:tblGrid>
              <w:gridCol w:w="5320"/>
            </w:tblGrid>
            <w:tr w:rsidR="001002B9" w:rsidRPr="0047769F" w14:paraId="168BE09C" w14:textId="77777777" w:rsidTr="00CD2793">
              <w:trPr>
                <w:trHeight w:val="300"/>
              </w:trPr>
              <w:tc>
                <w:tcPr>
                  <w:tcW w:w="5320" w:type="dxa"/>
                  <w:tcBorders>
                    <w:top w:val="nil"/>
                    <w:left w:val="nil"/>
                    <w:bottom w:val="nil"/>
                    <w:right w:val="single" w:sz="8" w:space="0" w:color="auto"/>
                  </w:tcBorders>
                  <w:vAlign w:val="center"/>
                  <w:hideMark/>
                </w:tcPr>
                <w:p w14:paraId="168BE09B" w14:textId="77777777" w:rsidR="001002B9" w:rsidRPr="00D35652" w:rsidRDefault="001002B9" w:rsidP="00CD2793">
                  <w:pPr>
                    <w:spacing w:line="240" w:lineRule="auto"/>
                    <w:rPr>
                      <w:rFonts w:ascii="Arial" w:eastAsia="Times New Roman" w:hAnsi="Arial" w:cs="Arial"/>
                      <w:b/>
                      <w:bCs/>
                      <w:u w:val="single"/>
                    </w:rPr>
                  </w:pPr>
                  <w:r w:rsidRPr="00D35652">
                    <w:rPr>
                      <w:rFonts w:ascii="Arial" w:eastAsia="Times New Roman" w:hAnsi="Arial" w:cs="Arial"/>
                      <w:b/>
                      <w:bCs/>
                      <w:u w:val="single"/>
                    </w:rPr>
                    <w:t>Staff Training</w:t>
                  </w:r>
                </w:p>
              </w:tc>
            </w:tr>
            <w:tr w:rsidR="001002B9" w:rsidRPr="0047769F" w14:paraId="168BE09E" w14:textId="77777777" w:rsidTr="00CD2793">
              <w:trPr>
                <w:trHeight w:val="510"/>
              </w:trPr>
              <w:tc>
                <w:tcPr>
                  <w:tcW w:w="5320" w:type="dxa"/>
                  <w:tcBorders>
                    <w:top w:val="nil"/>
                    <w:left w:val="nil"/>
                    <w:bottom w:val="nil"/>
                    <w:right w:val="single" w:sz="8" w:space="0" w:color="auto"/>
                  </w:tcBorders>
                  <w:vAlign w:val="center"/>
                  <w:hideMark/>
                </w:tcPr>
                <w:p w14:paraId="168BE09D" w14:textId="77777777" w:rsidR="001002B9" w:rsidRPr="005A7FB1" w:rsidRDefault="001002B9" w:rsidP="00CD2793">
                  <w:pPr>
                    <w:spacing w:line="240" w:lineRule="auto"/>
                    <w:rPr>
                      <w:rFonts w:ascii="Arial" w:eastAsia="Times New Roman" w:hAnsi="Arial" w:cs="Arial"/>
                    </w:rPr>
                  </w:pPr>
                  <w:r w:rsidRPr="005A7FB1">
                    <w:rPr>
                      <w:rFonts w:ascii="Arial" w:eastAsia="Times New Roman" w:hAnsi="Arial" w:cs="Arial"/>
                    </w:rPr>
                    <w:t xml:space="preserve">Do all staff have sufficient knowledge and confidence to: </w:t>
                  </w:r>
                </w:p>
              </w:tc>
            </w:tr>
            <w:tr w:rsidR="001002B9" w:rsidRPr="0047769F" w14:paraId="168BE0A0" w14:textId="77777777" w:rsidTr="00CD2793">
              <w:trPr>
                <w:trHeight w:val="765"/>
              </w:trPr>
              <w:tc>
                <w:tcPr>
                  <w:tcW w:w="5320" w:type="dxa"/>
                  <w:tcBorders>
                    <w:top w:val="nil"/>
                    <w:left w:val="nil"/>
                    <w:bottom w:val="nil"/>
                    <w:right w:val="single" w:sz="8" w:space="0" w:color="auto"/>
                  </w:tcBorders>
                  <w:vAlign w:val="center"/>
                  <w:hideMark/>
                </w:tcPr>
                <w:p w14:paraId="168BE09F" w14:textId="77777777" w:rsidR="001002B9" w:rsidRPr="005A7FB1" w:rsidRDefault="001002B9" w:rsidP="00CD2793">
                  <w:pPr>
                    <w:spacing w:line="240" w:lineRule="auto"/>
                    <w:rPr>
                      <w:rFonts w:ascii="Arial" w:eastAsia="Times New Roman" w:hAnsi="Arial" w:cs="Arial"/>
                    </w:rPr>
                  </w:pPr>
                  <w:r w:rsidRPr="005A7FB1">
                    <w:rPr>
                      <w:rFonts w:ascii="Arial" w:eastAsia="Times New Roman" w:hAnsi="Arial" w:cs="Arial"/>
                    </w:rPr>
                    <w:t>1) exemplify British Values in their management, teaching and through gener</w:t>
                  </w:r>
                  <w:r w:rsidR="005A7FB1" w:rsidRPr="005A7FB1">
                    <w:rPr>
                      <w:rFonts w:ascii="Arial" w:eastAsia="Times New Roman" w:hAnsi="Arial" w:cs="Arial"/>
                    </w:rPr>
                    <w:t>al behaviours in the School</w:t>
                  </w:r>
                </w:p>
              </w:tc>
            </w:tr>
            <w:tr w:rsidR="001002B9" w:rsidRPr="0047769F" w14:paraId="168BE0A2" w14:textId="77777777" w:rsidTr="00CD2793">
              <w:trPr>
                <w:trHeight w:val="1275"/>
              </w:trPr>
              <w:tc>
                <w:tcPr>
                  <w:tcW w:w="5320" w:type="dxa"/>
                  <w:tcBorders>
                    <w:top w:val="nil"/>
                    <w:left w:val="nil"/>
                    <w:bottom w:val="nil"/>
                    <w:right w:val="single" w:sz="8" w:space="0" w:color="auto"/>
                  </w:tcBorders>
                  <w:vAlign w:val="center"/>
                  <w:hideMark/>
                </w:tcPr>
                <w:p w14:paraId="168BE0A1" w14:textId="77777777" w:rsidR="001002B9" w:rsidRPr="005A7FB1" w:rsidRDefault="001002B9" w:rsidP="00CD2793">
                  <w:pPr>
                    <w:spacing w:line="240" w:lineRule="auto"/>
                    <w:rPr>
                      <w:rFonts w:ascii="Arial" w:eastAsia="Times New Roman" w:hAnsi="Arial" w:cs="Arial"/>
                    </w:rPr>
                  </w:pPr>
                  <w:r w:rsidRPr="005A7FB1">
                    <w:rPr>
                      <w:rFonts w:ascii="Arial" w:eastAsia="Times New Roman" w:hAnsi="Arial" w:cs="Arial"/>
                    </w:rPr>
                    <w:t>2) understand the factors that make people vulnerable to being drawn into terrorism and to challenge extremist ideas which are used by terrorist groups and can purport to legitimise terrorism</w:t>
                  </w:r>
                </w:p>
              </w:tc>
            </w:tr>
            <w:tr w:rsidR="001002B9" w:rsidRPr="0047769F" w14:paraId="168BE0A4" w14:textId="77777777" w:rsidTr="00CD2793">
              <w:trPr>
                <w:trHeight w:val="780"/>
              </w:trPr>
              <w:tc>
                <w:tcPr>
                  <w:tcW w:w="5320" w:type="dxa"/>
                  <w:tcBorders>
                    <w:top w:val="nil"/>
                    <w:left w:val="nil"/>
                    <w:bottom w:val="single" w:sz="8" w:space="0" w:color="auto"/>
                    <w:right w:val="single" w:sz="8" w:space="0" w:color="auto"/>
                  </w:tcBorders>
                  <w:vAlign w:val="center"/>
                  <w:hideMark/>
                </w:tcPr>
                <w:p w14:paraId="168BE0A3" w14:textId="77777777" w:rsidR="001002B9" w:rsidRPr="005A7FB1" w:rsidRDefault="001002B9" w:rsidP="00CD2793">
                  <w:pPr>
                    <w:spacing w:line="240" w:lineRule="auto"/>
                    <w:rPr>
                      <w:rFonts w:ascii="Arial" w:eastAsia="Times New Roman" w:hAnsi="Arial" w:cs="Arial"/>
                    </w:rPr>
                  </w:pPr>
                  <w:r w:rsidRPr="005A7FB1">
                    <w:rPr>
                      <w:rFonts w:ascii="Arial" w:eastAsia="Times New Roman" w:hAnsi="Arial" w:cs="Arial"/>
                    </w:rPr>
                    <w:t>3) have sufficient training to be able to recognise this vulnerability and be aware of what action to take in response</w:t>
                  </w:r>
                </w:p>
              </w:tc>
            </w:tr>
          </w:tbl>
          <w:p w14:paraId="168BE0A5" w14:textId="77777777" w:rsidR="001002B9" w:rsidRPr="00F470F1" w:rsidRDefault="001002B9" w:rsidP="00CD2793">
            <w:pPr>
              <w:rPr>
                <w:rFonts w:ascii="Arial" w:hAnsi="Arial" w:cs="Arial"/>
              </w:rPr>
            </w:pPr>
          </w:p>
        </w:tc>
        <w:tc>
          <w:tcPr>
            <w:tcW w:w="709" w:type="dxa"/>
          </w:tcPr>
          <w:p w14:paraId="168BE0A6" w14:textId="77777777" w:rsidR="001002B9" w:rsidRPr="00F470F1" w:rsidRDefault="001002B9" w:rsidP="00CD2793">
            <w:pPr>
              <w:jc w:val="center"/>
              <w:rPr>
                <w:rFonts w:ascii="Arial" w:hAnsi="Arial" w:cs="Arial"/>
              </w:rPr>
            </w:pPr>
          </w:p>
        </w:tc>
        <w:tc>
          <w:tcPr>
            <w:tcW w:w="5245" w:type="dxa"/>
          </w:tcPr>
          <w:p w14:paraId="168BE0A7" w14:textId="77777777" w:rsidR="001002B9" w:rsidRDefault="001002B9" w:rsidP="00CD2793">
            <w:pPr>
              <w:rPr>
                <w:rFonts w:ascii="Arial" w:hAnsi="Arial" w:cs="Arial"/>
              </w:rPr>
            </w:pPr>
            <w:r w:rsidRPr="00FF2D5E">
              <w:rPr>
                <w:rFonts w:ascii="Arial" w:hAnsi="Arial" w:cs="Arial"/>
              </w:rPr>
              <w:t>1)</w:t>
            </w:r>
            <w:r>
              <w:rPr>
                <w:rFonts w:ascii="Arial" w:hAnsi="Arial" w:cs="Arial"/>
              </w:rPr>
              <w:t xml:space="preserve"> Staff had training on the different areas of British Values; evidence of h</w:t>
            </w:r>
            <w:r w:rsidR="00CD2793">
              <w:rPr>
                <w:rFonts w:ascii="Arial" w:hAnsi="Arial" w:cs="Arial"/>
              </w:rPr>
              <w:t>ow address through curriculum is</w:t>
            </w:r>
            <w:r>
              <w:rPr>
                <w:rFonts w:ascii="Arial" w:hAnsi="Arial" w:cs="Arial"/>
              </w:rPr>
              <w:t xml:space="preserve"> on website</w:t>
            </w:r>
            <w:r w:rsidR="00CD2793">
              <w:rPr>
                <w:rFonts w:ascii="Arial" w:hAnsi="Arial" w:cs="Arial"/>
              </w:rPr>
              <w:t xml:space="preserve"> and displayed in classrooms</w:t>
            </w:r>
            <w:r>
              <w:rPr>
                <w:rFonts w:ascii="Arial" w:hAnsi="Arial" w:cs="Arial"/>
              </w:rPr>
              <w:t xml:space="preserve">. </w:t>
            </w:r>
          </w:p>
          <w:p w14:paraId="168BE0A8" w14:textId="77777777" w:rsidR="001002B9" w:rsidRDefault="001002B9" w:rsidP="00CD2793">
            <w:pPr>
              <w:rPr>
                <w:rFonts w:ascii="Arial" w:hAnsi="Arial" w:cs="Arial"/>
              </w:rPr>
            </w:pPr>
            <w:r>
              <w:rPr>
                <w:rFonts w:ascii="Arial" w:hAnsi="Arial" w:cs="Arial"/>
              </w:rPr>
              <w:t xml:space="preserve">2) Staff </w:t>
            </w:r>
            <w:proofErr w:type="gramStart"/>
            <w:r>
              <w:rPr>
                <w:rFonts w:ascii="Arial" w:hAnsi="Arial" w:cs="Arial"/>
              </w:rPr>
              <w:t>have basic understanding of</w:t>
            </w:r>
            <w:proofErr w:type="gramEnd"/>
            <w:r>
              <w:rPr>
                <w:rFonts w:ascii="Arial" w:hAnsi="Arial" w:cs="Arial"/>
              </w:rPr>
              <w:t xml:space="preserve"> the factors that draw people into terrorism by having the policy shared with them in staff meeting. </w:t>
            </w:r>
          </w:p>
          <w:p w14:paraId="168BE0A9" w14:textId="235B7854" w:rsidR="005A7FB1" w:rsidRDefault="005A7FB1" w:rsidP="00CD2793">
            <w:pPr>
              <w:rPr>
                <w:rFonts w:ascii="Arial" w:hAnsi="Arial" w:cs="Arial"/>
              </w:rPr>
            </w:pPr>
            <w:r>
              <w:rPr>
                <w:rFonts w:ascii="Arial" w:hAnsi="Arial" w:cs="Arial"/>
              </w:rPr>
              <w:t xml:space="preserve">3) Staff had training </w:t>
            </w:r>
            <w:r w:rsidR="005A04F7">
              <w:rPr>
                <w:rFonts w:ascii="Arial" w:hAnsi="Arial" w:cs="Arial"/>
              </w:rPr>
              <w:t>(</w:t>
            </w:r>
            <w:r w:rsidR="00EB25AC">
              <w:rPr>
                <w:rFonts w:ascii="Arial" w:hAnsi="Arial" w:cs="Arial"/>
              </w:rPr>
              <w:t>May</w:t>
            </w:r>
            <w:r w:rsidR="005A04F7">
              <w:rPr>
                <w:rFonts w:ascii="Arial" w:hAnsi="Arial" w:cs="Arial"/>
              </w:rPr>
              <w:t xml:space="preserve"> 20</w:t>
            </w:r>
            <w:r w:rsidR="00EB25AC">
              <w:rPr>
                <w:rFonts w:ascii="Arial" w:hAnsi="Arial" w:cs="Arial"/>
              </w:rPr>
              <w:t>23</w:t>
            </w:r>
            <w:r w:rsidR="005A04F7">
              <w:rPr>
                <w:rFonts w:ascii="Arial" w:hAnsi="Arial" w:cs="Arial"/>
              </w:rPr>
              <w:t xml:space="preserve">) </w:t>
            </w:r>
            <w:r>
              <w:rPr>
                <w:rFonts w:ascii="Arial" w:hAnsi="Arial" w:cs="Arial"/>
              </w:rPr>
              <w:t>on new SMSC book led curriculum that focuses on respect and equality</w:t>
            </w:r>
            <w:r w:rsidR="00AB4789">
              <w:rPr>
                <w:rFonts w:ascii="Arial" w:hAnsi="Arial" w:cs="Arial"/>
              </w:rPr>
              <w:t xml:space="preserve"> and that is now embedded and evidenced in WOW class books. </w:t>
            </w:r>
          </w:p>
          <w:p w14:paraId="168BE0AA" w14:textId="77777777" w:rsidR="001002B9" w:rsidRPr="00A15198" w:rsidRDefault="001002B9" w:rsidP="00D35652">
            <w:pPr>
              <w:rPr>
                <w:rFonts w:ascii="Arial" w:hAnsi="Arial" w:cs="Arial"/>
                <w:color w:val="FF0000"/>
              </w:rPr>
            </w:pPr>
          </w:p>
        </w:tc>
        <w:tc>
          <w:tcPr>
            <w:tcW w:w="992" w:type="dxa"/>
          </w:tcPr>
          <w:p w14:paraId="168BE0AB" w14:textId="77777777" w:rsidR="001002B9" w:rsidRPr="00F470F1" w:rsidRDefault="001002B9" w:rsidP="00CD2793">
            <w:pPr>
              <w:jc w:val="center"/>
              <w:rPr>
                <w:rFonts w:ascii="Arial" w:hAnsi="Arial" w:cs="Arial"/>
              </w:rPr>
            </w:pPr>
            <w:r>
              <w:rPr>
                <w:rFonts w:ascii="Arial" w:hAnsi="Arial" w:cs="Arial"/>
              </w:rPr>
              <w:t>AW / RM</w:t>
            </w:r>
          </w:p>
        </w:tc>
        <w:tc>
          <w:tcPr>
            <w:tcW w:w="1276" w:type="dxa"/>
          </w:tcPr>
          <w:p w14:paraId="168BE0AC" w14:textId="24AD9007" w:rsidR="005A04F7" w:rsidRDefault="005A04F7" w:rsidP="00CD2793">
            <w:pPr>
              <w:rPr>
                <w:rFonts w:ascii="Arial" w:hAnsi="Arial" w:cs="Arial"/>
              </w:rPr>
            </w:pPr>
            <w:r>
              <w:rPr>
                <w:rFonts w:ascii="Arial" w:hAnsi="Arial" w:cs="Arial"/>
              </w:rPr>
              <w:t>St</w:t>
            </w:r>
            <w:r w:rsidR="000C5A6A">
              <w:rPr>
                <w:rFonts w:ascii="Arial" w:hAnsi="Arial" w:cs="Arial"/>
              </w:rPr>
              <w:t xml:space="preserve">aff top up training </w:t>
            </w:r>
            <w:proofErr w:type="gramStart"/>
            <w:r w:rsidR="000C5A6A">
              <w:rPr>
                <w:rFonts w:ascii="Arial" w:hAnsi="Arial" w:cs="Arial"/>
              </w:rPr>
              <w:t>in</w:t>
            </w:r>
            <w:proofErr w:type="gramEnd"/>
            <w:r w:rsidR="000C5A6A">
              <w:rPr>
                <w:rFonts w:ascii="Arial" w:hAnsi="Arial" w:cs="Arial"/>
              </w:rPr>
              <w:t xml:space="preserve"> Sept 2</w:t>
            </w:r>
            <w:r w:rsidR="00EB25AC">
              <w:rPr>
                <w:rFonts w:ascii="Arial" w:hAnsi="Arial" w:cs="Arial"/>
              </w:rPr>
              <w:t>3</w:t>
            </w:r>
          </w:p>
          <w:p w14:paraId="5B27E136" w14:textId="77777777" w:rsidR="00EB25AC" w:rsidRDefault="00EB25AC" w:rsidP="00CD2793">
            <w:pPr>
              <w:rPr>
                <w:rFonts w:ascii="Arial" w:hAnsi="Arial" w:cs="Arial"/>
              </w:rPr>
            </w:pPr>
          </w:p>
          <w:p w14:paraId="7250D4A0" w14:textId="349E069F" w:rsidR="00EB25AC" w:rsidRDefault="00EB25AC" w:rsidP="00CD2793">
            <w:pPr>
              <w:rPr>
                <w:rFonts w:ascii="Arial" w:hAnsi="Arial" w:cs="Arial"/>
              </w:rPr>
            </w:pPr>
            <w:r>
              <w:rPr>
                <w:rFonts w:ascii="Arial" w:hAnsi="Arial" w:cs="Arial"/>
              </w:rPr>
              <w:t xml:space="preserve">New KCSIE 2025 training in Sept 25. </w:t>
            </w:r>
          </w:p>
          <w:p w14:paraId="168BE0AD" w14:textId="77777777" w:rsidR="001002B9" w:rsidRDefault="001002B9" w:rsidP="00CD2793">
            <w:pPr>
              <w:jc w:val="center"/>
              <w:rPr>
                <w:rFonts w:ascii="Arial" w:hAnsi="Arial" w:cs="Arial"/>
              </w:rPr>
            </w:pPr>
          </w:p>
          <w:p w14:paraId="168BE0AE" w14:textId="77777777" w:rsidR="001002B9" w:rsidRDefault="001002B9" w:rsidP="00CD2793">
            <w:pPr>
              <w:jc w:val="center"/>
              <w:rPr>
                <w:rFonts w:ascii="Arial" w:hAnsi="Arial" w:cs="Arial"/>
              </w:rPr>
            </w:pPr>
          </w:p>
          <w:p w14:paraId="168BE0AF" w14:textId="77777777" w:rsidR="001002B9" w:rsidRDefault="001002B9" w:rsidP="00CD2793">
            <w:pPr>
              <w:jc w:val="center"/>
              <w:rPr>
                <w:rFonts w:ascii="Arial" w:hAnsi="Arial" w:cs="Arial"/>
              </w:rPr>
            </w:pPr>
          </w:p>
          <w:p w14:paraId="168BE0B0" w14:textId="77777777" w:rsidR="001002B9" w:rsidRPr="00F470F1" w:rsidRDefault="001002B9" w:rsidP="00CD2793">
            <w:pPr>
              <w:jc w:val="center"/>
              <w:rPr>
                <w:rFonts w:ascii="Arial" w:hAnsi="Arial" w:cs="Arial"/>
              </w:rPr>
            </w:pPr>
          </w:p>
        </w:tc>
        <w:tc>
          <w:tcPr>
            <w:tcW w:w="850" w:type="dxa"/>
          </w:tcPr>
          <w:p w14:paraId="168BE0B1" w14:textId="77777777" w:rsidR="001002B9" w:rsidRPr="00F470F1" w:rsidRDefault="001002B9" w:rsidP="00CD2793">
            <w:pPr>
              <w:jc w:val="center"/>
              <w:rPr>
                <w:rFonts w:ascii="Arial" w:hAnsi="Arial" w:cs="Arial"/>
              </w:rPr>
            </w:pPr>
          </w:p>
        </w:tc>
      </w:tr>
      <w:tr w:rsidR="001002B9" w:rsidRPr="00F470F1" w14:paraId="168BE0C4" w14:textId="77777777" w:rsidTr="00CD2793">
        <w:tc>
          <w:tcPr>
            <w:tcW w:w="567" w:type="dxa"/>
          </w:tcPr>
          <w:p w14:paraId="168BE0B3" w14:textId="77777777" w:rsidR="001002B9" w:rsidRPr="00F470F1" w:rsidRDefault="001002B9" w:rsidP="00CD2793">
            <w:pPr>
              <w:jc w:val="center"/>
              <w:rPr>
                <w:rFonts w:ascii="Arial" w:hAnsi="Arial" w:cs="Arial"/>
              </w:rPr>
            </w:pPr>
            <w:r w:rsidRPr="00F470F1">
              <w:rPr>
                <w:rFonts w:ascii="Arial" w:hAnsi="Arial" w:cs="Arial"/>
              </w:rPr>
              <w:t>4</w:t>
            </w:r>
          </w:p>
        </w:tc>
        <w:tc>
          <w:tcPr>
            <w:tcW w:w="5387" w:type="dxa"/>
          </w:tcPr>
          <w:tbl>
            <w:tblPr>
              <w:tblW w:w="5320" w:type="dxa"/>
              <w:tblLayout w:type="fixed"/>
              <w:tblLook w:val="04A0" w:firstRow="1" w:lastRow="0" w:firstColumn="1" w:lastColumn="0" w:noHBand="0" w:noVBand="1"/>
            </w:tblPr>
            <w:tblGrid>
              <w:gridCol w:w="5320"/>
            </w:tblGrid>
            <w:tr w:rsidR="001002B9" w:rsidRPr="00951533" w14:paraId="168BE0B5" w14:textId="77777777" w:rsidTr="00CD2793">
              <w:trPr>
                <w:trHeight w:val="300"/>
              </w:trPr>
              <w:tc>
                <w:tcPr>
                  <w:tcW w:w="5320" w:type="dxa"/>
                  <w:tcBorders>
                    <w:top w:val="nil"/>
                    <w:left w:val="nil"/>
                    <w:bottom w:val="nil"/>
                    <w:right w:val="single" w:sz="8" w:space="0" w:color="auto"/>
                  </w:tcBorders>
                  <w:vAlign w:val="center"/>
                  <w:hideMark/>
                </w:tcPr>
                <w:p w14:paraId="168BE0B4" w14:textId="77777777" w:rsidR="001002B9" w:rsidRPr="00D35652" w:rsidRDefault="001002B9" w:rsidP="00CD2793">
                  <w:pPr>
                    <w:spacing w:line="240" w:lineRule="auto"/>
                    <w:rPr>
                      <w:rFonts w:ascii="Arial" w:eastAsia="Times New Roman" w:hAnsi="Arial" w:cs="Arial"/>
                      <w:bCs/>
                    </w:rPr>
                  </w:pPr>
                  <w:r w:rsidRPr="00D35652">
                    <w:rPr>
                      <w:rFonts w:ascii="Arial" w:eastAsia="Times New Roman" w:hAnsi="Arial" w:cs="Arial"/>
                      <w:b/>
                      <w:bCs/>
                      <w:u w:val="single"/>
                    </w:rPr>
                    <w:t>Welfare and pastoral support</w:t>
                  </w:r>
                </w:p>
              </w:tc>
            </w:tr>
            <w:tr w:rsidR="001002B9" w:rsidRPr="00951533" w14:paraId="168BE0BA" w14:textId="77777777" w:rsidTr="00CD2793">
              <w:trPr>
                <w:trHeight w:val="2565"/>
              </w:trPr>
              <w:tc>
                <w:tcPr>
                  <w:tcW w:w="5320" w:type="dxa"/>
                  <w:tcBorders>
                    <w:top w:val="nil"/>
                    <w:left w:val="single" w:sz="8" w:space="0" w:color="auto"/>
                    <w:bottom w:val="single" w:sz="8" w:space="0" w:color="auto"/>
                    <w:right w:val="single" w:sz="8" w:space="0" w:color="auto"/>
                  </w:tcBorders>
                  <w:vAlign w:val="center"/>
                  <w:hideMark/>
                </w:tcPr>
                <w:p w14:paraId="168BE0B6" w14:textId="77777777" w:rsidR="001002B9" w:rsidRPr="00D35652" w:rsidRDefault="001002B9" w:rsidP="00CD2793">
                  <w:pPr>
                    <w:spacing w:line="240" w:lineRule="auto"/>
                    <w:rPr>
                      <w:rFonts w:ascii="Arial" w:eastAsia="Times New Roman" w:hAnsi="Arial" w:cs="Arial"/>
                    </w:rPr>
                  </w:pPr>
                  <w:r w:rsidRPr="00D35652">
                    <w:rPr>
                      <w:rFonts w:ascii="Arial" w:eastAsia="Times New Roman" w:hAnsi="Arial" w:cs="Arial"/>
                    </w:rPr>
                    <w:t xml:space="preserve">1) Are there adequate arrangements and resources in place provide pastoral care and support as required by the institution? </w:t>
                  </w:r>
                </w:p>
                <w:p w14:paraId="168BE0B7" w14:textId="77777777" w:rsidR="005A04F7" w:rsidRDefault="001002B9" w:rsidP="00CD2793">
                  <w:pPr>
                    <w:spacing w:line="240" w:lineRule="auto"/>
                    <w:rPr>
                      <w:rFonts w:ascii="Arial" w:eastAsia="Times New Roman" w:hAnsi="Arial" w:cs="Arial"/>
                    </w:rPr>
                  </w:pPr>
                  <w:r w:rsidRPr="00D35652">
                    <w:rPr>
                      <w:rFonts w:ascii="Arial" w:eastAsia="Times New Roman" w:hAnsi="Arial" w:cs="Arial"/>
                    </w:rPr>
                    <w:t xml:space="preserve">2) Does the institution have chaplaincy provision or is this support signposted locally or brought in? </w:t>
                  </w:r>
                </w:p>
                <w:p w14:paraId="168BE0B8" w14:textId="77777777" w:rsidR="001002B9" w:rsidRPr="00D35652" w:rsidRDefault="001002B9" w:rsidP="00CD2793">
                  <w:pPr>
                    <w:spacing w:line="240" w:lineRule="auto"/>
                    <w:rPr>
                      <w:rFonts w:ascii="Arial" w:eastAsia="Times New Roman" w:hAnsi="Arial" w:cs="Arial"/>
                    </w:rPr>
                  </w:pPr>
                  <w:r w:rsidRPr="00D35652">
                    <w:rPr>
                      <w:rFonts w:ascii="Arial" w:eastAsia="Times New Roman" w:hAnsi="Arial" w:cs="Arial"/>
                    </w:rPr>
                    <w:t xml:space="preserve">3) Are their adequate monitoring arrangements to ensure that this support is effective and supports the institutions welfare and equality policies? </w:t>
                  </w:r>
                </w:p>
                <w:p w14:paraId="168BE0B9" w14:textId="77777777" w:rsidR="001002B9" w:rsidRPr="00D35652" w:rsidRDefault="001002B9" w:rsidP="00CD2793">
                  <w:pPr>
                    <w:spacing w:line="240" w:lineRule="auto"/>
                    <w:rPr>
                      <w:rFonts w:ascii="Arial" w:eastAsia="Times New Roman" w:hAnsi="Arial" w:cs="Arial"/>
                    </w:rPr>
                  </w:pPr>
                  <w:r w:rsidRPr="00D35652">
                    <w:rPr>
                      <w:rFonts w:ascii="Arial" w:eastAsia="Times New Roman" w:hAnsi="Arial" w:cs="Arial"/>
                    </w:rPr>
                    <w:t xml:space="preserve">4) Does the chaplaincy support reflect the student demographic and need? </w:t>
                  </w:r>
                </w:p>
              </w:tc>
            </w:tr>
          </w:tbl>
          <w:p w14:paraId="168BE0BB" w14:textId="77777777" w:rsidR="001002B9" w:rsidRPr="00F470F1" w:rsidRDefault="001002B9" w:rsidP="00CD2793">
            <w:pPr>
              <w:rPr>
                <w:rFonts w:ascii="Arial" w:hAnsi="Arial" w:cs="Arial"/>
              </w:rPr>
            </w:pPr>
          </w:p>
        </w:tc>
        <w:tc>
          <w:tcPr>
            <w:tcW w:w="709" w:type="dxa"/>
          </w:tcPr>
          <w:p w14:paraId="168BE0BC"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248EBC86" w14:textId="77777777" w:rsidR="00EB25AC" w:rsidRDefault="001002B9" w:rsidP="00CD2793">
            <w:pPr>
              <w:rPr>
                <w:rFonts w:ascii="Arial" w:hAnsi="Arial" w:cs="Arial"/>
              </w:rPr>
            </w:pPr>
            <w:r>
              <w:rPr>
                <w:rFonts w:ascii="Arial" w:hAnsi="Arial" w:cs="Arial"/>
              </w:rPr>
              <w:t>The school has a teaching assistant who</w:t>
            </w:r>
            <w:r w:rsidR="00EB25AC">
              <w:rPr>
                <w:rFonts w:ascii="Arial" w:hAnsi="Arial" w:cs="Arial"/>
              </w:rPr>
              <w:t xml:space="preserve"> is ELSA trained. </w:t>
            </w:r>
          </w:p>
          <w:p w14:paraId="168BE0BD" w14:textId="3C10222E" w:rsidR="001002B9" w:rsidRDefault="00EB25AC" w:rsidP="00CD2793">
            <w:pPr>
              <w:rPr>
                <w:rFonts w:ascii="Arial" w:hAnsi="Arial" w:cs="Arial"/>
              </w:rPr>
            </w:pPr>
            <w:r>
              <w:rPr>
                <w:rFonts w:ascii="Arial" w:hAnsi="Arial" w:cs="Arial"/>
              </w:rPr>
              <w:t>1 member of staff is Mental Health Champion</w:t>
            </w:r>
            <w:r w:rsidR="001002B9">
              <w:rPr>
                <w:rFonts w:ascii="Arial" w:hAnsi="Arial" w:cs="Arial"/>
              </w:rPr>
              <w:t xml:space="preserve"> </w:t>
            </w:r>
          </w:p>
          <w:p w14:paraId="4BD164F7" w14:textId="77777777" w:rsidR="00EB25AC" w:rsidRDefault="00EB25AC" w:rsidP="00CD2793">
            <w:pPr>
              <w:rPr>
                <w:rFonts w:ascii="Arial" w:hAnsi="Arial" w:cs="Arial"/>
              </w:rPr>
            </w:pPr>
            <w:r>
              <w:rPr>
                <w:rFonts w:ascii="Arial" w:hAnsi="Arial" w:cs="Arial"/>
              </w:rPr>
              <w:t xml:space="preserve">David Scurr, ex Reverend of Farndon church, is now a Governor. </w:t>
            </w:r>
          </w:p>
          <w:p w14:paraId="168BE0BF" w14:textId="54EE0F64" w:rsidR="001002B9" w:rsidRDefault="001002B9" w:rsidP="00CD2793">
            <w:pPr>
              <w:rPr>
                <w:rFonts w:ascii="Arial" w:hAnsi="Arial" w:cs="Arial"/>
              </w:rPr>
            </w:pPr>
            <w:r>
              <w:rPr>
                <w:rFonts w:ascii="Arial" w:hAnsi="Arial" w:cs="Arial"/>
              </w:rPr>
              <w:t xml:space="preserve">The assembly rota for each term reflects the school’s equality policy and collective worship. </w:t>
            </w:r>
          </w:p>
          <w:p w14:paraId="168BE0C0" w14:textId="67F68685" w:rsidR="00CD2793" w:rsidRPr="00F470F1" w:rsidRDefault="00274A1C" w:rsidP="00274A1C">
            <w:pPr>
              <w:rPr>
                <w:rFonts w:ascii="Arial" w:hAnsi="Arial" w:cs="Arial"/>
              </w:rPr>
            </w:pPr>
            <w:r>
              <w:rPr>
                <w:rFonts w:ascii="Arial" w:hAnsi="Arial" w:cs="Arial"/>
              </w:rPr>
              <w:t xml:space="preserve">School continues to have strong links with the church and were part of the interview process for the new Reverend. </w:t>
            </w:r>
          </w:p>
        </w:tc>
        <w:tc>
          <w:tcPr>
            <w:tcW w:w="992" w:type="dxa"/>
          </w:tcPr>
          <w:p w14:paraId="168BE0C1" w14:textId="175314E5" w:rsidR="001002B9" w:rsidRPr="00BD29B0" w:rsidRDefault="00BD29B0" w:rsidP="00CD2793">
            <w:pPr>
              <w:jc w:val="center"/>
              <w:rPr>
                <w:rFonts w:ascii="Arial" w:hAnsi="Arial" w:cs="Arial"/>
                <w:sz w:val="18"/>
                <w:szCs w:val="18"/>
              </w:rPr>
            </w:pPr>
            <w:r w:rsidRPr="00BD29B0">
              <w:rPr>
                <w:rFonts w:ascii="Arial" w:hAnsi="Arial" w:cs="Arial"/>
                <w:sz w:val="18"/>
                <w:szCs w:val="18"/>
              </w:rPr>
              <w:t>Cond</w:t>
            </w:r>
            <w:r>
              <w:rPr>
                <w:rFonts w:ascii="Arial" w:hAnsi="Arial" w:cs="Arial"/>
                <w:sz w:val="18"/>
                <w:szCs w:val="18"/>
              </w:rPr>
              <w:t xml:space="preserve">ucted pupil voice mental health </w:t>
            </w:r>
            <w:r w:rsidR="00022036">
              <w:rPr>
                <w:rFonts w:ascii="Arial" w:hAnsi="Arial" w:cs="Arial"/>
                <w:sz w:val="18"/>
                <w:szCs w:val="18"/>
              </w:rPr>
              <w:t>questionnaire in Feb 2023</w:t>
            </w:r>
            <w:r w:rsidRPr="00BD29B0">
              <w:rPr>
                <w:rFonts w:ascii="Arial" w:hAnsi="Arial" w:cs="Arial"/>
                <w:sz w:val="18"/>
                <w:szCs w:val="18"/>
              </w:rPr>
              <w:t xml:space="preserve"> </w:t>
            </w:r>
          </w:p>
        </w:tc>
        <w:tc>
          <w:tcPr>
            <w:tcW w:w="1276" w:type="dxa"/>
          </w:tcPr>
          <w:p w14:paraId="168BE0C2" w14:textId="77777777" w:rsidR="001002B9" w:rsidRPr="00F470F1" w:rsidRDefault="001002B9" w:rsidP="00CD2793">
            <w:pPr>
              <w:jc w:val="center"/>
              <w:rPr>
                <w:rFonts w:ascii="Arial" w:hAnsi="Arial" w:cs="Arial"/>
              </w:rPr>
            </w:pPr>
          </w:p>
        </w:tc>
        <w:tc>
          <w:tcPr>
            <w:tcW w:w="850" w:type="dxa"/>
          </w:tcPr>
          <w:p w14:paraId="168BE0C3" w14:textId="77777777" w:rsidR="001002B9" w:rsidRPr="00F470F1" w:rsidRDefault="001002B9" w:rsidP="00CD2793">
            <w:pPr>
              <w:jc w:val="center"/>
              <w:rPr>
                <w:rFonts w:ascii="Arial" w:hAnsi="Arial" w:cs="Arial"/>
              </w:rPr>
            </w:pPr>
          </w:p>
        </w:tc>
      </w:tr>
      <w:tr w:rsidR="001002B9" w:rsidRPr="00F470F1" w14:paraId="168BE0D0" w14:textId="77777777" w:rsidTr="0056356A">
        <w:trPr>
          <w:trHeight w:val="1833"/>
        </w:trPr>
        <w:tc>
          <w:tcPr>
            <w:tcW w:w="567" w:type="dxa"/>
          </w:tcPr>
          <w:p w14:paraId="168BE0C5" w14:textId="77777777" w:rsidR="001002B9" w:rsidRPr="00F470F1" w:rsidRDefault="001002B9" w:rsidP="00CD2793">
            <w:pPr>
              <w:jc w:val="center"/>
              <w:rPr>
                <w:rFonts w:ascii="Arial" w:hAnsi="Arial" w:cs="Arial"/>
              </w:rPr>
            </w:pPr>
            <w:r w:rsidRPr="00F470F1">
              <w:rPr>
                <w:rFonts w:ascii="Arial" w:hAnsi="Arial" w:cs="Arial"/>
              </w:rPr>
              <w:t>5</w:t>
            </w:r>
          </w:p>
        </w:tc>
        <w:tc>
          <w:tcPr>
            <w:tcW w:w="5387" w:type="dxa"/>
          </w:tcPr>
          <w:p w14:paraId="168BE0C6" w14:textId="77777777" w:rsidR="001002B9" w:rsidRPr="00D35652" w:rsidRDefault="001002B9" w:rsidP="00CD2793">
            <w:pPr>
              <w:rPr>
                <w:rFonts w:ascii="Arial" w:hAnsi="Arial" w:cs="Arial"/>
                <w:b/>
                <w:bCs/>
                <w:u w:val="single"/>
              </w:rPr>
            </w:pPr>
            <w:r w:rsidRPr="00D35652">
              <w:rPr>
                <w:rFonts w:ascii="Arial" w:hAnsi="Arial" w:cs="Arial"/>
                <w:b/>
                <w:bCs/>
                <w:u w:val="single"/>
              </w:rPr>
              <w:t>Speakers and Events</w:t>
            </w:r>
          </w:p>
          <w:p w14:paraId="168BE0C7" w14:textId="77777777" w:rsidR="001002B9" w:rsidRPr="00D35652" w:rsidRDefault="001002B9" w:rsidP="001002B9">
            <w:pPr>
              <w:numPr>
                <w:ilvl w:val="0"/>
                <w:numId w:val="22"/>
              </w:numPr>
              <w:rPr>
                <w:rFonts w:ascii="Arial" w:hAnsi="Arial" w:cs="Arial"/>
                <w:bCs/>
              </w:rPr>
            </w:pPr>
            <w:r w:rsidRPr="00D35652">
              <w:rPr>
                <w:rFonts w:ascii="Arial" w:hAnsi="Arial" w:cs="Arial"/>
                <w:bCs/>
              </w:rPr>
              <w:t>Is there an effective policy/framework for managing speaker requests?</w:t>
            </w:r>
          </w:p>
          <w:p w14:paraId="168BE0C8" w14:textId="77777777" w:rsidR="001002B9" w:rsidRPr="0098008E" w:rsidRDefault="001002B9" w:rsidP="001002B9">
            <w:pPr>
              <w:numPr>
                <w:ilvl w:val="0"/>
                <w:numId w:val="22"/>
              </w:numPr>
              <w:rPr>
                <w:rFonts w:ascii="Verdana" w:hAnsi="Verdana"/>
                <w:bCs/>
                <w:sz w:val="20"/>
                <w:szCs w:val="20"/>
              </w:rPr>
            </w:pPr>
            <w:r w:rsidRPr="00D35652">
              <w:rPr>
                <w:rFonts w:ascii="Arial" w:hAnsi="Arial" w:cs="Arial"/>
                <w:bCs/>
              </w:rPr>
              <w:t>Is it well communicated to staff/students and complied with?</w:t>
            </w:r>
          </w:p>
        </w:tc>
        <w:tc>
          <w:tcPr>
            <w:tcW w:w="709" w:type="dxa"/>
          </w:tcPr>
          <w:p w14:paraId="168BE0C9"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0CA" w14:textId="77777777" w:rsidR="001002B9" w:rsidRDefault="001002B9" w:rsidP="00CD2793">
            <w:pPr>
              <w:rPr>
                <w:rFonts w:ascii="Arial" w:hAnsi="Arial" w:cs="Arial"/>
              </w:rPr>
            </w:pPr>
            <w:r>
              <w:rPr>
                <w:rFonts w:ascii="Arial" w:hAnsi="Arial" w:cs="Arial"/>
              </w:rPr>
              <w:t xml:space="preserve">Any volunteers or guest speakers coming into the school must sign the volunteer agreement that makes clear expectations and information on safeguarding. </w:t>
            </w:r>
          </w:p>
          <w:p w14:paraId="168BE0CB" w14:textId="77777777" w:rsidR="001002B9" w:rsidRDefault="00CD2793" w:rsidP="00CD2793">
            <w:pPr>
              <w:rPr>
                <w:rFonts w:ascii="Arial" w:hAnsi="Arial" w:cs="Arial"/>
              </w:rPr>
            </w:pPr>
            <w:r>
              <w:rPr>
                <w:rFonts w:ascii="Arial" w:hAnsi="Arial" w:cs="Arial"/>
              </w:rPr>
              <w:t>Any slides or presentations are</w:t>
            </w:r>
            <w:r w:rsidR="001002B9">
              <w:rPr>
                <w:rFonts w:ascii="Arial" w:hAnsi="Arial" w:cs="Arial"/>
              </w:rPr>
              <w:t xml:space="preserve"> checked beforehand.</w:t>
            </w:r>
          </w:p>
          <w:p w14:paraId="168BE0CC" w14:textId="77777777" w:rsidR="001002B9" w:rsidRPr="00F470F1" w:rsidRDefault="001002B9" w:rsidP="00CD2793">
            <w:pPr>
              <w:rPr>
                <w:rFonts w:ascii="Arial" w:hAnsi="Arial" w:cs="Arial"/>
              </w:rPr>
            </w:pPr>
            <w:r>
              <w:rPr>
                <w:rFonts w:ascii="Arial" w:hAnsi="Arial" w:cs="Arial"/>
              </w:rPr>
              <w:t xml:space="preserve">Policy available to staff </w:t>
            </w:r>
            <w:proofErr w:type="gramStart"/>
            <w:r>
              <w:rPr>
                <w:rFonts w:ascii="Arial" w:hAnsi="Arial" w:cs="Arial"/>
              </w:rPr>
              <w:t>on line</w:t>
            </w:r>
            <w:proofErr w:type="gramEnd"/>
            <w:r>
              <w:rPr>
                <w:rFonts w:ascii="Arial" w:hAnsi="Arial" w:cs="Arial"/>
              </w:rPr>
              <w:t xml:space="preserve"> and safeguarding wall.  </w:t>
            </w:r>
          </w:p>
        </w:tc>
        <w:tc>
          <w:tcPr>
            <w:tcW w:w="992" w:type="dxa"/>
          </w:tcPr>
          <w:p w14:paraId="168BE0CD" w14:textId="21A2DD90" w:rsidR="001002B9" w:rsidRPr="00D35652" w:rsidRDefault="00022036" w:rsidP="00D35652">
            <w:pPr>
              <w:rPr>
                <w:rFonts w:ascii="Arial" w:hAnsi="Arial" w:cs="Arial"/>
                <w:sz w:val="18"/>
                <w:szCs w:val="18"/>
              </w:rPr>
            </w:pPr>
            <w:r>
              <w:rPr>
                <w:rFonts w:ascii="Arial" w:hAnsi="Arial" w:cs="Arial"/>
                <w:sz w:val="18"/>
                <w:szCs w:val="18"/>
              </w:rPr>
              <w:t xml:space="preserve">Policy in date </w:t>
            </w:r>
            <w:r w:rsidR="00261F08">
              <w:rPr>
                <w:rFonts w:ascii="Arial" w:hAnsi="Arial" w:cs="Arial"/>
                <w:sz w:val="18"/>
                <w:szCs w:val="18"/>
              </w:rPr>
              <w:t xml:space="preserve">and reviewed by Govs. </w:t>
            </w:r>
          </w:p>
        </w:tc>
        <w:tc>
          <w:tcPr>
            <w:tcW w:w="1276" w:type="dxa"/>
          </w:tcPr>
          <w:p w14:paraId="168BE0CE" w14:textId="77777777" w:rsidR="001002B9" w:rsidRPr="00F470F1" w:rsidRDefault="001002B9" w:rsidP="00CD2793">
            <w:pPr>
              <w:jc w:val="center"/>
              <w:rPr>
                <w:rFonts w:ascii="Arial" w:hAnsi="Arial" w:cs="Arial"/>
              </w:rPr>
            </w:pPr>
          </w:p>
        </w:tc>
        <w:tc>
          <w:tcPr>
            <w:tcW w:w="850" w:type="dxa"/>
          </w:tcPr>
          <w:p w14:paraId="168BE0CF" w14:textId="77777777" w:rsidR="001002B9" w:rsidRPr="00F470F1" w:rsidRDefault="001002B9" w:rsidP="00CD2793">
            <w:pPr>
              <w:jc w:val="center"/>
              <w:rPr>
                <w:rFonts w:ascii="Arial" w:hAnsi="Arial" w:cs="Arial"/>
              </w:rPr>
            </w:pPr>
          </w:p>
        </w:tc>
      </w:tr>
      <w:tr w:rsidR="001002B9" w:rsidRPr="00F470F1" w14:paraId="168BE0EE" w14:textId="77777777" w:rsidTr="00CD2793">
        <w:tc>
          <w:tcPr>
            <w:tcW w:w="567" w:type="dxa"/>
          </w:tcPr>
          <w:p w14:paraId="168BE0D1" w14:textId="77777777" w:rsidR="001002B9" w:rsidRPr="00F470F1" w:rsidRDefault="001002B9" w:rsidP="00CD2793">
            <w:pPr>
              <w:jc w:val="center"/>
              <w:rPr>
                <w:rFonts w:ascii="Arial" w:hAnsi="Arial" w:cs="Arial"/>
              </w:rPr>
            </w:pPr>
            <w:r w:rsidRPr="00F470F1">
              <w:rPr>
                <w:rFonts w:ascii="Arial" w:hAnsi="Arial" w:cs="Arial"/>
              </w:rPr>
              <w:t>6</w:t>
            </w:r>
          </w:p>
        </w:tc>
        <w:tc>
          <w:tcPr>
            <w:tcW w:w="5387" w:type="dxa"/>
          </w:tcPr>
          <w:p w14:paraId="168BE0D2" w14:textId="77777777" w:rsidR="001002B9" w:rsidRPr="00D35652" w:rsidRDefault="001002B9" w:rsidP="00CD2793">
            <w:pPr>
              <w:rPr>
                <w:rFonts w:ascii="Arial" w:hAnsi="Arial" w:cs="Arial"/>
                <w:b/>
                <w:u w:val="single"/>
              </w:rPr>
            </w:pPr>
            <w:r w:rsidRPr="00D35652">
              <w:rPr>
                <w:rFonts w:ascii="Arial" w:hAnsi="Arial" w:cs="Arial"/>
                <w:b/>
                <w:u w:val="single"/>
              </w:rPr>
              <w:t>Safety Online</w:t>
            </w:r>
          </w:p>
          <w:p w14:paraId="168BE0D3" w14:textId="77777777" w:rsidR="001002B9" w:rsidRPr="00D35652" w:rsidRDefault="001002B9" w:rsidP="001002B9">
            <w:pPr>
              <w:numPr>
                <w:ilvl w:val="0"/>
                <w:numId w:val="23"/>
              </w:numPr>
              <w:rPr>
                <w:rFonts w:ascii="Arial" w:hAnsi="Arial" w:cs="Arial"/>
              </w:rPr>
            </w:pPr>
            <w:r w:rsidRPr="00D35652">
              <w:rPr>
                <w:rFonts w:ascii="Arial" w:hAnsi="Arial" w:cs="Arial"/>
              </w:rPr>
              <w:t>Does the institution have a policy relating to the use of IT and does it contain a specific reference and inclusion of the Prevent Duty?</w:t>
            </w:r>
          </w:p>
          <w:p w14:paraId="168BE0D4" w14:textId="77777777" w:rsidR="001002B9" w:rsidRPr="00D35652" w:rsidRDefault="001002B9" w:rsidP="001002B9">
            <w:pPr>
              <w:numPr>
                <w:ilvl w:val="0"/>
                <w:numId w:val="23"/>
              </w:numPr>
              <w:rPr>
                <w:rFonts w:ascii="Arial" w:hAnsi="Arial" w:cs="Arial"/>
              </w:rPr>
            </w:pPr>
            <w:r w:rsidRPr="00D35652">
              <w:rPr>
                <w:rFonts w:ascii="Arial" w:hAnsi="Arial" w:cs="Arial"/>
              </w:rPr>
              <w:t>Does the institution employ filtering/firewall systems to prevent staff/students/visitors from accessing extremist websites and material?</w:t>
            </w:r>
          </w:p>
          <w:p w14:paraId="168BE0D5" w14:textId="77777777" w:rsidR="001002B9" w:rsidRPr="00D35652" w:rsidRDefault="001002B9" w:rsidP="001002B9">
            <w:pPr>
              <w:numPr>
                <w:ilvl w:val="0"/>
                <w:numId w:val="23"/>
              </w:numPr>
              <w:rPr>
                <w:rFonts w:ascii="Arial" w:hAnsi="Arial" w:cs="Arial"/>
              </w:rPr>
            </w:pPr>
            <w:r w:rsidRPr="00D35652">
              <w:rPr>
                <w:rFonts w:ascii="Arial" w:hAnsi="Arial" w:cs="Arial"/>
              </w:rPr>
              <w:t>Does this also include the use of using their own devices via Wi-Fi?</w:t>
            </w:r>
          </w:p>
          <w:p w14:paraId="168BE0D6" w14:textId="77777777" w:rsidR="001002B9" w:rsidRPr="00D35652" w:rsidRDefault="001002B9" w:rsidP="001002B9">
            <w:pPr>
              <w:numPr>
                <w:ilvl w:val="0"/>
                <w:numId w:val="23"/>
              </w:numPr>
              <w:rPr>
                <w:rFonts w:ascii="Arial" w:hAnsi="Arial" w:cs="Arial"/>
              </w:rPr>
            </w:pPr>
            <w:r w:rsidRPr="00D35652">
              <w:rPr>
                <w:rFonts w:ascii="Arial" w:hAnsi="Arial" w:cs="Arial"/>
              </w:rPr>
              <w:t xml:space="preserve">Does the system alert to serious and/or repeated breaches or attempted breaches of the policy?  </w:t>
            </w:r>
          </w:p>
        </w:tc>
        <w:tc>
          <w:tcPr>
            <w:tcW w:w="709" w:type="dxa"/>
          </w:tcPr>
          <w:p w14:paraId="168BE0D7"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0D8" w14:textId="56B4E4F6" w:rsidR="001002B9" w:rsidRDefault="001002B9" w:rsidP="00CD2793">
            <w:pPr>
              <w:spacing w:line="240" w:lineRule="auto"/>
              <w:rPr>
                <w:rFonts w:ascii="Arial" w:hAnsi="Arial" w:cs="Arial"/>
              </w:rPr>
            </w:pPr>
            <w:r>
              <w:rPr>
                <w:rFonts w:ascii="Arial" w:hAnsi="Arial" w:cs="Arial"/>
              </w:rPr>
              <w:t>O</w:t>
            </w:r>
            <w:r w:rsidR="00274A1C">
              <w:rPr>
                <w:rFonts w:ascii="Arial" w:hAnsi="Arial" w:cs="Arial"/>
              </w:rPr>
              <w:t>n-</w:t>
            </w:r>
            <w:r>
              <w:rPr>
                <w:rFonts w:ascii="Arial" w:hAnsi="Arial" w:cs="Arial"/>
              </w:rPr>
              <w:t xml:space="preserve">Line Safety updated to include the prevent agenda. </w:t>
            </w:r>
            <w:r w:rsidR="0056356A">
              <w:rPr>
                <w:rFonts w:ascii="Arial" w:hAnsi="Arial" w:cs="Arial"/>
              </w:rPr>
              <w:t xml:space="preserve">Agreements updated also in appendix. </w:t>
            </w:r>
          </w:p>
          <w:p w14:paraId="168BE0D9" w14:textId="77777777" w:rsidR="001002B9" w:rsidRDefault="001002B9" w:rsidP="00CD2793">
            <w:pPr>
              <w:spacing w:line="240" w:lineRule="auto"/>
              <w:rPr>
                <w:rFonts w:ascii="Arial" w:hAnsi="Arial" w:cs="Arial"/>
              </w:rPr>
            </w:pPr>
          </w:p>
          <w:p w14:paraId="168BE0DA" w14:textId="36851CF2" w:rsidR="001002B9" w:rsidRDefault="001002B9" w:rsidP="00CD2793">
            <w:pPr>
              <w:spacing w:line="240" w:lineRule="auto"/>
              <w:rPr>
                <w:rFonts w:ascii="Arial" w:hAnsi="Arial" w:cs="Arial"/>
              </w:rPr>
            </w:pPr>
            <w:r>
              <w:rPr>
                <w:rFonts w:ascii="Arial" w:hAnsi="Arial" w:cs="Arial"/>
              </w:rPr>
              <w:t xml:space="preserve">School has firewall systems. </w:t>
            </w:r>
            <w:r w:rsidR="007F3642">
              <w:rPr>
                <w:rFonts w:ascii="Arial" w:hAnsi="Arial" w:cs="Arial"/>
              </w:rPr>
              <w:t xml:space="preserve">Headteacher receives </w:t>
            </w:r>
            <w:r w:rsidR="00E711C5">
              <w:rPr>
                <w:rFonts w:ascii="Arial" w:hAnsi="Arial" w:cs="Arial"/>
              </w:rPr>
              <w:t xml:space="preserve">emails where concerns identified </w:t>
            </w:r>
            <w:r w:rsidR="002B5451">
              <w:rPr>
                <w:rFonts w:ascii="Arial" w:hAnsi="Arial" w:cs="Arial"/>
              </w:rPr>
              <w:t xml:space="preserve">on searches. </w:t>
            </w:r>
          </w:p>
          <w:p w14:paraId="168BE0DB" w14:textId="77777777" w:rsidR="001002B9" w:rsidRDefault="001002B9" w:rsidP="00CD2793">
            <w:pPr>
              <w:spacing w:line="240" w:lineRule="auto"/>
              <w:rPr>
                <w:rFonts w:ascii="Arial" w:hAnsi="Arial" w:cs="Arial"/>
              </w:rPr>
            </w:pPr>
          </w:p>
          <w:p w14:paraId="168BE0DC" w14:textId="13C10597" w:rsidR="001002B9" w:rsidRDefault="001002B9" w:rsidP="00CD2793">
            <w:pPr>
              <w:spacing w:line="240" w:lineRule="auto"/>
              <w:rPr>
                <w:rFonts w:ascii="Arial" w:hAnsi="Arial" w:cs="Arial"/>
              </w:rPr>
            </w:pPr>
            <w:r>
              <w:rPr>
                <w:rFonts w:ascii="Arial" w:hAnsi="Arial" w:cs="Arial"/>
              </w:rPr>
              <w:t>S</w:t>
            </w:r>
            <w:r w:rsidR="00A15198">
              <w:rPr>
                <w:rFonts w:ascii="Arial" w:hAnsi="Arial" w:cs="Arial"/>
              </w:rPr>
              <w:t>chool has Acceptable use of Communications Policy</w:t>
            </w:r>
            <w:r w:rsidR="002B5451">
              <w:rPr>
                <w:rFonts w:ascii="Arial" w:hAnsi="Arial" w:cs="Arial"/>
              </w:rPr>
              <w:t xml:space="preserve">. Office have signed copies of agreements from staff. </w:t>
            </w:r>
          </w:p>
          <w:p w14:paraId="168BE0DD" w14:textId="77777777" w:rsidR="001002B9" w:rsidRDefault="001002B9" w:rsidP="00CD2793">
            <w:pPr>
              <w:spacing w:line="240" w:lineRule="auto"/>
              <w:rPr>
                <w:rFonts w:ascii="Arial" w:hAnsi="Arial" w:cs="Arial"/>
              </w:rPr>
            </w:pPr>
          </w:p>
          <w:p w14:paraId="168BE0DE" w14:textId="77777777" w:rsidR="001002B9" w:rsidRDefault="001002B9" w:rsidP="00CD2793">
            <w:pPr>
              <w:spacing w:line="240" w:lineRule="auto"/>
              <w:rPr>
                <w:rFonts w:ascii="Arial" w:hAnsi="Arial" w:cs="Arial"/>
              </w:rPr>
            </w:pPr>
            <w:r>
              <w:rPr>
                <w:rFonts w:ascii="Arial" w:hAnsi="Arial" w:cs="Arial"/>
              </w:rPr>
              <w:t>School on virtual learning environment has a warning system</w:t>
            </w:r>
            <w:r w:rsidR="0056356A">
              <w:rPr>
                <w:rFonts w:ascii="Arial" w:hAnsi="Arial" w:cs="Arial"/>
              </w:rPr>
              <w:t xml:space="preserve"> alerts</w:t>
            </w:r>
            <w:r>
              <w:rPr>
                <w:rFonts w:ascii="Arial" w:hAnsi="Arial" w:cs="Arial"/>
              </w:rPr>
              <w:t xml:space="preserve">. </w:t>
            </w:r>
          </w:p>
          <w:p w14:paraId="168BE0DF" w14:textId="77777777" w:rsidR="0056356A" w:rsidRDefault="0056356A" w:rsidP="00CD2793">
            <w:pPr>
              <w:spacing w:line="240" w:lineRule="auto"/>
              <w:rPr>
                <w:rFonts w:ascii="Arial" w:hAnsi="Arial" w:cs="Arial"/>
              </w:rPr>
            </w:pPr>
          </w:p>
          <w:p w14:paraId="168BE0E0" w14:textId="23BEE2D1" w:rsidR="0056356A" w:rsidRDefault="0056356A" w:rsidP="00CD2793">
            <w:pPr>
              <w:spacing w:line="240" w:lineRule="auto"/>
              <w:rPr>
                <w:rFonts w:ascii="Arial" w:hAnsi="Arial" w:cs="Arial"/>
              </w:rPr>
            </w:pPr>
            <w:r>
              <w:rPr>
                <w:rFonts w:ascii="Arial" w:hAnsi="Arial" w:cs="Arial"/>
              </w:rPr>
              <w:t>Pupils</w:t>
            </w:r>
            <w:r w:rsidR="00F21D74">
              <w:rPr>
                <w:rFonts w:ascii="Arial" w:hAnsi="Arial" w:cs="Arial"/>
              </w:rPr>
              <w:t xml:space="preserve"> and Staff</w:t>
            </w:r>
            <w:r>
              <w:rPr>
                <w:rFonts w:ascii="Arial" w:hAnsi="Arial" w:cs="Arial"/>
              </w:rPr>
              <w:t xml:space="preserve"> do not use their own devices on the Wi-fi. </w:t>
            </w:r>
          </w:p>
          <w:p w14:paraId="168BE0E1" w14:textId="77777777" w:rsidR="001002B9" w:rsidRPr="00F470F1" w:rsidRDefault="001002B9" w:rsidP="00CD2793">
            <w:pPr>
              <w:spacing w:line="240" w:lineRule="auto"/>
              <w:rPr>
                <w:rFonts w:ascii="Arial" w:hAnsi="Arial" w:cs="Arial"/>
              </w:rPr>
            </w:pPr>
          </w:p>
        </w:tc>
        <w:tc>
          <w:tcPr>
            <w:tcW w:w="992" w:type="dxa"/>
          </w:tcPr>
          <w:p w14:paraId="168BE0E2" w14:textId="77777777" w:rsidR="001002B9" w:rsidRDefault="001002B9" w:rsidP="00CD2793">
            <w:pPr>
              <w:jc w:val="center"/>
              <w:rPr>
                <w:rFonts w:ascii="Arial" w:hAnsi="Arial" w:cs="Arial"/>
              </w:rPr>
            </w:pPr>
            <w:r>
              <w:rPr>
                <w:rFonts w:ascii="Arial" w:hAnsi="Arial" w:cs="Arial"/>
              </w:rPr>
              <w:t>AW</w:t>
            </w:r>
          </w:p>
          <w:p w14:paraId="168BE0E3" w14:textId="77777777" w:rsidR="001002B9" w:rsidRDefault="001002B9" w:rsidP="00CD2793">
            <w:pPr>
              <w:jc w:val="center"/>
              <w:rPr>
                <w:rFonts w:ascii="Arial" w:hAnsi="Arial" w:cs="Arial"/>
              </w:rPr>
            </w:pPr>
          </w:p>
          <w:p w14:paraId="168BE0E4" w14:textId="77777777" w:rsidR="0056356A" w:rsidRDefault="0056356A" w:rsidP="00CD2793">
            <w:pPr>
              <w:jc w:val="center"/>
              <w:rPr>
                <w:rFonts w:ascii="Arial" w:hAnsi="Arial" w:cs="Arial"/>
              </w:rPr>
            </w:pPr>
          </w:p>
          <w:p w14:paraId="168BE0E5" w14:textId="77777777" w:rsidR="001002B9" w:rsidRPr="00F470F1" w:rsidRDefault="001002B9" w:rsidP="00CD2793">
            <w:pPr>
              <w:jc w:val="center"/>
              <w:rPr>
                <w:rFonts w:ascii="Arial" w:hAnsi="Arial" w:cs="Arial"/>
              </w:rPr>
            </w:pPr>
            <w:r>
              <w:rPr>
                <w:rFonts w:ascii="Arial" w:hAnsi="Arial" w:cs="Arial"/>
              </w:rPr>
              <w:t>SK</w:t>
            </w:r>
          </w:p>
        </w:tc>
        <w:tc>
          <w:tcPr>
            <w:tcW w:w="1276" w:type="dxa"/>
          </w:tcPr>
          <w:p w14:paraId="168BE0E6" w14:textId="77777777" w:rsidR="00D35652" w:rsidRDefault="00D35652" w:rsidP="00CD2793">
            <w:pPr>
              <w:jc w:val="center"/>
              <w:rPr>
                <w:rFonts w:ascii="Arial" w:hAnsi="Arial" w:cs="Arial"/>
              </w:rPr>
            </w:pPr>
          </w:p>
          <w:p w14:paraId="168BE0E7" w14:textId="77777777" w:rsidR="00D35652" w:rsidRDefault="00D35652" w:rsidP="00CD2793">
            <w:pPr>
              <w:jc w:val="center"/>
              <w:rPr>
                <w:rFonts w:ascii="Arial" w:hAnsi="Arial" w:cs="Arial"/>
              </w:rPr>
            </w:pPr>
          </w:p>
          <w:p w14:paraId="168BE0E8" w14:textId="77777777" w:rsidR="00D35652" w:rsidRDefault="00D35652" w:rsidP="00CD2793">
            <w:pPr>
              <w:jc w:val="center"/>
              <w:rPr>
                <w:rFonts w:ascii="Arial" w:hAnsi="Arial" w:cs="Arial"/>
              </w:rPr>
            </w:pPr>
          </w:p>
          <w:p w14:paraId="168BE0E9" w14:textId="77777777" w:rsidR="00D35652" w:rsidRDefault="00D35652" w:rsidP="00CD2793">
            <w:pPr>
              <w:jc w:val="center"/>
              <w:rPr>
                <w:rFonts w:ascii="Arial" w:hAnsi="Arial" w:cs="Arial"/>
              </w:rPr>
            </w:pPr>
          </w:p>
          <w:p w14:paraId="168BE0EA" w14:textId="77777777" w:rsidR="005A04F7" w:rsidRDefault="005A04F7" w:rsidP="00CD2793">
            <w:pPr>
              <w:jc w:val="center"/>
              <w:rPr>
                <w:rFonts w:ascii="Arial" w:hAnsi="Arial" w:cs="Arial"/>
              </w:rPr>
            </w:pPr>
          </w:p>
          <w:p w14:paraId="168BE0EB" w14:textId="77777777" w:rsidR="005A04F7" w:rsidRDefault="005A04F7" w:rsidP="00CD2793">
            <w:pPr>
              <w:jc w:val="center"/>
              <w:rPr>
                <w:rFonts w:ascii="Arial" w:hAnsi="Arial" w:cs="Arial"/>
              </w:rPr>
            </w:pPr>
          </w:p>
          <w:p w14:paraId="168BE0EC" w14:textId="1BFA65A6" w:rsidR="00D35652" w:rsidRPr="00F470F1" w:rsidRDefault="00D35652" w:rsidP="005A04F7">
            <w:pPr>
              <w:jc w:val="center"/>
              <w:rPr>
                <w:rFonts w:ascii="Arial" w:hAnsi="Arial" w:cs="Arial"/>
              </w:rPr>
            </w:pPr>
          </w:p>
        </w:tc>
        <w:tc>
          <w:tcPr>
            <w:tcW w:w="850" w:type="dxa"/>
          </w:tcPr>
          <w:p w14:paraId="168BE0ED" w14:textId="77777777" w:rsidR="001002B9" w:rsidRPr="00F470F1" w:rsidRDefault="001002B9" w:rsidP="00CD2793">
            <w:pPr>
              <w:jc w:val="center"/>
              <w:rPr>
                <w:rFonts w:ascii="Arial" w:hAnsi="Arial" w:cs="Arial"/>
              </w:rPr>
            </w:pPr>
          </w:p>
        </w:tc>
      </w:tr>
      <w:tr w:rsidR="001002B9" w:rsidRPr="00F470F1" w14:paraId="168BE0F9" w14:textId="77777777" w:rsidTr="00CD2793">
        <w:tc>
          <w:tcPr>
            <w:tcW w:w="567" w:type="dxa"/>
          </w:tcPr>
          <w:p w14:paraId="168BE0EF" w14:textId="77777777" w:rsidR="001002B9" w:rsidRPr="00F470F1" w:rsidRDefault="001002B9" w:rsidP="00CD2793">
            <w:pPr>
              <w:jc w:val="center"/>
              <w:rPr>
                <w:rFonts w:ascii="Arial" w:hAnsi="Arial" w:cs="Arial"/>
              </w:rPr>
            </w:pPr>
            <w:r w:rsidRPr="00F470F1">
              <w:rPr>
                <w:rFonts w:ascii="Arial" w:hAnsi="Arial" w:cs="Arial"/>
              </w:rPr>
              <w:t>7</w:t>
            </w:r>
          </w:p>
        </w:tc>
        <w:tc>
          <w:tcPr>
            <w:tcW w:w="5387" w:type="dxa"/>
          </w:tcPr>
          <w:p w14:paraId="168BE0F0" w14:textId="77777777" w:rsidR="001002B9" w:rsidRPr="00D35652" w:rsidRDefault="001002B9" w:rsidP="00CD2793">
            <w:pPr>
              <w:rPr>
                <w:rFonts w:ascii="Arial" w:hAnsi="Arial" w:cs="Arial"/>
                <w:b/>
                <w:u w:val="single"/>
              </w:rPr>
            </w:pPr>
            <w:r w:rsidRPr="00D35652">
              <w:rPr>
                <w:rFonts w:ascii="Arial" w:hAnsi="Arial" w:cs="Arial"/>
                <w:b/>
                <w:u w:val="single"/>
              </w:rPr>
              <w:t>Prayer and Faith Facilities</w:t>
            </w:r>
          </w:p>
          <w:p w14:paraId="168BE0F1" w14:textId="77777777" w:rsidR="001002B9" w:rsidRPr="00D35652" w:rsidRDefault="001002B9" w:rsidP="001002B9">
            <w:pPr>
              <w:numPr>
                <w:ilvl w:val="0"/>
                <w:numId w:val="24"/>
              </w:numPr>
              <w:rPr>
                <w:rFonts w:ascii="Arial" w:hAnsi="Arial" w:cs="Arial"/>
              </w:rPr>
            </w:pPr>
            <w:r w:rsidRPr="00D35652">
              <w:rPr>
                <w:rFonts w:ascii="Arial" w:hAnsi="Arial" w:cs="Arial"/>
              </w:rPr>
              <w:t>Does the institution have prayer facilities?</w:t>
            </w:r>
          </w:p>
          <w:p w14:paraId="168BE0F2" w14:textId="7ECCA8EA" w:rsidR="001002B9" w:rsidRPr="00F470F1" w:rsidRDefault="001002B9" w:rsidP="001002B9">
            <w:pPr>
              <w:numPr>
                <w:ilvl w:val="0"/>
                <w:numId w:val="24"/>
              </w:numPr>
              <w:rPr>
                <w:rFonts w:ascii="Verdana" w:hAnsi="Verdana" w:cs="Arial"/>
                <w:sz w:val="18"/>
                <w:szCs w:val="18"/>
              </w:rPr>
            </w:pPr>
            <w:r w:rsidRPr="00D35652">
              <w:rPr>
                <w:rFonts w:ascii="Arial" w:hAnsi="Arial" w:cs="Arial"/>
              </w:rPr>
              <w:t>Are the</w:t>
            </w:r>
            <w:r w:rsidR="00B50DC3">
              <w:rPr>
                <w:rFonts w:ascii="Arial" w:hAnsi="Arial" w:cs="Arial"/>
              </w:rPr>
              <w:t>re</w:t>
            </w:r>
            <w:r w:rsidRPr="00D35652">
              <w:rPr>
                <w:rFonts w:ascii="Arial" w:hAnsi="Arial" w:cs="Arial"/>
              </w:rPr>
              <w:t xml:space="preserve"> good governance and management procedures in place in respect of activities and space in these facilities?</w:t>
            </w:r>
          </w:p>
        </w:tc>
        <w:tc>
          <w:tcPr>
            <w:tcW w:w="709" w:type="dxa"/>
          </w:tcPr>
          <w:p w14:paraId="168BE0F3"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0F4" w14:textId="6F6A6D55" w:rsidR="001002B9" w:rsidRDefault="00B50DC3" w:rsidP="00CD2793">
            <w:pPr>
              <w:rPr>
                <w:rFonts w:ascii="Arial" w:hAnsi="Arial" w:cs="Arial"/>
              </w:rPr>
            </w:pPr>
            <w:r>
              <w:rPr>
                <w:rFonts w:ascii="Arial" w:hAnsi="Arial" w:cs="Arial"/>
              </w:rPr>
              <w:t>The school d</w:t>
            </w:r>
            <w:r w:rsidR="001002B9">
              <w:rPr>
                <w:rFonts w:ascii="Arial" w:hAnsi="Arial" w:cs="Arial"/>
              </w:rPr>
              <w:t>oes not have</w:t>
            </w:r>
            <w:r>
              <w:rPr>
                <w:rFonts w:ascii="Arial" w:hAnsi="Arial" w:cs="Arial"/>
              </w:rPr>
              <w:t xml:space="preserve"> specific</w:t>
            </w:r>
            <w:r w:rsidR="001002B9">
              <w:rPr>
                <w:rFonts w:ascii="Arial" w:hAnsi="Arial" w:cs="Arial"/>
              </w:rPr>
              <w:t xml:space="preserve"> prayer facilities</w:t>
            </w:r>
            <w:r>
              <w:rPr>
                <w:rFonts w:ascii="Arial" w:hAnsi="Arial" w:cs="Arial"/>
              </w:rPr>
              <w:t>. However, should this be needed w</w:t>
            </w:r>
            <w:r w:rsidR="00274A1C">
              <w:rPr>
                <w:rFonts w:ascii="Arial" w:hAnsi="Arial" w:cs="Arial"/>
              </w:rPr>
              <w:t>e</w:t>
            </w:r>
            <w:r>
              <w:rPr>
                <w:rFonts w:ascii="Arial" w:hAnsi="Arial" w:cs="Arial"/>
              </w:rPr>
              <w:t xml:space="preserve"> recommend the use of the </w:t>
            </w:r>
            <w:r w:rsidR="00274A1C">
              <w:rPr>
                <w:rFonts w:ascii="Arial" w:hAnsi="Arial" w:cs="Arial"/>
              </w:rPr>
              <w:t xml:space="preserve">Burrow room. </w:t>
            </w:r>
            <w:r>
              <w:rPr>
                <w:rFonts w:ascii="Arial" w:hAnsi="Arial" w:cs="Arial"/>
              </w:rPr>
              <w:t xml:space="preserve"> </w:t>
            </w:r>
          </w:p>
          <w:p w14:paraId="168BE0F5" w14:textId="0C790A3A" w:rsidR="001002B9" w:rsidRPr="00F470F1" w:rsidRDefault="005A04F7" w:rsidP="00CD2793">
            <w:pPr>
              <w:rPr>
                <w:rFonts w:ascii="Arial" w:hAnsi="Arial" w:cs="Arial"/>
              </w:rPr>
            </w:pPr>
            <w:r>
              <w:rPr>
                <w:rFonts w:ascii="Arial" w:hAnsi="Arial" w:cs="Arial"/>
              </w:rPr>
              <w:t xml:space="preserve">. </w:t>
            </w:r>
          </w:p>
        </w:tc>
        <w:tc>
          <w:tcPr>
            <w:tcW w:w="992" w:type="dxa"/>
          </w:tcPr>
          <w:p w14:paraId="168BE0F6" w14:textId="77777777" w:rsidR="001002B9" w:rsidRPr="00F470F1" w:rsidRDefault="0056356A" w:rsidP="00CD2793">
            <w:pPr>
              <w:jc w:val="center"/>
              <w:rPr>
                <w:rFonts w:ascii="Arial" w:hAnsi="Arial" w:cs="Arial"/>
              </w:rPr>
            </w:pPr>
            <w:r>
              <w:rPr>
                <w:rFonts w:ascii="Arial" w:hAnsi="Arial" w:cs="Arial"/>
              </w:rPr>
              <w:t>AW</w:t>
            </w:r>
          </w:p>
        </w:tc>
        <w:tc>
          <w:tcPr>
            <w:tcW w:w="1276" w:type="dxa"/>
          </w:tcPr>
          <w:p w14:paraId="168BE0F7" w14:textId="77777777" w:rsidR="001002B9" w:rsidRPr="00F470F1" w:rsidRDefault="001002B9" w:rsidP="00CD2793">
            <w:pPr>
              <w:jc w:val="center"/>
              <w:rPr>
                <w:rFonts w:ascii="Arial" w:hAnsi="Arial" w:cs="Arial"/>
              </w:rPr>
            </w:pPr>
          </w:p>
        </w:tc>
        <w:tc>
          <w:tcPr>
            <w:tcW w:w="850" w:type="dxa"/>
          </w:tcPr>
          <w:p w14:paraId="168BE0F8" w14:textId="77777777" w:rsidR="001002B9" w:rsidRPr="00F470F1" w:rsidRDefault="001002B9" w:rsidP="00CD2793">
            <w:pPr>
              <w:jc w:val="center"/>
              <w:rPr>
                <w:rFonts w:ascii="Arial" w:hAnsi="Arial" w:cs="Arial"/>
              </w:rPr>
            </w:pPr>
          </w:p>
        </w:tc>
      </w:tr>
      <w:tr w:rsidR="001002B9" w:rsidRPr="00F470F1" w14:paraId="168BE109" w14:textId="77777777" w:rsidTr="00CD2793">
        <w:tc>
          <w:tcPr>
            <w:tcW w:w="567" w:type="dxa"/>
          </w:tcPr>
          <w:p w14:paraId="168BE0FA" w14:textId="77777777" w:rsidR="001002B9" w:rsidRPr="00F470F1" w:rsidRDefault="001002B9" w:rsidP="00CD2793">
            <w:pPr>
              <w:jc w:val="center"/>
              <w:rPr>
                <w:rFonts w:ascii="Arial" w:hAnsi="Arial" w:cs="Arial"/>
              </w:rPr>
            </w:pPr>
            <w:r w:rsidRPr="00F470F1">
              <w:rPr>
                <w:rFonts w:ascii="Arial" w:hAnsi="Arial" w:cs="Arial"/>
              </w:rPr>
              <w:t>8</w:t>
            </w:r>
          </w:p>
        </w:tc>
        <w:tc>
          <w:tcPr>
            <w:tcW w:w="5387" w:type="dxa"/>
          </w:tcPr>
          <w:p w14:paraId="168BE0FB" w14:textId="77777777" w:rsidR="001002B9" w:rsidRPr="00D35652" w:rsidRDefault="001002B9" w:rsidP="00CD2793">
            <w:pPr>
              <w:rPr>
                <w:rFonts w:ascii="Arial" w:hAnsi="Arial" w:cs="Arial"/>
                <w:b/>
                <w:u w:val="single"/>
              </w:rPr>
            </w:pPr>
            <w:r w:rsidRPr="00D35652">
              <w:rPr>
                <w:rFonts w:ascii="Arial" w:hAnsi="Arial" w:cs="Arial"/>
                <w:b/>
                <w:u w:val="single"/>
              </w:rPr>
              <w:t>School Security</w:t>
            </w:r>
          </w:p>
          <w:p w14:paraId="168BE0FC" w14:textId="77777777" w:rsidR="001002B9" w:rsidRPr="00D35652" w:rsidRDefault="001002B9" w:rsidP="001002B9">
            <w:pPr>
              <w:numPr>
                <w:ilvl w:val="0"/>
                <w:numId w:val="25"/>
              </w:numPr>
              <w:rPr>
                <w:rFonts w:ascii="Arial" w:hAnsi="Arial" w:cs="Arial"/>
              </w:rPr>
            </w:pPr>
            <w:r w:rsidRPr="00D35652">
              <w:rPr>
                <w:rFonts w:ascii="Arial" w:hAnsi="Arial" w:cs="Arial"/>
              </w:rPr>
              <w:t>Are there effective arrangements in place to manage access to the school by visitors and non-students/staff?</w:t>
            </w:r>
          </w:p>
          <w:p w14:paraId="168BE0FD" w14:textId="77777777" w:rsidR="001002B9" w:rsidRPr="00D35652" w:rsidRDefault="001002B9" w:rsidP="001002B9">
            <w:pPr>
              <w:numPr>
                <w:ilvl w:val="0"/>
                <w:numId w:val="25"/>
              </w:numPr>
              <w:rPr>
                <w:rFonts w:ascii="Arial" w:hAnsi="Arial" w:cs="Arial"/>
              </w:rPr>
            </w:pPr>
            <w:r w:rsidRPr="00D35652">
              <w:rPr>
                <w:rFonts w:ascii="Arial" w:hAnsi="Arial" w:cs="Arial"/>
              </w:rPr>
              <w:t>Is there a policy regarding the wearing of ID on campus? Is it enforced?</w:t>
            </w:r>
          </w:p>
          <w:p w14:paraId="168BE0FE" w14:textId="77777777" w:rsidR="001002B9" w:rsidRPr="00D35652" w:rsidRDefault="001002B9" w:rsidP="001002B9">
            <w:pPr>
              <w:numPr>
                <w:ilvl w:val="0"/>
                <w:numId w:val="25"/>
              </w:numPr>
              <w:rPr>
                <w:rFonts w:ascii="Arial" w:hAnsi="Arial" w:cs="Arial"/>
              </w:rPr>
            </w:pPr>
            <w:r w:rsidRPr="00D35652">
              <w:rPr>
                <w:rFonts w:ascii="Arial" w:hAnsi="Arial" w:cs="Arial"/>
              </w:rPr>
              <w:t>Are dangerous substances kept and stored on site?</w:t>
            </w:r>
          </w:p>
          <w:p w14:paraId="168BE0FF" w14:textId="77777777" w:rsidR="001002B9" w:rsidRPr="00AA4422" w:rsidRDefault="001002B9" w:rsidP="001002B9">
            <w:pPr>
              <w:numPr>
                <w:ilvl w:val="0"/>
                <w:numId w:val="25"/>
              </w:numPr>
              <w:rPr>
                <w:rFonts w:ascii="Verdana" w:hAnsi="Verdana" w:cs="Arial"/>
                <w:sz w:val="18"/>
                <w:szCs w:val="18"/>
              </w:rPr>
            </w:pPr>
            <w:r w:rsidRPr="00D35652">
              <w:rPr>
                <w:rFonts w:ascii="Arial" w:hAnsi="Arial" w:cs="Arial"/>
              </w:rPr>
              <w:t>Is there a policy in place to manage the storage, transport, handling and audit of such substances?</w:t>
            </w:r>
          </w:p>
        </w:tc>
        <w:tc>
          <w:tcPr>
            <w:tcW w:w="709" w:type="dxa"/>
          </w:tcPr>
          <w:p w14:paraId="168BE100"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101" w14:textId="77777777" w:rsidR="00D35652" w:rsidRPr="00937BA7" w:rsidRDefault="001002B9" w:rsidP="00CD2793">
            <w:pPr>
              <w:spacing w:line="240" w:lineRule="auto"/>
              <w:rPr>
                <w:rFonts w:ascii="Arial" w:hAnsi="Arial" w:cs="Arial"/>
              </w:rPr>
            </w:pPr>
            <w:r w:rsidRPr="00937BA7">
              <w:rPr>
                <w:rFonts w:ascii="Arial" w:hAnsi="Arial" w:cs="Arial"/>
              </w:rPr>
              <w:t xml:space="preserve">School has Site Security policy. </w:t>
            </w:r>
          </w:p>
          <w:p w14:paraId="168BE102" w14:textId="77777777" w:rsidR="001002B9" w:rsidRPr="00937BA7" w:rsidRDefault="001002B9" w:rsidP="00CD2793">
            <w:pPr>
              <w:spacing w:line="240" w:lineRule="auto"/>
              <w:rPr>
                <w:rFonts w:ascii="Arial" w:hAnsi="Arial" w:cs="Arial"/>
              </w:rPr>
            </w:pPr>
            <w:r w:rsidRPr="00937BA7">
              <w:rPr>
                <w:rFonts w:ascii="Arial" w:hAnsi="Arial" w:cs="Arial"/>
              </w:rPr>
              <w:t>School cannot be accessed wit</w:t>
            </w:r>
            <w:r w:rsidR="005A04F7" w:rsidRPr="00937BA7">
              <w:rPr>
                <w:rFonts w:ascii="Arial" w:hAnsi="Arial" w:cs="Arial"/>
              </w:rPr>
              <w:t xml:space="preserve">hout signing in at main office. </w:t>
            </w:r>
          </w:p>
          <w:p w14:paraId="251F11C3" w14:textId="77777777" w:rsidR="009B579C" w:rsidRDefault="001002B9" w:rsidP="00CD2793">
            <w:pPr>
              <w:spacing w:line="240" w:lineRule="auto"/>
              <w:rPr>
                <w:rFonts w:ascii="Arial" w:hAnsi="Arial" w:cs="Arial"/>
              </w:rPr>
            </w:pPr>
            <w:r w:rsidRPr="00937BA7">
              <w:rPr>
                <w:rFonts w:ascii="Arial" w:hAnsi="Arial" w:cs="Arial"/>
              </w:rPr>
              <w:t>Sta</w:t>
            </w:r>
            <w:r w:rsidR="005A04F7" w:rsidRPr="00937BA7">
              <w:rPr>
                <w:rFonts w:ascii="Arial" w:hAnsi="Arial" w:cs="Arial"/>
              </w:rPr>
              <w:t xml:space="preserve">ff and visitors sign in using the digital system. </w:t>
            </w:r>
            <w:proofErr w:type="gramStart"/>
            <w:r w:rsidR="005A04F7" w:rsidRPr="00937BA7">
              <w:rPr>
                <w:rFonts w:ascii="Arial" w:hAnsi="Arial" w:cs="Arial"/>
              </w:rPr>
              <w:t>Have to</w:t>
            </w:r>
            <w:proofErr w:type="gramEnd"/>
            <w:r w:rsidR="005A04F7" w:rsidRPr="00937BA7">
              <w:rPr>
                <w:rFonts w:ascii="Arial" w:hAnsi="Arial" w:cs="Arial"/>
              </w:rPr>
              <w:t xml:space="preserve"> agree to safeguarding principles and acknowledge if have DBS. </w:t>
            </w:r>
          </w:p>
          <w:p w14:paraId="168BE103" w14:textId="126A5F19" w:rsidR="001002B9" w:rsidRPr="00937BA7" w:rsidRDefault="005A04F7" w:rsidP="00CD2793">
            <w:pPr>
              <w:spacing w:line="240" w:lineRule="auto"/>
              <w:rPr>
                <w:rFonts w:ascii="Arial" w:hAnsi="Arial" w:cs="Arial"/>
              </w:rPr>
            </w:pPr>
            <w:r w:rsidRPr="00937BA7">
              <w:rPr>
                <w:rFonts w:ascii="Arial" w:hAnsi="Arial" w:cs="Arial"/>
              </w:rPr>
              <w:t>Also, takes photograph</w:t>
            </w:r>
            <w:r w:rsidR="009B579C">
              <w:rPr>
                <w:rFonts w:ascii="Arial" w:hAnsi="Arial" w:cs="Arial"/>
              </w:rPr>
              <w:t xml:space="preserve"> and then must wear the sticker. </w:t>
            </w:r>
          </w:p>
          <w:p w14:paraId="168BE104" w14:textId="3942EBF3" w:rsidR="001002B9" w:rsidRPr="00937BA7" w:rsidRDefault="001002B9" w:rsidP="00CD2793">
            <w:pPr>
              <w:spacing w:line="240" w:lineRule="auto"/>
              <w:rPr>
                <w:rFonts w:ascii="Arial" w:hAnsi="Arial" w:cs="Arial"/>
              </w:rPr>
            </w:pPr>
            <w:r w:rsidRPr="00937BA7">
              <w:rPr>
                <w:rFonts w:ascii="Arial" w:hAnsi="Arial" w:cs="Arial"/>
              </w:rPr>
              <w:t>School stores dangerous substances effectively as evidenc</w:t>
            </w:r>
            <w:r w:rsidR="0056356A" w:rsidRPr="00937BA7">
              <w:rPr>
                <w:rFonts w:ascii="Arial" w:hAnsi="Arial" w:cs="Arial"/>
              </w:rPr>
              <w:t>ed in Health and Safety review and the use of COSHH sheets.</w:t>
            </w:r>
            <w:r w:rsidR="009B579C">
              <w:rPr>
                <w:rFonts w:ascii="Arial" w:hAnsi="Arial" w:cs="Arial"/>
              </w:rPr>
              <w:t xml:space="preserve"> The site manager has an inventory list for tools and </w:t>
            </w:r>
            <w:r w:rsidR="00416943">
              <w:rPr>
                <w:rFonts w:ascii="Arial" w:hAnsi="Arial" w:cs="Arial"/>
              </w:rPr>
              <w:t xml:space="preserve">dangerous substances. </w:t>
            </w:r>
          </w:p>
          <w:p w14:paraId="168BE105" w14:textId="77777777" w:rsidR="001002B9" w:rsidRPr="00F470F1" w:rsidRDefault="001002B9" w:rsidP="00CD2793">
            <w:pPr>
              <w:spacing w:line="240" w:lineRule="auto"/>
              <w:rPr>
                <w:rFonts w:ascii="Arial" w:hAnsi="Arial" w:cs="Arial"/>
              </w:rPr>
            </w:pPr>
          </w:p>
        </w:tc>
        <w:tc>
          <w:tcPr>
            <w:tcW w:w="992" w:type="dxa"/>
          </w:tcPr>
          <w:p w14:paraId="168BE106" w14:textId="77777777" w:rsidR="001002B9" w:rsidRPr="00F470F1" w:rsidRDefault="001002B9" w:rsidP="00CD2793">
            <w:pPr>
              <w:jc w:val="center"/>
              <w:rPr>
                <w:rFonts w:ascii="Arial" w:hAnsi="Arial" w:cs="Arial"/>
              </w:rPr>
            </w:pPr>
            <w:r>
              <w:rPr>
                <w:rFonts w:ascii="Arial" w:hAnsi="Arial" w:cs="Arial"/>
              </w:rPr>
              <w:t>AW</w:t>
            </w:r>
          </w:p>
        </w:tc>
        <w:tc>
          <w:tcPr>
            <w:tcW w:w="1276" w:type="dxa"/>
          </w:tcPr>
          <w:p w14:paraId="168BE107" w14:textId="77777777" w:rsidR="001002B9" w:rsidRPr="00F470F1" w:rsidRDefault="001002B9" w:rsidP="00CD2793">
            <w:pPr>
              <w:jc w:val="center"/>
              <w:rPr>
                <w:rFonts w:ascii="Arial" w:hAnsi="Arial" w:cs="Arial"/>
              </w:rPr>
            </w:pPr>
          </w:p>
        </w:tc>
        <w:tc>
          <w:tcPr>
            <w:tcW w:w="850" w:type="dxa"/>
          </w:tcPr>
          <w:p w14:paraId="168BE108" w14:textId="77777777" w:rsidR="001002B9" w:rsidRPr="00F470F1" w:rsidRDefault="001002B9" w:rsidP="00CD2793">
            <w:pPr>
              <w:jc w:val="center"/>
              <w:rPr>
                <w:rFonts w:ascii="Arial" w:hAnsi="Arial" w:cs="Arial"/>
              </w:rPr>
            </w:pPr>
          </w:p>
        </w:tc>
      </w:tr>
      <w:tr w:rsidR="001002B9" w:rsidRPr="00F470F1" w14:paraId="168BE11B" w14:textId="77777777" w:rsidTr="00CD2793">
        <w:tc>
          <w:tcPr>
            <w:tcW w:w="567" w:type="dxa"/>
          </w:tcPr>
          <w:p w14:paraId="168BE10A" w14:textId="77777777" w:rsidR="001002B9" w:rsidRPr="00F470F1" w:rsidRDefault="001002B9" w:rsidP="00CD2793">
            <w:pPr>
              <w:jc w:val="center"/>
              <w:rPr>
                <w:rFonts w:ascii="Arial" w:hAnsi="Arial" w:cs="Arial"/>
              </w:rPr>
            </w:pPr>
            <w:r w:rsidRPr="00F470F1">
              <w:rPr>
                <w:rFonts w:ascii="Arial" w:hAnsi="Arial" w:cs="Arial"/>
              </w:rPr>
              <w:t>9</w:t>
            </w:r>
          </w:p>
        </w:tc>
        <w:tc>
          <w:tcPr>
            <w:tcW w:w="5387" w:type="dxa"/>
          </w:tcPr>
          <w:p w14:paraId="168BE10B" w14:textId="77777777" w:rsidR="001002B9" w:rsidRPr="00D35652" w:rsidRDefault="001002B9" w:rsidP="00CD2793">
            <w:pPr>
              <w:rPr>
                <w:rFonts w:ascii="Arial" w:hAnsi="Arial" w:cs="Arial"/>
                <w:b/>
                <w:u w:val="single"/>
              </w:rPr>
            </w:pPr>
            <w:r w:rsidRPr="00D35652">
              <w:rPr>
                <w:rFonts w:ascii="Arial" w:hAnsi="Arial" w:cs="Arial"/>
                <w:b/>
                <w:u w:val="single"/>
              </w:rPr>
              <w:t>Safeguarding</w:t>
            </w:r>
          </w:p>
          <w:p w14:paraId="168BE10C" w14:textId="77777777" w:rsidR="001002B9" w:rsidRPr="00D35652" w:rsidRDefault="001002B9" w:rsidP="001002B9">
            <w:pPr>
              <w:numPr>
                <w:ilvl w:val="0"/>
                <w:numId w:val="26"/>
              </w:numPr>
              <w:rPr>
                <w:rFonts w:ascii="Arial" w:hAnsi="Arial" w:cs="Arial"/>
              </w:rPr>
            </w:pPr>
            <w:r w:rsidRPr="00D35652">
              <w:rPr>
                <w:rFonts w:ascii="Arial" w:hAnsi="Arial" w:cs="Arial"/>
              </w:rPr>
              <w:t>Is protection against the risk of radicalisation and extremism included within Safeguarding and other relevant policies?</w:t>
            </w:r>
          </w:p>
          <w:p w14:paraId="168BE10D" w14:textId="77777777" w:rsidR="001002B9" w:rsidRPr="00D35652" w:rsidRDefault="001002B9" w:rsidP="001002B9">
            <w:pPr>
              <w:numPr>
                <w:ilvl w:val="0"/>
                <w:numId w:val="26"/>
              </w:numPr>
              <w:rPr>
                <w:rFonts w:ascii="Arial" w:hAnsi="Arial" w:cs="Arial"/>
              </w:rPr>
            </w:pPr>
            <w:r w:rsidRPr="00D35652">
              <w:rPr>
                <w:rFonts w:ascii="Arial" w:hAnsi="Arial" w:cs="Arial"/>
              </w:rPr>
              <w:t>Do Safeguarding and welfare staff receive additional and ongoing training to enable the effective understanding and handling of referrals relating to radicalisation and extremism?</w:t>
            </w:r>
          </w:p>
          <w:p w14:paraId="3FC7F3B9" w14:textId="77777777" w:rsidR="00274A1C" w:rsidRDefault="001002B9" w:rsidP="00274A1C">
            <w:pPr>
              <w:numPr>
                <w:ilvl w:val="0"/>
                <w:numId w:val="26"/>
              </w:numPr>
              <w:rPr>
                <w:rFonts w:ascii="Arial" w:hAnsi="Arial" w:cs="Arial"/>
              </w:rPr>
            </w:pPr>
            <w:r w:rsidRPr="00274A1C">
              <w:rPr>
                <w:rFonts w:ascii="Arial" w:hAnsi="Arial" w:cs="Arial"/>
              </w:rPr>
              <w:t>Does the institution utilise Channel as a support mechanism in cases of radicalisation and extremism?</w:t>
            </w:r>
          </w:p>
          <w:p w14:paraId="168BE10F" w14:textId="00DD2B04" w:rsidR="001002B9" w:rsidRPr="00274A1C" w:rsidRDefault="001002B9" w:rsidP="00274A1C">
            <w:pPr>
              <w:numPr>
                <w:ilvl w:val="0"/>
                <w:numId w:val="26"/>
              </w:numPr>
              <w:rPr>
                <w:rFonts w:ascii="Arial" w:hAnsi="Arial" w:cs="Arial"/>
              </w:rPr>
            </w:pPr>
            <w:r w:rsidRPr="00274A1C">
              <w:rPr>
                <w:rFonts w:ascii="Arial" w:hAnsi="Arial" w:cs="Arial"/>
              </w:rPr>
              <w:t>Does the institution have a policy regarding referral to Channel identifying a recognised pathway and threshold for referral?</w:t>
            </w:r>
          </w:p>
        </w:tc>
        <w:tc>
          <w:tcPr>
            <w:tcW w:w="709" w:type="dxa"/>
          </w:tcPr>
          <w:p w14:paraId="168BE110"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111" w14:textId="4CC0908F" w:rsidR="001002B9" w:rsidRDefault="001002B9" w:rsidP="00CD2793">
            <w:pPr>
              <w:rPr>
                <w:rFonts w:ascii="Arial" w:hAnsi="Arial" w:cs="Arial"/>
              </w:rPr>
            </w:pPr>
            <w:r>
              <w:rPr>
                <w:rFonts w:ascii="Arial" w:hAnsi="Arial" w:cs="Arial"/>
              </w:rPr>
              <w:t>It is</w:t>
            </w:r>
            <w:r w:rsidR="0056356A">
              <w:rPr>
                <w:rFonts w:ascii="Arial" w:hAnsi="Arial" w:cs="Arial"/>
              </w:rPr>
              <w:t xml:space="preserve"> now</w:t>
            </w:r>
            <w:r>
              <w:rPr>
                <w:rFonts w:ascii="Arial" w:hAnsi="Arial" w:cs="Arial"/>
              </w:rPr>
              <w:t xml:space="preserve"> included in the </w:t>
            </w:r>
            <w:r w:rsidR="00AC348C">
              <w:rPr>
                <w:rFonts w:ascii="Arial" w:hAnsi="Arial" w:cs="Arial"/>
              </w:rPr>
              <w:t>S</w:t>
            </w:r>
            <w:r>
              <w:rPr>
                <w:rFonts w:ascii="Arial" w:hAnsi="Arial" w:cs="Arial"/>
              </w:rPr>
              <w:t xml:space="preserve">afeguarding policy. It also has its own more detailed policy. </w:t>
            </w:r>
          </w:p>
          <w:p w14:paraId="168BE112" w14:textId="77777777" w:rsidR="001002B9" w:rsidRDefault="0056356A" w:rsidP="00CD2793">
            <w:pPr>
              <w:rPr>
                <w:rFonts w:ascii="Arial" w:hAnsi="Arial" w:cs="Arial"/>
              </w:rPr>
            </w:pPr>
            <w:r>
              <w:rPr>
                <w:rFonts w:ascii="Arial" w:hAnsi="Arial" w:cs="Arial"/>
              </w:rPr>
              <w:t>Training has taken</w:t>
            </w:r>
            <w:r w:rsidR="001002B9">
              <w:rPr>
                <w:rFonts w:ascii="Arial" w:hAnsi="Arial" w:cs="Arial"/>
              </w:rPr>
              <w:t xml:space="preserve"> place</w:t>
            </w:r>
            <w:r>
              <w:rPr>
                <w:rFonts w:ascii="Arial" w:hAnsi="Arial" w:cs="Arial"/>
              </w:rPr>
              <w:t xml:space="preserve"> for all staff</w:t>
            </w:r>
            <w:r w:rsidR="001002B9">
              <w:rPr>
                <w:rFonts w:ascii="Arial" w:hAnsi="Arial" w:cs="Arial"/>
              </w:rPr>
              <w:t xml:space="preserve">. It will also be included in the Level 2 Basic training on a 2 yearly basis. </w:t>
            </w:r>
          </w:p>
          <w:p w14:paraId="168BE113" w14:textId="77777777" w:rsidR="0056356A" w:rsidRDefault="0056356A" w:rsidP="00CD2793">
            <w:pPr>
              <w:rPr>
                <w:rFonts w:ascii="Arial" w:hAnsi="Arial" w:cs="Arial"/>
              </w:rPr>
            </w:pPr>
            <w:r>
              <w:rPr>
                <w:rFonts w:ascii="Arial" w:hAnsi="Arial" w:cs="Arial"/>
              </w:rPr>
              <w:t>Staff tra</w:t>
            </w:r>
            <w:r w:rsidR="00AB043F">
              <w:rPr>
                <w:rFonts w:ascii="Arial" w:hAnsi="Arial" w:cs="Arial"/>
              </w:rPr>
              <w:t xml:space="preserve">ining included case studies and videos on the Channel process. </w:t>
            </w:r>
          </w:p>
          <w:p w14:paraId="168BE114" w14:textId="77777777" w:rsidR="001002B9" w:rsidRDefault="001002B9" w:rsidP="00CD2793">
            <w:pPr>
              <w:rPr>
                <w:rFonts w:ascii="Arial" w:hAnsi="Arial" w:cs="Arial"/>
              </w:rPr>
            </w:pPr>
            <w:r>
              <w:rPr>
                <w:rFonts w:ascii="Arial" w:hAnsi="Arial" w:cs="Arial"/>
              </w:rPr>
              <w:t xml:space="preserve">School website has link to the Channel mechanism as well as the prevent agenda. </w:t>
            </w:r>
          </w:p>
          <w:p w14:paraId="6CEE97EE" w14:textId="77777777" w:rsidR="001002B9" w:rsidRDefault="001002B9" w:rsidP="00CD2793">
            <w:pPr>
              <w:rPr>
                <w:rFonts w:ascii="Arial" w:hAnsi="Arial" w:cs="Arial"/>
              </w:rPr>
            </w:pPr>
            <w:r>
              <w:rPr>
                <w:rFonts w:ascii="Arial" w:hAnsi="Arial" w:cs="Arial"/>
              </w:rPr>
              <w:t xml:space="preserve">Channel referred to in Extremism and Radicalisation policy. </w:t>
            </w:r>
          </w:p>
          <w:p w14:paraId="168BE115" w14:textId="74DDCDAE" w:rsidR="00AC348C" w:rsidRPr="00F470F1" w:rsidRDefault="00AC348C" w:rsidP="00CD2793">
            <w:pPr>
              <w:rPr>
                <w:rFonts w:ascii="Arial" w:hAnsi="Arial" w:cs="Arial"/>
              </w:rPr>
            </w:pPr>
            <w:r>
              <w:rPr>
                <w:rFonts w:ascii="Arial" w:hAnsi="Arial" w:cs="Arial"/>
              </w:rPr>
              <w:t xml:space="preserve">Policy includes a referral form. </w:t>
            </w:r>
          </w:p>
        </w:tc>
        <w:tc>
          <w:tcPr>
            <w:tcW w:w="992" w:type="dxa"/>
          </w:tcPr>
          <w:p w14:paraId="168BE116" w14:textId="77777777" w:rsidR="001002B9" w:rsidRPr="00533461" w:rsidRDefault="001002B9" w:rsidP="00533461">
            <w:pPr>
              <w:rPr>
                <w:rFonts w:ascii="Arial" w:hAnsi="Arial" w:cs="Arial"/>
                <w:sz w:val="18"/>
                <w:szCs w:val="18"/>
              </w:rPr>
            </w:pPr>
            <w:r w:rsidRPr="00533461">
              <w:rPr>
                <w:rFonts w:ascii="Arial" w:hAnsi="Arial" w:cs="Arial"/>
                <w:sz w:val="18"/>
                <w:szCs w:val="18"/>
              </w:rPr>
              <w:t>AW</w:t>
            </w:r>
            <w:r w:rsidR="00533461" w:rsidRPr="00533461">
              <w:rPr>
                <w:rFonts w:ascii="Arial" w:hAnsi="Arial" w:cs="Arial"/>
                <w:sz w:val="18"/>
                <w:szCs w:val="18"/>
              </w:rPr>
              <w:t xml:space="preserve"> </w:t>
            </w:r>
          </w:p>
        </w:tc>
        <w:tc>
          <w:tcPr>
            <w:tcW w:w="1276" w:type="dxa"/>
          </w:tcPr>
          <w:p w14:paraId="168BE117" w14:textId="77777777" w:rsidR="00533461" w:rsidRDefault="00533461" w:rsidP="00CD2793">
            <w:pPr>
              <w:jc w:val="center"/>
              <w:rPr>
                <w:rFonts w:ascii="Arial" w:hAnsi="Arial" w:cs="Arial"/>
              </w:rPr>
            </w:pPr>
          </w:p>
          <w:p w14:paraId="168BE118" w14:textId="77777777" w:rsidR="0056356A" w:rsidRDefault="0056356A" w:rsidP="00CD2793">
            <w:pPr>
              <w:jc w:val="center"/>
              <w:rPr>
                <w:rFonts w:ascii="Arial" w:hAnsi="Arial" w:cs="Arial"/>
              </w:rPr>
            </w:pPr>
          </w:p>
          <w:p w14:paraId="168BE119" w14:textId="77777777" w:rsidR="0056356A" w:rsidRPr="00F470F1" w:rsidRDefault="0056356A" w:rsidP="00CD2793">
            <w:pPr>
              <w:jc w:val="center"/>
              <w:rPr>
                <w:rFonts w:ascii="Arial" w:hAnsi="Arial" w:cs="Arial"/>
              </w:rPr>
            </w:pPr>
          </w:p>
        </w:tc>
        <w:tc>
          <w:tcPr>
            <w:tcW w:w="850" w:type="dxa"/>
          </w:tcPr>
          <w:p w14:paraId="168BE11A" w14:textId="77777777" w:rsidR="001002B9" w:rsidRPr="00F470F1" w:rsidRDefault="001002B9" w:rsidP="00CD2793">
            <w:pPr>
              <w:jc w:val="center"/>
              <w:rPr>
                <w:rFonts w:ascii="Arial" w:hAnsi="Arial" w:cs="Arial"/>
              </w:rPr>
            </w:pPr>
          </w:p>
        </w:tc>
      </w:tr>
      <w:tr w:rsidR="001002B9" w:rsidRPr="00F470F1" w14:paraId="168BE12C" w14:textId="77777777" w:rsidTr="00CD2793">
        <w:tc>
          <w:tcPr>
            <w:tcW w:w="567" w:type="dxa"/>
          </w:tcPr>
          <w:p w14:paraId="168BE11C" w14:textId="77777777" w:rsidR="001002B9" w:rsidRPr="00F470F1" w:rsidRDefault="001002B9" w:rsidP="00CD2793">
            <w:pPr>
              <w:jc w:val="center"/>
              <w:rPr>
                <w:rFonts w:ascii="Arial" w:hAnsi="Arial" w:cs="Arial"/>
              </w:rPr>
            </w:pPr>
            <w:r w:rsidRPr="00F470F1">
              <w:rPr>
                <w:rFonts w:ascii="Arial" w:hAnsi="Arial" w:cs="Arial"/>
              </w:rPr>
              <w:t>10</w:t>
            </w:r>
          </w:p>
        </w:tc>
        <w:tc>
          <w:tcPr>
            <w:tcW w:w="5387" w:type="dxa"/>
          </w:tcPr>
          <w:p w14:paraId="168BE11D" w14:textId="77777777" w:rsidR="001002B9" w:rsidRPr="00533461" w:rsidRDefault="001002B9" w:rsidP="00CD2793">
            <w:pPr>
              <w:rPr>
                <w:rFonts w:ascii="Arial" w:hAnsi="Arial" w:cs="Arial"/>
                <w:b/>
                <w:u w:val="single"/>
              </w:rPr>
            </w:pPr>
            <w:r w:rsidRPr="00533461">
              <w:rPr>
                <w:rFonts w:ascii="Arial" w:hAnsi="Arial" w:cs="Arial"/>
                <w:b/>
                <w:u w:val="single"/>
              </w:rPr>
              <w:t>Communications</w:t>
            </w:r>
          </w:p>
          <w:p w14:paraId="168BE11E" w14:textId="77777777" w:rsidR="001002B9" w:rsidRPr="00533461" w:rsidRDefault="00533461" w:rsidP="001002B9">
            <w:pPr>
              <w:numPr>
                <w:ilvl w:val="0"/>
                <w:numId w:val="27"/>
              </w:numPr>
              <w:rPr>
                <w:rFonts w:ascii="Arial" w:hAnsi="Arial" w:cs="Arial"/>
              </w:rPr>
            </w:pPr>
            <w:r>
              <w:rPr>
                <w:rFonts w:ascii="Arial" w:hAnsi="Arial" w:cs="Arial"/>
              </w:rPr>
              <w:t>Is the P</w:t>
            </w:r>
            <w:r w:rsidR="001002B9" w:rsidRPr="00533461">
              <w:rPr>
                <w:rFonts w:ascii="Arial" w:hAnsi="Arial" w:cs="Arial"/>
              </w:rPr>
              <w:t>revent Lead and their role widely known across the school?</w:t>
            </w:r>
          </w:p>
          <w:p w14:paraId="5E39E359" w14:textId="77777777" w:rsidR="00274A1C" w:rsidRDefault="001002B9" w:rsidP="00274A1C">
            <w:pPr>
              <w:numPr>
                <w:ilvl w:val="0"/>
                <w:numId w:val="27"/>
              </w:numPr>
              <w:rPr>
                <w:rFonts w:ascii="Arial" w:hAnsi="Arial" w:cs="Arial"/>
              </w:rPr>
            </w:pPr>
            <w:r w:rsidRPr="00533461">
              <w:rPr>
                <w:rFonts w:ascii="Arial" w:hAnsi="Arial" w:cs="Arial"/>
              </w:rPr>
              <w:t>Are staff and students made aware of the Prevent Duty, current risks and appropriate activities in this area</w:t>
            </w:r>
            <w:r w:rsidR="00274A1C">
              <w:rPr>
                <w:rFonts w:ascii="Arial" w:hAnsi="Arial" w:cs="Arial"/>
              </w:rPr>
              <w:t>?</w:t>
            </w:r>
          </w:p>
          <w:p w14:paraId="168BE120" w14:textId="212D343E" w:rsidR="001002B9" w:rsidRPr="00274A1C" w:rsidRDefault="001002B9" w:rsidP="00274A1C">
            <w:pPr>
              <w:numPr>
                <w:ilvl w:val="0"/>
                <w:numId w:val="27"/>
              </w:numPr>
              <w:rPr>
                <w:rFonts w:ascii="Arial" w:hAnsi="Arial" w:cs="Arial"/>
              </w:rPr>
            </w:pPr>
            <w:r w:rsidRPr="00274A1C">
              <w:rPr>
                <w:rFonts w:ascii="Arial" w:hAnsi="Arial" w:cs="Arial"/>
              </w:rPr>
              <w:t>Are there information sharing protocols in place to facilitate information sharing with Prevent partners?</w:t>
            </w:r>
          </w:p>
        </w:tc>
        <w:tc>
          <w:tcPr>
            <w:tcW w:w="709" w:type="dxa"/>
          </w:tcPr>
          <w:p w14:paraId="168BE121"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122" w14:textId="6C1470E7" w:rsidR="001002B9" w:rsidRDefault="001002B9" w:rsidP="00CD2793">
            <w:pPr>
              <w:rPr>
                <w:rFonts w:ascii="Arial" w:hAnsi="Arial" w:cs="Arial"/>
              </w:rPr>
            </w:pPr>
            <w:r>
              <w:rPr>
                <w:rFonts w:ascii="Arial" w:hAnsi="Arial" w:cs="Arial"/>
              </w:rPr>
              <w:t>Role known across school as policy shared on</w:t>
            </w:r>
            <w:r w:rsidR="00274A1C">
              <w:rPr>
                <w:rFonts w:ascii="Arial" w:hAnsi="Arial" w:cs="Arial"/>
              </w:rPr>
              <w:t>-</w:t>
            </w:r>
            <w:r>
              <w:rPr>
                <w:rFonts w:ascii="Arial" w:hAnsi="Arial" w:cs="Arial"/>
              </w:rPr>
              <w:t>line and in staff room. Link on website.</w:t>
            </w:r>
          </w:p>
          <w:p w14:paraId="168BE124" w14:textId="2711AD48" w:rsidR="005A6C60" w:rsidRDefault="005A6C60" w:rsidP="00CD2793">
            <w:pPr>
              <w:rPr>
                <w:rFonts w:ascii="Arial" w:hAnsi="Arial" w:cs="Arial"/>
              </w:rPr>
            </w:pPr>
            <w:r>
              <w:rPr>
                <w:rFonts w:ascii="Arial" w:hAnsi="Arial" w:cs="Arial"/>
              </w:rPr>
              <w:t xml:space="preserve">Staff trained in NOTICE / CHECK / SHARE </w:t>
            </w:r>
            <w:proofErr w:type="gramStart"/>
            <w:r>
              <w:rPr>
                <w:rFonts w:ascii="Arial" w:hAnsi="Arial" w:cs="Arial"/>
              </w:rPr>
              <w:t>through the use of</w:t>
            </w:r>
            <w:proofErr w:type="gramEnd"/>
            <w:r>
              <w:rPr>
                <w:rFonts w:ascii="Arial" w:hAnsi="Arial" w:cs="Arial"/>
              </w:rPr>
              <w:t xml:space="preserve"> case studies. </w:t>
            </w:r>
            <w:r w:rsidR="0069520A">
              <w:rPr>
                <w:rFonts w:ascii="Arial" w:hAnsi="Arial" w:cs="Arial"/>
              </w:rPr>
              <w:t xml:space="preserve">This is always included in educational visits </w:t>
            </w:r>
            <w:r w:rsidR="00524DE5">
              <w:rPr>
                <w:rFonts w:ascii="Arial" w:hAnsi="Arial" w:cs="Arial"/>
              </w:rPr>
              <w:t>to cit</w:t>
            </w:r>
            <w:r w:rsidR="002B0C11">
              <w:rPr>
                <w:rFonts w:ascii="Arial" w:hAnsi="Arial" w:cs="Arial"/>
              </w:rPr>
              <w:t xml:space="preserve">ies. </w:t>
            </w:r>
          </w:p>
          <w:p w14:paraId="3C98CDBB" w14:textId="77777777" w:rsidR="001002B9" w:rsidRDefault="001002B9" w:rsidP="00CD2793">
            <w:pPr>
              <w:rPr>
                <w:rFonts w:ascii="Arial" w:hAnsi="Arial" w:cs="Arial"/>
              </w:rPr>
            </w:pPr>
            <w:r>
              <w:rPr>
                <w:rFonts w:ascii="Arial" w:hAnsi="Arial" w:cs="Arial"/>
              </w:rPr>
              <w:t xml:space="preserve">Sharing protocols and key contacts info in the policy. </w:t>
            </w:r>
          </w:p>
          <w:p w14:paraId="168BE125" w14:textId="53AA6A60" w:rsidR="002B0C11" w:rsidRPr="00F470F1" w:rsidRDefault="002B0C11" w:rsidP="00CD2793">
            <w:pPr>
              <w:rPr>
                <w:rFonts w:ascii="Arial" w:hAnsi="Arial" w:cs="Arial"/>
              </w:rPr>
            </w:pPr>
            <w:r>
              <w:rPr>
                <w:rFonts w:ascii="Arial" w:hAnsi="Arial" w:cs="Arial"/>
              </w:rPr>
              <w:t xml:space="preserve">Data protection policies are in place. </w:t>
            </w:r>
          </w:p>
        </w:tc>
        <w:tc>
          <w:tcPr>
            <w:tcW w:w="992" w:type="dxa"/>
          </w:tcPr>
          <w:p w14:paraId="168BE126" w14:textId="77777777" w:rsidR="001002B9" w:rsidRDefault="001002B9" w:rsidP="00CD2793">
            <w:pPr>
              <w:jc w:val="center"/>
              <w:rPr>
                <w:rFonts w:ascii="Arial" w:hAnsi="Arial" w:cs="Arial"/>
              </w:rPr>
            </w:pPr>
          </w:p>
          <w:p w14:paraId="168BE127" w14:textId="77777777" w:rsidR="001002B9" w:rsidRDefault="001002B9" w:rsidP="00CD2793">
            <w:pPr>
              <w:jc w:val="center"/>
              <w:rPr>
                <w:rFonts w:ascii="Arial" w:hAnsi="Arial" w:cs="Arial"/>
              </w:rPr>
            </w:pPr>
            <w:r>
              <w:rPr>
                <w:rFonts w:ascii="Arial" w:hAnsi="Arial" w:cs="Arial"/>
              </w:rPr>
              <w:t>AW</w:t>
            </w:r>
          </w:p>
          <w:p w14:paraId="168BE128" w14:textId="77777777" w:rsidR="001002B9" w:rsidRPr="00F470F1" w:rsidRDefault="001002B9" w:rsidP="00CD2793">
            <w:pPr>
              <w:rPr>
                <w:rFonts w:ascii="Arial" w:hAnsi="Arial" w:cs="Arial"/>
              </w:rPr>
            </w:pPr>
          </w:p>
        </w:tc>
        <w:tc>
          <w:tcPr>
            <w:tcW w:w="1276" w:type="dxa"/>
          </w:tcPr>
          <w:p w14:paraId="168BE129" w14:textId="77777777" w:rsidR="001002B9" w:rsidRDefault="001002B9" w:rsidP="00CD2793">
            <w:pPr>
              <w:jc w:val="center"/>
              <w:rPr>
                <w:rFonts w:ascii="Arial" w:hAnsi="Arial" w:cs="Arial"/>
              </w:rPr>
            </w:pPr>
          </w:p>
          <w:p w14:paraId="168BE12A" w14:textId="77777777" w:rsidR="001002B9" w:rsidRPr="00F470F1" w:rsidRDefault="001002B9" w:rsidP="00CD2793">
            <w:pPr>
              <w:jc w:val="center"/>
              <w:rPr>
                <w:rFonts w:ascii="Arial" w:hAnsi="Arial" w:cs="Arial"/>
              </w:rPr>
            </w:pPr>
          </w:p>
        </w:tc>
        <w:tc>
          <w:tcPr>
            <w:tcW w:w="850" w:type="dxa"/>
          </w:tcPr>
          <w:p w14:paraId="168BE12B" w14:textId="77777777" w:rsidR="001002B9" w:rsidRPr="00F470F1" w:rsidRDefault="001002B9" w:rsidP="00CD2793">
            <w:pPr>
              <w:jc w:val="center"/>
              <w:rPr>
                <w:rFonts w:ascii="Arial" w:hAnsi="Arial" w:cs="Arial"/>
              </w:rPr>
            </w:pPr>
          </w:p>
        </w:tc>
      </w:tr>
      <w:tr w:rsidR="001002B9" w:rsidRPr="00F470F1" w14:paraId="168BE13B" w14:textId="77777777" w:rsidTr="00CD2793">
        <w:tc>
          <w:tcPr>
            <w:tcW w:w="567" w:type="dxa"/>
          </w:tcPr>
          <w:p w14:paraId="168BE12D" w14:textId="77777777" w:rsidR="001002B9" w:rsidRPr="00F470F1" w:rsidRDefault="001002B9" w:rsidP="00CD2793">
            <w:pPr>
              <w:jc w:val="center"/>
              <w:rPr>
                <w:rFonts w:ascii="Arial" w:hAnsi="Arial" w:cs="Arial"/>
              </w:rPr>
            </w:pPr>
            <w:r w:rsidRPr="00F470F1">
              <w:rPr>
                <w:rFonts w:ascii="Arial" w:hAnsi="Arial" w:cs="Arial"/>
              </w:rPr>
              <w:t>11</w:t>
            </w:r>
          </w:p>
        </w:tc>
        <w:tc>
          <w:tcPr>
            <w:tcW w:w="5387" w:type="dxa"/>
          </w:tcPr>
          <w:p w14:paraId="168BE12E" w14:textId="77777777" w:rsidR="001002B9" w:rsidRPr="00533461" w:rsidRDefault="001002B9" w:rsidP="00CD2793">
            <w:pPr>
              <w:rPr>
                <w:rFonts w:ascii="Arial" w:hAnsi="Arial" w:cs="Arial"/>
                <w:b/>
                <w:u w:val="single"/>
              </w:rPr>
            </w:pPr>
            <w:r w:rsidRPr="00533461">
              <w:rPr>
                <w:rFonts w:ascii="Arial" w:hAnsi="Arial" w:cs="Arial"/>
                <w:b/>
                <w:u w:val="single"/>
              </w:rPr>
              <w:t>Incident Management</w:t>
            </w:r>
          </w:p>
          <w:p w14:paraId="168BE12F" w14:textId="77777777" w:rsidR="001002B9" w:rsidRPr="00533461" w:rsidRDefault="001002B9" w:rsidP="001002B9">
            <w:pPr>
              <w:numPr>
                <w:ilvl w:val="0"/>
                <w:numId w:val="28"/>
              </w:numPr>
              <w:rPr>
                <w:rFonts w:ascii="Arial" w:hAnsi="Arial" w:cs="Arial"/>
              </w:rPr>
            </w:pPr>
            <w:r w:rsidRPr="00533461">
              <w:rPr>
                <w:rFonts w:ascii="Arial" w:hAnsi="Arial" w:cs="Arial"/>
              </w:rPr>
              <w:t xml:space="preserve">Does the institution have a critical incident management plan which </w:t>
            </w:r>
            <w:proofErr w:type="gramStart"/>
            <w:r w:rsidRPr="00533461">
              <w:rPr>
                <w:rFonts w:ascii="Arial" w:hAnsi="Arial" w:cs="Arial"/>
              </w:rPr>
              <w:t>is capable of dealing</w:t>
            </w:r>
            <w:proofErr w:type="gramEnd"/>
            <w:r w:rsidRPr="00533461">
              <w:rPr>
                <w:rFonts w:ascii="Arial" w:hAnsi="Arial" w:cs="Arial"/>
              </w:rPr>
              <w:t xml:space="preserve"> terrorist related issues?</w:t>
            </w:r>
          </w:p>
          <w:p w14:paraId="168BE130" w14:textId="77777777" w:rsidR="001002B9" w:rsidRPr="00533461" w:rsidRDefault="001002B9" w:rsidP="001002B9">
            <w:pPr>
              <w:numPr>
                <w:ilvl w:val="0"/>
                <w:numId w:val="28"/>
              </w:numPr>
              <w:rPr>
                <w:rFonts w:ascii="Arial" w:hAnsi="Arial" w:cs="Arial"/>
              </w:rPr>
            </w:pPr>
            <w:r w:rsidRPr="00533461">
              <w:rPr>
                <w:rFonts w:ascii="Arial" w:hAnsi="Arial" w:cs="Arial"/>
              </w:rPr>
              <w:t>Is a suitably trained and informed person identified to lead on the response to such an incident?</w:t>
            </w:r>
          </w:p>
          <w:p w14:paraId="168BE131" w14:textId="77777777" w:rsidR="001002B9" w:rsidRPr="004B4777" w:rsidRDefault="001002B9" w:rsidP="001002B9">
            <w:pPr>
              <w:numPr>
                <w:ilvl w:val="0"/>
                <w:numId w:val="28"/>
              </w:numPr>
              <w:rPr>
                <w:rFonts w:ascii="Verdana" w:hAnsi="Verdana" w:cs="Arial"/>
                <w:sz w:val="18"/>
                <w:szCs w:val="18"/>
              </w:rPr>
            </w:pPr>
            <w:r w:rsidRPr="00533461">
              <w:rPr>
                <w:rFonts w:ascii="Arial" w:hAnsi="Arial" w:cs="Arial"/>
              </w:rPr>
              <w:t xml:space="preserve">Does the Communications/Media </w:t>
            </w:r>
            <w:proofErr w:type="spellStart"/>
            <w:r w:rsidRPr="00533461">
              <w:rPr>
                <w:rFonts w:ascii="Arial" w:hAnsi="Arial" w:cs="Arial"/>
              </w:rPr>
              <w:t>dep’t</w:t>
            </w:r>
            <w:proofErr w:type="spellEnd"/>
            <w:r w:rsidRPr="00533461">
              <w:rPr>
                <w:rFonts w:ascii="Arial" w:hAnsi="Arial" w:cs="Arial"/>
              </w:rPr>
              <w:t xml:space="preserve"> understand the nature of such an incident and the response that may be required?</w:t>
            </w:r>
            <w:r w:rsidRPr="00F470F1">
              <w:rPr>
                <w:rFonts w:ascii="Verdana" w:hAnsi="Verdana" w:cs="Arial"/>
                <w:sz w:val="18"/>
                <w:szCs w:val="18"/>
              </w:rPr>
              <w:t xml:space="preserve"> </w:t>
            </w:r>
          </w:p>
        </w:tc>
        <w:tc>
          <w:tcPr>
            <w:tcW w:w="709" w:type="dxa"/>
          </w:tcPr>
          <w:p w14:paraId="168BE132"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133" w14:textId="77777777" w:rsidR="001002B9" w:rsidRDefault="001002B9" w:rsidP="00CD2793">
            <w:pPr>
              <w:rPr>
                <w:rFonts w:ascii="Arial" w:hAnsi="Arial" w:cs="Arial"/>
              </w:rPr>
            </w:pPr>
            <w:r>
              <w:rPr>
                <w:rFonts w:ascii="Arial" w:hAnsi="Arial" w:cs="Arial"/>
              </w:rPr>
              <w:t>Critical incident plan in place fo</w:t>
            </w:r>
            <w:r w:rsidR="005A04F7">
              <w:rPr>
                <w:rFonts w:ascii="Arial" w:hAnsi="Arial" w:cs="Arial"/>
              </w:rPr>
              <w:t xml:space="preserve">r school and includes terrorism and bomb threat. </w:t>
            </w:r>
            <w:r>
              <w:rPr>
                <w:rFonts w:ascii="Arial" w:hAnsi="Arial" w:cs="Arial"/>
              </w:rPr>
              <w:t xml:space="preserve"> </w:t>
            </w:r>
          </w:p>
          <w:p w14:paraId="168BE134" w14:textId="77777777" w:rsidR="001002B9" w:rsidRDefault="001002B9" w:rsidP="00CD2793">
            <w:pPr>
              <w:rPr>
                <w:rFonts w:ascii="Arial" w:hAnsi="Arial" w:cs="Arial"/>
              </w:rPr>
            </w:pPr>
            <w:r>
              <w:rPr>
                <w:rFonts w:ascii="Arial" w:hAnsi="Arial" w:cs="Arial"/>
              </w:rPr>
              <w:t xml:space="preserve">Head teacher is the lead person. </w:t>
            </w:r>
          </w:p>
          <w:p w14:paraId="168BE135" w14:textId="77777777" w:rsidR="001002B9" w:rsidRDefault="001002B9" w:rsidP="00CD2793">
            <w:pPr>
              <w:rPr>
                <w:rFonts w:ascii="Arial" w:hAnsi="Arial" w:cs="Arial"/>
              </w:rPr>
            </w:pPr>
            <w:r>
              <w:rPr>
                <w:rFonts w:ascii="Arial" w:hAnsi="Arial" w:cs="Arial"/>
              </w:rPr>
              <w:t xml:space="preserve">School would contact relevant media person in LA. </w:t>
            </w:r>
          </w:p>
          <w:p w14:paraId="168BE136" w14:textId="441A0923" w:rsidR="00533461" w:rsidRDefault="00533461" w:rsidP="00CD2793">
            <w:pPr>
              <w:rPr>
                <w:rFonts w:ascii="Arial" w:hAnsi="Arial" w:cs="Arial"/>
              </w:rPr>
            </w:pPr>
            <w:r>
              <w:rPr>
                <w:rFonts w:ascii="Arial" w:hAnsi="Arial" w:cs="Arial"/>
              </w:rPr>
              <w:t>Risk Assessments for off</w:t>
            </w:r>
            <w:r w:rsidR="00055B79">
              <w:rPr>
                <w:rFonts w:ascii="Arial" w:hAnsi="Arial" w:cs="Arial"/>
              </w:rPr>
              <w:t>-</w:t>
            </w:r>
            <w:r>
              <w:rPr>
                <w:rFonts w:ascii="Arial" w:hAnsi="Arial" w:cs="Arial"/>
              </w:rPr>
              <w:t xml:space="preserve">site trips to major cities includes a planned response to a major incident. </w:t>
            </w:r>
          </w:p>
          <w:p w14:paraId="168BE137" w14:textId="77777777" w:rsidR="001002B9" w:rsidRPr="00F470F1" w:rsidRDefault="001002B9" w:rsidP="00CD2793">
            <w:pPr>
              <w:rPr>
                <w:rFonts w:ascii="Arial" w:hAnsi="Arial" w:cs="Arial"/>
              </w:rPr>
            </w:pPr>
          </w:p>
        </w:tc>
        <w:tc>
          <w:tcPr>
            <w:tcW w:w="992" w:type="dxa"/>
          </w:tcPr>
          <w:p w14:paraId="168BE138" w14:textId="77777777" w:rsidR="001002B9" w:rsidRPr="00F470F1" w:rsidRDefault="001002B9" w:rsidP="00CD2793">
            <w:pPr>
              <w:jc w:val="center"/>
              <w:rPr>
                <w:rFonts w:ascii="Arial" w:hAnsi="Arial" w:cs="Arial"/>
              </w:rPr>
            </w:pPr>
            <w:r>
              <w:rPr>
                <w:rFonts w:ascii="Arial" w:hAnsi="Arial" w:cs="Arial"/>
              </w:rPr>
              <w:t>AW</w:t>
            </w:r>
          </w:p>
        </w:tc>
        <w:tc>
          <w:tcPr>
            <w:tcW w:w="1276" w:type="dxa"/>
          </w:tcPr>
          <w:p w14:paraId="168BE139" w14:textId="77777777" w:rsidR="001002B9" w:rsidRPr="00F470F1" w:rsidRDefault="001002B9" w:rsidP="00CD2793">
            <w:pPr>
              <w:jc w:val="center"/>
              <w:rPr>
                <w:rFonts w:ascii="Arial" w:hAnsi="Arial" w:cs="Arial"/>
              </w:rPr>
            </w:pPr>
          </w:p>
        </w:tc>
        <w:tc>
          <w:tcPr>
            <w:tcW w:w="850" w:type="dxa"/>
          </w:tcPr>
          <w:p w14:paraId="168BE13A" w14:textId="77777777" w:rsidR="001002B9" w:rsidRPr="00F470F1" w:rsidRDefault="001002B9" w:rsidP="00CD2793">
            <w:pPr>
              <w:jc w:val="center"/>
              <w:rPr>
                <w:rFonts w:ascii="Arial" w:hAnsi="Arial" w:cs="Arial"/>
              </w:rPr>
            </w:pPr>
          </w:p>
        </w:tc>
      </w:tr>
      <w:tr w:rsidR="001002B9" w:rsidRPr="00F470F1" w14:paraId="168BE145" w14:textId="77777777" w:rsidTr="00CD2793">
        <w:tc>
          <w:tcPr>
            <w:tcW w:w="567" w:type="dxa"/>
          </w:tcPr>
          <w:p w14:paraId="168BE13C" w14:textId="77777777" w:rsidR="001002B9" w:rsidRPr="00F470F1" w:rsidRDefault="001002B9" w:rsidP="00CD2793">
            <w:pPr>
              <w:jc w:val="center"/>
              <w:rPr>
                <w:rFonts w:ascii="Arial" w:hAnsi="Arial" w:cs="Arial"/>
              </w:rPr>
            </w:pPr>
            <w:r w:rsidRPr="00F470F1">
              <w:rPr>
                <w:rFonts w:ascii="Arial" w:hAnsi="Arial" w:cs="Arial"/>
              </w:rPr>
              <w:t>12</w:t>
            </w:r>
          </w:p>
        </w:tc>
        <w:tc>
          <w:tcPr>
            <w:tcW w:w="5387" w:type="dxa"/>
          </w:tcPr>
          <w:p w14:paraId="168BE13D" w14:textId="77777777" w:rsidR="001002B9" w:rsidRPr="00533461" w:rsidRDefault="001002B9" w:rsidP="00CD2793">
            <w:pPr>
              <w:rPr>
                <w:rFonts w:ascii="Arial" w:hAnsi="Arial" w:cs="Arial"/>
                <w:b/>
                <w:u w:val="single"/>
              </w:rPr>
            </w:pPr>
            <w:r w:rsidRPr="00533461">
              <w:rPr>
                <w:rFonts w:ascii="Arial" w:hAnsi="Arial" w:cs="Arial"/>
                <w:b/>
                <w:u w:val="single"/>
              </w:rPr>
              <w:t>Staff and Volunteers</w:t>
            </w:r>
          </w:p>
          <w:p w14:paraId="168BE13E" w14:textId="77777777" w:rsidR="001002B9" w:rsidRPr="00533461" w:rsidRDefault="001002B9" w:rsidP="001002B9">
            <w:pPr>
              <w:numPr>
                <w:ilvl w:val="0"/>
                <w:numId w:val="29"/>
              </w:numPr>
              <w:rPr>
                <w:rFonts w:ascii="Arial" w:hAnsi="Arial" w:cs="Arial"/>
              </w:rPr>
            </w:pPr>
            <w:r w:rsidRPr="00533461">
              <w:rPr>
                <w:rFonts w:ascii="Arial" w:hAnsi="Arial" w:cs="Arial"/>
              </w:rPr>
              <w:t>Does awareness training extend to sub-contracted staff and volunteers?</w:t>
            </w:r>
          </w:p>
          <w:p w14:paraId="168BE13F" w14:textId="77777777" w:rsidR="001002B9" w:rsidRPr="00533461" w:rsidRDefault="001002B9" w:rsidP="001002B9">
            <w:pPr>
              <w:numPr>
                <w:ilvl w:val="0"/>
                <w:numId w:val="29"/>
              </w:numPr>
              <w:rPr>
                <w:rFonts w:ascii="Arial" w:hAnsi="Arial" w:cs="Arial"/>
              </w:rPr>
            </w:pPr>
            <w:r w:rsidRPr="00533461">
              <w:rPr>
                <w:rFonts w:ascii="Arial" w:hAnsi="Arial" w:cs="Arial"/>
              </w:rPr>
              <w:t>Is the institution vigilant to the radicalisation of staff by sub-contracted staff and volunteers?</w:t>
            </w:r>
          </w:p>
        </w:tc>
        <w:tc>
          <w:tcPr>
            <w:tcW w:w="709" w:type="dxa"/>
          </w:tcPr>
          <w:p w14:paraId="168BE140" w14:textId="77777777" w:rsidR="001002B9" w:rsidRPr="00F470F1" w:rsidRDefault="001002B9" w:rsidP="00CD2793">
            <w:pPr>
              <w:jc w:val="center"/>
              <w:rPr>
                <w:rFonts w:ascii="Arial" w:hAnsi="Arial" w:cs="Arial"/>
              </w:rPr>
            </w:pPr>
            <w:r>
              <w:rPr>
                <w:rFonts w:ascii="Arial" w:hAnsi="Arial" w:cs="Arial"/>
              </w:rPr>
              <w:t>Y</w:t>
            </w:r>
          </w:p>
        </w:tc>
        <w:tc>
          <w:tcPr>
            <w:tcW w:w="5245" w:type="dxa"/>
          </w:tcPr>
          <w:p w14:paraId="168BE141" w14:textId="77777777" w:rsidR="001002B9" w:rsidRPr="00F470F1" w:rsidRDefault="001002B9" w:rsidP="00CD2793">
            <w:pPr>
              <w:rPr>
                <w:rFonts w:ascii="Arial" w:hAnsi="Arial" w:cs="Arial"/>
              </w:rPr>
            </w:pPr>
            <w:r>
              <w:rPr>
                <w:rFonts w:ascii="Arial" w:hAnsi="Arial" w:cs="Arial"/>
              </w:rPr>
              <w:t xml:space="preserve">Volunteers </w:t>
            </w:r>
            <w:proofErr w:type="gramStart"/>
            <w:r>
              <w:rPr>
                <w:rFonts w:ascii="Arial" w:hAnsi="Arial" w:cs="Arial"/>
              </w:rPr>
              <w:t>have to</w:t>
            </w:r>
            <w:proofErr w:type="gramEnd"/>
            <w:r>
              <w:rPr>
                <w:rFonts w:ascii="Arial" w:hAnsi="Arial" w:cs="Arial"/>
              </w:rPr>
              <w:t xml:space="preserve"> sign agreement and on entry to school are asked to read </w:t>
            </w:r>
            <w:r w:rsidR="005A6C60">
              <w:rPr>
                <w:rFonts w:ascii="Arial" w:hAnsi="Arial" w:cs="Arial"/>
              </w:rPr>
              <w:t xml:space="preserve">Safeguarding information sheet and policy which includes tackling extremism. </w:t>
            </w:r>
          </w:p>
        </w:tc>
        <w:tc>
          <w:tcPr>
            <w:tcW w:w="992" w:type="dxa"/>
          </w:tcPr>
          <w:p w14:paraId="168BE142" w14:textId="77777777" w:rsidR="001002B9" w:rsidRPr="00F470F1" w:rsidRDefault="001002B9" w:rsidP="00CD2793">
            <w:pPr>
              <w:jc w:val="center"/>
              <w:rPr>
                <w:rFonts w:ascii="Arial" w:hAnsi="Arial" w:cs="Arial"/>
              </w:rPr>
            </w:pPr>
            <w:r>
              <w:rPr>
                <w:rFonts w:ascii="Arial" w:hAnsi="Arial" w:cs="Arial"/>
              </w:rPr>
              <w:t>AW</w:t>
            </w:r>
          </w:p>
        </w:tc>
        <w:tc>
          <w:tcPr>
            <w:tcW w:w="1276" w:type="dxa"/>
          </w:tcPr>
          <w:p w14:paraId="168BE143" w14:textId="77777777" w:rsidR="001002B9" w:rsidRPr="00F470F1" w:rsidRDefault="001002B9" w:rsidP="00CD2793">
            <w:pPr>
              <w:jc w:val="center"/>
              <w:rPr>
                <w:rFonts w:ascii="Arial" w:hAnsi="Arial" w:cs="Arial"/>
              </w:rPr>
            </w:pPr>
          </w:p>
        </w:tc>
        <w:tc>
          <w:tcPr>
            <w:tcW w:w="850" w:type="dxa"/>
          </w:tcPr>
          <w:p w14:paraId="168BE144" w14:textId="77777777" w:rsidR="001002B9" w:rsidRPr="00F470F1" w:rsidRDefault="001002B9" w:rsidP="00CD2793">
            <w:pPr>
              <w:jc w:val="center"/>
              <w:rPr>
                <w:rFonts w:ascii="Arial" w:hAnsi="Arial" w:cs="Arial"/>
              </w:rPr>
            </w:pPr>
          </w:p>
        </w:tc>
      </w:tr>
      <w:tr w:rsidR="001002B9" w:rsidRPr="00F470F1" w14:paraId="168BE152" w14:textId="77777777" w:rsidTr="00CD2793">
        <w:tc>
          <w:tcPr>
            <w:tcW w:w="567" w:type="dxa"/>
          </w:tcPr>
          <w:p w14:paraId="168BE146" w14:textId="77777777" w:rsidR="001002B9" w:rsidRPr="00F470F1" w:rsidRDefault="001002B9" w:rsidP="00CD2793">
            <w:pPr>
              <w:jc w:val="center"/>
              <w:rPr>
                <w:rFonts w:ascii="Arial" w:hAnsi="Arial" w:cs="Arial"/>
              </w:rPr>
            </w:pPr>
            <w:r w:rsidRPr="00F470F1">
              <w:rPr>
                <w:rFonts w:ascii="Arial" w:hAnsi="Arial" w:cs="Arial"/>
              </w:rPr>
              <w:t>13</w:t>
            </w:r>
          </w:p>
        </w:tc>
        <w:tc>
          <w:tcPr>
            <w:tcW w:w="5387" w:type="dxa"/>
          </w:tcPr>
          <w:p w14:paraId="168BE147" w14:textId="77777777" w:rsidR="001002B9" w:rsidRPr="00533461" w:rsidRDefault="001002B9" w:rsidP="00CD2793">
            <w:pPr>
              <w:rPr>
                <w:rFonts w:ascii="Arial" w:hAnsi="Arial" w:cs="Arial"/>
                <w:b/>
                <w:u w:val="single"/>
              </w:rPr>
            </w:pPr>
            <w:r w:rsidRPr="00533461">
              <w:rPr>
                <w:rFonts w:ascii="Arial" w:hAnsi="Arial" w:cs="Arial"/>
                <w:b/>
                <w:u w:val="single"/>
              </w:rPr>
              <w:t>Freedom of Expression</w:t>
            </w:r>
          </w:p>
          <w:p w14:paraId="168BE148" w14:textId="77777777" w:rsidR="001002B9" w:rsidRPr="00533461" w:rsidRDefault="001002B9" w:rsidP="001002B9">
            <w:pPr>
              <w:numPr>
                <w:ilvl w:val="0"/>
                <w:numId w:val="30"/>
              </w:numPr>
              <w:rPr>
                <w:rFonts w:ascii="Arial" w:hAnsi="Arial" w:cs="Arial"/>
              </w:rPr>
            </w:pPr>
            <w:r w:rsidRPr="00533461">
              <w:rPr>
                <w:rFonts w:ascii="Arial" w:hAnsi="Arial" w:cs="Arial"/>
              </w:rPr>
              <w:t>Does the institution have a Freedom of Speech/Expression policy?</w:t>
            </w:r>
          </w:p>
          <w:p w14:paraId="168BE149" w14:textId="77777777" w:rsidR="001002B9" w:rsidRPr="00533461" w:rsidRDefault="001002B9" w:rsidP="001002B9">
            <w:pPr>
              <w:numPr>
                <w:ilvl w:val="0"/>
                <w:numId w:val="30"/>
              </w:numPr>
              <w:rPr>
                <w:rFonts w:ascii="Arial" w:hAnsi="Arial" w:cs="Arial"/>
              </w:rPr>
            </w:pPr>
            <w:r w:rsidRPr="00533461">
              <w:rPr>
                <w:rFonts w:ascii="Arial" w:hAnsi="Arial" w:cs="Arial"/>
              </w:rPr>
              <w:t>Does this policy recognise and incorporate the risks associated with radicalisation and extremism?</w:t>
            </w:r>
          </w:p>
          <w:p w14:paraId="168BE14A" w14:textId="77777777" w:rsidR="001002B9" w:rsidRPr="00533461" w:rsidRDefault="001002B9" w:rsidP="001002B9">
            <w:pPr>
              <w:numPr>
                <w:ilvl w:val="0"/>
                <w:numId w:val="30"/>
              </w:numPr>
              <w:rPr>
                <w:rFonts w:ascii="Arial" w:hAnsi="Arial" w:cs="Arial"/>
              </w:rPr>
            </w:pPr>
            <w:r w:rsidRPr="00533461">
              <w:rPr>
                <w:rFonts w:ascii="Arial" w:hAnsi="Arial" w:cs="Arial"/>
              </w:rPr>
              <w:t>Is the need to protect vulnerable individuals covered within this policy?</w:t>
            </w:r>
          </w:p>
        </w:tc>
        <w:tc>
          <w:tcPr>
            <w:tcW w:w="709" w:type="dxa"/>
          </w:tcPr>
          <w:p w14:paraId="168BE14B" w14:textId="77777777" w:rsidR="001002B9" w:rsidRPr="00F470F1" w:rsidRDefault="00533461" w:rsidP="00CD2793">
            <w:pPr>
              <w:jc w:val="center"/>
              <w:rPr>
                <w:rFonts w:ascii="Arial" w:hAnsi="Arial" w:cs="Arial"/>
              </w:rPr>
            </w:pPr>
            <w:r>
              <w:rPr>
                <w:rFonts w:ascii="Arial" w:hAnsi="Arial" w:cs="Arial"/>
              </w:rPr>
              <w:t>Y</w:t>
            </w:r>
          </w:p>
        </w:tc>
        <w:tc>
          <w:tcPr>
            <w:tcW w:w="5245" w:type="dxa"/>
          </w:tcPr>
          <w:p w14:paraId="168BE14C" w14:textId="4B7A5CC9" w:rsidR="00850231" w:rsidRPr="00533461" w:rsidRDefault="00850231" w:rsidP="00850231">
            <w:pPr>
              <w:spacing w:line="240" w:lineRule="auto"/>
              <w:rPr>
                <w:rFonts w:ascii="Arial" w:hAnsi="Arial" w:cs="Arial"/>
              </w:rPr>
            </w:pPr>
            <w:r>
              <w:rPr>
                <w:rFonts w:ascii="Arial" w:hAnsi="Arial" w:cs="Arial"/>
              </w:rPr>
              <w:t>In SMSC work and whole school assemblies</w:t>
            </w:r>
            <w:r w:rsidR="00FA33C2">
              <w:rPr>
                <w:rFonts w:ascii="Arial" w:hAnsi="Arial" w:cs="Arial"/>
              </w:rPr>
              <w:t xml:space="preserve">, pupils are taught about the British Value – Individual Liberty. In these assemblies, </w:t>
            </w:r>
            <w:r w:rsidR="0030105D">
              <w:rPr>
                <w:rFonts w:ascii="Arial" w:hAnsi="Arial" w:cs="Arial"/>
              </w:rPr>
              <w:t>we make it clear pupils have freedom of speech in school and / or the community</w:t>
            </w:r>
            <w:r w:rsidR="00965A0B">
              <w:rPr>
                <w:rFonts w:ascii="Arial" w:hAnsi="Arial" w:cs="Arial"/>
              </w:rPr>
              <w:t xml:space="preserve"> </w:t>
            </w:r>
            <w:r w:rsidR="00B538D7">
              <w:rPr>
                <w:rFonts w:ascii="Arial" w:hAnsi="Arial" w:cs="Arial"/>
              </w:rPr>
              <w:t xml:space="preserve">as long as it is within the school rules / law of the land. </w:t>
            </w:r>
          </w:p>
          <w:p w14:paraId="168BE14E" w14:textId="4565062D" w:rsidR="0096202F" w:rsidRPr="00533461" w:rsidRDefault="0096202F" w:rsidP="00CD2793">
            <w:pPr>
              <w:spacing w:line="240" w:lineRule="auto"/>
              <w:rPr>
                <w:rFonts w:ascii="Arial" w:hAnsi="Arial" w:cs="Arial"/>
              </w:rPr>
            </w:pPr>
          </w:p>
        </w:tc>
        <w:tc>
          <w:tcPr>
            <w:tcW w:w="992" w:type="dxa"/>
          </w:tcPr>
          <w:p w14:paraId="168BE14F" w14:textId="77777777" w:rsidR="001002B9" w:rsidRPr="00F470F1" w:rsidRDefault="001002B9" w:rsidP="00CD2793">
            <w:pPr>
              <w:jc w:val="center"/>
              <w:rPr>
                <w:rFonts w:ascii="Arial" w:hAnsi="Arial" w:cs="Arial"/>
              </w:rPr>
            </w:pPr>
            <w:r>
              <w:rPr>
                <w:rFonts w:ascii="Arial" w:hAnsi="Arial" w:cs="Arial"/>
              </w:rPr>
              <w:t>AW</w:t>
            </w:r>
          </w:p>
        </w:tc>
        <w:tc>
          <w:tcPr>
            <w:tcW w:w="1276" w:type="dxa"/>
          </w:tcPr>
          <w:p w14:paraId="168BE150" w14:textId="77777777" w:rsidR="001002B9" w:rsidRPr="00F470F1" w:rsidRDefault="001002B9" w:rsidP="00CD2793">
            <w:pPr>
              <w:jc w:val="center"/>
              <w:rPr>
                <w:rFonts w:ascii="Arial" w:hAnsi="Arial" w:cs="Arial"/>
              </w:rPr>
            </w:pPr>
          </w:p>
        </w:tc>
        <w:tc>
          <w:tcPr>
            <w:tcW w:w="850" w:type="dxa"/>
          </w:tcPr>
          <w:p w14:paraId="168BE151" w14:textId="77777777" w:rsidR="001002B9" w:rsidRPr="00F470F1" w:rsidRDefault="001002B9" w:rsidP="00CD2793">
            <w:pPr>
              <w:jc w:val="center"/>
              <w:rPr>
                <w:rFonts w:ascii="Arial" w:hAnsi="Arial" w:cs="Arial"/>
              </w:rPr>
            </w:pPr>
          </w:p>
        </w:tc>
      </w:tr>
    </w:tbl>
    <w:p w14:paraId="168BE153" w14:textId="77777777" w:rsidR="001002B9" w:rsidRPr="001002B9" w:rsidRDefault="001002B9" w:rsidP="001002B9">
      <w:pPr>
        <w:spacing w:after="290" w:line="240" w:lineRule="auto"/>
        <w:rPr>
          <w:sz w:val="26"/>
          <w:szCs w:val="26"/>
        </w:rPr>
      </w:pPr>
    </w:p>
    <w:sectPr w:rsidR="001002B9" w:rsidRPr="001002B9" w:rsidSect="009A10E0">
      <w:footnotePr>
        <w:numRestart w:val="eachPage"/>
      </w:footnotePr>
      <w:pgSz w:w="16838" w:h="11906" w:orient="landscape"/>
      <w:pgMar w:top="1128" w:right="754" w:bottom="1060" w:left="993" w:header="756"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26EA" w14:textId="77777777" w:rsidR="00BE42F6" w:rsidRDefault="00BE42F6">
      <w:pPr>
        <w:spacing w:line="240" w:lineRule="auto"/>
      </w:pPr>
      <w:r>
        <w:separator/>
      </w:r>
    </w:p>
  </w:endnote>
  <w:endnote w:type="continuationSeparator" w:id="0">
    <w:p w14:paraId="1CA0805A" w14:textId="77777777" w:rsidR="00BE42F6" w:rsidRDefault="00BE4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15F" w14:textId="77777777" w:rsidR="00857061" w:rsidRDefault="00857061">
    <w:pPr>
      <w:spacing w:after="57"/>
      <w:jc w:val="right"/>
    </w:pPr>
    <w:r>
      <w:rPr>
        <w:noProof/>
      </w:rPr>
      <mc:AlternateContent>
        <mc:Choice Requires="wpg">
          <w:drawing>
            <wp:anchor distT="0" distB="0" distL="114300" distR="114300" simplePos="0" relativeHeight="251665408" behindDoc="0" locked="0" layoutInCell="1" allowOverlap="1" wp14:anchorId="168BE16A" wp14:editId="168BE16B">
              <wp:simplePos x="0" y="0"/>
              <wp:positionH relativeFrom="page">
                <wp:posOffset>871728</wp:posOffset>
              </wp:positionH>
              <wp:positionV relativeFrom="page">
                <wp:posOffset>9457058</wp:posOffset>
              </wp:positionV>
              <wp:extent cx="5821680" cy="6096"/>
              <wp:effectExtent l="0" t="0" r="0" b="0"/>
              <wp:wrapSquare wrapText="bothSides"/>
              <wp:docPr id="33205" name="Group 33205"/>
              <wp:cNvGraphicFramePr/>
              <a:graphic xmlns:a="http://schemas.openxmlformats.org/drawingml/2006/main">
                <a:graphicData uri="http://schemas.microsoft.com/office/word/2010/wordprocessingGroup">
                  <wpg:wgp>
                    <wpg:cNvGrpSpPr/>
                    <wpg:grpSpPr>
                      <a:xfrm>
                        <a:off x="0" y="0"/>
                        <a:ext cx="5821680" cy="6096"/>
                        <a:chOff x="0" y="0"/>
                        <a:chExt cx="5821680" cy="6096"/>
                      </a:xfrm>
                    </wpg:grpSpPr>
                    <wps:wsp>
                      <wps:cNvPr id="37492" name="Shape 37492"/>
                      <wps:cNvSpPr/>
                      <wps:spPr>
                        <a:xfrm>
                          <a:off x="0" y="0"/>
                          <a:ext cx="5821680" cy="9144"/>
                        </a:xfrm>
                        <a:custGeom>
                          <a:avLst/>
                          <a:gdLst/>
                          <a:ahLst/>
                          <a:cxnLst/>
                          <a:rect l="0" t="0" r="0" b="0"/>
                          <a:pathLst>
                            <a:path w="5821680" h="9144">
                              <a:moveTo>
                                <a:pt x="0" y="0"/>
                              </a:moveTo>
                              <a:lnTo>
                                <a:pt x="5821680" y="0"/>
                              </a:lnTo>
                              <a:lnTo>
                                <a:pt x="5821680"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D2783D0" id="Group 33205" o:spid="_x0000_s1026" style="position:absolute;margin-left:68.65pt;margin-top:744.65pt;width:458.4pt;height:.5pt;z-index:251665408;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">
              <v:shape id="Shape 37492" o:spid="_x0000_s1027" style="position:absolute;width:58216;height:91;visibility:visible;mso-wrap-style:square;v-text-anchor:top" coordsize="582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" path="m,l5821680,r,9144l,9144,,e" fillcolor="#d9d9d9" stroked="f" strokeweight="0">
                <v:stroke miterlimit="83231f" joinstyle="miter"/>
                <v:path arrowok="t" textboxrect="0,0,5821680,9144"/>
              </v:shape>
              <w10:wrap type="square" anchorx="page" anchory="page"/>
            </v:group>
          </w:pict>
        </mc:Fallback>
      </mc:AlternateContent>
    </w:r>
  </w:p>
  <w:p w14:paraId="168BE160" w14:textId="77777777" w:rsidR="00857061" w:rsidRDefault="00857061">
    <w:pPr>
      <w:spacing w:after="55" w:line="240" w:lineRule="auto"/>
    </w:pPr>
    <w:r>
      <w:fldChar w:fldCharType="begin"/>
    </w:r>
    <w:r>
      <w:instrText xml:space="preserve"> PAGE   \* MERGEFORMAT </w:instrText>
    </w:r>
    <w:r>
      <w:fldChar w:fldCharType="separate"/>
    </w:r>
    <w:r w:rsidR="005A04F7" w:rsidRPr="005A04F7">
      <w:rPr>
        <w:b/>
        <w:noProof/>
        <w:sz w:val="21"/>
      </w:rPr>
      <w:t>18</w:t>
    </w:r>
    <w:r>
      <w:rPr>
        <w:b/>
        <w:sz w:val="21"/>
      </w:rPr>
      <w:fldChar w:fldCharType="end"/>
    </w:r>
    <w:r>
      <w:rPr>
        <w:b/>
        <w:sz w:val="21"/>
      </w:rPr>
      <w:t xml:space="preserve"> | </w:t>
    </w:r>
    <w:r>
      <w:rPr>
        <w:color w:val="7F7F7F"/>
        <w:sz w:val="21"/>
      </w:rPr>
      <w:t>P a g e</w:t>
    </w:r>
    <w:r>
      <w:rPr>
        <w:b/>
        <w:sz w:val="21"/>
      </w:rPr>
      <w:t xml:space="preserve"> </w:t>
    </w:r>
  </w:p>
  <w:p w14:paraId="168BE161" w14:textId="77777777" w:rsidR="00857061" w:rsidRDefault="00857061">
    <w:pPr>
      <w:spacing w:line="240" w:lineRule="auto"/>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162" w14:textId="77777777" w:rsidR="00857061" w:rsidRDefault="00857061">
    <w:pPr>
      <w:spacing w:after="57"/>
      <w:jc w:val="right"/>
    </w:pPr>
    <w:r>
      <w:rPr>
        <w:noProof/>
      </w:rPr>
      <mc:AlternateContent>
        <mc:Choice Requires="wpg">
          <w:drawing>
            <wp:anchor distT="0" distB="0" distL="114300" distR="114300" simplePos="0" relativeHeight="251666432" behindDoc="0" locked="0" layoutInCell="1" allowOverlap="1" wp14:anchorId="168BE16C" wp14:editId="168BE16D">
              <wp:simplePos x="0" y="0"/>
              <wp:positionH relativeFrom="page">
                <wp:posOffset>871728</wp:posOffset>
              </wp:positionH>
              <wp:positionV relativeFrom="page">
                <wp:posOffset>9457058</wp:posOffset>
              </wp:positionV>
              <wp:extent cx="5821680" cy="6096"/>
              <wp:effectExtent l="0" t="0" r="0" b="0"/>
              <wp:wrapSquare wrapText="bothSides"/>
              <wp:docPr id="33175" name="Group 33175"/>
              <wp:cNvGraphicFramePr/>
              <a:graphic xmlns:a="http://schemas.openxmlformats.org/drawingml/2006/main">
                <a:graphicData uri="http://schemas.microsoft.com/office/word/2010/wordprocessingGroup">
                  <wpg:wgp>
                    <wpg:cNvGrpSpPr/>
                    <wpg:grpSpPr>
                      <a:xfrm>
                        <a:off x="0" y="0"/>
                        <a:ext cx="5821680" cy="6096"/>
                        <a:chOff x="0" y="0"/>
                        <a:chExt cx="5821680" cy="6096"/>
                      </a:xfrm>
                    </wpg:grpSpPr>
                    <wps:wsp>
                      <wps:cNvPr id="37491" name="Shape 37491"/>
                      <wps:cNvSpPr/>
                      <wps:spPr>
                        <a:xfrm>
                          <a:off x="0" y="0"/>
                          <a:ext cx="5821680" cy="9144"/>
                        </a:xfrm>
                        <a:custGeom>
                          <a:avLst/>
                          <a:gdLst/>
                          <a:ahLst/>
                          <a:cxnLst/>
                          <a:rect l="0" t="0" r="0" b="0"/>
                          <a:pathLst>
                            <a:path w="5821680" h="9144">
                              <a:moveTo>
                                <a:pt x="0" y="0"/>
                              </a:moveTo>
                              <a:lnTo>
                                <a:pt x="5821680" y="0"/>
                              </a:lnTo>
                              <a:lnTo>
                                <a:pt x="5821680"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1BD31922" id="Group 33175" o:spid="_x0000_s1026" style="position:absolute;margin-left:68.65pt;margin-top:744.65pt;width:458.4pt;height:.5pt;z-index:251666432;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">
              <v:shape id="Shape 37491" o:spid="_x0000_s1027" style="position:absolute;width:58216;height:91;visibility:visible;mso-wrap-style:square;v-text-anchor:top" coordsize="582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" path="m,l5821680,r,9144l,9144,,e" fillcolor="#d9d9d9" stroked="f" strokeweight="0">
                <v:stroke miterlimit="83231f" joinstyle="miter"/>
                <v:path arrowok="t" textboxrect="0,0,5821680,9144"/>
              </v:shape>
              <w10:wrap type="square" anchorx="page" anchory="page"/>
            </v:group>
          </w:pict>
        </mc:Fallback>
      </mc:AlternateContent>
    </w:r>
  </w:p>
  <w:p w14:paraId="168BE163" w14:textId="77777777" w:rsidR="00857061" w:rsidRDefault="00857061">
    <w:pPr>
      <w:spacing w:after="55" w:line="240" w:lineRule="auto"/>
    </w:pPr>
    <w:r>
      <w:fldChar w:fldCharType="begin"/>
    </w:r>
    <w:r>
      <w:instrText xml:space="preserve"> PAGE   \* MERGEFORMAT </w:instrText>
    </w:r>
    <w:r>
      <w:fldChar w:fldCharType="separate"/>
    </w:r>
    <w:r w:rsidR="005A04F7" w:rsidRPr="005A04F7">
      <w:rPr>
        <w:b/>
        <w:noProof/>
        <w:sz w:val="21"/>
      </w:rPr>
      <w:t>1</w:t>
    </w:r>
    <w:r>
      <w:rPr>
        <w:b/>
        <w:sz w:val="21"/>
      </w:rPr>
      <w:fldChar w:fldCharType="end"/>
    </w:r>
    <w:r>
      <w:rPr>
        <w:b/>
        <w:sz w:val="21"/>
      </w:rPr>
      <w:t xml:space="preserve"> | </w:t>
    </w:r>
    <w:r>
      <w:rPr>
        <w:color w:val="7F7F7F"/>
        <w:sz w:val="21"/>
      </w:rPr>
      <w:t>P a g e</w:t>
    </w:r>
    <w:r>
      <w:rPr>
        <w:b/>
        <w:sz w:val="21"/>
      </w:rPr>
      <w:t xml:space="preserve"> </w:t>
    </w:r>
  </w:p>
  <w:p w14:paraId="168BE164" w14:textId="77777777" w:rsidR="00857061" w:rsidRDefault="00857061">
    <w:pPr>
      <w:spacing w:line="240" w:lineRule="auto"/>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167" w14:textId="77777777" w:rsidR="00857061" w:rsidRDefault="00857061">
    <w:pPr>
      <w:spacing w:after="57"/>
      <w:jc w:val="right"/>
    </w:pPr>
    <w:r>
      <w:rPr>
        <w:noProof/>
      </w:rPr>
      <mc:AlternateContent>
        <mc:Choice Requires="wpg">
          <w:drawing>
            <wp:anchor distT="0" distB="0" distL="114300" distR="114300" simplePos="0" relativeHeight="251667456" behindDoc="0" locked="0" layoutInCell="1" allowOverlap="1" wp14:anchorId="168BE16E" wp14:editId="168BE16F">
              <wp:simplePos x="0" y="0"/>
              <wp:positionH relativeFrom="page">
                <wp:posOffset>871728</wp:posOffset>
              </wp:positionH>
              <wp:positionV relativeFrom="page">
                <wp:posOffset>9457058</wp:posOffset>
              </wp:positionV>
              <wp:extent cx="5821680" cy="6096"/>
              <wp:effectExtent l="0" t="0" r="0" b="0"/>
              <wp:wrapSquare wrapText="bothSides"/>
              <wp:docPr id="33145" name="Group 33145"/>
              <wp:cNvGraphicFramePr/>
              <a:graphic xmlns:a="http://schemas.openxmlformats.org/drawingml/2006/main">
                <a:graphicData uri="http://schemas.microsoft.com/office/word/2010/wordprocessingGroup">
                  <wpg:wgp>
                    <wpg:cNvGrpSpPr/>
                    <wpg:grpSpPr>
                      <a:xfrm>
                        <a:off x="0" y="0"/>
                        <a:ext cx="5821680" cy="6096"/>
                        <a:chOff x="0" y="0"/>
                        <a:chExt cx="5821680" cy="6096"/>
                      </a:xfrm>
                    </wpg:grpSpPr>
                    <wps:wsp>
                      <wps:cNvPr id="37490" name="Shape 37490"/>
                      <wps:cNvSpPr/>
                      <wps:spPr>
                        <a:xfrm>
                          <a:off x="0" y="0"/>
                          <a:ext cx="5821680" cy="9144"/>
                        </a:xfrm>
                        <a:custGeom>
                          <a:avLst/>
                          <a:gdLst/>
                          <a:ahLst/>
                          <a:cxnLst/>
                          <a:rect l="0" t="0" r="0" b="0"/>
                          <a:pathLst>
                            <a:path w="5821680" h="9144">
                              <a:moveTo>
                                <a:pt x="0" y="0"/>
                              </a:moveTo>
                              <a:lnTo>
                                <a:pt x="5821680" y="0"/>
                              </a:lnTo>
                              <a:lnTo>
                                <a:pt x="5821680"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44750AB" id="Group 33145" o:spid="_x0000_s1026" style="position:absolute;margin-left:68.65pt;margin-top:744.65pt;width:458.4pt;height:.5pt;z-index:251667456;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">
              <v:shape id="Shape 37490" o:spid="_x0000_s1027" style="position:absolute;width:58216;height:91;visibility:visible;mso-wrap-style:square;v-text-anchor:top" coordsize="582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" path="m,l5821680,r,9144l,9144,,e" fillcolor="#d9d9d9" stroked="f" strokeweight="0">
                <v:stroke miterlimit="83231f" joinstyle="miter"/>
                <v:path arrowok="t" textboxrect="0,0,5821680,9144"/>
              </v:shape>
              <w10:wrap type="square" anchorx="page" anchory="page"/>
            </v:group>
          </w:pict>
        </mc:Fallback>
      </mc:AlternateContent>
    </w:r>
  </w:p>
  <w:p w14:paraId="168BE168" w14:textId="77777777" w:rsidR="00857061" w:rsidRDefault="00857061">
    <w:pPr>
      <w:spacing w:after="55" w:line="240" w:lineRule="auto"/>
    </w:pPr>
    <w:r>
      <w:fldChar w:fldCharType="begin"/>
    </w:r>
    <w:r>
      <w:instrText xml:space="preserve"> PAGE   \* MERGEFORMAT </w:instrText>
    </w:r>
    <w:r>
      <w:fldChar w:fldCharType="separate"/>
    </w:r>
    <w:r>
      <w:rPr>
        <w:b/>
        <w:sz w:val="21"/>
      </w:rPr>
      <w:t>10</w:t>
    </w:r>
    <w:r>
      <w:rPr>
        <w:b/>
        <w:sz w:val="21"/>
      </w:rPr>
      <w:fldChar w:fldCharType="end"/>
    </w:r>
    <w:r>
      <w:rPr>
        <w:b/>
        <w:sz w:val="21"/>
      </w:rPr>
      <w:t xml:space="preserve"> | </w:t>
    </w:r>
    <w:r>
      <w:rPr>
        <w:color w:val="7F7F7F"/>
        <w:sz w:val="21"/>
      </w:rPr>
      <w:t>P a g e</w:t>
    </w:r>
    <w:r>
      <w:rPr>
        <w:b/>
        <w:sz w:val="21"/>
      </w:rPr>
      <w:t xml:space="preserve"> </w:t>
    </w:r>
  </w:p>
  <w:p w14:paraId="168BE169" w14:textId="77777777" w:rsidR="00857061" w:rsidRDefault="00857061">
    <w:pPr>
      <w:spacing w:line="240" w:lineRule="auto"/>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977B" w14:textId="77777777" w:rsidR="00BE42F6" w:rsidRDefault="00BE42F6">
      <w:pPr>
        <w:spacing w:after="57" w:line="240" w:lineRule="auto"/>
        <w:ind w:left="398"/>
      </w:pPr>
      <w:r>
        <w:separator/>
      </w:r>
    </w:p>
  </w:footnote>
  <w:footnote w:type="continuationSeparator" w:id="0">
    <w:p w14:paraId="5AED6B93" w14:textId="77777777" w:rsidR="00BE42F6" w:rsidRDefault="00BE42F6">
      <w:pPr>
        <w:spacing w:after="57" w:line="240" w:lineRule="auto"/>
        <w:ind w:left="39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15E" w14:textId="77777777" w:rsidR="00857061" w:rsidRPr="002D7CB6" w:rsidRDefault="00857061">
    <w:pPr>
      <w:spacing w:line="240" w:lineRule="aut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165" w14:textId="77777777" w:rsidR="00857061" w:rsidRDefault="00857061">
    <w:pPr>
      <w:spacing w:after="77" w:line="240" w:lineRule="auto"/>
      <w:jc w:val="center"/>
    </w:pPr>
    <w:r>
      <w:rPr>
        <w:sz w:val="27"/>
      </w:rPr>
      <w:t xml:space="preserve">Farndon Primary   </w:t>
    </w:r>
  </w:p>
  <w:p w14:paraId="168BE166" w14:textId="77777777" w:rsidR="00857061" w:rsidRDefault="00857061">
    <w:pPr>
      <w:spacing w:line="240" w:lineRule="auto"/>
      <w:jc w:val="center"/>
    </w:pPr>
    <w:r>
      <w:rPr>
        <w:sz w:val="27"/>
      </w:rPr>
      <w:t xml:space="preserve">Effort  Participation  Improvement  Celebration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EE7"/>
    <w:multiLevelType w:val="hybridMultilevel"/>
    <w:tmpl w:val="F3D6E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5522B"/>
    <w:multiLevelType w:val="hybridMultilevel"/>
    <w:tmpl w:val="2AF2CC4E"/>
    <w:lvl w:ilvl="0" w:tplc="7C5EBB92">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545CDBBA">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EE967A0E">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E1ECCB7E">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24149FA4">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D0ACDC84">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6E949AF6">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591ACF8E">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EFA418C6">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2" w15:restartNumberingAfterBreak="0">
    <w:nsid w:val="04845BD8"/>
    <w:multiLevelType w:val="hybridMultilevel"/>
    <w:tmpl w:val="4A40E47C"/>
    <w:lvl w:ilvl="0" w:tplc="E8521C18">
      <w:start w:val="1"/>
      <w:numFmt w:val="bullet"/>
      <w:lvlText w:val="•"/>
      <w:lvlJc w:val="left"/>
      <w:pPr>
        <w:ind w:left="705"/>
      </w:pPr>
      <w:rPr>
        <w:rFonts w:ascii="Arial" w:eastAsia="Arial" w:hAnsi="Arial" w:cs="Arial"/>
        <w:b w:val="0"/>
        <w:i w:val="0"/>
        <w:strike w:val="0"/>
        <w:dstrike w:val="0"/>
        <w:color w:val="7F0000"/>
        <w:sz w:val="24"/>
        <w:u w:val="none" w:color="000000"/>
        <w:bdr w:val="none" w:sz="0" w:space="0" w:color="auto"/>
        <w:shd w:val="clear" w:color="auto" w:fill="auto"/>
        <w:vertAlign w:val="baseline"/>
      </w:rPr>
    </w:lvl>
    <w:lvl w:ilvl="1" w:tplc="37F2AB86">
      <w:start w:val="1"/>
      <w:numFmt w:val="bullet"/>
      <w:lvlText w:val="o"/>
      <w:lvlJc w:val="left"/>
      <w:pPr>
        <w:ind w:left="142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lvl w:ilvl="2" w:tplc="B29A46EC">
      <w:start w:val="1"/>
      <w:numFmt w:val="bullet"/>
      <w:lvlText w:val="▪"/>
      <w:lvlJc w:val="left"/>
      <w:pPr>
        <w:ind w:left="214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lvl w:ilvl="3" w:tplc="616E4D5A">
      <w:start w:val="1"/>
      <w:numFmt w:val="bullet"/>
      <w:lvlText w:val="•"/>
      <w:lvlJc w:val="left"/>
      <w:pPr>
        <w:ind w:left="2865"/>
      </w:pPr>
      <w:rPr>
        <w:rFonts w:ascii="Arial" w:eastAsia="Arial" w:hAnsi="Arial" w:cs="Arial"/>
        <w:b w:val="0"/>
        <w:i w:val="0"/>
        <w:strike w:val="0"/>
        <w:dstrike w:val="0"/>
        <w:color w:val="7F0000"/>
        <w:sz w:val="24"/>
        <w:u w:val="none" w:color="000000"/>
        <w:bdr w:val="none" w:sz="0" w:space="0" w:color="auto"/>
        <w:shd w:val="clear" w:color="auto" w:fill="auto"/>
        <w:vertAlign w:val="baseline"/>
      </w:rPr>
    </w:lvl>
    <w:lvl w:ilvl="4" w:tplc="CF50E4D8">
      <w:start w:val="1"/>
      <w:numFmt w:val="bullet"/>
      <w:lvlText w:val="o"/>
      <w:lvlJc w:val="left"/>
      <w:pPr>
        <w:ind w:left="358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lvl w:ilvl="5" w:tplc="D3141BE0">
      <w:start w:val="1"/>
      <w:numFmt w:val="bullet"/>
      <w:lvlText w:val="▪"/>
      <w:lvlJc w:val="left"/>
      <w:pPr>
        <w:ind w:left="430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lvl w:ilvl="6" w:tplc="B8401770">
      <w:start w:val="1"/>
      <w:numFmt w:val="bullet"/>
      <w:lvlText w:val="•"/>
      <w:lvlJc w:val="left"/>
      <w:pPr>
        <w:ind w:left="5025"/>
      </w:pPr>
      <w:rPr>
        <w:rFonts w:ascii="Arial" w:eastAsia="Arial" w:hAnsi="Arial" w:cs="Arial"/>
        <w:b w:val="0"/>
        <w:i w:val="0"/>
        <w:strike w:val="0"/>
        <w:dstrike w:val="0"/>
        <w:color w:val="7F0000"/>
        <w:sz w:val="24"/>
        <w:u w:val="none" w:color="000000"/>
        <w:bdr w:val="none" w:sz="0" w:space="0" w:color="auto"/>
        <w:shd w:val="clear" w:color="auto" w:fill="auto"/>
        <w:vertAlign w:val="baseline"/>
      </w:rPr>
    </w:lvl>
    <w:lvl w:ilvl="7" w:tplc="7BD2B4AA">
      <w:start w:val="1"/>
      <w:numFmt w:val="bullet"/>
      <w:lvlText w:val="o"/>
      <w:lvlJc w:val="left"/>
      <w:pPr>
        <w:ind w:left="574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lvl w:ilvl="8" w:tplc="54385D74">
      <w:start w:val="1"/>
      <w:numFmt w:val="bullet"/>
      <w:lvlText w:val="▪"/>
      <w:lvlJc w:val="left"/>
      <w:pPr>
        <w:ind w:left="6465"/>
      </w:pPr>
      <w:rPr>
        <w:rFonts w:ascii="Segoe UI Symbol" w:eastAsia="Segoe UI Symbol" w:hAnsi="Segoe UI Symbol" w:cs="Segoe UI Symbol"/>
        <w:b w:val="0"/>
        <w:i w:val="0"/>
        <w:strike w:val="0"/>
        <w:dstrike w:val="0"/>
        <w:color w:val="7F0000"/>
        <w:sz w:val="24"/>
        <w:u w:val="none" w:color="000000"/>
        <w:bdr w:val="none" w:sz="0" w:space="0" w:color="auto"/>
        <w:shd w:val="clear" w:color="auto" w:fill="auto"/>
        <w:vertAlign w:val="baseline"/>
      </w:rPr>
    </w:lvl>
  </w:abstractNum>
  <w:abstractNum w:abstractNumId="3" w15:restartNumberingAfterBreak="0">
    <w:nsid w:val="06FC2AE2"/>
    <w:multiLevelType w:val="hybridMultilevel"/>
    <w:tmpl w:val="8318B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406E4"/>
    <w:multiLevelType w:val="hybridMultilevel"/>
    <w:tmpl w:val="0B2E1D9E"/>
    <w:lvl w:ilvl="0" w:tplc="A53A13C8">
      <w:start w:val="1"/>
      <w:numFmt w:val="bullet"/>
      <w:lvlText w:val="•"/>
      <w:lvlJc w:val="left"/>
      <w:pPr>
        <w:ind w:left="97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37E46F2A">
      <w:start w:val="1"/>
      <w:numFmt w:val="bullet"/>
      <w:lvlText w:val="o"/>
      <w:lvlJc w:val="left"/>
      <w:pPr>
        <w:ind w:left="17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08A62788">
      <w:start w:val="1"/>
      <w:numFmt w:val="bullet"/>
      <w:lvlText w:val="▪"/>
      <w:lvlJc w:val="left"/>
      <w:pPr>
        <w:ind w:left="24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FA321D74">
      <w:start w:val="1"/>
      <w:numFmt w:val="bullet"/>
      <w:lvlText w:val="•"/>
      <w:lvlJc w:val="left"/>
      <w:pPr>
        <w:ind w:left="3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2FFC4B90">
      <w:start w:val="1"/>
      <w:numFmt w:val="bullet"/>
      <w:lvlText w:val="o"/>
      <w:lvlJc w:val="left"/>
      <w:pPr>
        <w:ind w:left="38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428445C4">
      <w:start w:val="1"/>
      <w:numFmt w:val="bullet"/>
      <w:lvlText w:val="▪"/>
      <w:lvlJc w:val="left"/>
      <w:pPr>
        <w:ind w:left="45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E4D0B0E2">
      <w:start w:val="1"/>
      <w:numFmt w:val="bullet"/>
      <w:lvlText w:val="•"/>
      <w:lvlJc w:val="left"/>
      <w:pPr>
        <w:ind w:left="53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C9C441A">
      <w:start w:val="1"/>
      <w:numFmt w:val="bullet"/>
      <w:lvlText w:val="o"/>
      <w:lvlJc w:val="left"/>
      <w:pPr>
        <w:ind w:left="60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E50A5862">
      <w:start w:val="1"/>
      <w:numFmt w:val="bullet"/>
      <w:lvlText w:val="▪"/>
      <w:lvlJc w:val="left"/>
      <w:pPr>
        <w:ind w:left="67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5" w15:restartNumberingAfterBreak="0">
    <w:nsid w:val="114F4521"/>
    <w:multiLevelType w:val="hybridMultilevel"/>
    <w:tmpl w:val="D3669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422A5"/>
    <w:multiLevelType w:val="hybridMultilevel"/>
    <w:tmpl w:val="A44A26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860B5"/>
    <w:multiLevelType w:val="hybridMultilevel"/>
    <w:tmpl w:val="759C58C6"/>
    <w:lvl w:ilvl="0" w:tplc="03FE97E4">
      <w:start w:val="1"/>
      <w:numFmt w:val="bullet"/>
      <w:lvlText w:val="•"/>
      <w:lvlJc w:val="left"/>
      <w:pPr>
        <w:ind w:left="97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D204CC4">
      <w:start w:val="1"/>
      <w:numFmt w:val="bullet"/>
      <w:lvlText w:val="o"/>
      <w:lvlJc w:val="left"/>
      <w:pPr>
        <w:ind w:left="17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53265B74">
      <w:start w:val="1"/>
      <w:numFmt w:val="bullet"/>
      <w:lvlText w:val="▪"/>
      <w:lvlJc w:val="left"/>
      <w:pPr>
        <w:ind w:left="24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F444970A">
      <w:start w:val="1"/>
      <w:numFmt w:val="bullet"/>
      <w:lvlText w:val="•"/>
      <w:lvlJc w:val="left"/>
      <w:pPr>
        <w:ind w:left="3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C9E882A4">
      <w:start w:val="1"/>
      <w:numFmt w:val="bullet"/>
      <w:lvlText w:val="o"/>
      <w:lvlJc w:val="left"/>
      <w:pPr>
        <w:ind w:left="38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696E23E6">
      <w:start w:val="1"/>
      <w:numFmt w:val="bullet"/>
      <w:lvlText w:val="▪"/>
      <w:lvlJc w:val="left"/>
      <w:pPr>
        <w:ind w:left="45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9FD40A48">
      <w:start w:val="1"/>
      <w:numFmt w:val="bullet"/>
      <w:lvlText w:val="•"/>
      <w:lvlJc w:val="left"/>
      <w:pPr>
        <w:ind w:left="53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B27000AA">
      <w:start w:val="1"/>
      <w:numFmt w:val="bullet"/>
      <w:lvlText w:val="o"/>
      <w:lvlJc w:val="left"/>
      <w:pPr>
        <w:ind w:left="60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F10AB7D0">
      <w:start w:val="1"/>
      <w:numFmt w:val="bullet"/>
      <w:lvlText w:val="▪"/>
      <w:lvlJc w:val="left"/>
      <w:pPr>
        <w:ind w:left="67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8" w15:restartNumberingAfterBreak="0">
    <w:nsid w:val="1BF4194D"/>
    <w:multiLevelType w:val="hybridMultilevel"/>
    <w:tmpl w:val="BD141D52"/>
    <w:lvl w:ilvl="0" w:tplc="531CABE2">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8A8E03A4">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24A079F2">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BF6AFE0A">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6BCE51E8">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A85091E4">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4A842AEC">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F91E9206">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770EBD76">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9" w15:restartNumberingAfterBreak="0">
    <w:nsid w:val="1CD720BC"/>
    <w:multiLevelType w:val="hybridMultilevel"/>
    <w:tmpl w:val="05D4D328"/>
    <w:lvl w:ilvl="0" w:tplc="56CC4710">
      <w:start w:val="1"/>
      <w:numFmt w:val="bullet"/>
      <w:lvlText w:val="•"/>
      <w:lvlJc w:val="left"/>
      <w:pPr>
        <w:tabs>
          <w:tab w:val="num" w:pos="720"/>
        </w:tabs>
        <w:ind w:left="720" w:hanging="360"/>
      </w:pPr>
      <w:rPr>
        <w:rFonts w:ascii="Times New Roman" w:hAnsi="Times New Roman" w:hint="default"/>
      </w:rPr>
    </w:lvl>
    <w:lvl w:ilvl="1" w:tplc="C1406498" w:tentative="1">
      <w:start w:val="1"/>
      <w:numFmt w:val="bullet"/>
      <w:lvlText w:val="•"/>
      <w:lvlJc w:val="left"/>
      <w:pPr>
        <w:tabs>
          <w:tab w:val="num" w:pos="1440"/>
        </w:tabs>
        <w:ind w:left="1440" w:hanging="360"/>
      </w:pPr>
      <w:rPr>
        <w:rFonts w:ascii="Times New Roman" w:hAnsi="Times New Roman" w:hint="default"/>
      </w:rPr>
    </w:lvl>
    <w:lvl w:ilvl="2" w:tplc="B55C0A74" w:tentative="1">
      <w:start w:val="1"/>
      <w:numFmt w:val="bullet"/>
      <w:lvlText w:val="•"/>
      <w:lvlJc w:val="left"/>
      <w:pPr>
        <w:tabs>
          <w:tab w:val="num" w:pos="2160"/>
        </w:tabs>
        <w:ind w:left="2160" w:hanging="360"/>
      </w:pPr>
      <w:rPr>
        <w:rFonts w:ascii="Times New Roman" w:hAnsi="Times New Roman" w:hint="default"/>
      </w:rPr>
    </w:lvl>
    <w:lvl w:ilvl="3" w:tplc="5D200312" w:tentative="1">
      <w:start w:val="1"/>
      <w:numFmt w:val="bullet"/>
      <w:lvlText w:val="•"/>
      <w:lvlJc w:val="left"/>
      <w:pPr>
        <w:tabs>
          <w:tab w:val="num" w:pos="2880"/>
        </w:tabs>
        <w:ind w:left="2880" w:hanging="360"/>
      </w:pPr>
      <w:rPr>
        <w:rFonts w:ascii="Times New Roman" w:hAnsi="Times New Roman" w:hint="default"/>
      </w:rPr>
    </w:lvl>
    <w:lvl w:ilvl="4" w:tplc="1E6C881A" w:tentative="1">
      <w:start w:val="1"/>
      <w:numFmt w:val="bullet"/>
      <w:lvlText w:val="•"/>
      <w:lvlJc w:val="left"/>
      <w:pPr>
        <w:tabs>
          <w:tab w:val="num" w:pos="3600"/>
        </w:tabs>
        <w:ind w:left="3600" w:hanging="360"/>
      </w:pPr>
      <w:rPr>
        <w:rFonts w:ascii="Times New Roman" w:hAnsi="Times New Roman" w:hint="default"/>
      </w:rPr>
    </w:lvl>
    <w:lvl w:ilvl="5" w:tplc="DF8C976C" w:tentative="1">
      <w:start w:val="1"/>
      <w:numFmt w:val="bullet"/>
      <w:lvlText w:val="•"/>
      <w:lvlJc w:val="left"/>
      <w:pPr>
        <w:tabs>
          <w:tab w:val="num" w:pos="4320"/>
        </w:tabs>
        <w:ind w:left="4320" w:hanging="360"/>
      </w:pPr>
      <w:rPr>
        <w:rFonts w:ascii="Times New Roman" w:hAnsi="Times New Roman" w:hint="default"/>
      </w:rPr>
    </w:lvl>
    <w:lvl w:ilvl="6" w:tplc="B2C839F4" w:tentative="1">
      <w:start w:val="1"/>
      <w:numFmt w:val="bullet"/>
      <w:lvlText w:val="•"/>
      <w:lvlJc w:val="left"/>
      <w:pPr>
        <w:tabs>
          <w:tab w:val="num" w:pos="5040"/>
        </w:tabs>
        <w:ind w:left="5040" w:hanging="360"/>
      </w:pPr>
      <w:rPr>
        <w:rFonts w:ascii="Times New Roman" w:hAnsi="Times New Roman" w:hint="default"/>
      </w:rPr>
    </w:lvl>
    <w:lvl w:ilvl="7" w:tplc="945C3C72" w:tentative="1">
      <w:start w:val="1"/>
      <w:numFmt w:val="bullet"/>
      <w:lvlText w:val="•"/>
      <w:lvlJc w:val="left"/>
      <w:pPr>
        <w:tabs>
          <w:tab w:val="num" w:pos="5760"/>
        </w:tabs>
        <w:ind w:left="5760" w:hanging="360"/>
      </w:pPr>
      <w:rPr>
        <w:rFonts w:ascii="Times New Roman" w:hAnsi="Times New Roman" w:hint="default"/>
      </w:rPr>
    </w:lvl>
    <w:lvl w:ilvl="8" w:tplc="66A2EB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BE7ECC"/>
    <w:multiLevelType w:val="hybridMultilevel"/>
    <w:tmpl w:val="496E95F4"/>
    <w:lvl w:ilvl="0" w:tplc="17DCB662">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42040966">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11DED07A">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75B2AACE">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20689110">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A07A0864">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4C2EE450">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8012B13A">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9BD834C0">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11" w15:restartNumberingAfterBreak="0">
    <w:nsid w:val="27E06846"/>
    <w:multiLevelType w:val="hybridMultilevel"/>
    <w:tmpl w:val="3190CFF2"/>
    <w:lvl w:ilvl="0" w:tplc="2582339A">
      <w:start w:val="1"/>
      <w:numFmt w:val="bullet"/>
      <w:lvlText w:val="•"/>
      <w:lvlJc w:val="left"/>
      <w:pPr>
        <w:ind w:left="97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19D0841C">
      <w:start w:val="1"/>
      <w:numFmt w:val="bullet"/>
      <w:lvlText w:val="o"/>
      <w:lvlJc w:val="left"/>
      <w:pPr>
        <w:ind w:left="17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A08C8B92">
      <w:start w:val="1"/>
      <w:numFmt w:val="bullet"/>
      <w:lvlText w:val="▪"/>
      <w:lvlJc w:val="left"/>
      <w:pPr>
        <w:ind w:left="24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E85225A8">
      <w:start w:val="1"/>
      <w:numFmt w:val="bullet"/>
      <w:lvlText w:val="•"/>
      <w:lvlJc w:val="left"/>
      <w:pPr>
        <w:ind w:left="3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0E58A4F8">
      <w:start w:val="1"/>
      <w:numFmt w:val="bullet"/>
      <w:lvlText w:val="o"/>
      <w:lvlJc w:val="left"/>
      <w:pPr>
        <w:ind w:left="38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31B2EABE">
      <w:start w:val="1"/>
      <w:numFmt w:val="bullet"/>
      <w:lvlText w:val="▪"/>
      <w:lvlJc w:val="left"/>
      <w:pPr>
        <w:ind w:left="45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2446E30E">
      <w:start w:val="1"/>
      <w:numFmt w:val="bullet"/>
      <w:lvlText w:val="•"/>
      <w:lvlJc w:val="left"/>
      <w:pPr>
        <w:ind w:left="53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3D0432B8">
      <w:start w:val="1"/>
      <w:numFmt w:val="bullet"/>
      <w:lvlText w:val="o"/>
      <w:lvlJc w:val="left"/>
      <w:pPr>
        <w:ind w:left="60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42D2E44A">
      <w:start w:val="1"/>
      <w:numFmt w:val="bullet"/>
      <w:lvlText w:val="▪"/>
      <w:lvlJc w:val="left"/>
      <w:pPr>
        <w:ind w:left="67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2" w15:restartNumberingAfterBreak="0">
    <w:nsid w:val="2EDE45FA"/>
    <w:multiLevelType w:val="hybridMultilevel"/>
    <w:tmpl w:val="DA50C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3079C"/>
    <w:multiLevelType w:val="hybridMultilevel"/>
    <w:tmpl w:val="517EA9F0"/>
    <w:lvl w:ilvl="0" w:tplc="CAA84950">
      <w:start w:val="1"/>
      <w:numFmt w:val="bullet"/>
      <w:lvlText w:val="•"/>
      <w:lvlJc w:val="left"/>
      <w:pPr>
        <w:ind w:left="977"/>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EE7CB638">
      <w:start w:val="1"/>
      <w:numFmt w:val="bullet"/>
      <w:lvlText w:val="o"/>
      <w:lvlJc w:val="left"/>
      <w:pPr>
        <w:ind w:left="170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05D658B2">
      <w:start w:val="1"/>
      <w:numFmt w:val="bullet"/>
      <w:lvlText w:val="▪"/>
      <w:lvlJc w:val="left"/>
      <w:pPr>
        <w:ind w:left="24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24F06862">
      <w:start w:val="1"/>
      <w:numFmt w:val="bullet"/>
      <w:lvlText w:val="•"/>
      <w:lvlJc w:val="left"/>
      <w:pPr>
        <w:ind w:left="314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D20A6C46">
      <w:start w:val="1"/>
      <w:numFmt w:val="bullet"/>
      <w:lvlText w:val="o"/>
      <w:lvlJc w:val="left"/>
      <w:pPr>
        <w:ind w:left="386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249E1764">
      <w:start w:val="1"/>
      <w:numFmt w:val="bullet"/>
      <w:lvlText w:val="▪"/>
      <w:lvlJc w:val="left"/>
      <w:pPr>
        <w:ind w:left="458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BDEED6F4">
      <w:start w:val="1"/>
      <w:numFmt w:val="bullet"/>
      <w:lvlText w:val="•"/>
      <w:lvlJc w:val="left"/>
      <w:pPr>
        <w:ind w:left="530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F9302BD8">
      <w:start w:val="1"/>
      <w:numFmt w:val="bullet"/>
      <w:lvlText w:val="o"/>
      <w:lvlJc w:val="left"/>
      <w:pPr>
        <w:ind w:left="60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4642DD8E">
      <w:start w:val="1"/>
      <w:numFmt w:val="bullet"/>
      <w:lvlText w:val="▪"/>
      <w:lvlJc w:val="left"/>
      <w:pPr>
        <w:ind w:left="674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14" w15:restartNumberingAfterBreak="0">
    <w:nsid w:val="378A6813"/>
    <w:multiLevelType w:val="hybridMultilevel"/>
    <w:tmpl w:val="8DE8AA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6DC7"/>
    <w:multiLevelType w:val="hybridMultilevel"/>
    <w:tmpl w:val="7318C2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22C26"/>
    <w:multiLevelType w:val="hybridMultilevel"/>
    <w:tmpl w:val="9188A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64D6F"/>
    <w:multiLevelType w:val="hybridMultilevel"/>
    <w:tmpl w:val="AD24F3B8"/>
    <w:lvl w:ilvl="0" w:tplc="5A003A72">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9168C222">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176832C0">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3DCE53F6">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7AF6CB96">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EA4644DA">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F210F0B6">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1EAC33B0">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40205624">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18" w15:restartNumberingAfterBreak="0">
    <w:nsid w:val="42E7550E"/>
    <w:multiLevelType w:val="hybridMultilevel"/>
    <w:tmpl w:val="9C2AA1A0"/>
    <w:lvl w:ilvl="0" w:tplc="251AD1E2">
      <w:start w:val="1"/>
      <w:numFmt w:val="bullet"/>
      <w:lvlText w:val="•"/>
      <w:lvlJc w:val="left"/>
      <w:pPr>
        <w:ind w:left="977"/>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618CCCDC">
      <w:start w:val="1"/>
      <w:numFmt w:val="bullet"/>
      <w:lvlText w:val="o"/>
      <w:lvlJc w:val="left"/>
      <w:pPr>
        <w:ind w:left="170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A09E3D04">
      <w:start w:val="1"/>
      <w:numFmt w:val="bullet"/>
      <w:lvlText w:val="▪"/>
      <w:lvlJc w:val="left"/>
      <w:pPr>
        <w:ind w:left="24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33000B64">
      <w:start w:val="1"/>
      <w:numFmt w:val="bullet"/>
      <w:lvlText w:val="•"/>
      <w:lvlJc w:val="left"/>
      <w:pPr>
        <w:ind w:left="314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6F3CE896">
      <w:start w:val="1"/>
      <w:numFmt w:val="bullet"/>
      <w:lvlText w:val="o"/>
      <w:lvlJc w:val="left"/>
      <w:pPr>
        <w:ind w:left="386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40CEAC9E">
      <w:start w:val="1"/>
      <w:numFmt w:val="bullet"/>
      <w:lvlText w:val="▪"/>
      <w:lvlJc w:val="left"/>
      <w:pPr>
        <w:ind w:left="458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A3E0366C">
      <w:start w:val="1"/>
      <w:numFmt w:val="bullet"/>
      <w:lvlText w:val="•"/>
      <w:lvlJc w:val="left"/>
      <w:pPr>
        <w:ind w:left="530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2EEEE58C">
      <w:start w:val="1"/>
      <w:numFmt w:val="bullet"/>
      <w:lvlText w:val="o"/>
      <w:lvlJc w:val="left"/>
      <w:pPr>
        <w:ind w:left="60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E116873C">
      <w:start w:val="1"/>
      <w:numFmt w:val="bullet"/>
      <w:lvlText w:val="▪"/>
      <w:lvlJc w:val="left"/>
      <w:pPr>
        <w:ind w:left="674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19" w15:restartNumberingAfterBreak="0">
    <w:nsid w:val="44500511"/>
    <w:multiLevelType w:val="hybridMultilevel"/>
    <w:tmpl w:val="56FC6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97F53"/>
    <w:multiLevelType w:val="hybridMultilevel"/>
    <w:tmpl w:val="BF5E3156"/>
    <w:lvl w:ilvl="0" w:tplc="3CFCF4E2">
      <w:start w:val="1"/>
      <w:numFmt w:val="bullet"/>
      <w:lvlText w:val="•"/>
      <w:lvlJc w:val="left"/>
      <w:pPr>
        <w:ind w:left="537"/>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1" w:tplc="229E91FC">
      <w:start w:val="1"/>
      <w:numFmt w:val="bullet"/>
      <w:lvlText w:val="o"/>
      <w:lvlJc w:val="left"/>
      <w:pPr>
        <w:ind w:left="134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2" w:tplc="E4680464">
      <w:start w:val="1"/>
      <w:numFmt w:val="bullet"/>
      <w:lvlText w:val="▪"/>
      <w:lvlJc w:val="left"/>
      <w:pPr>
        <w:ind w:left="206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3" w:tplc="F1E6BFCE">
      <w:start w:val="1"/>
      <w:numFmt w:val="bullet"/>
      <w:lvlText w:val="•"/>
      <w:lvlJc w:val="left"/>
      <w:pPr>
        <w:ind w:left="278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4" w:tplc="B1B03A8C">
      <w:start w:val="1"/>
      <w:numFmt w:val="bullet"/>
      <w:lvlText w:val="o"/>
      <w:lvlJc w:val="left"/>
      <w:pPr>
        <w:ind w:left="350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5" w:tplc="6FFC8DF6">
      <w:start w:val="1"/>
      <w:numFmt w:val="bullet"/>
      <w:lvlText w:val="▪"/>
      <w:lvlJc w:val="left"/>
      <w:pPr>
        <w:ind w:left="422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6" w:tplc="BE3235AC">
      <w:start w:val="1"/>
      <w:numFmt w:val="bullet"/>
      <w:lvlText w:val="•"/>
      <w:lvlJc w:val="left"/>
      <w:pPr>
        <w:ind w:left="494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7" w:tplc="65B407E0">
      <w:start w:val="1"/>
      <w:numFmt w:val="bullet"/>
      <w:lvlText w:val="o"/>
      <w:lvlJc w:val="left"/>
      <w:pPr>
        <w:ind w:left="5661"/>
      </w:pPr>
      <w:rPr>
        <w:rFonts w:ascii="Tahoma" w:eastAsia="Tahoma" w:hAnsi="Tahoma" w:cs="Tahoma"/>
        <w:b/>
        <w:i w:val="0"/>
        <w:strike w:val="0"/>
        <w:dstrike w:val="0"/>
        <w:color w:val="000000"/>
        <w:sz w:val="19"/>
        <w:u w:val="none" w:color="000000"/>
        <w:bdr w:val="none" w:sz="0" w:space="0" w:color="auto"/>
        <w:shd w:val="clear" w:color="auto" w:fill="auto"/>
        <w:vertAlign w:val="baseline"/>
      </w:rPr>
    </w:lvl>
    <w:lvl w:ilvl="8" w:tplc="782251BA">
      <w:start w:val="1"/>
      <w:numFmt w:val="bullet"/>
      <w:lvlText w:val="▪"/>
      <w:lvlJc w:val="left"/>
      <w:pPr>
        <w:ind w:left="6381"/>
      </w:pPr>
      <w:rPr>
        <w:rFonts w:ascii="Tahoma" w:eastAsia="Tahoma" w:hAnsi="Tahoma" w:cs="Tahoma"/>
        <w:b/>
        <w:i w:val="0"/>
        <w:strike w:val="0"/>
        <w:dstrike w:val="0"/>
        <w:color w:val="000000"/>
        <w:sz w:val="19"/>
        <w:u w:val="none" w:color="000000"/>
        <w:bdr w:val="none" w:sz="0" w:space="0" w:color="auto"/>
        <w:shd w:val="clear" w:color="auto" w:fill="auto"/>
        <w:vertAlign w:val="baseline"/>
      </w:rPr>
    </w:lvl>
  </w:abstractNum>
  <w:abstractNum w:abstractNumId="21" w15:restartNumberingAfterBreak="0">
    <w:nsid w:val="47856C40"/>
    <w:multiLevelType w:val="hybridMultilevel"/>
    <w:tmpl w:val="3360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C1BA1"/>
    <w:multiLevelType w:val="hybridMultilevel"/>
    <w:tmpl w:val="30187DB4"/>
    <w:lvl w:ilvl="0" w:tplc="0838CA6A">
      <w:start w:val="1"/>
      <w:numFmt w:val="bullet"/>
      <w:lvlText w:val="•"/>
      <w:lvlJc w:val="left"/>
      <w:pPr>
        <w:ind w:left="96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C9FE9E78">
      <w:start w:val="1"/>
      <w:numFmt w:val="bullet"/>
      <w:lvlText w:val="o"/>
      <w:lvlJc w:val="left"/>
      <w:pPr>
        <w:ind w:left="169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F04EA128">
      <w:start w:val="1"/>
      <w:numFmt w:val="bullet"/>
      <w:lvlText w:val="▪"/>
      <w:lvlJc w:val="left"/>
      <w:pPr>
        <w:ind w:left="241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11CABFB0">
      <w:start w:val="1"/>
      <w:numFmt w:val="bullet"/>
      <w:lvlText w:val="•"/>
      <w:lvlJc w:val="left"/>
      <w:pPr>
        <w:ind w:left="3131"/>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48DC8E7E">
      <w:start w:val="1"/>
      <w:numFmt w:val="bullet"/>
      <w:lvlText w:val="o"/>
      <w:lvlJc w:val="left"/>
      <w:pPr>
        <w:ind w:left="385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02245CB4">
      <w:start w:val="1"/>
      <w:numFmt w:val="bullet"/>
      <w:lvlText w:val="▪"/>
      <w:lvlJc w:val="left"/>
      <w:pPr>
        <w:ind w:left="457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DD50F8B8">
      <w:start w:val="1"/>
      <w:numFmt w:val="bullet"/>
      <w:lvlText w:val="•"/>
      <w:lvlJc w:val="left"/>
      <w:pPr>
        <w:ind w:left="5291"/>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34F886B4">
      <w:start w:val="1"/>
      <w:numFmt w:val="bullet"/>
      <w:lvlText w:val="o"/>
      <w:lvlJc w:val="left"/>
      <w:pPr>
        <w:ind w:left="601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2D128890">
      <w:start w:val="1"/>
      <w:numFmt w:val="bullet"/>
      <w:lvlText w:val="▪"/>
      <w:lvlJc w:val="left"/>
      <w:pPr>
        <w:ind w:left="673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23" w15:restartNumberingAfterBreak="0">
    <w:nsid w:val="501C1871"/>
    <w:multiLevelType w:val="hybridMultilevel"/>
    <w:tmpl w:val="C382EFDE"/>
    <w:lvl w:ilvl="0" w:tplc="BA921FF8">
      <w:start w:val="1"/>
      <w:numFmt w:val="bullet"/>
      <w:lvlText w:val="•"/>
      <w:lvlJc w:val="left"/>
      <w:pPr>
        <w:ind w:left="2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BCBF4A">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500902">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0A404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FC623E">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1803B4">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189DA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087602">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F86CAE">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50C319AC"/>
    <w:multiLevelType w:val="hybridMultilevel"/>
    <w:tmpl w:val="127C6018"/>
    <w:lvl w:ilvl="0" w:tplc="DAEE68F4">
      <w:start w:val="1"/>
      <w:numFmt w:val="bullet"/>
      <w:lvlText w:val="•"/>
      <w:lvlJc w:val="left"/>
      <w:pPr>
        <w:ind w:left="962"/>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14072FA">
      <w:start w:val="1"/>
      <w:numFmt w:val="bullet"/>
      <w:lvlText w:val="o"/>
      <w:lvlJc w:val="left"/>
      <w:pPr>
        <w:ind w:left="168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2" w:tplc="82289F52">
      <w:start w:val="1"/>
      <w:numFmt w:val="bullet"/>
      <w:lvlText w:val="▪"/>
      <w:lvlJc w:val="left"/>
      <w:pPr>
        <w:ind w:left="240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3" w:tplc="7CE00F5C">
      <w:start w:val="1"/>
      <w:numFmt w:val="bullet"/>
      <w:lvlText w:val="•"/>
      <w:lvlJc w:val="left"/>
      <w:pPr>
        <w:ind w:left="3129"/>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B9C07478">
      <w:start w:val="1"/>
      <w:numFmt w:val="bullet"/>
      <w:lvlText w:val="o"/>
      <w:lvlJc w:val="left"/>
      <w:pPr>
        <w:ind w:left="384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5" w:tplc="9DFE9244">
      <w:start w:val="1"/>
      <w:numFmt w:val="bullet"/>
      <w:lvlText w:val="▪"/>
      <w:lvlJc w:val="left"/>
      <w:pPr>
        <w:ind w:left="456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6" w:tplc="D07E23A4">
      <w:start w:val="1"/>
      <w:numFmt w:val="bullet"/>
      <w:lvlText w:val="•"/>
      <w:lvlJc w:val="left"/>
      <w:pPr>
        <w:ind w:left="5289"/>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4240A02">
      <w:start w:val="1"/>
      <w:numFmt w:val="bullet"/>
      <w:lvlText w:val="o"/>
      <w:lvlJc w:val="left"/>
      <w:pPr>
        <w:ind w:left="600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8" w:tplc="43A6833C">
      <w:start w:val="1"/>
      <w:numFmt w:val="bullet"/>
      <w:lvlText w:val="▪"/>
      <w:lvlJc w:val="left"/>
      <w:pPr>
        <w:ind w:left="6729"/>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abstractNum>
  <w:abstractNum w:abstractNumId="25" w15:restartNumberingAfterBreak="0">
    <w:nsid w:val="53B931DB"/>
    <w:multiLevelType w:val="hybridMultilevel"/>
    <w:tmpl w:val="B8DC7DAC"/>
    <w:lvl w:ilvl="0" w:tplc="A0F68C5E">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824872C8">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D9AC4A84">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3DD45002">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CCA45C40">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65DC1CD4">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7214E870">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BD3C1D46">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6A8E5612">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26" w15:restartNumberingAfterBreak="0">
    <w:nsid w:val="5882362B"/>
    <w:multiLevelType w:val="hybridMultilevel"/>
    <w:tmpl w:val="20C459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F62B24"/>
    <w:multiLevelType w:val="hybridMultilevel"/>
    <w:tmpl w:val="EAFC5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C51656"/>
    <w:multiLevelType w:val="hybridMultilevel"/>
    <w:tmpl w:val="F8265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145D75"/>
    <w:multiLevelType w:val="hybridMultilevel"/>
    <w:tmpl w:val="2B7446CC"/>
    <w:lvl w:ilvl="0" w:tplc="84A2ABCA">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FA3EA800">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AADA0BFC">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179281DE">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7F9CEC9A">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4E42AC84">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D0A6FBF2">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FFD0639A">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7E04DE28">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0" w15:restartNumberingAfterBreak="0">
    <w:nsid w:val="6507782B"/>
    <w:multiLevelType w:val="hybridMultilevel"/>
    <w:tmpl w:val="95FC5788"/>
    <w:lvl w:ilvl="0" w:tplc="574A297E">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25662832">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74FEB8CC">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01C4359C">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E8AA6D7A">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53A44DA0">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79C85E04">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340C0028">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71DED932">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1" w15:restartNumberingAfterBreak="0">
    <w:nsid w:val="6B9D3843"/>
    <w:multiLevelType w:val="hybridMultilevel"/>
    <w:tmpl w:val="6122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E266B"/>
    <w:multiLevelType w:val="hybridMultilevel"/>
    <w:tmpl w:val="1CA8A47A"/>
    <w:lvl w:ilvl="0" w:tplc="8140FCDA">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D00E2C56">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5450F020">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8C923362">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8CE6D898">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F2C61F30">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FDB83806">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BB344540">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0D1A1988">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3" w15:restartNumberingAfterBreak="0">
    <w:nsid w:val="72492A12"/>
    <w:multiLevelType w:val="hybridMultilevel"/>
    <w:tmpl w:val="39001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E27D0F"/>
    <w:multiLevelType w:val="hybridMultilevel"/>
    <w:tmpl w:val="0A223B0C"/>
    <w:lvl w:ilvl="0" w:tplc="9FC6DFEC">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F3DE457E">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6BC4CC78">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CCDA71EA">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C28C2382">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A06CEE4A">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51524DEC">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B4DAACEC">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51B624FC">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5" w15:restartNumberingAfterBreak="0">
    <w:nsid w:val="7C7267A0"/>
    <w:multiLevelType w:val="hybridMultilevel"/>
    <w:tmpl w:val="6F849B12"/>
    <w:lvl w:ilvl="0" w:tplc="98547664">
      <w:start w:val="1"/>
      <w:numFmt w:val="bullet"/>
      <w:lvlText w:val="•"/>
      <w:lvlJc w:val="left"/>
      <w:pPr>
        <w:ind w:left="68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7AB4EEFC">
      <w:start w:val="1"/>
      <w:numFmt w:val="bullet"/>
      <w:lvlText w:val="o"/>
      <w:lvlJc w:val="left"/>
      <w:pPr>
        <w:ind w:left="141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DDC42622">
      <w:start w:val="1"/>
      <w:numFmt w:val="bullet"/>
      <w:lvlText w:val="▪"/>
      <w:lvlJc w:val="left"/>
      <w:pPr>
        <w:ind w:left="21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5D26DF74">
      <w:start w:val="1"/>
      <w:numFmt w:val="bullet"/>
      <w:lvlText w:val="•"/>
      <w:lvlJc w:val="left"/>
      <w:pPr>
        <w:ind w:left="285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02B2AA9C">
      <w:start w:val="1"/>
      <w:numFmt w:val="bullet"/>
      <w:lvlText w:val="o"/>
      <w:lvlJc w:val="left"/>
      <w:pPr>
        <w:ind w:left="357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B2A8639A">
      <w:start w:val="1"/>
      <w:numFmt w:val="bullet"/>
      <w:lvlText w:val="▪"/>
      <w:lvlJc w:val="left"/>
      <w:pPr>
        <w:ind w:left="429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7B7475DE">
      <w:start w:val="1"/>
      <w:numFmt w:val="bullet"/>
      <w:lvlText w:val="•"/>
      <w:lvlJc w:val="left"/>
      <w:pPr>
        <w:ind w:left="5015"/>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370C4390">
      <w:start w:val="1"/>
      <w:numFmt w:val="bullet"/>
      <w:lvlText w:val="o"/>
      <w:lvlJc w:val="left"/>
      <w:pPr>
        <w:ind w:left="573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7FE04AE6">
      <w:start w:val="1"/>
      <w:numFmt w:val="bullet"/>
      <w:lvlText w:val="▪"/>
      <w:lvlJc w:val="left"/>
      <w:pPr>
        <w:ind w:left="6455"/>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6" w15:restartNumberingAfterBreak="0">
    <w:nsid w:val="7D4D57A5"/>
    <w:multiLevelType w:val="hybridMultilevel"/>
    <w:tmpl w:val="21F413F0"/>
    <w:lvl w:ilvl="0" w:tplc="4E28CB62">
      <w:start w:val="1"/>
      <w:numFmt w:val="bullet"/>
      <w:lvlText w:val="•"/>
      <w:lvlJc w:val="left"/>
      <w:pPr>
        <w:tabs>
          <w:tab w:val="num" w:pos="720"/>
        </w:tabs>
        <w:ind w:left="720" w:hanging="360"/>
      </w:pPr>
      <w:rPr>
        <w:rFonts w:ascii="Times New Roman" w:hAnsi="Times New Roman" w:hint="default"/>
      </w:rPr>
    </w:lvl>
    <w:lvl w:ilvl="1" w:tplc="27CE524E" w:tentative="1">
      <w:start w:val="1"/>
      <w:numFmt w:val="bullet"/>
      <w:lvlText w:val="•"/>
      <w:lvlJc w:val="left"/>
      <w:pPr>
        <w:tabs>
          <w:tab w:val="num" w:pos="1440"/>
        </w:tabs>
        <w:ind w:left="1440" w:hanging="360"/>
      </w:pPr>
      <w:rPr>
        <w:rFonts w:ascii="Times New Roman" w:hAnsi="Times New Roman" w:hint="default"/>
      </w:rPr>
    </w:lvl>
    <w:lvl w:ilvl="2" w:tplc="FEDA9360" w:tentative="1">
      <w:start w:val="1"/>
      <w:numFmt w:val="bullet"/>
      <w:lvlText w:val="•"/>
      <w:lvlJc w:val="left"/>
      <w:pPr>
        <w:tabs>
          <w:tab w:val="num" w:pos="2160"/>
        </w:tabs>
        <w:ind w:left="2160" w:hanging="360"/>
      </w:pPr>
      <w:rPr>
        <w:rFonts w:ascii="Times New Roman" w:hAnsi="Times New Roman" w:hint="default"/>
      </w:rPr>
    </w:lvl>
    <w:lvl w:ilvl="3" w:tplc="4274D16E" w:tentative="1">
      <w:start w:val="1"/>
      <w:numFmt w:val="bullet"/>
      <w:lvlText w:val="•"/>
      <w:lvlJc w:val="left"/>
      <w:pPr>
        <w:tabs>
          <w:tab w:val="num" w:pos="2880"/>
        </w:tabs>
        <w:ind w:left="2880" w:hanging="360"/>
      </w:pPr>
      <w:rPr>
        <w:rFonts w:ascii="Times New Roman" w:hAnsi="Times New Roman" w:hint="default"/>
      </w:rPr>
    </w:lvl>
    <w:lvl w:ilvl="4" w:tplc="214486FE" w:tentative="1">
      <w:start w:val="1"/>
      <w:numFmt w:val="bullet"/>
      <w:lvlText w:val="•"/>
      <w:lvlJc w:val="left"/>
      <w:pPr>
        <w:tabs>
          <w:tab w:val="num" w:pos="3600"/>
        </w:tabs>
        <w:ind w:left="3600" w:hanging="360"/>
      </w:pPr>
      <w:rPr>
        <w:rFonts w:ascii="Times New Roman" w:hAnsi="Times New Roman" w:hint="default"/>
      </w:rPr>
    </w:lvl>
    <w:lvl w:ilvl="5" w:tplc="4B50CA52" w:tentative="1">
      <w:start w:val="1"/>
      <w:numFmt w:val="bullet"/>
      <w:lvlText w:val="•"/>
      <w:lvlJc w:val="left"/>
      <w:pPr>
        <w:tabs>
          <w:tab w:val="num" w:pos="4320"/>
        </w:tabs>
        <w:ind w:left="4320" w:hanging="360"/>
      </w:pPr>
      <w:rPr>
        <w:rFonts w:ascii="Times New Roman" w:hAnsi="Times New Roman" w:hint="default"/>
      </w:rPr>
    </w:lvl>
    <w:lvl w:ilvl="6" w:tplc="42145158" w:tentative="1">
      <w:start w:val="1"/>
      <w:numFmt w:val="bullet"/>
      <w:lvlText w:val="•"/>
      <w:lvlJc w:val="left"/>
      <w:pPr>
        <w:tabs>
          <w:tab w:val="num" w:pos="5040"/>
        </w:tabs>
        <w:ind w:left="5040" w:hanging="360"/>
      </w:pPr>
      <w:rPr>
        <w:rFonts w:ascii="Times New Roman" w:hAnsi="Times New Roman" w:hint="default"/>
      </w:rPr>
    </w:lvl>
    <w:lvl w:ilvl="7" w:tplc="047E8D98" w:tentative="1">
      <w:start w:val="1"/>
      <w:numFmt w:val="bullet"/>
      <w:lvlText w:val="•"/>
      <w:lvlJc w:val="left"/>
      <w:pPr>
        <w:tabs>
          <w:tab w:val="num" w:pos="5760"/>
        </w:tabs>
        <w:ind w:left="5760" w:hanging="360"/>
      </w:pPr>
      <w:rPr>
        <w:rFonts w:ascii="Times New Roman" w:hAnsi="Times New Roman" w:hint="default"/>
      </w:rPr>
    </w:lvl>
    <w:lvl w:ilvl="8" w:tplc="7D7EC74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EFA1F7D"/>
    <w:multiLevelType w:val="hybridMultilevel"/>
    <w:tmpl w:val="60AAD1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431198">
    <w:abstractNumId w:val="2"/>
  </w:num>
  <w:num w:numId="2" w16cid:durableId="1877741497">
    <w:abstractNumId w:val="23"/>
  </w:num>
  <w:num w:numId="3" w16cid:durableId="1862088362">
    <w:abstractNumId w:val="25"/>
  </w:num>
  <w:num w:numId="4" w16cid:durableId="1712683273">
    <w:abstractNumId w:val="17"/>
  </w:num>
  <w:num w:numId="5" w16cid:durableId="361907581">
    <w:abstractNumId w:val="10"/>
  </w:num>
  <w:num w:numId="6" w16cid:durableId="1823429005">
    <w:abstractNumId w:val="1"/>
  </w:num>
  <w:num w:numId="7" w16cid:durableId="647445258">
    <w:abstractNumId w:val="30"/>
  </w:num>
  <w:num w:numId="8" w16cid:durableId="143931840">
    <w:abstractNumId w:val="32"/>
  </w:num>
  <w:num w:numId="9" w16cid:durableId="677120071">
    <w:abstractNumId w:val="34"/>
  </w:num>
  <w:num w:numId="10" w16cid:durableId="290091849">
    <w:abstractNumId w:val="8"/>
  </w:num>
  <w:num w:numId="11" w16cid:durableId="316346688">
    <w:abstractNumId w:val="35"/>
  </w:num>
  <w:num w:numId="12" w16cid:durableId="1984771281">
    <w:abstractNumId w:val="29"/>
  </w:num>
  <w:num w:numId="13" w16cid:durableId="416906377">
    <w:abstractNumId w:val="13"/>
  </w:num>
  <w:num w:numId="14" w16cid:durableId="1639610335">
    <w:abstractNumId w:val="4"/>
  </w:num>
  <w:num w:numId="15" w16cid:durableId="1390226966">
    <w:abstractNumId w:val="7"/>
  </w:num>
  <w:num w:numId="16" w16cid:durableId="2105951624">
    <w:abstractNumId w:val="11"/>
  </w:num>
  <w:num w:numId="17" w16cid:durableId="2088334025">
    <w:abstractNumId w:val="18"/>
  </w:num>
  <w:num w:numId="18" w16cid:durableId="1636830751">
    <w:abstractNumId w:val="22"/>
  </w:num>
  <w:num w:numId="19" w16cid:durableId="1660763406">
    <w:abstractNumId w:val="20"/>
  </w:num>
  <w:num w:numId="20" w16cid:durableId="840463698">
    <w:abstractNumId w:val="24"/>
  </w:num>
  <w:num w:numId="21" w16cid:durableId="2127699176">
    <w:abstractNumId w:val="16"/>
  </w:num>
  <w:num w:numId="22" w16cid:durableId="811291962">
    <w:abstractNumId w:val="37"/>
  </w:num>
  <w:num w:numId="23" w16cid:durableId="133183831">
    <w:abstractNumId w:val="19"/>
  </w:num>
  <w:num w:numId="24" w16cid:durableId="914365178">
    <w:abstractNumId w:val="14"/>
  </w:num>
  <w:num w:numId="25" w16cid:durableId="1224410121">
    <w:abstractNumId w:val="28"/>
  </w:num>
  <w:num w:numId="26" w16cid:durableId="1698651584">
    <w:abstractNumId w:val="26"/>
  </w:num>
  <w:num w:numId="27" w16cid:durableId="1620527360">
    <w:abstractNumId w:val="3"/>
  </w:num>
  <w:num w:numId="28" w16cid:durableId="1322196007">
    <w:abstractNumId w:val="27"/>
  </w:num>
  <w:num w:numId="29" w16cid:durableId="1147669203">
    <w:abstractNumId w:val="12"/>
  </w:num>
  <w:num w:numId="30" w16cid:durableId="878392319">
    <w:abstractNumId w:val="0"/>
  </w:num>
  <w:num w:numId="31" w16cid:durableId="987130479">
    <w:abstractNumId w:val="5"/>
  </w:num>
  <w:num w:numId="32" w16cid:durableId="2142649336">
    <w:abstractNumId w:val="9"/>
  </w:num>
  <w:num w:numId="33" w16cid:durableId="1853954703">
    <w:abstractNumId w:val="36"/>
  </w:num>
  <w:num w:numId="34" w16cid:durableId="470951982">
    <w:abstractNumId w:val="31"/>
  </w:num>
  <w:num w:numId="35" w16cid:durableId="1064522188">
    <w:abstractNumId w:val="21"/>
  </w:num>
  <w:num w:numId="36" w16cid:durableId="1507555890">
    <w:abstractNumId w:val="6"/>
  </w:num>
  <w:num w:numId="37" w16cid:durableId="710618721">
    <w:abstractNumId w:val="33"/>
  </w:num>
  <w:num w:numId="38" w16cid:durableId="277495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NotDisplayPageBoundaries/>
  <w:proofState w:spelling="clean" w:grammar="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7A"/>
    <w:rsid w:val="00010610"/>
    <w:rsid w:val="00022036"/>
    <w:rsid w:val="0005510D"/>
    <w:rsid w:val="00055B79"/>
    <w:rsid w:val="00093EE1"/>
    <w:rsid w:val="000C5A6A"/>
    <w:rsid w:val="001002B9"/>
    <w:rsid w:val="00167A24"/>
    <w:rsid w:val="001D6B34"/>
    <w:rsid w:val="001F3CDB"/>
    <w:rsid w:val="00210C77"/>
    <w:rsid w:val="00212DA6"/>
    <w:rsid w:val="002405A2"/>
    <w:rsid w:val="00261F08"/>
    <w:rsid w:val="002630A4"/>
    <w:rsid w:val="00274A1C"/>
    <w:rsid w:val="002765CA"/>
    <w:rsid w:val="002B0C11"/>
    <w:rsid w:val="002B5451"/>
    <w:rsid w:val="002D7CB6"/>
    <w:rsid w:val="0030105D"/>
    <w:rsid w:val="00387269"/>
    <w:rsid w:val="003B0A01"/>
    <w:rsid w:val="00416943"/>
    <w:rsid w:val="004F62EC"/>
    <w:rsid w:val="00524DE5"/>
    <w:rsid w:val="00533461"/>
    <w:rsid w:val="0056356A"/>
    <w:rsid w:val="005A04F7"/>
    <w:rsid w:val="005A6C60"/>
    <w:rsid w:val="005A7FB1"/>
    <w:rsid w:val="005B0551"/>
    <w:rsid w:val="005D0373"/>
    <w:rsid w:val="0069520A"/>
    <w:rsid w:val="006F1F81"/>
    <w:rsid w:val="00710332"/>
    <w:rsid w:val="007970F5"/>
    <w:rsid w:val="007A2B73"/>
    <w:rsid w:val="007F3642"/>
    <w:rsid w:val="00850231"/>
    <w:rsid w:val="00857061"/>
    <w:rsid w:val="00887C6B"/>
    <w:rsid w:val="0089184D"/>
    <w:rsid w:val="008A351A"/>
    <w:rsid w:val="008A43B2"/>
    <w:rsid w:val="008C4A7F"/>
    <w:rsid w:val="00937BA7"/>
    <w:rsid w:val="0096202F"/>
    <w:rsid w:val="00965A0B"/>
    <w:rsid w:val="009A10E0"/>
    <w:rsid w:val="009B579C"/>
    <w:rsid w:val="00A15198"/>
    <w:rsid w:val="00A34329"/>
    <w:rsid w:val="00A4495B"/>
    <w:rsid w:val="00A8753E"/>
    <w:rsid w:val="00AA4027"/>
    <w:rsid w:val="00AB043F"/>
    <w:rsid w:val="00AB4789"/>
    <w:rsid w:val="00AC348C"/>
    <w:rsid w:val="00B50DC3"/>
    <w:rsid w:val="00B515B0"/>
    <w:rsid w:val="00B538D7"/>
    <w:rsid w:val="00B70342"/>
    <w:rsid w:val="00B7125F"/>
    <w:rsid w:val="00BD29B0"/>
    <w:rsid w:val="00BE42F6"/>
    <w:rsid w:val="00C10541"/>
    <w:rsid w:val="00C2731F"/>
    <w:rsid w:val="00CB5652"/>
    <w:rsid w:val="00CD2793"/>
    <w:rsid w:val="00D35652"/>
    <w:rsid w:val="00D928D4"/>
    <w:rsid w:val="00DE48C1"/>
    <w:rsid w:val="00E711C5"/>
    <w:rsid w:val="00E71E9D"/>
    <w:rsid w:val="00E876EA"/>
    <w:rsid w:val="00EA257A"/>
    <w:rsid w:val="00EB25AC"/>
    <w:rsid w:val="00EE3135"/>
    <w:rsid w:val="00F21D74"/>
    <w:rsid w:val="00F750EC"/>
    <w:rsid w:val="00FA33C2"/>
    <w:rsid w:val="00FE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DE7C"/>
  <w15:docId w15:val="{A4ABBBD6-D61D-4D6B-9DC6-78BB1516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98" w:line="246" w:lineRule="auto"/>
      <w:ind w:left="271" w:hanging="10"/>
      <w:outlineLvl w:val="0"/>
    </w:pPr>
    <w:rPr>
      <w:rFonts w:ascii="Arial" w:eastAsia="Arial" w:hAnsi="Arial" w:cs="Arial"/>
      <w:b/>
      <w:color w:val="000000"/>
      <w:sz w:val="31"/>
    </w:rPr>
  </w:style>
  <w:style w:type="paragraph" w:styleId="Heading2">
    <w:name w:val="heading 2"/>
    <w:next w:val="Normal"/>
    <w:link w:val="Heading2Char"/>
    <w:uiPriority w:val="9"/>
    <w:unhideWhenUsed/>
    <w:qFormat/>
    <w:pPr>
      <w:keepNext/>
      <w:keepLines/>
      <w:spacing w:after="98" w:line="246" w:lineRule="auto"/>
      <w:ind w:left="-5" w:right="-15" w:hanging="10"/>
      <w:outlineLvl w:val="1"/>
    </w:pPr>
    <w:rPr>
      <w:rFonts w:ascii="Arial" w:eastAsia="Arial" w:hAnsi="Arial" w:cs="Arial"/>
      <w:b/>
      <w:color w:val="000000"/>
      <w:sz w:val="27"/>
    </w:rPr>
  </w:style>
  <w:style w:type="paragraph" w:styleId="Heading3">
    <w:name w:val="heading 3"/>
    <w:basedOn w:val="Normal"/>
    <w:next w:val="Normal"/>
    <w:link w:val="Heading3Char"/>
    <w:uiPriority w:val="9"/>
    <w:semiHidden/>
    <w:unhideWhenUsed/>
    <w:qFormat/>
    <w:rsid w:val="001002B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1002B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7"/>
    </w:rPr>
  </w:style>
  <w:style w:type="character" w:customStyle="1" w:styleId="Heading1Char">
    <w:name w:val="Heading 1 Char"/>
    <w:link w:val="Heading1"/>
    <w:rPr>
      <w:rFonts w:ascii="Arial" w:eastAsia="Arial" w:hAnsi="Arial" w:cs="Arial"/>
      <w:b/>
      <w:color w:val="000000"/>
      <w:sz w:val="31"/>
    </w:rPr>
  </w:style>
  <w:style w:type="paragraph" w:customStyle="1" w:styleId="footnotedescription">
    <w:name w:val="footnote description"/>
    <w:next w:val="Normal"/>
    <w:link w:val="footnotedescriptionChar"/>
    <w:hidden/>
    <w:pPr>
      <w:spacing w:after="57" w:line="240" w:lineRule="auto"/>
      <w:ind w:left="398"/>
    </w:pPr>
    <w:rPr>
      <w:rFonts w:ascii="Calibri" w:eastAsia="Calibri" w:hAnsi="Calibri" w:cs="Calibri"/>
      <w:color w:val="7F7F7F"/>
    </w:rPr>
  </w:style>
  <w:style w:type="character" w:customStyle="1" w:styleId="footnotedescriptionChar">
    <w:name w:val="footnote description Char"/>
    <w:link w:val="footnotedescription"/>
    <w:rPr>
      <w:rFonts w:ascii="Calibri" w:eastAsia="Calibri" w:hAnsi="Calibri" w:cs="Calibri"/>
      <w:color w:val="7F7F7F"/>
      <w:sz w:val="22"/>
    </w:rPr>
  </w:style>
  <w:style w:type="character" w:customStyle="1" w:styleId="footnotemark">
    <w:name w:val="footnote mark"/>
    <w:hidden/>
    <w:rPr>
      <w:rFonts w:ascii="Calibri" w:eastAsia="Calibri" w:hAnsi="Calibri" w:cs="Calibri"/>
      <w:b/>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93EE1"/>
    <w:pPr>
      <w:tabs>
        <w:tab w:val="center" w:pos="4513"/>
        <w:tab w:val="right" w:pos="9026"/>
      </w:tabs>
      <w:spacing w:line="240" w:lineRule="auto"/>
    </w:pPr>
  </w:style>
  <w:style w:type="character" w:customStyle="1" w:styleId="HeaderChar">
    <w:name w:val="Header Char"/>
    <w:basedOn w:val="DefaultParagraphFont"/>
    <w:link w:val="Header"/>
    <w:uiPriority w:val="99"/>
    <w:rsid w:val="00093EE1"/>
    <w:rPr>
      <w:rFonts w:ascii="Calibri" w:eastAsia="Calibri" w:hAnsi="Calibri" w:cs="Calibri"/>
      <w:color w:val="000000"/>
    </w:rPr>
  </w:style>
  <w:style w:type="paragraph" w:styleId="BalloonText">
    <w:name w:val="Balloon Text"/>
    <w:basedOn w:val="Normal"/>
    <w:link w:val="BalloonTextChar"/>
    <w:uiPriority w:val="99"/>
    <w:semiHidden/>
    <w:unhideWhenUsed/>
    <w:rsid w:val="00210C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77"/>
    <w:rPr>
      <w:rFonts w:ascii="Tahoma" w:eastAsia="Calibri" w:hAnsi="Tahoma" w:cs="Tahoma"/>
      <w:color w:val="000000"/>
      <w:sz w:val="16"/>
      <w:szCs w:val="16"/>
    </w:rPr>
  </w:style>
  <w:style w:type="paragraph" w:customStyle="1" w:styleId="Default">
    <w:name w:val="Default"/>
    <w:rsid w:val="002405A2"/>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1002B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1002B9"/>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212DA6"/>
    <w:rPr>
      <w:color w:val="0563C1" w:themeColor="hyperlink"/>
      <w:u w:val="single"/>
    </w:rPr>
  </w:style>
  <w:style w:type="paragraph" w:styleId="ListParagraph">
    <w:name w:val="List Paragraph"/>
    <w:basedOn w:val="Normal"/>
    <w:uiPriority w:val="34"/>
    <w:qFormat/>
    <w:rsid w:val="00212DA6"/>
    <w:pPr>
      <w:spacing w:line="240" w:lineRule="auto"/>
      <w:ind w:left="720"/>
      <w:contextualSpacing/>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FE3670"/>
    <w:pPr>
      <w:spacing w:before="100" w:beforeAutospacing="1" w:after="100" w:afterAutospacing="1"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987">
      <w:bodyDiv w:val="1"/>
      <w:marLeft w:val="0"/>
      <w:marRight w:val="0"/>
      <w:marTop w:val="0"/>
      <w:marBottom w:val="0"/>
      <w:divBdr>
        <w:top w:val="none" w:sz="0" w:space="0" w:color="auto"/>
        <w:left w:val="none" w:sz="0" w:space="0" w:color="auto"/>
        <w:bottom w:val="none" w:sz="0" w:space="0" w:color="auto"/>
        <w:right w:val="none" w:sz="0" w:space="0" w:color="auto"/>
      </w:divBdr>
      <w:divsChild>
        <w:div w:id="1857573801">
          <w:marLeft w:val="547"/>
          <w:marRight w:val="0"/>
          <w:marTop w:val="115"/>
          <w:marBottom w:val="0"/>
          <w:divBdr>
            <w:top w:val="none" w:sz="0" w:space="0" w:color="auto"/>
            <w:left w:val="none" w:sz="0" w:space="0" w:color="auto"/>
            <w:bottom w:val="none" w:sz="0" w:space="0" w:color="auto"/>
            <w:right w:val="none" w:sz="0" w:space="0" w:color="auto"/>
          </w:divBdr>
        </w:div>
        <w:div w:id="1364090269">
          <w:marLeft w:val="547"/>
          <w:marRight w:val="0"/>
          <w:marTop w:val="115"/>
          <w:marBottom w:val="0"/>
          <w:divBdr>
            <w:top w:val="none" w:sz="0" w:space="0" w:color="auto"/>
            <w:left w:val="none" w:sz="0" w:space="0" w:color="auto"/>
            <w:bottom w:val="none" w:sz="0" w:space="0" w:color="auto"/>
            <w:right w:val="none" w:sz="0" w:space="0" w:color="auto"/>
          </w:divBdr>
        </w:div>
        <w:div w:id="1938441604">
          <w:marLeft w:val="547"/>
          <w:marRight w:val="0"/>
          <w:marTop w:val="115"/>
          <w:marBottom w:val="0"/>
          <w:divBdr>
            <w:top w:val="none" w:sz="0" w:space="0" w:color="auto"/>
            <w:left w:val="none" w:sz="0" w:space="0" w:color="auto"/>
            <w:bottom w:val="none" w:sz="0" w:space="0" w:color="auto"/>
            <w:right w:val="none" w:sz="0" w:space="0" w:color="auto"/>
          </w:divBdr>
        </w:div>
      </w:divsChild>
    </w:div>
    <w:div w:id="1194421031">
      <w:bodyDiv w:val="1"/>
      <w:marLeft w:val="0"/>
      <w:marRight w:val="0"/>
      <w:marTop w:val="0"/>
      <w:marBottom w:val="0"/>
      <w:divBdr>
        <w:top w:val="none" w:sz="0" w:space="0" w:color="auto"/>
        <w:left w:val="none" w:sz="0" w:space="0" w:color="auto"/>
        <w:bottom w:val="none" w:sz="0" w:space="0" w:color="auto"/>
        <w:right w:val="none" w:sz="0" w:space="0" w:color="auto"/>
      </w:divBdr>
      <w:divsChild>
        <w:div w:id="867181939">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TPNW.Merseyside@Merseyside.pnn.police.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48C8D.3EB0AB7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sley.price@cheshire.pnn.police.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2811-E74F-4CA6-8D6A-92F66471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4422</Words>
  <Characters>23747</Characters>
  <Application>Microsoft Office Word</Application>
  <DocSecurity>0</DocSecurity>
  <Lines>989</Lines>
  <Paragraphs>461</Paragraphs>
  <ScaleCrop>false</ScaleCrop>
  <HeadingPairs>
    <vt:vector size="2" baseType="variant">
      <vt:variant>
        <vt:lpstr>Title</vt:lpstr>
      </vt:variant>
      <vt:variant>
        <vt:i4>1</vt:i4>
      </vt:variant>
    </vt:vector>
  </HeadingPairs>
  <TitlesOfParts>
    <vt:vector size="1" baseType="lpstr">
      <vt:lpstr>Microsoft Word - e_Safety Policy SPA Nov 2012</vt:lpstr>
    </vt:vector>
  </TitlesOfParts>
  <Company>Cheshire Schools</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e_Safety Policy SPA Nov 2012</dc:title>
  <dc:creator>Edd</dc:creator>
  <cp:lastModifiedBy>Farndon Primary Head</cp:lastModifiedBy>
  <cp:revision>1</cp:revision>
  <dcterms:created xsi:type="dcterms:W3CDTF">2023-02-24T20:03:00Z</dcterms:created>
  <dcterms:modified xsi:type="dcterms:W3CDTF">2026-02-08T16:04:00Z</dcterms:modified>
</cp:coreProperties>
</file>