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7DEDF" w14:textId="77777777" w:rsidR="0072592C" w:rsidRDefault="0072592C" w:rsidP="0072592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center"/>
        <w:rPr>
          <w:rFonts w:hAnsi="Arial" w:cs="Arial"/>
          <w:b/>
          <w:bCs/>
          <w:color w:val="auto"/>
          <w:sz w:val="28"/>
          <w:szCs w:val="28"/>
          <w:bdr w:val="none" w:sz="0" w:space="0" w:color="auto"/>
          <w:lang w:val="en-GB" w:eastAsia="en-GB"/>
        </w:rPr>
      </w:pPr>
    </w:p>
    <w:p w14:paraId="7EAEB3BE" w14:textId="77777777" w:rsidR="0072592C" w:rsidRPr="00F67EBC" w:rsidRDefault="0072592C" w:rsidP="0072592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center"/>
        <w:rPr>
          <w:rFonts w:hAnsi="Arial" w:cs="Arial"/>
          <w:b/>
          <w:bCs/>
          <w:color w:val="auto"/>
          <w:sz w:val="28"/>
          <w:szCs w:val="28"/>
          <w:u w:val="single"/>
          <w:bdr w:val="none" w:sz="0" w:space="0" w:color="auto"/>
          <w:lang w:val="en-GB" w:eastAsia="en-GB"/>
        </w:rPr>
      </w:pPr>
    </w:p>
    <w:p w14:paraId="0E30C356" w14:textId="33CDF14C" w:rsidR="007B777D" w:rsidRPr="00F67EBC" w:rsidRDefault="007B777D" w:rsidP="0072592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center"/>
        <w:rPr>
          <w:rFonts w:ascii="NTPreCursive" w:hAnsi="NTPreCursive" w:cs="Arial"/>
          <w:color w:val="auto"/>
          <w:sz w:val="24"/>
          <w:szCs w:val="24"/>
          <w:u w:val="single"/>
          <w:bdr w:val="none" w:sz="0" w:space="0" w:color="auto"/>
          <w:lang w:val="en-GB" w:eastAsia="en-GB"/>
        </w:rPr>
      </w:pPr>
      <w:r w:rsidRPr="00F67EBC">
        <w:rPr>
          <w:rFonts w:ascii="NTPreCursive" w:hAnsi="NTPreCursive" w:cs="Arial"/>
          <w:b/>
          <w:bCs/>
          <w:color w:val="auto"/>
          <w:sz w:val="24"/>
          <w:szCs w:val="24"/>
          <w:u w:val="single"/>
          <w:bdr w:val="none" w:sz="0" w:space="0" w:color="auto"/>
          <w:lang w:val="en-GB" w:eastAsia="en-GB"/>
        </w:rPr>
        <w:t>Chargeable extras</w:t>
      </w:r>
    </w:p>
    <w:p w14:paraId="7FC281DF" w14:textId="035A42C4" w:rsidR="007B777D" w:rsidRPr="00F67EBC" w:rsidRDefault="00463A32" w:rsidP="0072592C">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jc w:val="center"/>
        <w:rPr>
          <w:rFonts w:ascii="NTPreCursive" w:hAnsi="NTPreCursive"/>
          <w:sz w:val="24"/>
          <w:szCs w:val="24"/>
        </w:rPr>
      </w:pPr>
      <w:r w:rsidRPr="00F67EBC">
        <w:rPr>
          <w:rFonts w:ascii="NTPreCursive" w:hAnsi="NTPreCursive"/>
          <w:sz w:val="24"/>
          <w:szCs w:val="24"/>
        </w:rPr>
        <w:t xml:space="preserve">The table below sets out the details of our chargeable extras at Farndon Primary School Nursery. These are optional services or items that are not included in the funded nursery entitlement. If parents choose not to pay for snack, children will need to bring their own from home each day. Similarly, if parents do not wish to pay for the lunch provision, children must be collected at </w:t>
      </w:r>
      <w:r w:rsidRPr="00F67EBC">
        <w:rPr>
          <w:rStyle w:val="Strong"/>
          <w:rFonts w:ascii="NTPreCursive" w:hAnsi="NTPreCursive"/>
          <w:sz w:val="24"/>
          <w:szCs w:val="24"/>
        </w:rPr>
        <w:t>2:45pm</w:t>
      </w:r>
      <w:r w:rsidRPr="00F67EBC">
        <w:rPr>
          <w:rFonts w:ascii="NTPreCursive" w:hAnsi="NTPreCursive"/>
          <w:sz w:val="24"/>
          <w:szCs w:val="24"/>
        </w:rPr>
        <w:t>.</w:t>
      </w:r>
    </w:p>
    <w:p w14:paraId="38C00F27" w14:textId="77777777" w:rsidR="00463A32" w:rsidRPr="00F67EBC" w:rsidRDefault="00463A32" w:rsidP="0072592C">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jc w:val="center"/>
        <w:rPr>
          <w:rFonts w:ascii="NTPreCursive" w:hAnsi="NTPreCursive" w:cs="Arial"/>
          <w:color w:val="auto"/>
          <w:sz w:val="24"/>
          <w:szCs w:val="24"/>
          <w:bdr w:val="none" w:sz="0" w:space="0" w:color="auto"/>
          <w:lang w:val="en-GB" w:eastAsia="en-GB"/>
        </w:rP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title"/>
      </w:tblPr>
      <w:tblGrid>
        <w:gridCol w:w="3394"/>
        <w:gridCol w:w="993"/>
        <w:gridCol w:w="3260"/>
        <w:gridCol w:w="2268"/>
      </w:tblGrid>
      <w:tr w:rsidR="007B777D" w:rsidRPr="00F67EBC" w14:paraId="4EBF4662" w14:textId="77777777" w:rsidTr="00C6295F">
        <w:trPr>
          <w:trHeight w:val="300"/>
        </w:trPr>
        <w:tc>
          <w:tcPr>
            <w:tcW w:w="3394"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63FD3ABA" w14:textId="77777777" w:rsidR="007B777D" w:rsidRPr="00F67EBC"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b/>
                <w:bCs/>
                <w:color w:val="auto"/>
                <w:sz w:val="24"/>
                <w:szCs w:val="24"/>
                <w:bdr w:val="none" w:sz="0" w:space="0" w:color="auto"/>
                <w:lang w:val="en-GB" w:eastAsia="en-GB"/>
              </w:rPr>
            </w:pPr>
            <w:r w:rsidRPr="00F67EBC">
              <w:rPr>
                <w:rFonts w:ascii="NTPreCursive" w:hAnsi="NTPreCursive" w:cs="Arial"/>
                <w:b/>
                <w:bCs/>
                <w:color w:val="auto"/>
                <w:sz w:val="24"/>
                <w:szCs w:val="24"/>
                <w:bdr w:val="none" w:sz="0" w:space="0" w:color="auto"/>
                <w:lang w:val="en-GB" w:eastAsia="en-GB"/>
              </w:rPr>
              <w:t>Description</w:t>
            </w:r>
            <w:r w:rsidRPr="00F67EBC">
              <w:rPr>
                <w:rFonts w:ascii="Cambria" w:hAnsi="Cambria" w:cs="Cambria"/>
                <w:b/>
                <w:bCs/>
                <w:color w:val="auto"/>
                <w:sz w:val="24"/>
                <w:szCs w:val="24"/>
                <w:bdr w:val="none" w:sz="0" w:space="0" w:color="auto"/>
                <w:lang w:val="en-GB" w:eastAsia="en-GB"/>
              </w:rPr>
              <w:t> </w:t>
            </w:r>
          </w:p>
        </w:tc>
        <w:tc>
          <w:tcPr>
            <w:tcW w:w="993"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04C2CF03" w14:textId="77777777" w:rsidR="007B777D" w:rsidRPr="00F67EBC"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b/>
                <w:bCs/>
                <w:color w:val="auto"/>
                <w:sz w:val="24"/>
                <w:szCs w:val="24"/>
                <w:bdr w:val="none" w:sz="0" w:space="0" w:color="auto"/>
                <w:lang w:val="en-GB" w:eastAsia="en-GB"/>
              </w:rPr>
            </w:pPr>
            <w:r w:rsidRPr="00F67EBC">
              <w:rPr>
                <w:rFonts w:ascii="NTPreCursive" w:hAnsi="NTPreCursive" w:cs="Arial"/>
                <w:b/>
                <w:bCs/>
                <w:color w:val="auto"/>
                <w:sz w:val="24"/>
                <w:szCs w:val="24"/>
                <w:bdr w:val="none" w:sz="0" w:space="0" w:color="auto"/>
                <w:lang w:val="en-GB" w:eastAsia="en-GB"/>
              </w:rPr>
              <w:t>Unit</w:t>
            </w:r>
            <w:r w:rsidRPr="00F67EBC">
              <w:rPr>
                <w:rFonts w:ascii="Cambria" w:hAnsi="Cambria" w:cs="Cambria"/>
                <w:b/>
                <w:bCs/>
                <w:color w:val="auto"/>
                <w:sz w:val="24"/>
                <w:szCs w:val="24"/>
                <w:bdr w:val="none" w:sz="0" w:space="0" w:color="auto"/>
                <w:lang w:val="en-GB" w:eastAsia="en-GB"/>
              </w:rPr>
              <w:t> </w:t>
            </w:r>
          </w:p>
        </w:tc>
        <w:tc>
          <w:tcPr>
            <w:tcW w:w="3260"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408C469C" w14:textId="77777777" w:rsidR="007B777D" w:rsidRPr="00F67EBC"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b/>
                <w:bCs/>
                <w:color w:val="auto"/>
                <w:sz w:val="24"/>
                <w:szCs w:val="24"/>
                <w:bdr w:val="none" w:sz="0" w:space="0" w:color="auto"/>
                <w:lang w:val="en-GB" w:eastAsia="en-GB"/>
              </w:rPr>
            </w:pPr>
            <w:r w:rsidRPr="00F67EBC">
              <w:rPr>
                <w:rFonts w:ascii="NTPreCursive" w:hAnsi="NTPreCursive" w:cs="Arial"/>
                <w:b/>
                <w:bCs/>
                <w:color w:val="auto"/>
                <w:sz w:val="24"/>
                <w:szCs w:val="24"/>
                <w:bdr w:val="none" w:sz="0" w:space="0" w:color="auto"/>
                <w:lang w:val="en-GB" w:eastAsia="en-GB"/>
              </w:rPr>
              <w:t>Unit price</w:t>
            </w:r>
            <w:r w:rsidRPr="00F67EBC">
              <w:rPr>
                <w:rFonts w:ascii="Cambria" w:hAnsi="Cambria" w:cs="Cambria"/>
                <w:b/>
                <w:bCs/>
                <w:color w:val="auto"/>
                <w:sz w:val="24"/>
                <w:szCs w:val="24"/>
                <w:bdr w:val="none" w:sz="0" w:space="0" w:color="auto"/>
                <w:lang w:val="en-GB"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CFDCE3"/>
            <w:vAlign w:val="center"/>
            <w:hideMark/>
          </w:tcPr>
          <w:p w14:paraId="607DA211" w14:textId="77777777" w:rsidR="007B777D" w:rsidRPr="00F67EBC"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b/>
                <w:bCs/>
                <w:color w:val="auto"/>
                <w:sz w:val="24"/>
                <w:szCs w:val="24"/>
                <w:bdr w:val="none" w:sz="0" w:space="0" w:color="auto"/>
                <w:lang w:val="en-GB" w:eastAsia="en-GB"/>
              </w:rPr>
            </w:pPr>
            <w:r w:rsidRPr="00F67EBC">
              <w:rPr>
                <w:rFonts w:ascii="NTPreCursive" w:hAnsi="NTPreCursive" w:cs="Arial"/>
                <w:b/>
                <w:bCs/>
                <w:color w:val="auto"/>
                <w:sz w:val="24"/>
                <w:szCs w:val="24"/>
                <w:bdr w:val="none" w:sz="0" w:space="0" w:color="auto"/>
                <w:lang w:val="en-GB" w:eastAsia="en-GB"/>
              </w:rPr>
              <w:t>Line total</w:t>
            </w:r>
            <w:r w:rsidRPr="00F67EBC">
              <w:rPr>
                <w:rFonts w:ascii="Cambria" w:hAnsi="Cambria" w:cs="Cambria"/>
                <w:b/>
                <w:bCs/>
                <w:color w:val="auto"/>
                <w:sz w:val="24"/>
                <w:szCs w:val="24"/>
                <w:bdr w:val="none" w:sz="0" w:space="0" w:color="auto"/>
                <w:lang w:val="en-GB" w:eastAsia="en-GB"/>
              </w:rPr>
              <w:t> </w:t>
            </w:r>
          </w:p>
        </w:tc>
      </w:tr>
      <w:tr w:rsidR="007B777D" w:rsidRPr="00F67EBC" w14:paraId="1BE5BD5F" w14:textId="77777777" w:rsidTr="00C6295F">
        <w:trPr>
          <w:trHeight w:val="300"/>
        </w:trPr>
        <w:tc>
          <w:tcPr>
            <w:tcW w:w="3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FC0023" w14:textId="3B121C9E" w:rsidR="007B777D" w:rsidRPr="00F67EBC"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b/>
                <w:bCs/>
                <w:color w:val="auto"/>
                <w:sz w:val="24"/>
                <w:szCs w:val="24"/>
                <w:bdr w:val="none" w:sz="0" w:space="0" w:color="auto"/>
                <w:lang w:val="en-GB" w:eastAsia="en-GB"/>
              </w:rPr>
            </w:pPr>
            <w:r w:rsidRPr="00F67EBC">
              <w:rPr>
                <w:rFonts w:ascii="NTPreCursive" w:hAnsi="NTPreCursive" w:cs="Arial"/>
                <w:color w:val="auto"/>
                <w:sz w:val="24"/>
                <w:szCs w:val="24"/>
                <w:bdr w:val="none" w:sz="0" w:space="0" w:color="auto"/>
                <w:lang w:val="en-GB" w:eastAsia="en-GB"/>
              </w:rPr>
              <w:t xml:space="preserve">Free entitlement hours –15/30 hours per week </w:t>
            </w:r>
          </w:p>
          <w:p w14:paraId="509DECB8" w14:textId="480285EF" w:rsidR="0087095E" w:rsidRPr="00F67EBC" w:rsidRDefault="007B777D" w:rsidP="0087095E">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FF0000"/>
                <w:sz w:val="24"/>
                <w:szCs w:val="24"/>
                <w:bdr w:val="none" w:sz="0" w:space="0" w:color="auto"/>
                <w:lang w:val="en-GB" w:eastAsia="en-GB"/>
              </w:rPr>
            </w:pPr>
            <w:r w:rsidRPr="00F67EBC">
              <w:rPr>
                <w:rFonts w:ascii="Cambria" w:hAnsi="Cambria" w:cs="Cambria"/>
                <w:color w:val="auto"/>
                <w:sz w:val="24"/>
                <w:szCs w:val="24"/>
                <w:bdr w:val="none" w:sz="0" w:space="0" w:color="auto"/>
                <w:lang w:val="en-GB" w:eastAsia="en-GB"/>
              </w:rPr>
              <w:t> </w:t>
            </w:r>
          </w:p>
          <w:p w14:paraId="107B55D8" w14:textId="3095E64E" w:rsidR="007B777D" w:rsidRPr="00F67EBC"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FF0000"/>
                <w:sz w:val="24"/>
                <w:szCs w:val="24"/>
                <w:bdr w:val="none" w:sz="0" w:space="0" w:color="auto"/>
                <w:lang w:val="en-GB" w:eastAsia="en-GB"/>
              </w:rPr>
            </w:pP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698F411" w14:textId="77777777" w:rsidR="007B777D" w:rsidRPr="00F67EBC"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r w:rsidRPr="00F67EBC">
              <w:rPr>
                <w:rFonts w:ascii="NTPreCursive" w:hAnsi="NTPreCursive" w:cs="Arial"/>
                <w:color w:val="auto"/>
                <w:sz w:val="24"/>
                <w:szCs w:val="24"/>
                <w:bdr w:val="none" w:sz="0" w:space="0" w:color="auto"/>
                <w:lang w:val="en-GB" w:eastAsia="en-GB"/>
              </w:rPr>
              <w:t>Weekly</w:t>
            </w:r>
            <w:r w:rsidRPr="00F67EBC">
              <w:rPr>
                <w:rFonts w:ascii="Cambria" w:hAnsi="Cambria" w:cs="Cambria"/>
                <w:color w:val="auto"/>
                <w:sz w:val="24"/>
                <w:szCs w:val="24"/>
                <w:bdr w:val="none" w:sz="0" w:space="0" w:color="auto"/>
                <w:lang w:val="en-GB" w:eastAsia="en-GB"/>
              </w:rPr>
              <w:t> </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D81DA6" w14:textId="77777777" w:rsidR="007B777D" w:rsidRPr="00F67EBC"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b/>
                <w:bCs/>
                <w:color w:val="auto"/>
                <w:sz w:val="24"/>
                <w:szCs w:val="24"/>
                <w:bdr w:val="none" w:sz="0" w:space="0" w:color="auto"/>
                <w:lang w:val="en-GB" w:eastAsia="en-GB"/>
              </w:rPr>
            </w:pPr>
            <w:r w:rsidRPr="00F67EBC">
              <w:rPr>
                <w:rFonts w:ascii="NTPreCursive" w:hAnsi="NTPreCursive" w:cs="Arial"/>
                <w:b/>
                <w:bCs/>
                <w:color w:val="auto"/>
                <w:sz w:val="24"/>
                <w:szCs w:val="24"/>
                <w:bdr w:val="none" w:sz="0" w:space="0" w:color="auto"/>
                <w:lang w:val="en-GB" w:eastAsia="en-GB"/>
              </w:rPr>
              <w:t>Free</w:t>
            </w:r>
            <w:r w:rsidRPr="00F67EBC">
              <w:rPr>
                <w:rFonts w:ascii="Cambria" w:hAnsi="Cambria" w:cs="Cambria"/>
                <w:b/>
                <w:bCs/>
                <w:color w:val="auto"/>
                <w:sz w:val="24"/>
                <w:szCs w:val="24"/>
                <w:bdr w:val="none" w:sz="0" w:space="0" w:color="auto"/>
                <w:lang w:val="en-GB"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F62B3E" w14:textId="77777777" w:rsidR="007B777D" w:rsidRPr="00F67EBC"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b/>
                <w:bCs/>
                <w:color w:val="auto"/>
                <w:sz w:val="24"/>
                <w:szCs w:val="24"/>
                <w:bdr w:val="none" w:sz="0" w:space="0" w:color="auto"/>
                <w:lang w:val="en-GB" w:eastAsia="en-GB"/>
              </w:rPr>
            </w:pPr>
            <w:r w:rsidRPr="00F67EBC">
              <w:rPr>
                <w:rFonts w:ascii="NTPreCursive" w:hAnsi="NTPreCursive" w:cs="Arial"/>
                <w:b/>
                <w:bCs/>
                <w:color w:val="auto"/>
                <w:sz w:val="24"/>
                <w:szCs w:val="24"/>
                <w:bdr w:val="none" w:sz="0" w:space="0" w:color="auto"/>
                <w:lang w:val="en-GB" w:eastAsia="en-GB"/>
              </w:rPr>
              <w:t>Free</w:t>
            </w:r>
            <w:r w:rsidRPr="00F67EBC">
              <w:rPr>
                <w:rFonts w:ascii="Cambria" w:hAnsi="Cambria" w:cs="Cambria"/>
                <w:b/>
                <w:bCs/>
                <w:color w:val="auto"/>
                <w:sz w:val="24"/>
                <w:szCs w:val="24"/>
                <w:bdr w:val="none" w:sz="0" w:space="0" w:color="auto"/>
                <w:lang w:val="en-GB" w:eastAsia="en-GB"/>
              </w:rPr>
              <w:t> </w:t>
            </w:r>
          </w:p>
        </w:tc>
      </w:tr>
      <w:tr w:rsidR="007B777D" w:rsidRPr="00F67EBC" w14:paraId="67AE4A16" w14:textId="77777777" w:rsidTr="00C6295F">
        <w:trPr>
          <w:trHeight w:val="300"/>
        </w:trPr>
        <w:tc>
          <w:tcPr>
            <w:tcW w:w="3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9E5023" w14:textId="32078966" w:rsidR="00B311E9" w:rsidRPr="00F67EBC" w:rsidRDefault="007B777D" w:rsidP="00B311E9">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r w:rsidRPr="00F67EBC">
              <w:rPr>
                <w:rFonts w:ascii="NTPreCursive" w:hAnsi="NTPreCursive" w:cs="Arial"/>
                <w:color w:val="auto"/>
                <w:sz w:val="24"/>
                <w:szCs w:val="24"/>
                <w:bdr w:val="none" w:sz="0" w:space="0" w:color="auto"/>
                <w:lang w:val="en-GB" w:eastAsia="en-GB"/>
              </w:rPr>
              <w:t xml:space="preserve">Additional hours purchased </w:t>
            </w:r>
            <w:r w:rsidR="00B311E9" w:rsidRPr="00F67EBC">
              <w:rPr>
                <w:rFonts w:ascii="NTPreCursive" w:hAnsi="NTPreCursive"/>
                <w:sz w:val="24"/>
                <w:szCs w:val="24"/>
              </w:rPr>
              <w:t>(available only if spaces allow and must be confirmed by the school)</w:t>
            </w:r>
          </w:p>
          <w:p w14:paraId="7BD882A3" w14:textId="5CF46A55" w:rsidR="007B777D" w:rsidRPr="00F67EBC"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18A432" w14:textId="0FC8FB9C" w:rsidR="007B777D" w:rsidRPr="00F67EBC"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r w:rsidRPr="00F67EBC">
              <w:rPr>
                <w:rFonts w:ascii="NTPreCursive" w:hAnsi="NTPreCursive" w:cs="Arial"/>
                <w:color w:val="auto"/>
                <w:sz w:val="24"/>
                <w:szCs w:val="24"/>
                <w:bdr w:val="none" w:sz="0" w:space="0" w:color="auto"/>
                <w:lang w:val="en-GB" w:eastAsia="en-GB"/>
              </w:rPr>
              <w:t>Hourly</w:t>
            </w:r>
          </w:p>
          <w:p w14:paraId="185FEB1B" w14:textId="425E0B3A" w:rsidR="007B777D" w:rsidRPr="00F67EBC"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D39FF9" w14:textId="07D1247C" w:rsidR="007B777D" w:rsidRPr="00F67EBC" w:rsidRDefault="00B311E9" w:rsidP="00B311E9">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r w:rsidRPr="00F67EBC">
              <w:rPr>
                <w:rFonts w:ascii="NTPreCursive" w:hAnsi="NTPreCursive" w:cs="Arial"/>
                <w:color w:val="auto"/>
                <w:sz w:val="24"/>
                <w:szCs w:val="24"/>
                <w:bdr w:val="none" w:sz="0" w:space="0" w:color="auto"/>
                <w:lang w:val="en-GB" w:eastAsia="en-GB"/>
              </w:rPr>
              <w:t>£4.50</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ACDD30" w14:textId="33F14891" w:rsidR="007B777D" w:rsidRPr="00F67EBC"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r w:rsidRPr="00F67EBC">
              <w:rPr>
                <w:rFonts w:ascii="NTPreCursive" w:hAnsi="NTPreCursive" w:cs="Arial"/>
                <w:color w:val="auto"/>
                <w:sz w:val="24"/>
                <w:szCs w:val="24"/>
                <w:bdr w:val="none" w:sz="0" w:space="0" w:color="auto"/>
                <w:lang w:val="en-GB" w:eastAsia="en-GB"/>
              </w:rPr>
              <w:t>£</w:t>
            </w:r>
            <w:r w:rsidR="00B311E9" w:rsidRPr="00F67EBC">
              <w:rPr>
                <w:rFonts w:ascii="NTPreCursive" w:hAnsi="NTPreCursive" w:cs="Arial"/>
                <w:color w:val="auto"/>
                <w:sz w:val="24"/>
                <w:szCs w:val="24"/>
                <w:bdr w:val="none" w:sz="0" w:space="0" w:color="auto"/>
                <w:lang w:val="en-GB" w:eastAsia="en-GB"/>
              </w:rPr>
              <w:t xml:space="preserve">4.50x number of hours </w:t>
            </w:r>
          </w:p>
        </w:tc>
      </w:tr>
      <w:tr w:rsidR="007B777D" w:rsidRPr="00F67EBC" w14:paraId="6A2FDE2C" w14:textId="77777777" w:rsidTr="00C6295F">
        <w:trPr>
          <w:trHeight w:val="300"/>
        </w:trPr>
        <w:tc>
          <w:tcPr>
            <w:tcW w:w="33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5D0B0E" w14:textId="3036C41C" w:rsidR="007B777D" w:rsidRPr="00F67EBC"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r w:rsidRPr="00F67EBC">
              <w:rPr>
                <w:rFonts w:ascii="NTPreCursive" w:hAnsi="NTPreCursive" w:cs="Arial"/>
                <w:color w:val="auto"/>
                <w:sz w:val="24"/>
                <w:szCs w:val="24"/>
                <w:bdr w:val="none" w:sz="0" w:space="0" w:color="auto"/>
                <w:lang w:val="en-GB" w:eastAsia="en-GB"/>
              </w:rPr>
              <w:t xml:space="preserve">Meals/snacks </w:t>
            </w:r>
          </w:p>
          <w:p w14:paraId="71D3A694" w14:textId="77777777" w:rsidR="007B777D" w:rsidRPr="00F67EBC"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r w:rsidRPr="00F67EBC">
              <w:rPr>
                <w:rFonts w:ascii="Cambria" w:hAnsi="Cambria" w:cs="Cambria"/>
                <w:color w:val="auto"/>
                <w:sz w:val="24"/>
                <w:szCs w:val="24"/>
                <w:bdr w:val="none" w:sz="0" w:space="0" w:color="auto"/>
                <w:lang w:val="en-GB" w:eastAsia="en-GB"/>
              </w:rPr>
              <w:t> </w:t>
            </w:r>
            <w:r w:rsidR="0072592C" w:rsidRPr="00F67EBC">
              <w:rPr>
                <w:rFonts w:ascii="NTPreCursive" w:hAnsi="NTPreCursive" w:cs="Arial"/>
                <w:color w:val="auto"/>
                <w:sz w:val="24"/>
                <w:szCs w:val="24"/>
                <w:bdr w:val="none" w:sz="0" w:space="0" w:color="auto"/>
                <w:lang w:val="en-GB" w:eastAsia="en-GB"/>
              </w:rPr>
              <w:t xml:space="preserve">Snacks – 2 Per Day </w:t>
            </w:r>
          </w:p>
          <w:p w14:paraId="207DE27E" w14:textId="7E44968C" w:rsidR="0072592C" w:rsidRPr="00F67EBC" w:rsidRDefault="0072592C"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r w:rsidRPr="00F67EBC">
              <w:rPr>
                <w:rFonts w:ascii="NTPreCursive" w:hAnsi="NTPreCursive" w:cs="Arial"/>
                <w:color w:val="auto"/>
                <w:sz w:val="24"/>
                <w:szCs w:val="24"/>
                <w:bdr w:val="none" w:sz="0" w:space="0" w:color="auto"/>
                <w:lang w:val="en-GB" w:eastAsia="en-GB"/>
              </w:rPr>
              <w:t xml:space="preserve">Lunch – 1 Per Day </w:t>
            </w:r>
          </w:p>
        </w:tc>
        <w:tc>
          <w:tcPr>
            <w:tcW w:w="99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66BD6A" w14:textId="22F15090" w:rsidR="007B777D" w:rsidRPr="00F67EBC" w:rsidRDefault="00C6295F"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r w:rsidRPr="00F67EBC">
              <w:rPr>
                <w:rFonts w:ascii="NTPreCursive" w:hAnsi="NTPreCursive" w:cs="Arial"/>
                <w:color w:val="auto"/>
                <w:sz w:val="24"/>
                <w:szCs w:val="24"/>
                <w:bdr w:val="none" w:sz="0" w:space="0" w:color="auto"/>
                <w:lang w:val="en-GB" w:eastAsia="en-GB"/>
              </w:rPr>
              <w:t>Daily</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6E3FD3" w14:textId="72B80B38" w:rsidR="007B777D" w:rsidRPr="00F67EBC"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r w:rsidRPr="00F67EBC">
              <w:rPr>
                <w:rFonts w:ascii="Cambria" w:hAnsi="Cambria" w:cs="Cambria"/>
                <w:color w:val="auto"/>
                <w:sz w:val="24"/>
                <w:szCs w:val="24"/>
                <w:bdr w:val="none" w:sz="0" w:space="0" w:color="auto"/>
                <w:lang w:val="en-GB" w:eastAsia="en-GB"/>
              </w:rPr>
              <w:t> </w:t>
            </w:r>
            <w:r w:rsidR="00C6295F" w:rsidRPr="00F67EBC">
              <w:rPr>
                <w:rFonts w:ascii="NTPreCursive" w:hAnsi="NTPreCursive" w:cs="Arial"/>
                <w:color w:val="auto"/>
                <w:sz w:val="24"/>
                <w:szCs w:val="24"/>
                <w:bdr w:val="none" w:sz="0" w:space="0" w:color="auto"/>
                <w:lang w:val="en-GB" w:eastAsia="en-GB"/>
              </w:rPr>
              <w:t>£0.30p each (0.60p total per day)</w:t>
            </w:r>
          </w:p>
          <w:p w14:paraId="19934640" w14:textId="68E1BD32" w:rsidR="00C6295F" w:rsidRPr="00F67EBC" w:rsidRDefault="00C6295F"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r w:rsidRPr="00F67EBC">
              <w:rPr>
                <w:rFonts w:ascii="NTPreCursive" w:hAnsi="NTPreCursive" w:cs="Arial"/>
                <w:color w:val="auto"/>
                <w:sz w:val="24"/>
                <w:szCs w:val="24"/>
                <w:bdr w:val="none" w:sz="0" w:space="0" w:color="auto"/>
                <w:lang w:val="en-GB" w:eastAsia="en-GB"/>
              </w:rPr>
              <w:t>£3.00</w:t>
            </w:r>
          </w:p>
          <w:p w14:paraId="387D437B" w14:textId="207B18AC" w:rsidR="00C6295F" w:rsidRPr="00F67EBC" w:rsidRDefault="00C6295F"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7F61FA" w14:textId="7D1689E6" w:rsidR="007B777D" w:rsidRPr="00F67EBC" w:rsidRDefault="00F67EBC"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r w:rsidRPr="00F67EBC">
              <w:rPr>
                <w:rFonts w:ascii="NTPreCursive" w:hAnsi="NTPreCursive" w:cs="Arial"/>
                <w:color w:val="auto"/>
                <w:sz w:val="24"/>
                <w:szCs w:val="24"/>
                <w:bdr w:val="none" w:sz="0" w:space="0" w:color="auto"/>
                <w:lang w:val="en-GB" w:eastAsia="en-GB"/>
              </w:rPr>
              <w:t>£</w:t>
            </w:r>
            <w:r w:rsidR="00C6295F" w:rsidRPr="00F67EBC">
              <w:rPr>
                <w:rFonts w:ascii="NTPreCursive" w:hAnsi="NTPreCursive" w:cs="Arial"/>
                <w:color w:val="auto"/>
                <w:sz w:val="24"/>
                <w:szCs w:val="24"/>
                <w:bdr w:val="none" w:sz="0" w:space="0" w:color="auto"/>
                <w:lang w:val="en-GB" w:eastAsia="en-GB"/>
              </w:rPr>
              <w:t xml:space="preserve">0.60p x number of days </w:t>
            </w:r>
          </w:p>
          <w:p w14:paraId="38929376" w14:textId="6CB6091B" w:rsidR="00C6295F" w:rsidRPr="00F67EBC" w:rsidRDefault="00C6295F"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r w:rsidRPr="00F67EBC">
              <w:rPr>
                <w:rFonts w:ascii="NTPreCursive" w:hAnsi="NTPreCursive" w:cs="Arial"/>
                <w:color w:val="auto"/>
                <w:sz w:val="24"/>
                <w:szCs w:val="24"/>
                <w:bdr w:val="none" w:sz="0" w:space="0" w:color="auto"/>
                <w:lang w:val="en-GB" w:eastAsia="en-GB"/>
              </w:rPr>
              <w:t xml:space="preserve">£3.00 x number of days </w:t>
            </w:r>
          </w:p>
        </w:tc>
      </w:tr>
      <w:tr w:rsidR="007B777D" w:rsidRPr="00F67EBC" w14:paraId="4155DCC7" w14:textId="77777777" w:rsidTr="00F67EBC">
        <w:trPr>
          <w:trHeight w:val="300"/>
        </w:trPr>
        <w:tc>
          <w:tcPr>
            <w:tcW w:w="339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96B22B0" w14:textId="55FB17A7" w:rsidR="0072592C" w:rsidRPr="00F67EBC" w:rsidRDefault="007B777D" w:rsidP="0072592C">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r w:rsidRPr="00F67EBC">
              <w:rPr>
                <w:rFonts w:ascii="NTPreCursive" w:hAnsi="NTPreCursive" w:cs="Arial"/>
                <w:color w:val="auto"/>
                <w:sz w:val="24"/>
                <w:szCs w:val="24"/>
                <w:bdr w:val="none" w:sz="0" w:space="0" w:color="auto"/>
                <w:lang w:val="en-GB" w:eastAsia="en-GB"/>
              </w:rPr>
              <w:t xml:space="preserve">Consumables (for example, nappies and sun cream) </w:t>
            </w:r>
          </w:p>
          <w:p w14:paraId="1CC73CEF" w14:textId="21E62806" w:rsidR="0072592C" w:rsidRPr="00F67EBC" w:rsidRDefault="0072592C" w:rsidP="0072592C">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b/>
                <w:bCs/>
                <w:color w:val="auto"/>
                <w:sz w:val="24"/>
                <w:szCs w:val="24"/>
                <w:bdr w:val="none" w:sz="0" w:space="0" w:color="auto"/>
                <w:lang w:val="en-GB" w:eastAsia="en-GB"/>
              </w:rPr>
            </w:pPr>
            <w:r w:rsidRPr="00F67EBC">
              <w:rPr>
                <w:rFonts w:ascii="NTPreCursive" w:hAnsi="NTPreCursive" w:cs="Arial"/>
                <w:b/>
                <w:bCs/>
                <w:color w:val="auto"/>
                <w:sz w:val="24"/>
                <w:szCs w:val="24"/>
                <w:bdr w:val="none" w:sz="0" w:space="0" w:color="auto"/>
                <w:lang w:val="en-GB" w:eastAsia="en-GB"/>
              </w:rPr>
              <w:t>Please provide your own nappies/sun cream etc.</w:t>
            </w:r>
          </w:p>
          <w:p w14:paraId="2E1E9893" w14:textId="5726656E" w:rsidR="007B777D" w:rsidRPr="00F67EBC"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p>
        </w:tc>
        <w:tc>
          <w:tcPr>
            <w:tcW w:w="99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6D002B0" w14:textId="7D715507" w:rsidR="007B777D" w:rsidRPr="00F67EBC"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r w:rsidRPr="00F67EBC">
              <w:rPr>
                <w:rFonts w:ascii="Cambria" w:hAnsi="Cambria" w:cs="Cambria"/>
                <w:color w:val="auto"/>
                <w:sz w:val="24"/>
                <w:szCs w:val="24"/>
                <w:bdr w:val="none" w:sz="0" w:space="0" w:color="auto"/>
                <w:lang w:val="en-GB" w:eastAsia="en-GB"/>
              </w:rPr>
              <w:t> </w:t>
            </w:r>
          </w:p>
        </w:tc>
        <w:tc>
          <w:tcPr>
            <w:tcW w:w="32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5503F81F" w14:textId="543A89F0" w:rsidR="007B777D" w:rsidRPr="00F67EBC"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r w:rsidRPr="00F67EBC">
              <w:rPr>
                <w:rFonts w:ascii="Cambria" w:hAnsi="Cambria" w:cs="Cambria"/>
                <w:color w:val="auto"/>
                <w:sz w:val="24"/>
                <w:szCs w:val="24"/>
                <w:bdr w:val="none" w:sz="0" w:space="0" w:color="auto"/>
                <w:lang w:val="en-GB" w:eastAsia="en-GB"/>
              </w:rPr>
              <w:t> </w:t>
            </w:r>
            <w:r w:rsidR="00F67EBC" w:rsidRPr="00F67EBC">
              <w:rPr>
                <w:rFonts w:ascii="NTPreCursive" w:hAnsi="NTPreCursive" w:cs="Arial"/>
                <w:color w:val="auto"/>
                <w:sz w:val="24"/>
                <w:szCs w:val="24"/>
                <w:bdr w:val="none" w:sz="0" w:space="0" w:color="auto"/>
                <w:lang w:val="en-GB" w:eastAsia="en-GB"/>
              </w:rPr>
              <w:t>N/A</w:t>
            </w:r>
          </w:p>
        </w:tc>
        <w:tc>
          <w:tcPr>
            <w:tcW w:w="226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452A378" w14:textId="6A262F8D" w:rsidR="007B777D" w:rsidRPr="00F67EBC" w:rsidRDefault="0072592C"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r w:rsidRPr="00F67EBC">
              <w:rPr>
                <w:rFonts w:ascii="NTPreCursive" w:hAnsi="NTPreCursive" w:cs="Arial"/>
                <w:color w:val="auto"/>
                <w:sz w:val="24"/>
                <w:szCs w:val="24"/>
                <w:bdr w:val="none" w:sz="0" w:space="0" w:color="auto"/>
                <w:lang w:val="en-GB" w:eastAsia="en-GB"/>
              </w:rPr>
              <w:t>N/A</w:t>
            </w:r>
          </w:p>
        </w:tc>
      </w:tr>
      <w:tr w:rsidR="007B777D" w:rsidRPr="00F67EBC" w14:paraId="19720CDA" w14:textId="77777777" w:rsidTr="00F67EBC">
        <w:trPr>
          <w:trHeight w:val="300"/>
        </w:trPr>
        <w:tc>
          <w:tcPr>
            <w:tcW w:w="339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603A240" w14:textId="763200DA" w:rsidR="0072592C" w:rsidRPr="00F67EBC" w:rsidRDefault="007B777D" w:rsidP="0072592C">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r w:rsidRPr="00F67EBC">
              <w:rPr>
                <w:rFonts w:ascii="NTPreCursive" w:hAnsi="NTPreCursive" w:cs="Arial"/>
                <w:color w:val="auto"/>
                <w:sz w:val="24"/>
                <w:szCs w:val="24"/>
                <w:bdr w:val="none" w:sz="0" w:space="0" w:color="auto"/>
                <w:lang w:val="en-GB" w:eastAsia="en-GB"/>
              </w:rPr>
              <w:t xml:space="preserve">Additional voluntary services (for example, trips, forest school sessions or foreign language lessons) </w:t>
            </w:r>
            <w:r w:rsidR="0072592C" w:rsidRPr="00F67EBC">
              <w:rPr>
                <w:rFonts w:ascii="NTPreCursive" w:hAnsi="NTPreCursive" w:cs="Arial"/>
                <w:color w:val="auto"/>
                <w:sz w:val="24"/>
                <w:szCs w:val="24"/>
                <w:bdr w:val="none" w:sz="0" w:space="0" w:color="auto"/>
                <w:lang w:val="en-GB" w:eastAsia="en-GB"/>
              </w:rPr>
              <w:t xml:space="preserve"> </w:t>
            </w:r>
          </w:p>
          <w:p w14:paraId="24743091" w14:textId="4DD63498" w:rsidR="007B777D" w:rsidRPr="00F67EBC"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p>
        </w:tc>
        <w:tc>
          <w:tcPr>
            <w:tcW w:w="99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877F0D0" w14:textId="01024C92" w:rsidR="007B777D" w:rsidRPr="00F67EBC"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p>
        </w:tc>
        <w:tc>
          <w:tcPr>
            <w:tcW w:w="32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C5E0FA3" w14:textId="1186B430" w:rsidR="007B777D" w:rsidRPr="00F67EBC"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r w:rsidRPr="00F67EBC">
              <w:rPr>
                <w:rFonts w:ascii="Cambria" w:hAnsi="Cambria" w:cs="Cambria"/>
                <w:color w:val="FF0000"/>
                <w:sz w:val="24"/>
                <w:szCs w:val="24"/>
                <w:bdr w:val="none" w:sz="0" w:space="0" w:color="auto"/>
                <w:lang w:val="en-GB" w:eastAsia="en-GB"/>
              </w:rPr>
              <w:t> </w:t>
            </w:r>
            <w:r w:rsidR="00F67EBC" w:rsidRPr="00F67EBC">
              <w:rPr>
                <w:rFonts w:ascii="NTPreCursive" w:hAnsi="NTPreCursive" w:cs="Arial"/>
                <w:color w:val="auto"/>
                <w:sz w:val="24"/>
                <w:szCs w:val="24"/>
                <w:bdr w:val="none" w:sz="0" w:space="0" w:color="auto"/>
                <w:lang w:val="en-GB" w:eastAsia="en-GB"/>
              </w:rPr>
              <w:t>N/A</w:t>
            </w:r>
          </w:p>
        </w:tc>
        <w:tc>
          <w:tcPr>
            <w:tcW w:w="226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F8AC345" w14:textId="36D62FBA" w:rsidR="007B777D" w:rsidRPr="00F67EBC" w:rsidRDefault="00780D56"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r w:rsidRPr="00F67EBC">
              <w:rPr>
                <w:rFonts w:ascii="NTPreCursive" w:hAnsi="NTPreCursive" w:cs="Arial"/>
                <w:color w:val="auto"/>
                <w:sz w:val="24"/>
                <w:szCs w:val="24"/>
                <w:bdr w:val="none" w:sz="0" w:space="0" w:color="auto"/>
                <w:lang w:val="en-GB" w:eastAsia="en-GB"/>
              </w:rPr>
              <w:t xml:space="preserve"> N/A</w:t>
            </w:r>
          </w:p>
        </w:tc>
      </w:tr>
      <w:tr w:rsidR="007B777D" w:rsidRPr="00F67EBC" w14:paraId="1BC8E69D" w14:textId="77777777" w:rsidTr="00C6295F">
        <w:trPr>
          <w:trHeight w:val="300"/>
        </w:trPr>
        <w:tc>
          <w:tcPr>
            <w:tcW w:w="3394" w:type="dxa"/>
            <w:tcBorders>
              <w:top w:val="single" w:sz="6" w:space="0" w:color="auto"/>
              <w:left w:val="nil"/>
              <w:bottom w:val="nil"/>
              <w:right w:val="nil"/>
            </w:tcBorders>
            <w:shd w:val="clear" w:color="auto" w:fill="auto"/>
            <w:vAlign w:val="center"/>
            <w:hideMark/>
          </w:tcPr>
          <w:p w14:paraId="4763D86B" w14:textId="77777777" w:rsidR="007B777D" w:rsidRPr="00F67EBC"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r w:rsidRPr="00F67EBC">
              <w:rPr>
                <w:rFonts w:ascii="Cambria" w:hAnsi="Cambria" w:cs="Cambria"/>
                <w:color w:val="auto"/>
                <w:sz w:val="24"/>
                <w:szCs w:val="24"/>
                <w:bdr w:val="none" w:sz="0" w:space="0" w:color="auto"/>
                <w:lang w:val="en-GB" w:eastAsia="en-GB"/>
              </w:rPr>
              <w:t> </w:t>
            </w:r>
          </w:p>
        </w:tc>
        <w:tc>
          <w:tcPr>
            <w:tcW w:w="993" w:type="dxa"/>
            <w:tcBorders>
              <w:top w:val="single" w:sz="6" w:space="0" w:color="auto"/>
              <w:left w:val="nil"/>
              <w:bottom w:val="nil"/>
              <w:right w:val="single" w:sz="6" w:space="0" w:color="auto"/>
            </w:tcBorders>
            <w:shd w:val="clear" w:color="auto" w:fill="auto"/>
            <w:vAlign w:val="center"/>
            <w:hideMark/>
          </w:tcPr>
          <w:p w14:paraId="5C7256D0" w14:textId="77777777" w:rsidR="007B777D" w:rsidRPr="00F67EBC"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r w:rsidRPr="00F67EBC">
              <w:rPr>
                <w:rFonts w:ascii="Cambria" w:hAnsi="Cambria" w:cs="Cambria"/>
                <w:color w:val="auto"/>
                <w:sz w:val="24"/>
                <w:szCs w:val="24"/>
                <w:bdr w:val="none" w:sz="0" w:space="0" w:color="auto"/>
                <w:lang w:val="en-GB" w:eastAsia="en-GB"/>
              </w:rPr>
              <w:t> </w:t>
            </w:r>
          </w:p>
        </w:tc>
        <w:tc>
          <w:tcPr>
            <w:tcW w:w="326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795084" w14:textId="77777777" w:rsidR="007B777D" w:rsidRPr="00F67EBC" w:rsidRDefault="007B777D"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r w:rsidRPr="00F67EBC">
              <w:rPr>
                <w:rFonts w:ascii="NTPreCursive" w:hAnsi="NTPreCursive" w:cs="Arial"/>
                <w:b/>
                <w:bCs/>
                <w:color w:val="auto"/>
                <w:sz w:val="24"/>
                <w:szCs w:val="24"/>
                <w:bdr w:val="none" w:sz="0" w:space="0" w:color="auto"/>
                <w:lang w:val="en-GB" w:eastAsia="en-GB"/>
              </w:rPr>
              <w:t>Total</w:t>
            </w:r>
            <w:r w:rsidRPr="00F67EBC">
              <w:rPr>
                <w:rFonts w:ascii="Cambria" w:hAnsi="Cambria" w:cs="Cambria"/>
                <w:color w:val="auto"/>
                <w:sz w:val="24"/>
                <w:szCs w:val="24"/>
                <w:bdr w:val="none" w:sz="0" w:space="0" w:color="auto"/>
                <w:lang w:val="en-GB"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12A176" w14:textId="1AADB414" w:rsidR="007B777D" w:rsidRPr="00F67EBC" w:rsidRDefault="00F67EBC" w:rsidP="00F54386">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ascii="NTPreCursive" w:hAnsi="NTPreCursive" w:cs="Arial"/>
                <w:color w:val="auto"/>
                <w:sz w:val="24"/>
                <w:szCs w:val="24"/>
                <w:bdr w:val="none" w:sz="0" w:space="0" w:color="auto"/>
                <w:lang w:val="en-GB" w:eastAsia="en-GB"/>
              </w:rPr>
            </w:pPr>
            <w:r w:rsidRPr="00F67EBC">
              <w:rPr>
                <w:rFonts w:ascii="NTPreCursive" w:hAnsi="NTPreCursive" w:cs="Arial"/>
                <w:color w:val="auto"/>
                <w:sz w:val="24"/>
                <w:szCs w:val="24"/>
                <w:bdr w:val="none" w:sz="0" w:space="0" w:color="auto"/>
                <w:lang w:val="en-GB" w:eastAsia="en-GB"/>
              </w:rPr>
              <w:t>Total based on sessions/days selected</w:t>
            </w:r>
          </w:p>
        </w:tc>
      </w:tr>
    </w:tbl>
    <w:p w14:paraId="534A0D09" w14:textId="77777777" w:rsidR="007B777D" w:rsidRDefault="007B777D" w:rsidP="007B777D">
      <w:pPr>
        <w:pBdr>
          <w:top w:val="none" w:sz="0" w:space="0" w:color="auto"/>
          <w:left w:val="none" w:sz="0" w:space="0" w:color="auto"/>
          <w:bottom w:val="none" w:sz="0" w:space="0" w:color="auto"/>
          <w:right w:val="none" w:sz="0" w:space="0" w:color="auto"/>
          <w:between w:val="none" w:sz="0" w:space="0" w:color="auto"/>
          <w:bar w:val="none" w:sz="0" w:color="auto"/>
        </w:pBdr>
        <w:tabs>
          <w:tab w:val="left" w:pos="3450"/>
        </w:tabs>
        <w:autoSpaceDE w:val="0"/>
        <w:autoSpaceDN w:val="0"/>
        <w:adjustRightInd w:val="0"/>
        <w:spacing w:after="120"/>
        <w:rPr>
          <w:rFonts w:hAnsi="Arial" w:cs="Arial"/>
          <w:b/>
          <w:bCs/>
          <w:color w:val="auto"/>
          <w:sz w:val="23"/>
          <w:szCs w:val="23"/>
          <w:bdr w:val="none" w:sz="0" w:space="0" w:color="auto"/>
          <w:lang w:val="en-GB" w:eastAsia="en-GB"/>
        </w:rPr>
      </w:pPr>
    </w:p>
    <w:p w14:paraId="406BCFF5" w14:textId="159A216F" w:rsidR="00C40897" w:rsidRDefault="00C40897" w:rsidP="007B777D"/>
    <w:sectPr w:rsidR="00C408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NTPreCursive">
    <w:panose1 w:val="03000400000000000000"/>
    <w:charset w:val="00"/>
    <w:family w:val="script"/>
    <w:pitch w:val="variable"/>
    <w:sig w:usb0="00000003" w:usb1="1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7D"/>
    <w:rsid w:val="000748E9"/>
    <w:rsid w:val="002D04BB"/>
    <w:rsid w:val="00463A32"/>
    <w:rsid w:val="005B3B13"/>
    <w:rsid w:val="0072592C"/>
    <w:rsid w:val="00780D56"/>
    <w:rsid w:val="007B777D"/>
    <w:rsid w:val="0087095E"/>
    <w:rsid w:val="00B311E9"/>
    <w:rsid w:val="00C04454"/>
    <w:rsid w:val="00C40897"/>
    <w:rsid w:val="00C6295F"/>
    <w:rsid w:val="00F67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58AA"/>
  <w15:chartTrackingRefBased/>
  <w15:docId w15:val="{E1B760D8-1FB9-4E4F-B9DC-19998C926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77D"/>
    <w:pPr>
      <w:pBdr>
        <w:top w:val="nil"/>
        <w:left w:val="nil"/>
        <w:bottom w:val="nil"/>
        <w:right w:val="nil"/>
        <w:between w:val="nil"/>
        <w:bar w:val="nil"/>
      </w:pBdr>
      <w:spacing w:after="0" w:line="240" w:lineRule="auto"/>
    </w:pPr>
    <w:rPr>
      <w:rFonts w:ascii="Arial" w:eastAsia="Arial Unicode MS" w:hAnsi="Arial Unicode MS" w:cs="Arial Unicode MS"/>
      <w:color w:val="000000"/>
      <w:kern w:val="0"/>
      <w:sz w:val="20"/>
      <w:szCs w:val="20"/>
      <w:u w:color="000000"/>
      <w:bdr w:val="nil"/>
      <w:lang w:val="en-US"/>
      <w14:ligatures w14:val="none"/>
    </w:rPr>
  </w:style>
  <w:style w:type="paragraph" w:styleId="Heading1">
    <w:name w:val="heading 1"/>
    <w:basedOn w:val="Normal"/>
    <w:next w:val="Normal"/>
    <w:link w:val="Heading1Char"/>
    <w:uiPriority w:val="9"/>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kern w:val="2"/>
      <w:sz w:val="40"/>
      <w:szCs w:val="40"/>
      <w:bdr w:val="none" w:sz="0" w:space="0" w:color="auto"/>
      <w:lang w:val="en-GB"/>
      <w14:ligatures w14:val="standardContextual"/>
    </w:rPr>
  </w:style>
  <w:style w:type="paragraph" w:styleId="Heading2">
    <w:name w:val="heading 2"/>
    <w:basedOn w:val="Normal"/>
    <w:next w:val="Normal"/>
    <w:link w:val="Heading2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kern w:val="2"/>
      <w:sz w:val="32"/>
      <w:szCs w:val="32"/>
      <w:bdr w:val="none" w:sz="0" w:space="0" w:color="auto"/>
      <w:lang w:val="en-GB"/>
      <w14:ligatures w14:val="standardContextual"/>
    </w:rPr>
  </w:style>
  <w:style w:type="paragraph" w:styleId="Heading3">
    <w:name w:val="heading 3"/>
    <w:basedOn w:val="Normal"/>
    <w:next w:val="Normal"/>
    <w:link w:val="Heading3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kern w:val="2"/>
      <w:sz w:val="28"/>
      <w:szCs w:val="28"/>
      <w:bdr w:val="none" w:sz="0" w:space="0" w:color="auto"/>
      <w:lang w:val="en-GB"/>
      <w14:ligatures w14:val="standardContextual"/>
    </w:rPr>
  </w:style>
  <w:style w:type="paragraph" w:styleId="Heading4">
    <w:name w:val="heading 4"/>
    <w:basedOn w:val="Normal"/>
    <w:next w:val="Normal"/>
    <w:link w:val="Heading4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kern w:val="2"/>
      <w:sz w:val="22"/>
      <w:szCs w:val="22"/>
      <w:bdr w:val="none" w:sz="0" w:space="0" w:color="auto"/>
      <w:lang w:val="en-GB"/>
      <w14:ligatures w14:val="standardContextual"/>
    </w:rPr>
  </w:style>
  <w:style w:type="paragraph" w:styleId="Heading5">
    <w:name w:val="heading 5"/>
    <w:basedOn w:val="Normal"/>
    <w:next w:val="Normal"/>
    <w:link w:val="Heading5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GB"/>
      <w14:ligatures w14:val="standardContextual"/>
    </w:rPr>
  </w:style>
  <w:style w:type="paragraph" w:styleId="Heading6">
    <w:name w:val="heading 6"/>
    <w:basedOn w:val="Normal"/>
    <w:next w:val="Normal"/>
    <w:link w:val="Heading6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en-GB"/>
      <w14:ligatures w14:val="standardContextual"/>
    </w:rPr>
  </w:style>
  <w:style w:type="paragraph" w:styleId="Heading7">
    <w:name w:val="heading 7"/>
    <w:basedOn w:val="Normal"/>
    <w:next w:val="Normal"/>
    <w:link w:val="Heading7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GB"/>
      <w14:ligatures w14:val="standardContextual"/>
    </w:rPr>
  </w:style>
  <w:style w:type="paragraph" w:styleId="Heading9">
    <w:name w:val="heading 9"/>
    <w:basedOn w:val="Normal"/>
    <w:next w:val="Normal"/>
    <w:link w:val="Heading9Char"/>
    <w:uiPriority w:val="9"/>
    <w:semiHidden/>
    <w:unhideWhenUsed/>
    <w:qFormat/>
    <w:rsid w:val="007B777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7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7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7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7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7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7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7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7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77D"/>
    <w:rPr>
      <w:rFonts w:eastAsiaTheme="majorEastAsia" w:cstheme="majorBidi"/>
      <w:color w:val="272727" w:themeColor="text1" w:themeTint="D8"/>
    </w:rPr>
  </w:style>
  <w:style w:type="paragraph" w:styleId="Title">
    <w:name w:val="Title"/>
    <w:basedOn w:val="Normal"/>
    <w:next w:val="Normal"/>
    <w:link w:val="TitleChar"/>
    <w:uiPriority w:val="10"/>
    <w:qFormat/>
    <w:rsid w:val="007B777D"/>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color w:val="auto"/>
      <w:spacing w:val="-10"/>
      <w:kern w:val="28"/>
      <w:sz w:val="56"/>
      <w:szCs w:val="56"/>
      <w:bdr w:val="none" w:sz="0" w:space="0" w:color="auto"/>
      <w:lang w:val="en-GB"/>
      <w14:ligatures w14:val="standardContextual"/>
    </w:rPr>
  </w:style>
  <w:style w:type="character" w:customStyle="1" w:styleId="TitleChar">
    <w:name w:val="Title Char"/>
    <w:basedOn w:val="DefaultParagraphFont"/>
    <w:link w:val="Title"/>
    <w:uiPriority w:val="10"/>
    <w:rsid w:val="007B77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77D"/>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en-GB"/>
      <w14:ligatures w14:val="standardContextual"/>
    </w:rPr>
  </w:style>
  <w:style w:type="character" w:customStyle="1" w:styleId="SubtitleChar">
    <w:name w:val="Subtitle Char"/>
    <w:basedOn w:val="DefaultParagraphFont"/>
    <w:link w:val="Subtitle"/>
    <w:uiPriority w:val="11"/>
    <w:rsid w:val="007B77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77D"/>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en-GB"/>
      <w14:ligatures w14:val="standardContextual"/>
    </w:rPr>
  </w:style>
  <w:style w:type="character" w:customStyle="1" w:styleId="QuoteChar">
    <w:name w:val="Quote Char"/>
    <w:basedOn w:val="DefaultParagraphFont"/>
    <w:link w:val="Quote"/>
    <w:uiPriority w:val="29"/>
    <w:rsid w:val="007B777D"/>
    <w:rPr>
      <w:i/>
      <w:iCs/>
      <w:color w:val="404040" w:themeColor="text1" w:themeTint="BF"/>
    </w:rPr>
  </w:style>
  <w:style w:type="paragraph" w:styleId="ListParagraph">
    <w:name w:val="List Paragraph"/>
    <w:basedOn w:val="Normal"/>
    <w:uiPriority w:val="34"/>
    <w:qFormat/>
    <w:rsid w:val="007B777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color w:val="auto"/>
      <w:kern w:val="2"/>
      <w:sz w:val="22"/>
      <w:szCs w:val="22"/>
      <w:bdr w:val="none" w:sz="0" w:space="0" w:color="auto"/>
      <w:lang w:val="en-GB"/>
      <w14:ligatures w14:val="standardContextual"/>
    </w:rPr>
  </w:style>
  <w:style w:type="character" w:styleId="IntenseEmphasis">
    <w:name w:val="Intense Emphasis"/>
    <w:basedOn w:val="DefaultParagraphFont"/>
    <w:uiPriority w:val="21"/>
    <w:qFormat/>
    <w:rsid w:val="007B777D"/>
    <w:rPr>
      <w:i/>
      <w:iCs/>
      <w:color w:val="0F4761" w:themeColor="accent1" w:themeShade="BF"/>
    </w:rPr>
  </w:style>
  <w:style w:type="paragraph" w:styleId="IntenseQuote">
    <w:name w:val="Intense Quote"/>
    <w:basedOn w:val="Normal"/>
    <w:next w:val="Normal"/>
    <w:link w:val="IntenseQuoteChar"/>
    <w:uiPriority w:val="30"/>
    <w:qFormat/>
    <w:rsid w:val="007B777D"/>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bdr w:val="none" w:sz="0" w:space="0" w:color="auto"/>
      <w:lang w:val="en-GB"/>
      <w14:ligatures w14:val="standardContextual"/>
    </w:rPr>
  </w:style>
  <w:style w:type="character" w:customStyle="1" w:styleId="IntenseQuoteChar">
    <w:name w:val="Intense Quote Char"/>
    <w:basedOn w:val="DefaultParagraphFont"/>
    <w:link w:val="IntenseQuote"/>
    <w:uiPriority w:val="30"/>
    <w:rsid w:val="007B777D"/>
    <w:rPr>
      <w:i/>
      <w:iCs/>
      <w:color w:val="0F4761" w:themeColor="accent1" w:themeShade="BF"/>
    </w:rPr>
  </w:style>
  <w:style w:type="character" w:styleId="IntenseReference">
    <w:name w:val="Intense Reference"/>
    <w:basedOn w:val="DefaultParagraphFont"/>
    <w:uiPriority w:val="32"/>
    <w:qFormat/>
    <w:rsid w:val="007B777D"/>
    <w:rPr>
      <w:b/>
      <w:bCs/>
      <w:smallCaps/>
      <w:color w:val="0F4761" w:themeColor="accent1" w:themeShade="BF"/>
      <w:spacing w:val="5"/>
    </w:rPr>
  </w:style>
  <w:style w:type="character" w:styleId="Strong">
    <w:name w:val="Strong"/>
    <w:basedOn w:val="DefaultParagraphFont"/>
    <w:uiPriority w:val="22"/>
    <w:qFormat/>
    <w:rsid w:val="00463A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20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915</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Bo</dc:creator>
  <cp:keywords/>
  <dc:description/>
  <cp:lastModifiedBy>Katie Jackson</cp:lastModifiedBy>
  <cp:revision>2</cp:revision>
  <cp:lastPrinted>2025-09-12T14:38:00Z</cp:lastPrinted>
  <dcterms:created xsi:type="dcterms:W3CDTF">2025-09-22T15:15:00Z</dcterms:created>
  <dcterms:modified xsi:type="dcterms:W3CDTF">2025-09-22T15:15:00Z</dcterms:modified>
</cp:coreProperties>
</file>