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D802" w14:textId="77777777" w:rsidR="005D555F" w:rsidRDefault="005D555F" w:rsidP="005D555F">
      <w:pPr>
        <w:pStyle w:val="IssueVolumeDate-Professional"/>
        <w:pBdr>
          <w:left w:val="single" w:sz="6" w:space="2" w:color="auto"/>
          <w:right w:val="single" w:sz="6" w:space="7" w:color="auto"/>
        </w:pBdr>
        <w:ind w:left="567"/>
        <w:jc w:val="center"/>
      </w:pPr>
      <w:r>
        <w:rPr>
          <w:noProof/>
          <w:lang w:val="en-GB" w:eastAsia="en-GB"/>
        </w:rPr>
        <w:drawing>
          <wp:inline distT="0" distB="0" distL="0" distR="0" wp14:anchorId="3612D9D7" wp14:editId="3612D9D8">
            <wp:extent cx="8639175" cy="577215"/>
            <wp:effectExtent l="0" t="0" r="9525" b="0"/>
            <wp:docPr id="2" name="Picture 2"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a:blip r:embed="rId5">
                      <a:extLst>
                        <a:ext uri="{28A0092B-C50C-407E-A947-70E740481C1C}">
                          <a14:useLocalDpi xmlns:a14="http://schemas.microsoft.com/office/drawing/2010/main" val="0"/>
                        </a:ext>
                      </a:extLst>
                    </a:blip>
                    <a:srcRect l="14922" b="45181"/>
                    <a:stretch>
                      <a:fillRect/>
                    </a:stretch>
                  </pic:blipFill>
                  <pic:spPr bwMode="auto">
                    <a:xfrm>
                      <a:off x="0" y="0"/>
                      <a:ext cx="8767010" cy="585756"/>
                    </a:xfrm>
                    <a:prstGeom prst="rect">
                      <a:avLst/>
                    </a:prstGeom>
                    <a:noFill/>
                    <a:ln>
                      <a:noFill/>
                    </a:ln>
                  </pic:spPr>
                </pic:pic>
              </a:graphicData>
            </a:graphic>
          </wp:inline>
        </w:drawing>
      </w:r>
      <w:r>
        <w:rPr>
          <w:rFonts w:ascii="Lucida Calligraphy" w:hAnsi="Lucida Calligraphy"/>
          <w:sz w:val="36"/>
          <w:szCs w:val="36"/>
        </w:rPr>
        <w:t>Narrowing the gap; unlocking the potential…</w:t>
      </w:r>
    </w:p>
    <w:p w14:paraId="3612D804" w14:textId="3DED0314" w:rsidR="005644A6" w:rsidRPr="005D555F" w:rsidRDefault="005D555F" w:rsidP="00661FD5">
      <w:pPr>
        <w:jc w:val="center"/>
        <w:rPr>
          <w:b/>
          <w:bCs/>
          <w:sz w:val="32"/>
          <w:szCs w:val="32"/>
          <w:u w:val="single"/>
        </w:rPr>
      </w:pPr>
      <w:proofErr w:type="gramStart"/>
      <w:r w:rsidRPr="0051312B">
        <w:rPr>
          <w:b/>
          <w:bCs/>
          <w:sz w:val="32"/>
          <w:szCs w:val="32"/>
          <w:u w:val="single"/>
        </w:rPr>
        <w:t>Over view</w:t>
      </w:r>
      <w:proofErr w:type="gramEnd"/>
      <w:r w:rsidRPr="0051312B">
        <w:rPr>
          <w:b/>
          <w:bCs/>
          <w:sz w:val="32"/>
          <w:szCs w:val="32"/>
          <w:u w:val="single"/>
        </w:rPr>
        <w:t xml:space="preserve"> of P</w:t>
      </w:r>
      <w:r w:rsidR="00EC7408">
        <w:rPr>
          <w:b/>
          <w:bCs/>
          <w:sz w:val="32"/>
          <w:szCs w:val="32"/>
          <w:u w:val="single"/>
        </w:rPr>
        <w:t>upil Premium Expenditure to 202</w:t>
      </w:r>
      <w:r w:rsidR="001959A6">
        <w:rPr>
          <w:b/>
          <w:bCs/>
          <w:sz w:val="32"/>
          <w:szCs w:val="32"/>
          <w:u w:val="single"/>
        </w:rPr>
        <w:t>5</w:t>
      </w:r>
      <w:r w:rsidR="008514B4">
        <w:rPr>
          <w:b/>
          <w:bCs/>
          <w:sz w:val="32"/>
          <w:szCs w:val="32"/>
          <w:u w:val="single"/>
        </w:rPr>
        <w:t xml:space="preserve"> </w:t>
      </w:r>
      <w:r w:rsidR="002F55EF">
        <w:rPr>
          <w:b/>
          <w:bCs/>
          <w:sz w:val="32"/>
          <w:szCs w:val="32"/>
          <w:u w:val="single"/>
        </w:rPr>
        <w:t>–</w:t>
      </w:r>
      <w:r w:rsidR="00EC7408">
        <w:rPr>
          <w:b/>
          <w:bCs/>
          <w:sz w:val="32"/>
          <w:szCs w:val="32"/>
          <w:u w:val="single"/>
        </w:rPr>
        <w:t xml:space="preserve"> 2</w:t>
      </w:r>
      <w:r w:rsidR="001959A6">
        <w:rPr>
          <w:b/>
          <w:bCs/>
          <w:sz w:val="32"/>
          <w:szCs w:val="32"/>
          <w:u w:val="single"/>
        </w:rPr>
        <w:t>6</w:t>
      </w:r>
    </w:p>
    <w:tbl>
      <w:tblPr>
        <w:tblW w:w="13948"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10665"/>
        <w:gridCol w:w="3283"/>
      </w:tblGrid>
      <w:tr w:rsidR="005D555F" w:rsidRPr="00467E55" w14:paraId="3612D806" w14:textId="77777777" w:rsidTr="00772D15">
        <w:trPr>
          <w:trHeight w:val="832"/>
        </w:trPr>
        <w:tc>
          <w:tcPr>
            <w:tcW w:w="13948" w:type="dxa"/>
            <w:gridSpan w:val="2"/>
            <w:shd w:val="clear" w:color="auto" w:fill="FF0000"/>
            <w:vAlign w:val="center"/>
          </w:tcPr>
          <w:p w14:paraId="3612D805" w14:textId="2C10937C" w:rsidR="005D555F" w:rsidRPr="00772D15" w:rsidRDefault="005D555F" w:rsidP="00CE2BB7">
            <w:pPr>
              <w:spacing w:after="0"/>
              <w:rPr>
                <w:sz w:val="28"/>
                <w:szCs w:val="28"/>
              </w:rPr>
            </w:pPr>
            <w:r w:rsidRPr="00772D15">
              <w:rPr>
                <w:b/>
                <w:bCs/>
                <w:sz w:val="28"/>
                <w:szCs w:val="28"/>
              </w:rPr>
              <w:t>Number of pupils and pupil premium grant (PPG) received</w:t>
            </w:r>
            <w:r w:rsidR="00EC7408" w:rsidRPr="00772D15">
              <w:rPr>
                <w:b/>
                <w:bCs/>
                <w:sz w:val="28"/>
                <w:szCs w:val="28"/>
              </w:rPr>
              <w:t>: Academic Year 202</w:t>
            </w:r>
            <w:r w:rsidR="001959A6">
              <w:rPr>
                <w:b/>
                <w:bCs/>
                <w:sz w:val="28"/>
                <w:szCs w:val="28"/>
              </w:rPr>
              <w:t>5</w:t>
            </w:r>
            <w:r w:rsidR="00AA6B73">
              <w:rPr>
                <w:b/>
                <w:bCs/>
                <w:sz w:val="28"/>
                <w:szCs w:val="28"/>
              </w:rPr>
              <w:t xml:space="preserve"> </w:t>
            </w:r>
            <w:r w:rsidR="00EC7408" w:rsidRPr="00772D15">
              <w:rPr>
                <w:b/>
                <w:bCs/>
                <w:sz w:val="28"/>
                <w:szCs w:val="28"/>
              </w:rPr>
              <w:t>/ 2</w:t>
            </w:r>
            <w:r w:rsidR="001959A6">
              <w:rPr>
                <w:b/>
                <w:bCs/>
                <w:sz w:val="28"/>
                <w:szCs w:val="28"/>
              </w:rPr>
              <w:t>6</w:t>
            </w:r>
          </w:p>
        </w:tc>
      </w:tr>
      <w:tr w:rsidR="005D555F" w:rsidRPr="00467E55" w14:paraId="3612D809" w14:textId="77777777" w:rsidTr="00772D15">
        <w:trPr>
          <w:trHeight w:val="375"/>
        </w:trPr>
        <w:tc>
          <w:tcPr>
            <w:tcW w:w="10665" w:type="dxa"/>
            <w:vAlign w:val="center"/>
          </w:tcPr>
          <w:p w14:paraId="3612D807" w14:textId="77777777" w:rsidR="005D555F" w:rsidRPr="00772D15" w:rsidRDefault="005D555F" w:rsidP="00942280">
            <w:pPr>
              <w:spacing w:after="0"/>
              <w:rPr>
                <w:sz w:val="26"/>
                <w:szCs w:val="26"/>
              </w:rPr>
            </w:pPr>
            <w:r w:rsidRPr="00772D15">
              <w:rPr>
                <w:sz w:val="26"/>
                <w:szCs w:val="26"/>
              </w:rPr>
              <w:t>Total number of pupils on roll</w:t>
            </w:r>
          </w:p>
        </w:tc>
        <w:tc>
          <w:tcPr>
            <w:tcW w:w="3283" w:type="dxa"/>
            <w:vAlign w:val="center"/>
          </w:tcPr>
          <w:p w14:paraId="3612D808" w14:textId="1F42742D" w:rsidR="005D555F" w:rsidRPr="00772D15" w:rsidRDefault="001959A6" w:rsidP="00942280">
            <w:pPr>
              <w:spacing w:after="0"/>
              <w:rPr>
                <w:sz w:val="26"/>
                <w:szCs w:val="26"/>
              </w:rPr>
            </w:pPr>
            <w:r>
              <w:rPr>
                <w:sz w:val="26"/>
                <w:szCs w:val="26"/>
              </w:rPr>
              <w:t>287</w:t>
            </w:r>
          </w:p>
        </w:tc>
      </w:tr>
      <w:tr w:rsidR="005D555F" w:rsidRPr="00467E55" w14:paraId="3612D80E" w14:textId="77777777" w:rsidTr="00772D15">
        <w:trPr>
          <w:trHeight w:val="469"/>
        </w:trPr>
        <w:tc>
          <w:tcPr>
            <w:tcW w:w="10665" w:type="dxa"/>
            <w:vAlign w:val="center"/>
          </w:tcPr>
          <w:p w14:paraId="3612D80A" w14:textId="536F9F0A" w:rsidR="005D555F" w:rsidRPr="00772D15" w:rsidRDefault="005D555F" w:rsidP="00942280">
            <w:pPr>
              <w:spacing w:after="0"/>
              <w:rPr>
                <w:sz w:val="26"/>
                <w:szCs w:val="26"/>
              </w:rPr>
            </w:pPr>
            <w:r w:rsidRPr="00772D15">
              <w:rPr>
                <w:sz w:val="26"/>
                <w:szCs w:val="26"/>
              </w:rPr>
              <w:t>Total number of pupils Free School Meal</w:t>
            </w:r>
            <w:r w:rsidR="00753D79" w:rsidRPr="00772D15">
              <w:rPr>
                <w:sz w:val="26"/>
                <w:szCs w:val="26"/>
              </w:rPr>
              <w:t xml:space="preserve"> </w:t>
            </w:r>
          </w:p>
          <w:p w14:paraId="3612D80B" w14:textId="77777777" w:rsidR="005D555F" w:rsidRPr="00772D15" w:rsidRDefault="005D555F" w:rsidP="00942280">
            <w:pPr>
              <w:spacing w:after="0"/>
              <w:rPr>
                <w:sz w:val="26"/>
                <w:szCs w:val="26"/>
              </w:rPr>
            </w:pPr>
            <w:r w:rsidRPr="00772D15">
              <w:rPr>
                <w:sz w:val="26"/>
                <w:szCs w:val="26"/>
              </w:rPr>
              <w:t>Total number of pupils Ever 6</w:t>
            </w:r>
          </w:p>
        </w:tc>
        <w:tc>
          <w:tcPr>
            <w:tcW w:w="3283" w:type="dxa"/>
            <w:vAlign w:val="center"/>
          </w:tcPr>
          <w:p w14:paraId="190CCDC7" w14:textId="3F9A5A22" w:rsidR="00243312" w:rsidRDefault="00243312" w:rsidP="0072000C">
            <w:pPr>
              <w:spacing w:after="0"/>
              <w:rPr>
                <w:sz w:val="26"/>
                <w:szCs w:val="26"/>
              </w:rPr>
            </w:pPr>
            <w:r>
              <w:rPr>
                <w:sz w:val="26"/>
                <w:szCs w:val="26"/>
              </w:rPr>
              <w:t>£1515 per pupil</w:t>
            </w:r>
          </w:p>
          <w:p w14:paraId="6B45BD1E" w14:textId="11C04B13" w:rsidR="00DE4864" w:rsidRDefault="00243312" w:rsidP="0072000C">
            <w:pPr>
              <w:spacing w:after="0"/>
              <w:rPr>
                <w:sz w:val="26"/>
                <w:szCs w:val="26"/>
              </w:rPr>
            </w:pPr>
            <w:r>
              <w:rPr>
                <w:sz w:val="26"/>
                <w:szCs w:val="26"/>
              </w:rPr>
              <w:t>(7) Year 6 Pupils</w:t>
            </w:r>
          </w:p>
          <w:p w14:paraId="3D33DD75" w14:textId="2EEAF0F0" w:rsidR="00243312" w:rsidRDefault="00243312" w:rsidP="0072000C">
            <w:pPr>
              <w:spacing w:after="0"/>
              <w:rPr>
                <w:sz w:val="26"/>
                <w:szCs w:val="26"/>
              </w:rPr>
            </w:pPr>
            <w:r>
              <w:rPr>
                <w:sz w:val="26"/>
                <w:szCs w:val="26"/>
              </w:rPr>
              <w:t>(2</w:t>
            </w:r>
            <w:r w:rsidR="00B32E65">
              <w:rPr>
                <w:sz w:val="26"/>
                <w:szCs w:val="26"/>
              </w:rPr>
              <w:t>5</w:t>
            </w:r>
            <w:r>
              <w:rPr>
                <w:sz w:val="26"/>
                <w:szCs w:val="26"/>
              </w:rPr>
              <w:t>) Pupils</w:t>
            </w:r>
          </w:p>
          <w:p w14:paraId="3612D80D" w14:textId="06700018" w:rsidR="00243312" w:rsidRPr="00772D15" w:rsidRDefault="00243312" w:rsidP="0072000C">
            <w:pPr>
              <w:spacing w:after="0"/>
              <w:rPr>
                <w:sz w:val="26"/>
                <w:szCs w:val="26"/>
              </w:rPr>
            </w:pPr>
            <w:r>
              <w:rPr>
                <w:sz w:val="26"/>
                <w:szCs w:val="26"/>
              </w:rPr>
              <w:t>(7) New pupils</w:t>
            </w:r>
          </w:p>
        </w:tc>
      </w:tr>
      <w:tr w:rsidR="005D555F" w14:paraId="3612D814" w14:textId="77777777" w:rsidTr="00772D15">
        <w:trPr>
          <w:trHeight w:val="320"/>
        </w:trPr>
        <w:tc>
          <w:tcPr>
            <w:tcW w:w="10665" w:type="dxa"/>
            <w:vAlign w:val="center"/>
          </w:tcPr>
          <w:p w14:paraId="3612D812" w14:textId="77777777" w:rsidR="005D555F" w:rsidRPr="00772D15" w:rsidRDefault="005D555F" w:rsidP="00942280">
            <w:pPr>
              <w:spacing w:after="0"/>
              <w:rPr>
                <w:sz w:val="26"/>
                <w:szCs w:val="26"/>
              </w:rPr>
            </w:pPr>
            <w:r w:rsidRPr="00772D15">
              <w:rPr>
                <w:sz w:val="26"/>
                <w:szCs w:val="26"/>
              </w:rPr>
              <w:t>Total Pupils eligible for Armed Services</w:t>
            </w:r>
            <w:r w:rsidR="009C2A4A" w:rsidRPr="00772D15">
              <w:rPr>
                <w:sz w:val="26"/>
                <w:szCs w:val="26"/>
              </w:rPr>
              <w:t xml:space="preserve"> Ever 4</w:t>
            </w:r>
          </w:p>
        </w:tc>
        <w:tc>
          <w:tcPr>
            <w:tcW w:w="3283" w:type="dxa"/>
            <w:vAlign w:val="center"/>
          </w:tcPr>
          <w:p w14:paraId="3A03DEC9" w14:textId="77777777" w:rsidR="005D555F" w:rsidRDefault="00D72A48" w:rsidP="00942280">
            <w:pPr>
              <w:spacing w:after="0"/>
              <w:rPr>
                <w:sz w:val="26"/>
                <w:szCs w:val="26"/>
              </w:rPr>
            </w:pPr>
            <w:r>
              <w:rPr>
                <w:sz w:val="26"/>
                <w:szCs w:val="26"/>
              </w:rPr>
              <w:t>£340</w:t>
            </w:r>
            <w:r w:rsidR="00243312">
              <w:rPr>
                <w:sz w:val="26"/>
                <w:szCs w:val="26"/>
              </w:rPr>
              <w:t xml:space="preserve"> per pupil</w:t>
            </w:r>
          </w:p>
          <w:p w14:paraId="3612D813" w14:textId="485FE508" w:rsidR="00243312" w:rsidRPr="00772D15" w:rsidRDefault="00243312" w:rsidP="00942280">
            <w:pPr>
              <w:spacing w:after="0"/>
              <w:rPr>
                <w:sz w:val="26"/>
                <w:szCs w:val="26"/>
              </w:rPr>
            </w:pPr>
            <w:r>
              <w:rPr>
                <w:sz w:val="26"/>
                <w:szCs w:val="26"/>
              </w:rPr>
              <w:t>(3) Pupils</w:t>
            </w:r>
          </w:p>
        </w:tc>
      </w:tr>
      <w:tr w:rsidR="00D97DE8" w14:paraId="3612D817" w14:textId="77777777" w:rsidTr="00772D15">
        <w:trPr>
          <w:trHeight w:val="320"/>
        </w:trPr>
        <w:tc>
          <w:tcPr>
            <w:tcW w:w="10665" w:type="dxa"/>
            <w:vAlign w:val="center"/>
          </w:tcPr>
          <w:p w14:paraId="3612D815" w14:textId="1A2C79AD" w:rsidR="00D97DE8" w:rsidRPr="00772D15" w:rsidRDefault="00D97DE8" w:rsidP="00942280">
            <w:pPr>
              <w:spacing w:after="0"/>
              <w:rPr>
                <w:sz w:val="26"/>
                <w:szCs w:val="26"/>
              </w:rPr>
            </w:pPr>
            <w:r w:rsidRPr="00772D15">
              <w:rPr>
                <w:sz w:val="26"/>
                <w:szCs w:val="26"/>
              </w:rPr>
              <w:t>Virtual Headteacher</w:t>
            </w:r>
          </w:p>
        </w:tc>
        <w:tc>
          <w:tcPr>
            <w:tcW w:w="3283" w:type="dxa"/>
            <w:vAlign w:val="center"/>
          </w:tcPr>
          <w:p w14:paraId="3612D816" w14:textId="641F9AA1" w:rsidR="00D97DE8" w:rsidRPr="00772D15" w:rsidRDefault="005D598E" w:rsidP="00942280">
            <w:pPr>
              <w:spacing w:after="0"/>
              <w:rPr>
                <w:sz w:val="26"/>
                <w:szCs w:val="26"/>
              </w:rPr>
            </w:pPr>
            <w:r w:rsidRPr="00772D15">
              <w:rPr>
                <w:sz w:val="26"/>
                <w:szCs w:val="26"/>
              </w:rPr>
              <w:t>£0</w:t>
            </w:r>
            <w:r w:rsidR="00D72A48">
              <w:rPr>
                <w:sz w:val="26"/>
                <w:szCs w:val="26"/>
              </w:rPr>
              <w:t xml:space="preserve"> (2</w:t>
            </w:r>
            <w:r w:rsidR="002B429B">
              <w:rPr>
                <w:sz w:val="26"/>
                <w:szCs w:val="26"/>
              </w:rPr>
              <w:t xml:space="preserve"> </w:t>
            </w:r>
            <w:proofErr w:type="spellStart"/>
            <w:r w:rsidR="002B429B">
              <w:rPr>
                <w:sz w:val="26"/>
                <w:szCs w:val="26"/>
              </w:rPr>
              <w:t>CiC</w:t>
            </w:r>
            <w:proofErr w:type="spellEnd"/>
            <w:r w:rsidR="00D72A48">
              <w:rPr>
                <w:sz w:val="26"/>
                <w:szCs w:val="26"/>
              </w:rPr>
              <w:t>)</w:t>
            </w:r>
          </w:p>
        </w:tc>
      </w:tr>
      <w:tr w:rsidR="005D555F" w14:paraId="3612D81D" w14:textId="77777777" w:rsidTr="00772D15">
        <w:trPr>
          <w:trHeight w:val="215"/>
        </w:trPr>
        <w:tc>
          <w:tcPr>
            <w:tcW w:w="10665" w:type="dxa"/>
            <w:vAlign w:val="center"/>
          </w:tcPr>
          <w:p w14:paraId="3612D818" w14:textId="77777777" w:rsidR="005D555F" w:rsidRPr="00772D15" w:rsidRDefault="005D555F" w:rsidP="005D555F">
            <w:pPr>
              <w:spacing w:after="0" w:line="240" w:lineRule="auto"/>
              <w:rPr>
                <w:sz w:val="26"/>
                <w:szCs w:val="26"/>
              </w:rPr>
            </w:pPr>
            <w:r w:rsidRPr="00772D15">
              <w:rPr>
                <w:sz w:val="26"/>
                <w:szCs w:val="26"/>
              </w:rPr>
              <w:t xml:space="preserve">Post Looked After </w:t>
            </w:r>
          </w:p>
        </w:tc>
        <w:tc>
          <w:tcPr>
            <w:tcW w:w="3283" w:type="dxa"/>
            <w:vAlign w:val="center"/>
          </w:tcPr>
          <w:p w14:paraId="0CF20F3F" w14:textId="77777777" w:rsidR="005D555F" w:rsidRDefault="008514B4" w:rsidP="00753D79">
            <w:pPr>
              <w:spacing w:after="0"/>
              <w:rPr>
                <w:sz w:val="26"/>
                <w:szCs w:val="26"/>
              </w:rPr>
            </w:pPr>
            <w:r w:rsidRPr="00772D15">
              <w:rPr>
                <w:sz w:val="26"/>
                <w:szCs w:val="26"/>
              </w:rPr>
              <w:t>£2</w:t>
            </w:r>
            <w:r w:rsidR="00D72A48">
              <w:rPr>
                <w:sz w:val="26"/>
                <w:szCs w:val="26"/>
              </w:rPr>
              <w:t>570</w:t>
            </w:r>
            <w:r w:rsidR="00EC5CE7" w:rsidRPr="00772D15">
              <w:rPr>
                <w:sz w:val="26"/>
                <w:szCs w:val="26"/>
              </w:rPr>
              <w:t xml:space="preserve"> per pupil</w:t>
            </w:r>
          </w:p>
          <w:p w14:paraId="3612D81C" w14:textId="71A81E68" w:rsidR="00243312" w:rsidRPr="00772D15" w:rsidRDefault="00243312" w:rsidP="00753D79">
            <w:pPr>
              <w:spacing w:after="0"/>
              <w:rPr>
                <w:sz w:val="26"/>
                <w:szCs w:val="26"/>
              </w:rPr>
            </w:pPr>
            <w:r>
              <w:rPr>
                <w:sz w:val="26"/>
                <w:szCs w:val="26"/>
              </w:rPr>
              <w:t>(2) Pupils</w:t>
            </w:r>
          </w:p>
        </w:tc>
      </w:tr>
      <w:tr w:rsidR="006D0DCF" w:rsidRPr="00467E55" w14:paraId="3612D829" w14:textId="77777777" w:rsidTr="00772D15">
        <w:trPr>
          <w:trHeight w:val="354"/>
        </w:trPr>
        <w:tc>
          <w:tcPr>
            <w:tcW w:w="10665" w:type="dxa"/>
            <w:vAlign w:val="center"/>
          </w:tcPr>
          <w:p w14:paraId="3612D827" w14:textId="77777777" w:rsidR="006D0DCF" w:rsidRPr="00772D15" w:rsidRDefault="006D0DCF" w:rsidP="007F76AC">
            <w:pPr>
              <w:spacing w:after="0" w:line="240" w:lineRule="auto"/>
              <w:rPr>
                <w:b/>
                <w:bCs/>
                <w:color w:val="FF0000"/>
                <w:sz w:val="26"/>
                <w:szCs w:val="26"/>
              </w:rPr>
            </w:pPr>
            <w:r w:rsidRPr="00772D15">
              <w:rPr>
                <w:b/>
                <w:bCs/>
                <w:color w:val="FF0000"/>
                <w:sz w:val="26"/>
                <w:szCs w:val="26"/>
              </w:rPr>
              <w:t>Total budget for this academic year</w:t>
            </w:r>
          </w:p>
        </w:tc>
        <w:tc>
          <w:tcPr>
            <w:tcW w:w="3283" w:type="dxa"/>
            <w:vAlign w:val="center"/>
          </w:tcPr>
          <w:p w14:paraId="3612D828" w14:textId="55EB356A" w:rsidR="006D0DCF" w:rsidRPr="00772D15" w:rsidRDefault="008B2ECE" w:rsidP="0072000C">
            <w:pPr>
              <w:spacing w:after="0"/>
              <w:rPr>
                <w:b/>
                <w:sz w:val="26"/>
                <w:szCs w:val="26"/>
              </w:rPr>
            </w:pPr>
            <w:r w:rsidRPr="00772D15">
              <w:rPr>
                <w:b/>
                <w:sz w:val="26"/>
                <w:szCs w:val="26"/>
              </w:rPr>
              <w:t>£</w:t>
            </w:r>
            <w:r w:rsidR="00243312">
              <w:rPr>
                <w:b/>
                <w:sz w:val="26"/>
                <w:szCs w:val="26"/>
              </w:rPr>
              <w:t>56,305</w:t>
            </w:r>
          </w:p>
        </w:tc>
      </w:tr>
      <w:tr w:rsidR="005B2DF4" w:rsidRPr="00467E55" w14:paraId="3612D82C" w14:textId="77777777" w:rsidTr="00772D15">
        <w:trPr>
          <w:trHeight w:val="354"/>
        </w:trPr>
        <w:tc>
          <w:tcPr>
            <w:tcW w:w="10665" w:type="dxa"/>
            <w:vAlign w:val="center"/>
          </w:tcPr>
          <w:p w14:paraId="3612D82A" w14:textId="77777777" w:rsidR="005B2DF4" w:rsidRPr="00772D15" w:rsidRDefault="005B2DF4" w:rsidP="005D555F">
            <w:pPr>
              <w:spacing w:after="0" w:line="240" w:lineRule="auto"/>
              <w:rPr>
                <w:bCs/>
                <w:color w:val="FF0000"/>
                <w:sz w:val="26"/>
                <w:szCs w:val="26"/>
              </w:rPr>
            </w:pPr>
            <w:r w:rsidRPr="00772D15">
              <w:rPr>
                <w:bCs/>
                <w:color w:val="000000" w:themeColor="text1"/>
                <w:sz w:val="26"/>
                <w:szCs w:val="26"/>
              </w:rPr>
              <w:t>Publish Date</w:t>
            </w:r>
          </w:p>
        </w:tc>
        <w:tc>
          <w:tcPr>
            <w:tcW w:w="3283" w:type="dxa"/>
            <w:vAlign w:val="center"/>
          </w:tcPr>
          <w:p w14:paraId="3612D82B" w14:textId="61D25363" w:rsidR="005B2DF4" w:rsidRPr="00772D15" w:rsidRDefault="0011646A" w:rsidP="009C2A4A">
            <w:pPr>
              <w:spacing w:after="0"/>
              <w:rPr>
                <w:sz w:val="26"/>
                <w:szCs w:val="26"/>
              </w:rPr>
            </w:pPr>
            <w:r w:rsidRPr="00772D15">
              <w:rPr>
                <w:sz w:val="26"/>
                <w:szCs w:val="26"/>
              </w:rPr>
              <w:t>September 20</w:t>
            </w:r>
            <w:r w:rsidR="00DE4864" w:rsidRPr="00772D15">
              <w:rPr>
                <w:sz w:val="26"/>
                <w:szCs w:val="26"/>
              </w:rPr>
              <w:t>2</w:t>
            </w:r>
            <w:r w:rsidR="00243312">
              <w:rPr>
                <w:sz w:val="26"/>
                <w:szCs w:val="26"/>
              </w:rPr>
              <w:t>5</w:t>
            </w:r>
          </w:p>
        </w:tc>
      </w:tr>
      <w:tr w:rsidR="005B2DF4" w:rsidRPr="00467E55" w14:paraId="3612D82F" w14:textId="77777777" w:rsidTr="00772D15">
        <w:trPr>
          <w:trHeight w:val="354"/>
        </w:trPr>
        <w:tc>
          <w:tcPr>
            <w:tcW w:w="10665" w:type="dxa"/>
            <w:vAlign w:val="center"/>
          </w:tcPr>
          <w:p w14:paraId="3612D82D" w14:textId="77777777" w:rsidR="005B2DF4" w:rsidRPr="00772D15" w:rsidRDefault="005B2DF4" w:rsidP="005D555F">
            <w:pPr>
              <w:spacing w:after="0" w:line="240" w:lineRule="auto"/>
              <w:rPr>
                <w:bCs/>
                <w:color w:val="000000" w:themeColor="text1"/>
                <w:sz w:val="26"/>
                <w:szCs w:val="26"/>
              </w:rPr>
            </w:pPr>
            <w:r w:rsidRPr="00772D15">
              <w:rPr>
                <w:bCs/>
                <w:color w:val="000000" w:themeColor="text1"/>
                <w:sz w:val="26"/>
                <w:szCs w:val="26"/>
              </w:rPr>
              <w:t>Review Dates</w:t>
            </w:r>
          </w:p>
        </w:tc>
        <w:tc>
          <w:tcPr>
            <w:tcW w:w="3283" w:type="dxa"/>
            <w:vAlign w:val="center"/>
          </w:tcPr>
          <w:p w14:paraId="3612D82E" w14:textId="7A47B5F9" w:rsidR="005B2DF4" w:rsidRPr="00772D15" w:rsidRDefault="00EC7408" w:rsidP="009C2A4A">
            <w:pPr>
              <w:spacing w:after="0"/>
              <w:rPr>
                <w:sz w:val="26"/>
                <w:szCs w:val="26"/>
              </w:rPr>
            </w:pPr>
            <w:r w:rsidRPr="00772D15">
              <w:rPr>
                <w:sz w:val="26"/>
                <w:szCs w:val="26"/>
              </w:rPr>
              <w:t>Jan 2</w:t>
            </w:r>
            <w:r w:rsidR="00243312">
              <w:rPr>
                <w:sz w:val="26"/>
                <w:szCs w:val="26"/>
              </w:rPr>
              <w:t>6</w:t>
            </w:r>
            <w:r w:rsidRPr="00772D15">
              <w:rPr>
                <w:sz w:val="26"/>
                <w:szCs w:val="26"/>
              </w:rPr>
              <w:t xml:space="preserve"> / April 2</w:t>
            </w:r>
            <w:r w:rsidR="00243312">
              <w:rPr>
                <w:sz w:val="26"/>
                <w:szCs w:val="26"/>
              </w:rPr>
              <w:t>6</w:t>
            </w:r>
          </w:p>
        </w:tc>
      </w:tr>
      <w:tr w:rsidR="005B2DF4" w:rsidRPr="00467E55" w14:paraId="3612D832" w14:textId="77777777" w:rsidTr="00772D15">
        <w:trPr>
          <w:trHeight w:val="354"/>
        </w:trPr>
        <w:tc>
          <w:tcPr>
            <w:tcW w:w="10665" w:type="dxa"/>
            <w:vAlign w:val="center"/>
          </w:tcPr>
          <w:p w14:paraId="3612D830" w14:textId="77777777" w:rsidR="005B2DF4" w:rsidRPr="00772D15" w:rsidRDefault="005B2DF4" w:rsidP="005D555F">
            <w:pPr>
              <w:spacing w:after="0" w:line="240" w:lineRule="auto"/>
              <w:rPr>
                <w:bCs/>
                <w:color w:val="000000" w:themeColor="text1"/>
                <w:sz w:val="26"/>
                <w:szCs w:val="26"/>
              </w:rPr>
            </w:pPr>
            <w:r w:rsidRPr="00772D15">
              <w:rPr>
                <w:bCs/>
                <w:color w:val="000000" w:themeColor="text1"/>
                <w:sz w:val="26"/>
                <w:szCs w:val="26"/>
              </w:rPr>
              <w:t>Pupil Premium Lead</w:t>
            </w:r>
          </w:p>
        </w:tc>
        <w:tc>
          <w:tcPr>
            <w:tcW w:w="3283" w:type="dxa"/>
            <w:vAlign w:val="center"/>
          </w:tcPr>
          <w:p w14:paraId="3612D831" w14:textId="77777777" w:rsidR="005B2DF4" w:rsidRPr="00772D15" w:rsidRDefault="005B2DF4" w:rsidP="009C2A4A">
            <w:pPr>
              <w:spacing w:after="0"/>
              <w:rPr>
                <w:sz w:val="26"/>
                <w:szCs w:val="26"/>
              </w:rPr>
            </w:pPr>
            <w:r w:rsidRPr="00772D15">
              <w:rPr>
                <w:sz w:val="26"/>
                <w:szCs w:val="26"/>
              </w:rPr>
              <w:t>Andy Walker (Head)</w:t>
            </w:r>
          </w:p>
        </w:tc>
      </w:tr>
      <w:tr w:rsidR="005B2DF4" w:rsidRPr="00467E55" w14:paraId="3612D835" w14:textId="77777777" w:rsidTr="00772D15">
        <w:trPr>
          <w:trHeight w:val="354"/>
        </w:trPr>
        <w:tc>
          <w:tcPr>
            <w:tcW w:w="10665" w:type="dxa"/>
            <w:vAlign w:val="center"/>
          </w:tcPr>
          <w:p w14:paraId="3612D833" w14:textId="77777777" w:rsidR="005B2DF4" w:rsidRPr="00772D15" w:rsidRDefault="005B2DF4" w:rsidP="005D555F">
            <w:pPr>
              <w:spacing w:after="0" w:line="240" w:lineRule="auto"/>
              <w:rPr>
                <w:bCs/>
                <w:color w:val="000000" w:themeColor="text1"/>
                <w:sz w:val="26"/>
                <w:szCs w:val="26"/>
              </w:rPr>
            </w:pPr>
            <w:r w:rsidRPr="00772D15">
              <w:rPr>
                <w:bCs/>
                <w:color w:val="000000" w:themeColor="text1"/>
                <w:sz w:val="26"/>
                <w:szCs w:val="26"/>
              </w:rPr>
              <w:t xml:space="preserve">Link Governor </w:t>
            </w:r>
          </w:p>
        </w:tc>
        <w:tc>
          <w:tcPr>
            <w:tcW w:w="3283" w:type="dxa"/>
            <w:vAlign w:val="center"/>
          </w:tcPr>
          <w:p w14:paraId="3612D834" w14:textId="77777777" w:rsidR="005B2DF4" w:rsidRPr="00772D15" w:rsidRDefault="005B2DF4" w:rsidP="009C2A4A">
            <w:pPr>
              <w:spacing w:after="0"/>
              <w:rPr>
                <w:sz w:val="26"/>
                <w:szCs w:val="26"/>
              </w:rPr>
            </w:pPr>
            <w:r w:rsidRPr="00772D15">
              <w:rPr>
                <w:sz w:val="26"/>
                <w:szCs w:val="26"/>
              </w:rPr>
              <w:t>Julie Perry</w:t>
            </w:r>
          </w:p>
        </w:tc>
      </w:tr>
    </w:tbl>
    <w:p w14:paraId="3612D836" w14:textId="77777777" w:rsidR="005D555F" w:rsidRDefault="005D555F" w:rsidP="005D555F">
      <w:pPr>
        <w:ind w:left="284"/>
      </w:pPr>
    </w:p>
    <w:p w14:paraId="3FF5B8C4" w14:textId="50BE1F47" w:rsidR="00661FD5" w:rsidRDefault="00661FD5" w:rsidP="005D555F">
      <w:pPr>
        <w:ind w:left="284"/>
      </w:pPr>
    </w:p>
    <w:p w14:paraId="28C2CC19" w14:textId="1E3D8E85" w:rsidR="00661FD5" w:rsidRDefault="00661FD5" w:rsidP="005D555F">
      <w:pPr>
        <w:ind w:left="284"/>
      </w:pPr>
    </w:p>
    <w:p w14:paraId="3A91510B" w14:textId="77777777" w:rsidR="006F3D6F" w:rsidRDefault="006F3D6F" w:rsidP="005D555F">
      <w:pPr>
        <w:ind w:left="284"/>
      </w:pPr>
    </w:p>
    <w:tbl>
      <w:tblPr>
        <w:tblStyle w:val="TableGrid0"/>
        <w:tblW w:w="15309" w:type="dxa"/>
        <w:tblInd w:w="137" w:type="dxa"/>
        <w:tblLook w:val="04A0" w:firstRow="1" w:lastRow="0" w:firstColumn="1" w:lastColumn="0" w:noHBand="0" w:noVBand="1"/>
      </w:tblPr>
      <w:tblGrid>
        <w:gridCol w:w="15309"/>
      </w:tblGrid>
      <w:tr w:rsidR="002F2A49" w14:paraId="3612D839" w14:textId="77777777" w:rsidTr="00801FAF">
        <w:trPr>
          <w:trHeight w:val="201"/>
        </w:trPr>
        <w:tc>
          <w:tcPr>
            <w:tcW w:w="15309" w:type="dxa"/>
            <w:shd w:val="clear" w:color="auto" w:fill="FF0000"/>
            <w:vAlign w:val="center"/>
          </w:tcPr>
          <w:p w14:paraId="3612D838" w14:textId="77777777" w:rsidR="002F2A49" w:rsidRPr="00801FAF" w:rsidRDefault="002F2A49" w:rsidP="00801FAF">
            <w:pPr>
              <w:jc w:val="center"/>
              <w:rPr>
                <w:b/>
                <w:sz w:val="26"/>
                <w:szCs w:val="26"/>
              </w:rPr>
            </w:pPr>
            <w:r w:rsidRPr="00801FAF">
              <w:rPr>
                <w:b/>
                <w:sz w:val="26"/>
                <w:szCs w:val="26"/>
              </w:rPr>
              <w:t>Farndon Primary School Statement of Intent</w:t>
            </w:r>
          </w:p>
        </w:tc>
      </w:tr>
      <w:tr w:rsidR="002F2A49" w14:paraId="3612D83C" w14:textId="77777777" w:rsidTr="00891C32">
        <w:trPr>
          <w:trHeight w:val="851"/>
        </w:trPr>
        <w:tc>
          <w:tcPr>
            <w:tcW w:w="15309" w:type="dxa"/>
          </w:tcPr>
          <w:p w14:paraId="58B015AA" w14:textId="1CE714CA" w:rsidR="00801FAF" w:rsidRDefault="00801FAF" w:rsidP="002F2A49">
            <w:pPr>
              <w:rPr>
                <w:sz w:val="24"/>
                <w:szCs w:val="24"/>
              </w:rPr>
            </w:pPr>
            <w:r w:rsidRPr="00801FAF">
              <w:rPr>
                <w:sz w:val="24"/>
                <w:szCs w:val="24"/>
              </w:rPr>
              <w:t xml:space="preserve">At Farndon Primary we target the use of Pupil Premium Grant funding to ensure that our disadvantaged pupils receive the highest quality of education to enable them to become active, socially responsible citizens of the future. We recognise that disadvantaged children can face a wide range of barriers which may impact on their learning. Our ultimate objectives are </w:t>
            </w:r>
            <w:r>
              <w:rPr>
                <w:sz w:val="24"/>
                <w:szCs w:val="24"/>
              </w:rPr>
              <w:t>as follows:</w:t>
            </w:r>
          </w:p>
          <w:p w14:paraId="07FB8EA7" w14:textId="77777777" w:rsidR="00801FAF" w:rsidRDefault="00801FAF" w:rsidP="00801FAF">
            <w:pPr>
              <w:pStyle w:val="ListParagraph"/>
              <w:numPr>
                <w:ilvl w:val="0"/>
                <w:numId w:val="12"/>
              </w:numPr>
              <w:ind w:left="312" w:hanging="312"/>
              <w:rPr>
                <w:sz w:val="24"/>
                <w:szCs w:val="24"/>
              </w:rPr>
            </w:pPr>
            <w:r w:rsidRPr="00801FAF">
              <w:rPr>
                <w:sz w:val="24"/>
                <w:szCs w:val="24"/>
              </w:rPr>
              <w:t>Remove barriers to learning created by poverty, family circumstance and background</w:t>
            </w:r>
            <w:r>
              <w:rPr>
                <w:sz w:val="24"/>
                <w:szCs w:val="24"/>
              </w:rPr>
              <w:t>.</w:t>
            </w:r>
          </w:p>
          <w:p w14:paraId="75C857A8" w14:textId="77777777" w:rsidR="00801FAF" w:rsidRDefault="00801FAF" w:rsidP="00801FAF">
            <w:pPr>
              <w:pStyle w:val="ListParagraph"/>
              <w:numPr>
                <w:ilvl w:val="0"/>
                <w:numId w:val="12"/>
              </w:numPr>
              <w:ind w:left="312" w:hanging="312"/>
              <w:rPr>
                <w:sz w:val="24"/>
                <w:szCs w:val="24"/>
              </w:rPr>
            </w:pPr>
            <w:r w:rsidRPr="00801FAF">
              <w:rPr>
                <w:sz w:val="24"/>
                <w:szCs w:val="24"/>
              </w:rPr>
              <w:t>Narrow the attainment gaps between disadvantaged pupils and their non-disadvantaged counterparts both within school and nationally</w:t>
            </w:r>
            <w:r>
              <w:rPr>
                <w:sz w:val="24"/>
                <w:szCs w:val="24"/>
              </w:rPr>
              <w:t xml:space="preserve">. </w:t>
            </w:r>
          </w:p>
          <w:p w14:paraId="5860159D" w14:textId="77777777" w:rsidR="00801FAF" w:rsidRDefault="00801FAF" w:rsidP="00801FAF">
            <w:pPr>
              <w:pStyle w:val="ListParagraph"/>
              <w:numPr>
                <w:ilvl w:val="0"/>
                <w:numId w:val="12"/>
              </w:numPr>
              <w:ind w:left="312" w:hanging="312"/>
              <w:rPr>
                <w:sz w:val="24"/>
                <w:szCs w:val="24"/>
              </w:rPr>
            </w:pPr>
            <w:r w:rsidRPr="00801FAF">
              <w:rPr>
                <w:sz w:val="24"/>
                <w:szCs w:val="24"/>
              </w:rPr>
              <w:t xml:space="preserve">Ensure ALL pupils </w:t>
            </w:r>
            <w:proofErr w:type="gramStart"/>
            <w:r w:rsidRPr="00801FAF">
              <w:rPr>
                <w:sz w:val="24"/>
                <w:szCs w:val="24"/>
              </w:rPr>
              <w:t>are able to</w:t>
            </w:r>
            <w:proofErr w:type="gramEnd"/>
            <w:r w:rsidRPr="00801FAF">
              <w:rPr>
                <w:sz w:val="24"/>
                <w:szCs w:val="24"/>
              </w:rPr>
              <w:t xml:space="preserve"> read fluently and with good understanding to enable them to access the breadth of the curriculum</w:t>
            </w:r>
            <w:r>
              <w:rPr>
                <w:sz w:val="24"/>
                <w:szCs w:val="24"/>
              </w:rPr>
              <w:t xml:space="preserve">. </w:t>
            </w:r>
          </w:p>
          <w:p w14:paraId="71F4BA41" w14:textId="77777777" w:rsidR="00801FAF" w:rsidRDefault="00801FAF" w:rsidP="00801FAF">
            <w:pPr>
              <w:pStyle w:val="ListParagraph"/>
              <w:numPr>
                <w:ilvl w:val="0"/>
                <w:numId w:val="12"/>
              </w:numPr>
              <w:ind w:left="312" w:hanging="312"/>
              <w:rPr>
                <w:sz w:val="24"/>
                <w:szCs w:val="24"/>
              </w:rPr>
            </w:pPr>
            <w:r w:rsidRPr="00801FAF">
              <w:rPr>
                <w:sz w:val="24"/>
                <w:szCs w:val="24"/>
              </w:rPr>
              <w:t>Develop confidence in their ability to communicate effectively in a wide range of contexts</w:t>
            </w:r>
            <w:r>
              <w:rPr>
                <w:sz w:val="24"/>
                <w:szCs w:val="24"/>
              </w:rPr>
              <w:t xml:space="preserve">. </w:t>
            </w:r>
          </w:p>
          <w:p w14:paraId="64CF16B4" w14:textId="77777777" w:rsidR="00801FAF" w:rsidRDefault="00801FAF" w:rsidP="00801FAF">
            <w:pPr>
              <w:pStyle w:val="ListParagraph"/>
              <w:numPr>
                <w:ilvl w:val="0"/>
                <w:numId w:val="12"/>
              </w:numPr>
              <w:ind w:left="312" w:hanging="312"/>
              <w:rPr>
                <w:sz w:val="24"/>
                <w:szCs w:val="24"/>
              </w:rPr>
            </w:pPr>
            <w:r w:rsidRPr="00801FAF">
              <w:rPr>
                <w:sz w:val="24"/>
                <w:szCs w:val="24"/>
              </w:rPr>
              <w:t>Enable pupils to look after their social and emotional wellbeing and to develop resilience</w:t>
            </w:r>
            <w:r>
              <w:rPr>
                <w:sz w:val="24"/>
                <w:szCs w:val="24"/>
              </w:rPr>
              <w:t xml:space="preserve">. </w:t>
            </w:r>
          </w:p>
          <w:p w14:paraId="5D112BAB" w14:textId="77777777" w:rsidR="002F2A49" w:rsidRDefault="00801FAF" w:rsidP="00801FAF">
            <w:pPr>
              <w:pStyle w:val="ListParagraph"/>
              <w:numPr>
                <w:ilvl w:val="0"/>
                <w:numId w:val="12"/>
              </w:numPr>
              <w:ind w:left="312" w:hanging="312"/>
              <w:rPr>
                <w:sz w:val="24"/>
                <w:szCs w:val="24"/>
              </w:rPr>
            </w:pPr>
            <w:r w:rsidRPr="00801FAF">
              <w:rPr>
                <w:sz w:val="24"/>
                <w:szCs w:val="24"/>
              </w:rPr>
              <w:t>Access a wide range of opportunities to develop their knowledge and understanding of the world</w:t>
            </w:r>
            <w:r>
              <w:rPr>
                <w:sz w:val="24"/>
                <w:szCs w:val="24"/>
              </w:rPr>
              <w:t xml:space="preserve">. </w:t>
            </w:r>
          </w:p>
          <w:p w14:paraId="1C21AC1A" w14:textId="77777777" w:rsidR="00801FAF" w:rsidRDefault="00801FAF" w:rsidP="00801FAF">
            <w:pPr>
              <w:rPr>
                <w:sz w:val="24"/>
                <w:szCs w:val="24"/>
              </w:rPr>
            </w:pPr>
            <w:r w:rsidRPr="00801FAF">
              <w:rPr>
                <w:b/>
                <w:bCs/>
                <w:sz w:val="24"/>
                <w:szCs w:val="24"/>
              </w:rPr>
              <w:t>Achieving our objectives:</w:t>
            </w:r>
            <w:r w:rsidRPr="00801FAF">
              <w:rPr>
                <w:sz w:val="24"/>
                <w:szCs w:val="24"/>
              </w:rPr>
              <w:t xml:space="preserve"> </w:t>
            </w:r>
          </w:p>
          <w:p w14:paraId="162D71C3" w14:textId="77777777" w:rsidR="00801FAF" w:rsidRDefault="00801FAF" w:rsidP="00801FAF">
            <w:pPr>
              <w:rPr>
                <w:sz w:val="24"/>
                <w:szCs w:val="24"/>
              </w:rPr>
            </w:pPr>
            <w:proofErr w:type="gramStart"/>
            <w:r w:rsidRPr="00801FAF">
              <w:rPr>
                <w:sz w:val="24"/>
                <w:szCs w:val="24"/>
              </w:rPr>
              <w:t>In order to</w:t>
            </w:r>
            <w:proofErr w:type="gramEnd"/>
            <w:r w:rsidRPr="00801FAF">
              <w:rPr>
                <w:sz w:val="24"/>
                <w:szCs w:val="24"/>
              </w:rPr>
              <w:t xml:space="preserve"> achieve our objectives and overcome identified barriers to learning we will</w:t>
            </w:r>
            <w:r>
              <w:rPr>
                <w:sz w:val="24"/>
                <w:szCs w:val="24"/>
              </w:rPr>
              <w:t xml:space="preserve"> do the following: </w:t>
            </w:r>
          </w:p>
          <w:p w14:paraId="1C1B573F" w14:textId="77777777" w:rsidR="00801FAF" w:rsidRDefault="00801FAF" w:rsidP="00801FAF">
            <w:pPr>
              <w:pStyle w:val="ListParagraph"/>
              <w:numPr>
                <w:ilvl w:val="0"/>
                <w:numId w:val="13"/>
              </w:numPr>
              <w:ind w:left="312" w:hanging="283"/>
              <w:rPr>
                <w:sz w:val="24"/>
                <w:szCs w:val="24"/>
              </w:rPr>
            </w:pPr>
            <w:r w:rsidRPr="00801FAF">
              <w:rPr>
                <w:sz w:val="24"/>
                <w:szCs w:val="24"/>
              </w:rPr>
              <w:t>Provide all teachers with high quality CPD to ensure that pupils access effective quality first teaching</w:t>
            </w:r>
            <w:r>
              <w:rPr>
                <w:sz w:val="24"/>
                <w:szCs w:val="24"/>
              </w:rPr>
              <w:t xml:space="preserve">. </w:t>
            </w:r>
          </w:p>
          <w:p w14:paraId="660459A0" w14:textId="77777777" w:rsidR="00801FAF" w:rsidRDefault="00801FAF" w:rsidP="00801FAF">
            <w:pPr>
              <w:pStyle w:val="ListParagraph"/>
              <w:numPr>
                <w:ilvl w:val="0"/>
                <w:numId w:val="13"/>
              </w:numPr>
              <w:ind w:left="312" w:hanging="283"/>
              <w:rPr>
                <w:sz w:val="24"/>
                <w:szCs w:val="24"/>
              </w:rPr>
            </w:pPr>
            <w:r w:rsidRPr="00801FAF">
              <w:rPr>
                <w:sz w:val="24"/>
                <w:szCs w:val="24"/>
              </w:rPr>
              <w:t>Provide targeted intervention and support to quickly address identified gaps in learning including the use of small group work, 1:1 tuition</w:t>
            </w:r>
            <w:r>
              <w:rPr>
                <w:sz w:val="24"/>
                <w:szCs w:val="24"/>
              </w:rPr>
              <w:t xml:space="preserve">. </w:t>
            </w:r>
          </w:p>
          <w:p w14:paraId="5BF3063F" w14:textId="5813CDE6" w:rsidR="00801FAF" w:rsidRDefault="00801FAF" w:rsidP="00801FAF">
            <w:pPr>
              <w:pStyle w:val="ListParagraph"/>
              <w:numPr>
                <w:ilvl w:val="0"/>
                <w:numId w:val="13"/>
              </w:numPr>
              <w:ind w:left="312" w:hanging="283"/>
              <w:rPr>
                <w:sz w:val="24"/>
                <w:szCs w:val="24"/>
              </w:rPr>
            </w:pPr>
            <w:r w:rsidRPr="00801FAF">
              <w:rPr>
                <w:sz w:val="24"/>
                <w:szCs w:val="24"/>
              </w:rPr>
              <w:t>Target funding to ensure that all pupils have access to trips, residentials, first</w:t>
            </w:r>
            <w:r>
              <w:rPr>
                <w:sz w:val="24"/>
                <w:szCs w:val="24"/>
              </w:rPr>
              <w:t>-</w:t>
            </w:r>
            <w:r w:rsidRPr="00801FAF">
              <w:rPr>
                <w:sz w:val="24"/>
                <w:szCs w:val="24"/>
              </w:rPr>
              <w:t>hand learning experiences</w:t>
            </w:r>
            <w:r>
              <w:rPr>
                <w:sz w:val="24"/>
                <w:szCs w:val="24"/>
              </w:rPr>
              <w:t xml:space="preserve">. </w:t>
            </w:r>
          </w:p>
          <w:p w14:paraId="4CF050AE" w14:textId="77777777" w:rsidR="00801FAF" w:rsidRDefault="00801FAF" w:rsidP="00801FAF">
            <w:pPr>
              <w:pStyle w:val="ListParagraph"/>
              <w:numPr>
                <w:ilvl w:val="0"/>
                <w:numId w:val="13"/>
              </w:numPr>
              <w:ind w:left="312" w:hanging="283"/>
              <w:rPr>
                <w:sz w:val="24"/>
                <w:szCs w:val="24"/>
              </w:rPr>
            </w:pPr>
            <w:r w:rsidRPr="00801FAF">
              <w:rPr>
                <w:sz w:val="24"/>
                <w:szCs w:val="24"/>
              </w:rPr>
              <w:t>Provide opportunities for all pupils to participate in enrichment activities including sport and music</w:t>
            </w:r>
            <w:r>
              <w:rPr>
                <w:sz w:val="24"/>
                <w:szCs w:val="24"/>
              </w:rPr>
              <w:t xml:space="preserve">. </w:t>
            </w:r>
          </w:p>
          <w:p w14:paraId="216D0A36" w14:textId="77777777" w:rsidR="00801FAF" w:rsidRDefault="00801FAF" w:rsidP="00801FAF">
            <w:pPr>
              <w:pStyle w:val="ListParagraph"/>
              <w:numPr>
                <w:ilvl w:val="0"/>
                <w:numId w:val="13"/>
              </w:numPr>
              <w:ind w:left="312" w:hanging="283"/>
              <w:rPr>
                <w:sz w:val="24"/>
                <w:szCs w:val="24"/>
              </w:rPr>
            </w:pPr>
            <w:r w:rsidRPr="00801FAF">
              <w:rPr>
                <w:sz w:val="24"/>
                <w:szCs w:val="24"/>
              </w:rPr>
              <w:t>Provide appropriate nurture support to enable pupils to access learning within and beyond the classroom.</w:t>
            </w:r>
          </w:p>
          <w:p w14:paraId="634130CA" w14:textId="77777777" w:rsidR="00801FAF" w:rsidRDefault="00801FAF" w:rsidP="00801FAF">
            <w:pPr>
              <w:rPr>
                <w:sz w:val="24"/>
                <w:szCs w:val="24"/>
              </w:rPr>
            </w:pPr>
            <w:r w:rsidRPr="00801FAF">
              <w:rPr>
                <w:sz w:val="24"/>
                <w:szCs w:val="24"/>
              </w:rPr>
              <w:t xml:space="preserve">This is not an exhaustive list and strategies will change and develop based on the needs of individuals. </w:t>
            </w:r>
          </w:p>
          <w:p w14:paraId="446D5087" w14:textId="77777777" w:rsidR="00801FAF" w:rsidRDefault="00801FAF" w:rsidP="00801FAF">
            <w:pPr>
              <w:rPr>
                <w:sz w:val="24"/>
                <w:szCs w:val="24"/>
              </w:rPr>
            </w:pPr>
            <w:r w:rsidRPr="00801FAF">
              <w:rPr>
                <w:b/>
                <w:bCs/>
                <w:sz w:val="24"/>
                <w:szCs w:val="24"/>
              </w:rPr>
              <w:t>Key Principals:</w:t>
            </w:r>
            <w:r w:rsidRPr="00801FAF">
              <w:rPr>
                <w:sz w:val="24"/>
                <w:szCs w:val="24"/>
              </w:rPr>
              <w:t xml:space="preserve"> </w:t>
            </w:r>
          </w:p>
          <w:p w14:paraId="3612D83B" w14:textId="1EFAC4B3" w:rsidR="00801FAF" w:rsidRPr="00801FAF" w:rsidRDefault="00801FAF" w:rsidP="00801FAF">
            <w:pPr>
              <w:rPr>
                <w:sz w:val="24"/>
                <w:szCs w:val="24"/>
              </w:rPr>
            </w:pPr>
            <w:r w:rsidRPr="00801FAF">
              <w:rPr>
                <w:sz w:val="24"/>
                <w:szCs w:val="24"/>
              </w:rPr>
              <w:t xml:space="preserve">We will ensure that effective teaching, learning and assessment meets the needs of all pupils through the rigorous analysis of data. Class teachers will identify through the class </w:t>
            </w:r>
            <w:r w:rsidR="00AA6B73">
              <w:rPr>
                <w:sz w:val="24"/>
                <w:szCs w:val="24"/>
              </w:rPr>
              <w:t>intervention</w:t>
            </w:r>
            <w:r w:rsidRPr="00801FAF">
              <w:rPr>
                <w:sz w:val="24"/>
                <w:szCs w:val="24"/>
              </w:rPr>
              <w:t xml:space="preserve"> plan specific intervention and support for individual pupils which will be reviewed at least termly. Alongside academic support, we will ensure that those pupils who have social, emotional and mental health needs will access high quality provision from appropriately trained adult</w:t>
            </w:r>
            <w:r w:rsidR="00AA6B73">
              <w:rPr>
                <w:sz w:val="24"/>
                <w:szCs w:val="24"/>
              </w:rPr>
              <w:t xml:space="preserve">s and implement Action for Inclusion plans when appropriate. </w:t>
            </w:r>
          </w:p>
        </w:tc>
      </w:tr>
    </w:tbl>
    <w:p w14:paraId="3612D83F" w14:textId="77777777" w:rsidR="00264469" w:rsidRDefault="00264469" w:rsidP="00891C32"/>
    <w:tbl>
      <w:tblPr>
        <w:tblStyle w:val="TableGrid"/>
        <w:tblW w:w="15386" w:type="dxa"/>
        <w:tblInd w:w="116" w:type="dxa"/>
        <w:tblCellMar>
          <w:top w:w="12" w:type="dxa"/>
          <w:left w:w="4" w:type="dxa"/>
          <w:bottom w:w="4" w:type="dxa"/>
          <w:right w:w="113" w:type="dxa"/>
        </w:tblCellMar>
        <w:tblLook w:val="04A0" w:firstRow="1" w:lastRow="0" w:firstColumn="1" w:lastColumn="0" w:noHBand="0" w:noVBand="1"/>
      </w:tblPr>
      <w:tblGrid>
        <w:gridCol w:w="844"/>
        <w:gridCol w:w="28"/>
        <w:gridCol w:w="5811"/>
        <w:gridCol w:w="1010"/>
        <w:gridCol w:w="422"/>
        <w:gridCol w:w="553"/>
        <w:gridCol w:w="5103"/>
        <w:gridCol w:w="1615"/>
      </w:tblGrid>
      <w:tr w:rsidR="00264469" w14:paraId="3612D841" w14:textId="77777777" w:rsidTr="00264469">
        <w:trPr>
          <w:trHeight w:val="430"/>
        </w:trPr>
        <w:tc>
          <w:tcPr>
            <w:tcW w:w="15386" w:type="dxa"/>
            <w:gridSpan w:val="8"/>
            <w:tcBorders>
              <w:top w:val="single" w:sz="4" w:space="0" w:color="000000"/>
              <w:left w:val="single" w:sz="4" w:space="0" w:color="000000"/>
              <w:bottom w:val="single" w:sz="4" w:space="0" w:color="000000"/>
              <w:right w:val="single" w:sz="4" w:space="0" w:color="000000"/>
            </w:tcBorders>
            <w:shd w:val="clear" w:color="auto" w:fill="FF0000"/>
          </w:tcPr>
          <w:p w14:paraId="3612D840" w14:textId="08DA0F10" w:rsidR="00264469" w:rsidRPr="009C17BF" w:rsidRDefault="00801FAF" w:rsidP="00942280">
            <w:pPr>
              <w:spacing w:after="0"/>
              <w:ind w:left="245"/>
              <w:rPr>
                <w:sz w:val="26"/>
                <w:szCs w:val="26"/>
              </w:rPr>
            </w:pPr>
            <w:r w:rsidRPr="009C17BF">
              <w:rPr>
                <w:rFonts w:ascii="Comic Sans MS" w:eastAsia="Comic Sans MS" w:hAnsi="Comic Sans MS" w:cs="Comic Sans MS"/>
                <w:b/>
                <w:sz w:val="26"/>
                <w:szCs w:val="26"/>
              </w:rPr>
              <w:t xml:space="preserve">Our School Context: </w:t>
            </w:r>
          </w:p>
        </w:tc>
      </w:tr>
      <w:tr w:rsidR="00264469" w14:paraId="3612D853" w14:textId="77777777" w:rsidTr="00AA6B73">
        <w:trPr>
          <w:trHeight w:val="956"/>
        </w:trPr>
        <w:tc>
          <w:tcPr>
            <w:tcW w:w="844" w:type="dxa"/>
            <w:tcBorders>
              <w:top w:val="single" w:sz="4" w:space="0" w:color="000000"/>
              <w:left w:val="single" w:sz="4" w:space="0" w:color="000000"/>
              <w:bottom w:val="single" w:sz="4" w:space="0" w:color="000000"/>
              <w:right w:val="single" w:sz="4" w:space="0" w:color="000000"/>
            </w:tcBorders>
          </w:tcPr>
          <w:p w14:paraId="3612D844" w14:textId="235462B5" w:rsidR="00264469" w:rsidRDefault="00AA6B73" w:rsidP="00942280">
            <w:pPr>
              <w:spacing w:after="0"/>
              <w:ind w:left="194"/>
            </w:pPr>
            <w:r>
              <w:rPr>
                <w:rFonts w:ascii="Comic Sans MS" w:eastAsia="Comic Sans MS" w:hAnsi="Comic Sans MS" w:cs="Comic Sans MS"/>
                <w:b/>
                <w:sz w:val="22"/>
              </w:rPr>
              <w:t>A</w:t>
            </w:r>
            <w:r w:rsidR="00264469">
              <w:rPr>
                <w:rFonts w:ascii="Comic Sans MS" w:eastAsia="Comic Sans MS" w:hAnsi="Comic Sans MS" w:cs="Comic Sans MS"/>
                <w:b/>
                <w:sz w:val="22"/>
              </w:rPr>
              <w:t xml:space="preserve">. </w:t>
            </w:r>
          </w:p>
        </w:tc>
        <w:tc>
          <w:tcPr>
            <w:tcW w:w="14542" w:type="dxa"/>
            <w:gridSpan w:val="7"/>
            <w:tcBorders>
              <w:top w:val="single" w:sz="4" w:space="0" w:color="000000"/>
              <w:left w:val="single" w:sz="4" w:space="0" w:color="000000"/>
              <w:bottom w:val="single" w:sz="4" w:space="0" w:color="000000"/>
              <w:right w:val="single" w:sz="4" w:space="0" w:color="000000"/>
            </w:tcBorders>
          </w:tcPr>
          <w:p w14:paraId="603A695D" w14:textId="18DF3EBD" w:rsidR="00AA6B73" w:rsidRDefault="00AA6B73" w:rsidP="00AA6B73">
            <w:pPr>
              <w:spacing w:after="55" w:line="240" w:lineRule="auto"/>
              <w:ind w:right="59"/>
              <w:rPr>
                <w:rFonts w:ascii="Comic Sans MS" w:eastAsia="Comic Sans MS" w:hAnsi="Comic Sans MS" w:cs="Comic Sans MS"/>
                <w:b/>
                <w:bCs/>
              </w:rPr>
            </w:pPr>
            <w:r w:rsidRPr="00CD6940">
              <w:rPr>
                <w:rFonts w:ascii="Comic Sans MS" w:eastAsia="Comic Sans MS" w:hAnsi="Comic Sans MS" w:cs="Comic Sans MS"/>
                <w:b/>
                <w:bCs/>
              </w:rPr>
              <w:t xml:space="preserve">National Comparisons: </w:t>
            </w:r>
          </w:p>
          <w:p w14:paraId="5A76F65F" w14:textId="4709FE3E" w:rsidR="00E173B2" w:rsidRDefault="00CD6940" w:rsidP="00E173B2">
            <w:pPr>
              <w:spacing w:after="55" w:line="240" w:lineRule="auto"/>
              <w:ind w:right="59"/>
              <w:rPr>
                <w:rFonts w:ascii="Comic Sans MS" w:eastAsia="Comic Sans MS" w:hAnsi="Comic Sans MS" w:cs="Comic Sans MS"/>
              </w:rPr>
            </w:pPr>
            <w:r>
              <w:rPr>
                <w:rFonts w:ascii="Comic Sans MS" w:eastAsia="Comic Sans MS" w:hAnsi="Comic Sans MS" w:cs="Comic Sans MS"/>
              </w:rPr>
              <w:t>Over the last 3 years</w:t>
            </w:r>
            <w:r w:rsidR="00E173B2">
              <w:rPr>
                <w:rFonts w:ascii="Comic Sans MS" w:eastAsia="Comic Sans MS" w:hAnsi="Comic Sans MS" w:cs="Comic Sans MS"/>
              </w:rPr>
              <w:t xml:space="preserve">, our FSM percentages are considered below average at 13%. Numbers have steadily risen over the last 5 years, with </w:t>
            </w:r>
            <w:r w:rsidR="007B5D01">
              <w:rPr>
                <w:rFonts w:ascii="Comic Sans MS" w:eastAsia="Comic Sans MS" w:hAnsi="Comic Sans MS" w:cs="Comic Sans MS"/>
              </w:rPr>
              <w:t>34</w:t>
            </w:r>
            <w:r w:rsidR="00E173B2">
              <w:rPr>
                <w:rFonts w:ascii="Comic Sans MS" w:eastAsia="Comic Sans MS" w:hAnsi="Comic Sans MS" w:cs="Comic Sans MS"/>
              </w:rPr>
              <w:t xml:space="preserve"> pupils now eligible for the premium expenditure: </w:t>
            </w:r>
            <w:r w:rsidR="007B5D01">
              <w:rPr>
                <w:rFonts w:ascii="Comic Sans MS" w:eastAsia="Comic Sans MS" w:hAnsi="Comic Sans MS" w:cs="Comic Sans MS"/>
              </w:rPr>
              <w:t>88</w:t>
            </w:r>
            <w:r w:rsidR="00E173B2" w:rsidRPr="00EC6D13">
              <w:rPr>
                <w:rFonts w:ascii="Comic Sans MS" w:eastAsia="Comic Sans MS" w:hAnsi="Comic Sans MS" w:cs="Comic Sans MS"/>
              </w:rPr>
              <w:t>% FSM (or Ever 6</w:t>
            </w:r>
            <w:proofErr w:type="gramStart"/>
            <w:r w:rsidR="00E173B2" w:rsidRPr="00EC6D13">
              <w:rPr>
                <w:rFonts w:ascii="Comic Sans MS" w:eastAsia="Comic Sans MS" w:hAnsi="Comic Sans MS" w:cs="Comic Sans MS"/>
              </w:rPr>
              <w:t>)  /</w:t>
            </w:r>
            <w:proofErr w:type="gramEnd"/>
            <w:r w:rsidR="00E173B2" w:rsidRPr="00EC6D13">
              <w:rPr>
                <w:rFonts w:ascii="Comic Sans MS" w:eastAsia="Comic Sans MS" w:hAnsi="Comic Sans MS" w:cs="Comic Sans MS"/>
              </w:rPr>
              <w:t xml:space="preserve">  </w:t>
            </w:r>
            <w:r w:rsidR="007B5D01">
              <w:rPr>
                <w:rFonts w:ascii="Comic Sans MS" w:eastAsia="Comic Sans MS" w:hAnsi="Comic Sans MS" w:cs="Comic Sans MS"/>
              </w:rPr>
              <w:t>6</w:t>
            </w:r>
            <w:r w:rsidR="00E173B2" w:rsidRPr="00EC6D13">
              <w:rPr>
                <w:rFonts w:ascii="Comic Sans MS" w:eastAsia="Comic Sans MS" w:hAnsi="Comic Sans MS" w:cs="Comic Sans MS"/>
              </w:rPr>
              <w:t xml:space="preserve">% Armed </w:t>
            </w:r>
            <w:proofErr w:type="gramStart"/>
            <w:r w:rsidR="00E173B2" w:rsidRPr="00EC6D13">
              <w:rPr>
                <w:rFonts w:ascii="Comic Sans MS" w:eastAsia="Comic Sans MS" w:hAnsi="Comic Sans MS" w:cs="Comic Sans MS"/>
              </w:rPr>
              <w:t>Services  /</w:t>
            </w:r>
            <w:proofErr w:type="gramEnd"/>
            <w:r w:rsidR="00E173B2" w:rsidRPr="00EC6D13">
              <w:rPr>
                <w:rFonts w:ascii="Comic Sans MS" w:eastAsia="Comic Sans MS" w:hAnsi="Comic Sans MS" w:cs="Comic Sans MS"/>
              </w:rPr>
              <w:t xml:space="preserve">  </w:t>
            </w:r>
            <w:r w:rsidR="007B5D01">
              <w:rPr>
                <w:rFonts w:ascii="Comic Sans MS" w:eastAsia="Comic Sans MS" w:hAnsi="Comic Sans MS" w:cs="Comic Sans MS"/>
              </w:rPr>
              <w:t>6</w:t>
            </w:r>
            <w:r w:rsidR="000A0A51" w:rsidRPr="00EC6D13">
              <w:rPr>
                <w:rFonts w:ascii="Comic Sans MS" w:eastAsia="Comic Sans MS" w:hAnsi="Comic Sans MS" w:cs="Comic Sans MS"/>
              </w:rPr>
              <w:t>%</w:t>
            </w:r>
            <w:r w:rsidR="000A0A51">
              <w:rPr>
                <w:rFonts w:ascii="Comic Sans MS" w:eastAsia="Comic Sans MS" w:hAnsi="Comic Sans MS" w:cs="Comic Sans MS"/>
              </w:rPr>
              <w:t xml:space="preserve"> PLAC</w:t>
            </w:r>
          </w:p>
          <w:p w14:paraId="3612D852" w14:textId="5C610BFB" w:rsidR="00D02D4E" w:rsidRPr="00231256" w:rsidRDefault="00D02D4E" w:rsidP="00AA6B73">
            <w:pPr>
              <w:spacing w:after="0"/>
              <w:rPr>
                <w:rFonts w:ascii="Comic Sans MS" w:eastAsia="Comic Sans MS" w:hAnsi="Comic Sans MS" w:cs="Comic Sans MS"/>
              </w:rPr>
            </w:pPr>
          </w:p>
        </w:tc>
      </w:tr>
      <w:tr w:rsidR="00AA6B73" w14:paraId="539243C9" w14:textId="77777777" w:rsidTr="00942280">
        <w:trPr>
          <w:trHeight w:val="956"/>
        </w:trPr>
        <w:tc>
          <w:tcPr>
            <w:tcW w:w="844" w:type="dxa"/>
            <w:tcBorders>
              <w:top w:val="single" w:sz="4" w:space="0" w:color="000000"/>
              <w:left w:val="single" w:sz="4" w:space="0" w:color="000000"/>
              <w:bottom w:val="single" w:sz="4" w:space="0" w:color="000000"/>
              <w:right w:val="single" w:sz="4" w:space="0" w:color="000000"/>
            </w:tcBorders>
          </w:tcPr>
          <w:p w14:paraId="68577B78" w14:textId="450ED76F" w:rsidR="00AA6B73" w:rsidRDefault="00AA6B73" w:rsidP="00AA6B73">
            <w:pPr>
              <w:spacing w:after="0"/>
              <w:ind w:left="194"/>
              <w:rPr>
                <w:rFonts w:ascii="Comic Sans MS" w:eastAsia="Comic Sans MS" w:hAnsi="Comic Sans MS" w:cs="Comic Sans MS"/>
                <w:b/>
                <w:sz w:val="22"/>
              </w:rPr>
            </w:pPr>
            <w:r>
              <w:rPr>
                <w:rFonts w:ascii="Comic Sans MS" w:eastAsia="Comic Sans MS" w:hAnsi="Comic Sans MS" w:cs="Comic Sans MS"/>
                <w:b/>
                <w:sz w:val="22"/>
              </w:rPr>
              <w:t xml:space="preserve">B. </w:t>
            </w:r>
          </w:p>
        </w:tc>
        <w:tc>
          <w:tcPr>
            <w:tcW w:w="14542" w:type="dxa"/>
            <w:gridSpan w:val="7"/>
            <w:tcBorders>
              <w:top w:val="single" w:sz="4" w:space="0" w:color="000000"/>
              <w:left w:val="single" w:sz="4" w:space="0" w:color="000000"/>
              <w:bottom w:val="single" w:sz="4" w:space="0" w:color="000000"/>
              <w:right w:val="single" w:sz="4" w:space="0" w:color="000000"/>
            </w:tcBorders>
            <w:vAlign w:val="bottom"/>
          </w:tcPr>
          <w:p w14:paraId="6CC3AA38" w14:textId="500F2339" w:rsidR="00AA6B73" w:rsidRPr="00E173B2" w:rsidRDefault="00AA6B73" w:rsidP="00AA6B73">
            <w:pPr>
              <w:spacing w:after="55" w:line="240" w:lineRule="auto"/>
              <w:ind w:right="59"/>
              <w:rPr>
                <w:rFonts w:ascii="Comic Sans MS" w:eastAsia="Comic Sans MS" w:hAnsi="Comic Sans MS" w:cs="Comic Sans MS"/>
                <w:b/>
                <w:bCs/>
              </w:rPr>
            </w:pPr>
            <w:r w:rsidRPr="00AA6B73">
              <w:rPr>
                <w:rFonts w:ascii="Comic Sans MS" w:eastAsia="Comic Sans MS" w:hAnsi="Comic Sans MS" w:cs="Comic Sans MS"/>
                <w:b/>
                <w:bCs/>
              </w:rPr>
              <w:t>Prior Attainment Groups</w:t>
            </w:r>
            <w:r w:rsidR="000A0A51">
              <w:rPr>
                <w:rFonts w:ascii="Comic Sans MS" w:eastAsia="Comic Sans MS" w:hAnsi="Comic Sans MS" w:cs="Comic Sans MS"/>
                <w:b/>
                <w:bCs/>
              </w:rPr>
              <w:t xml:space="preserve"> 202</w:t>
            </w:r>
            <w:r w:rsidR="00091C5B">
              <w:rPr>
                <w:rFonts w:ascii="Comic Sans MS" w:eastAsia="Comic Sans MS" w:hAnsi="Comic Sans MS" w:cs="Comic Sans MS"/>
                <w:b/>
                <w:bCs/>
              </w:rPr>
              <w:t>4</w:t>
            </w:r>
            <w:r w:rsidR="000A0A51">
              <w:rPr>
                <w:rFonts w:ascii="Comic Sans MS" w:eastAsia="Comic Sans MS" w:hAnsi="Comic Sans MS" w:cs="Comic Sans MS"/>
                <w:b/>
                <w:bCs/>
              </w:rPr>
              <w:t xml:space="preserve"> - 2</w:t>
            </w:r>
            <w:r w:rsidR="00091C5B">
              <w:rPr>
                <w:rFonts w:ascii="Comic Sans MS" w:eastAsia="Comic Sans MS" w:hAnsi="Comic Sans MS" w:cs="Comic Sans MS"/>
                <w:b/>
                <w:bCs/>
              </w:rPr>
              <w:t>5</w:t>
            </w:r>
            <w:r w:rsidRPr="00AA6B73">
              <w:rPr>
                <w:rFonts w:ascii="Comic Sans MS" w:eastAsia="Comic Sans MS" w:hAnsi="Comic Sans MS" w:cs="Comic Sans MS"/>
                <w:b/>
                <w:bCs/>
              </w:rPr>
              <w:t xml:space="preserve"> </w:t>
            </w:r>
          </w:p>
          <w:p w14:paraId="29661743" w14:textId="41957EB4" w:rsidR="00AA6B73" w:rsidRPr="00113045" w:rsidRDefault="00AA6B73" w:rsidP="00AA6B73">
            <w:pPr>
              <w:spacing w:after="55" w:line="240" w:lineRule="auto"/>
              <w:ind w:right="59"/>
              <w:rPr>
                <w:rFonts w:ascii="Comic Sans MS" w:eastAsia="Comic Sans MS" w:hAnsi="Comic Sans MS" w:cs="Comic Sans MS"/>
                <w:b/>
                <w:u w:val="single"/>
              </w:rPr>
            </w:pPr>
            <w:r w:rsidRPr="00113045">
              <w:rPr>
                <w:rFonts w:ascii="Comic Sans MS" w:eastAsia="Comic Sans MS" w:hAnsi="Comic Sans MS" w:cs="Comic Sans MS"/>
                <w:b/>
                <w:u w:val="single"/>
              </w:rPr>
              <w:t xml:space="preserve">FSM Premium </w:t>
            </w:r>
          </w:p>
          <w:p w14:paraId="4C9734FD" w14:textId="56D124F0" w:rsidR="00AA6B73" w:rsidRPr="006C424E" w:rsidRDefault="00AA6B73" w:rsidP="00AA6B73">
            <w:pPr>
              <w:spacing w:after="55" w:line="240" w:lineRule="auto"/>
              <w:ind w:left="119" w:right="59"/>
              <w:rPr>
                <w:rFonts w:ascii="Comic Sans MS" w:eastAsia="Comic Sans MS" w:hAnsi="Comic Sans MS" w:cs="Comic Sans MS"/>
              </w:rPr>
            </w:pPr>
            <w:r w:rsidRPr="006C424E">
              <w:rPr>
                <w:rFonts w:ascii="Comic Sans MS" w:eastAsia="Comic Sans MS" w:hAnsi="Comic Sans MS" w:cs="Comic Sans MS"/>
              </w:rPr>
              <w:t>These are taken from 2</w:t>
            </w:r>
            <w:r w:rsidR="00C74640">
              <w:rPr>
                <w:rFonts w:ascii="Comic Sans MS" w:eastAsia="Comic Sans MS" w:hAnsi="Comic Sans MS" w:cs="Comic Sans MS"/>
              </w:rPr>
              <w:t>8</w:t>
            </w:r>
            <w:r w:rsidRPr="006C424E">
              <w:rPr>
                <w:rFonts w:ascii="Comic Sans MS" w:eastAsia="Comic Sans MS" w:hAnsi="Comic Sans MS" w:cs="Comic Sans MS"/>
              </w:rPr>
              <w:t xml:space="preserve"> pupils who started at the school</w:t>
            </w:r>
            <w:r w:rsidR="00C74640">
              <w:rPr>
                <w:rFonts w:ascii="Comic Sans MS" w:eastAsia="Comic Sans MS" w:hAnsi="Comic Sans MS" w:cs="Comic Sans MS"/>
              </w:rPr>
              <w:t xml:space="preserve"> (includes Reception)</w:t>
            </w:r>
          </w:p>
          <w:p w14:paraId="5FD8AAF8" w14:textId="2928FEC2" w:rsidR="00AA6B73" w:rsidRPr="006C424E" w:rsidRDefault="00AA6B73" w:rsidP="00AA6B73">
            <w:pPr>
              <w:spacing w:after="55" w:line="240" w:lineRule="auto"/>
              <w:ind w:left="119" w:right="59"/>
              <w:rPr>
                <w:rFonts w:ascii="Comic Sans MS" w:eastAsia="Comic Sans MS" w:hAnsi="Comic Sans MS" w:cs="Comic Sans MS"/>
              </w:rPr>
            </w:pPr>
            <w:r w:rsidRPr="006C424E">
              <w:rPr>
                <w:rFonts w:ascii="Comic Sans MS" w:eastAsia="Comic Sans MS" w:hAnsi="Comic Sans MS" w:cs="Comic Sans MS"/>
              </w:rPr>
              <w:t xml:space="preserve">Reading – </w:t>
            </w:r>
            <w:r w:rsidR="00694EC7" w:rsidRPr="006C424E">
              <w:rPr>
                <w:rFonts w:ascii="Comic Sans MS" w:eastAsia="Comic Sans MS" w:hAnsi="Comic Sans MS" w:cs="Comic Sans MS"/>
              </w:rPr>
              <w:t>5</w:t>
            </w:r>
            <w:r w:rsidR="00C74640">
              <w:rPr>
                <w:rFonts w:ascii="Comic Sans MS" w:eastAsia="Comic Sans MS" w:hAnsi="Comic Sans MS" w:cs="Comic Sans MS"/>
              </w:rPr>
              <w:t>2</w:t>
            </w:r>
            <w:r w:rsidRPr="006C424E">
              <w:rPr>
                <w:rFonts w:ascii="Comic Sans MS" w:eastAsia="Comic Sans MS" w:hAnsi="Comic Sans MS" w:cs="Comic Sans MS"/>
              </w:rPr>
              <w:t xml:space="preserve">% low, </w:t>
            </w:r>
            <w:r w:rsidR="00113045" w:rsidRPr="006C424E">
              <w:rPr>
                <w:rFonts w:ascii="Comic Sans MS" w:eastAsia="Comic Sans MS" w:hAnsi="Comic Sans MS" w:cs="Comic Sans MS"/>
              </w:rPr>
              <w:t>4</w:t>
            </w:r>
            <w:r w:rsidR="00C74640">
              <w:rPr>
                <w:rFonts w:ascii="Comic Sans MS" w:eastAsia="Comic Sans MS" w:hAnsi="Comic Sans MS" w:cs="Comic Sans MS"/>
              </w:rPr>
              <w:t>2</w:t>
            </w:r>
            <w:r w:rsidRPr="006C424E">
              <w:rPr>
                <w:rFonts w:ascii="Comic Sans MS" w:eastAsia="Comic Sans MS" w:hAnsi="Comic Sans MS" w:cs="Comic Sans MS"/>
              </w:rPr>
              <w:t xml:space="preserve">% middle, </w:t>
            </w:r>
            <w:r w:rsidR="00C74640">
              <w:rPr>
                <w:rFonts w:ascii="Comic Sans MS" w:eastAsia="Comic Sans MS" w:hAnsi="Comic Sans MS" w:cs="Comic Sans MS"/>
              </w:rPr>
              <w:t>6</w:t>
            </w:r>
            <w:r w:rsidRPr="006C424E">
              <w:rPr>
                <w:rFonts w:ascii="Comic Sans MS" w:eastAsia="Comic Sans MS" w:hAnsi="Comic Sans MS" w:cs="Comic Sans MS"/>
              </w:rPr>
              <w:t>% high</w:t>
            </w:r>
          </w:p>
          <w:p w14:paraId="1623DCDD" w14:textId="70AFA3C1" w:rsidR="00AA6B73" w:rsidRPr="006C424E" w:rsidRDefault="00AA6B73" w:rsidP="00AA6B73">
            <w:pPr>
              <w:spacing w:after="55" w:line="240" w:lineRule="auto"/>
              <w:ind w:left="119" w:right="59"/>
              <w:rPr>
                <w:rFonts w:ascii="Comic Sans MS" w:eastAsia="Comic Sans MS" w:hAnsi="Comic Sans MS" w:cs="Comic Sans MS"/>
              </w:rPr>
            </w:pPr>
            <w:r w:rsidRPr="006C424E">
              <w:rPr>
                <w:rFonts w:ascii="Comic Sans MS" w:eastAsia="Comic Sans MS" w:hAnsi="Comic Sans MS" w:cs="Comic Sans MS"/>
              </w:rPr>
              <w:t xml:space="preserve">Writing – </w:t>
            </w:r>
            <w:r w:rsidR="00C74640" w:rsidRPr="006C424E">
              <w:rPr>
                <w:rFonts w:ascii="Comic Sans MS" w:eastAsia="Comic Sans MS" w:hAnsi="Comic Sans MS" w:cs="Comic Sans MS"/>
              </w:rPr>
              <w:t>5</w:t>
            </w:r>
            <w:r w:rsidR="00C74640">
              <w:rPr>
                <w:rFonts w:ascii="Comic Sans MS" w:eastAsia="Comic Sans MS" w:hAnsi="Comic Sans MS" w:cs="Comic Sans MS"/>
              </w:rPr>
              <w:t>2</w:t>
            </w:r>
            <w:r w:rsidR="00C74640" w:rsidRPr="006C424E">
              <w:rPr>
                <w:rFonts w:ascii="Comic Sans MS" w:eastAsia="Comic Sans MS" w:hAnsi="Comic Sans MS" w:cs="Comic Sans MS"/>
              </w:rPr>
              <w:t>% low, 4</w:t>
            </w:r>
            <w:r w:rsidR="00C74640">
              <w:rPr>
                <w:rFonts w:ascii="Comic Sans MS" w:eastAsia="Comic Sans MS" w:hAnsi="Comic Sans MS" w:cs="Comic Sans MS"/>
              </w:rPr>
              <w:t>2</w:t>
            </w:r>
            <w:r w:rsidR="00C74640" w:rsidRPr="006C424E">
              <w:rPr>
                <w:rFonts w:ascii="Comic Sans MS" w:eastAsia="Comic Sans MS" w:hAnsi="Comic Sans MS" w:cs="Comic Sans MS"/>
              </w:rPr>
              <w:t xml:space="preserve">% middle, </w:t>
            </w:r>
            <w:r w:rsidR="00C74640">
              <w:rPr>
                <w:rFonts w:ascii="Comic Sans MS" w:eastAsia="Comic Sans MS" w:hAnsi="Comic Sans MS" w:cs="Comic Sans MS"/>
              </w:rPr>
              <w:t>6</w:t>
            </w:r>
            <w:r w:rsidR="00C74640" w:rsidRPr="006C424E">
              <w:rPr>
                <w:rFonts w:ascii="Comic Sans MS" w:eastAsia="Comic Sans MS" w:hAnsi="Comic Sans MS" w:cs="Comic Sans MS"/>
              </w:rPr>
              <w:t>% high</w:t>
            </w:r>
          </w:p>
          <w:p w14:paraId="78DCCBEB" w14:textId="1D2A1AED" w:rsidR="00AA6B73" w:rsidRPr="006C424E" w:rsidRDefault="00AA6B73" w:rsidP="00AA6B73">
            <w:pPr>
              <w:spacing w:after="55" w:line="240" w:lineRule="auto"/>
              <w:ind w:left="119" w:right="59"/>
              <w:rPr>
                <w:rFonts w:ascii="Comic Sans MS" w:eastAsia="Comic Sans MS" w:hAnsi="Comic Sans MS" w:cs="Comic Sans MS"/>
              </w:rPr>
            </w:pPr>
            <w:r w:rsidRPr="006C424E">
              <w:rPr>
                <w:rFonts w:ascii="Comic Sans MS" w:eastAsia="Comic Sans MS" w:hAnsi="Comic Sans MS" w:cs="Comic Sans MS"/>
              </w:rPr>
              <w:t xml:space="preserve">Maths – </w:t>
            </w:r>
            <w:r w:rsidR="00C74640" w:rsidRPr="006C424E">
              <w:rPr>
                <w:rFonts w:ascii="Comic Sans MS" w:eastAsia="Comic Sans MS" w:hAnsi="Comic Sans MS" w:cs="Comic Sans MS"/>
              </w:rPr>
              <w:t>5</w:t>
            </w:r>
            <w:r w:rsidR="00C74640">
              <w:rPr>
                <w:rFonts w:ascii="Comic Sans MS" w:eastAsia="Comic Sans MS" w:hAnsi="Comic Sans MS" w:cs="Comic Sans MS"/>
              </w:rPr>
              <w:t>2</w:t>
            </w:r>
            <w:r w:rsidR="00C74640" w:rsidRPr="006C424E">
              <w:rPr>
                <w:rFonts w:ascii="Comic Sans MS" w:eastAsia="Comic Sans MS" w:hAnsi="Comic Sans MS" w:cs="Comic Sans MS"/>
              </w:rPr>
              <w:t>% low, 4</w:t>
            </w:r>
            <w:r w:rsidR="00C74640">
              <w:rPr>
                <w:rFonts w:ascii="Comic Sans MS" w:eastAsia="Comic Sans MS" w:hAnsi="Comic Sans MS" w:cs="Comic Sans MS"/>
              </w:rPr>
              <w:t>2</w:t>
            </w:r>
            <w:r w:rsidR="00C74640" w:rsidRPr="006C424E">
              <w:rPr>
                <w:rFonts w:ascii="Comic Sans MS" w:eastAsia="Comic Sans MS" w:hAnsi="Comic Sans MS" w:cs="Comic Sans MS"/>
              </w:rPr>
              <w:t xml:space="preserve">% middle, </w:t>
            </w:r>
            <w:r w:rsidR="00C74640">
              <w:rPr>
                <w:rFonts w:ascii="Comic Sans MS" w:eastAsia="Comic Sans MS" w:hAnsi="Comic Sans MS" w:cs="Comic Sans MS"/>
              </w:rPr>
              <w:t>6</w:t>
            </w:r>
            <w:r w:rsidR="00C74640" w:rsidRPr="006C424E">
              <w:rPr>
                <w:rFonts w:ascii="Comic Sans MS" w:eastAsia="Comic Sans MS" w:hAnsi="Comic Sans MS" w:cs="Comic Sans MS"/>
              </w:rPr>
              <w:t>% high</w:t>
            </w:r>
          </w:p>
          <w:p w14:paraId="4987FB12" w14:textId="77777777" w:rsidR="00AA6B73" w:rsidRPr="00113045" w:rsidRDefault="00AA6B73" w:rsidP="00AA6B73">
            <w:pPr>
              <w:spacing w:after="0"/>
              <w:rPr>
                <w:rFonts w:ascii="Comic Sans MS" w:eastAsia="Comic Sans MS" w:hAnsi="Comic Sans MS" w:cs="Comic Sans MS"/>
                <w:b/>
                <w:u w:val="single"/>
              </w:rPr>
            </w:pPr>
          </w:p>
          <w:p w14:paraId="21D05E9B" w14:textId="2B849172" w:rsidR="00AA6B73" w:rsidRPr="00C74640" w:rsidRDefault="00091C5B" w:rsidP="00C74640">
            <w:pPr>
              <w:spacing w:after="0"/>
              <w:rPr>
                <w:rFonts w:ascii="Comic Sans MS" w:eastAsia="Comic Sans MS" w:hAnsi="Comic Sans MS" w:cs="Comic Sans MS"/>
                <w:b/>
                <w:u w:val="single"/>
              </w:rPr>
            </w:pPr>
            <w:r>
              <w:rPr>
                <w:rFonts w:ascii="Comic Sans MS" w:eastAsia="Comic Sans MS" w:hAnsi="Comic Sans MS" w:cs="Comic Sans MS"/>
                <w:b/>
                <w:u w:val="single"/>
              </w:rPr>
              <w:t>2</w:t>
            </w:r>
            <w:r w:rsidR="00AA6B73" w:rsidRPr="00113045">
              <w:rPr>
                <w:rFonts w:ascii="Comic Sans MS" w:eastAsia="Comic Sans MS" w:hAnsi="Comic Sans MS" w:cs="Comic Sans MS"/>
                <w:b/>
                <w:u w:val="single"/>
              </w:rPr>
              <w:t xml:space="preserve"> Post LAC pupils</w:t>
            </w:r>
          </w:p>
          <w:p w14:paraId="51CA1A87" w14:textId="1CB7FBBF" w:rsidR="00AA6B73" w:rsidRPr="006C424E" w:rsidRDefault="00AA6B73" w:rsidP="00AA6B73">
            <w:pPr>
              <w:spacing w:after="0"/>
              <w:ind w:left="119"/>
              <w:rPr>
                <w:rFonts w:ascii="Comic Sans MS" w:eastAsia="Comic Sans MS" w:hAnsi="Comic Sans MS" w:cs="Comic Sans MS"/>
              </w:rPr>
            </w:pPr>
            <w:r w:rsidRPr="006C424E">
              <w:rPr>
                <w:rFonts w:ascii="Comic Sans MS" w:eastAsia="Comic Sans MS" w:hAnsi="Comic Sans MS" w:cs="Comic Sans MS"/>
              </w:rPr>
              <w:t xml:space="preserve">Reading – </w:t>
            </w:r>
            <w:r w:rsidR="00C74640">
              <w:rPr>
                <w:rFonts w:ascii="Comic Sans MS" w:eastAsia="Comic Sans MS" w:hAnsi="Comic Sans MS" w:cs="Comic Sans MS"/>
              </w:rPr>
              <w:t>5</w:t>
            </w:r>
            <w:r w:rsidR="005D76D3" w:rsidRPr="006C424E">
              <w:rPr>
                <w:rFonts w:ascii="Comic Sans MS" w:eastAsia="Comic Sans MS" w:hAnsi="Comic Sans MS" w:cs="Comic Sans MS"/>
              </w:rPr>
              <w:t>0</w:t>
            </w:r>
            <w:r w:rsidRPr="006C424E">
              <w:rPr>
                <w:rFonts w:ascii="Comic Sans MS" w:eastAsia="Comic Sans MS" w:hAnsi="Comic Sans MS" w:cs="Comic Sans MS"/>
              </w:rPr>
              <w:t xml:space="preserve">% low, </w:t>
            </w:r>
            <w:r w:rsidR="00C74640">
              <w:rPr>
                <w:rFonts w:ascii="Comic Sans MS" w:eastAsia="Comic Sans MS" w:hAnsi="Comic Sans MS" w:cs="Comic Sans MS"/>
              </w:rPr>
              <w:t>5</w:t>
            </w:r>
            <w:r w:rsidR="005D76D3" w:rsidRPr="006C424E">
              <w:rPr>
                <w:rFonts w:ascii="Comic Sans MS" w:eastAsia="Comic Sans MS" w:hAnsi="Comic Sans MS" w:cs="Comic Sans MS"/>
              </w:rPr>
              <w:t>0</w:t>
            </w:r>
            <w:r w:rsidRPr="006C424E">
              <w:rPr>
                <w:rFonts w:ascii="Comic Sans MS" w:eastAsia="Comic Sans MS" w:hAnsi="Comic Sans MS" w:cs="Comic Sans MS"/>
              </w:rPr>
              <w:t>% middle</w:t>
            </w:r>
          </w:p>
          <w:p w14:paraId="5168978E" w14:textId="296613E3" w:rsidR="00AA6B73" w:rsidRPr="006C424E" w:rsidRDefault="00AA6B73" w:rsidP="00AA6B73">
            <w:pPr>
              <w:spacing w:after="0"/>
              <w:ind w:left="119"/>
              <w:rPr>
                <w:rFonts w:ascii="Comic Sans MS" w:eastAsia="Comic Sans MS" w:hAnsi="Comic Sans MS" w:cs="Comic Sans MS"/>
              </w:rPr>
            </w:pPr>
            <w:r w:rsidRPr="006C424E">
              <w:rPr>
                <w:rFonts w:ascii="Comic Sans MS" w:eastAsia="Comic Sans MS" w:hAnsi="Comic Sans MS" w:cs="Comic Sans MS"/>
              </w:rPr>
              <w:t xml:space="preserve">Writing – </w:t>
            </w:r>
            <w:r w:rsidR="00C74640">
              <w:rPr>
                <w:rFonts w:ascii="Comic Sans MS" w:eastAsia="Comic Sans MS" w:hAnsi="Comic Sans MS" w:cs="Comic Sans MS"/>
              </w:rPr>
              <w:t>5</w:t>
            </w:r>
            <w:r w:rsidR="00C74640" w:rsidRPr="006C424E">
              <w:rPr>
                <w:rFonts w:ascii="Comic Sans MS" w:eastAsia="Comic Sans MS" w:hAnsi="Comic Sans MS" w:cs="Comic Sans MS"/>
              </w:rPr>
              <w:t xml:space="preserve">0% low, </w:t>
            </w:r>
            <w:r w:rsidR="00C74640">
              <w:rPr>
                <w:rFonts w:ascii="Comic Sans MS" w:eastAsia="Comic Sans MS" w:hAnsi="Comic Sans MS" w:cs="Comic Sans MS"/>
              </w:rPr>
              <w:t>5</w:t>
            </w:r>
            <w:r w:rsidR="00C74640" w:rsidRPr="006C424E">
              <w:rPr>
                <w:rFonts w:ascii="Comic Sans MS" w:eastAsia="Comic Sans MS" w:hAnsi="Comic Sans MS" w:cs="Comic Sans MS"/>
              </w:rPr>
              <w:t>0% middle</w:t>
            </w:r>
          </w:p>
          <w:p w14:paraId="7F289969" w14:textId="7764F3DA" w:rsidR="00AA6B73" w:rsidRPr="00AA6B73" w:rsidRDefault="000A20A3" w:rsidP="00AA6B73">
            <w:pPr>
              <w:spacing w:after="55" w:line="240" w:lineRule="auto"/>
              <w:ind w:right="59"/>
              <w:rPr>
                <w:rFonts w:ascii="Comic Sans MS" w:eastAsia="Comic Sans MS" w:hAnsi="Comic Sans MS" w:cs="Comic Sans MS"/>
                <w:b/>
                <w:bCs/>
              </w:rPr>
            </w:pPr>
            <w:r w:rsidRPr="006C424E">
              <w:rPr>
                <w:rFonts w:ascii="Comic Sans MS" w:eastAsia="Comic Sans MS" w:hAnsi="Comic Sans MS" w:cs="Comic Sans MS"/>
              </w:rPr>
              <w:t xml:space="preserve">  </w:t>
            </w:r>
            <w:r w:rsidR="00AA6B73" w:rsidRPr="006C424E">
              <w:rPr>
                <w:rFonts w:ascii="Comic Sans MS" w:eastAsia="Comic Sans MS" w:hAnsi="Comic Sans MS" w:cs="Comic Sans MS"/>
              </w:rPr>
              <w:t xml:space="preserve">Maths – </w:t>
            </w:r>
            <w:r w:rsidR="00C74640">
              <w:rPr>
                <w:rFonts w:ascii="Comic Sans MS" w:eastAsia="Comic Sans MS" w:hAnsi="Comic Sans MS" w:cs="Comic Sans MS"/>
              </w:rPr>
              <w:t>5</w:t>
            </w:r>
            <w:r w:rsidR="00C74640" w:rsidRPr="006C424E">
              <w:rPr>
                <w:rFonts w:ascii="Comic Sans MS" w:eastAsia="Comic Sans MS" w:hAnsi="Comic Sans MS" w:cs="Comic Sans MS"/>
              </w:rPr>
              <w:t xml:space="preserve">0% low, </w:t>
            </w:r>
            <w:r w:rsidR="00C74640">
              <w:rPr>
                <w:rFonts w:ascii="Comic Sans MS" w:eastAsia="Comic Sans MS" w:hAnsi="Comic Sans MS" w:cs="Comic Sans MS"/>
              </w:rPr>
              <w:t>5</w:t>
            </w:r>
            <w:r w:rsidR="00C74640" w:rsidRPr="006C424E">
              <w:rPr>
                <w:rFonts w:ascii="Comic Sans MS" w:eastAsia="Comic Sans MS" w:hAnsi="Comic Sans MS" w:cs="Comic Sans MS"/>
              </w:rPr>
              <w:t>0% middle</w:t>
            </w:r>
          </w:p>
        </w:tc>
      </w:tr>
      <w:tr w:rsidR="002B429B" w14:paraId="3612D857" w14:textId="77777777" w:rsidTr="00CF4E21">
        <w:trPr>
          <w:trHeight w:val="110"/>
        </w:trPr>
        <w:tc>
          <w:tcPr>
            <w:tcW w:w="844" w:type="dxa"/>
            <w:vMerge w:val="restart"/>
            <w:tcBorders>
              <w:top w:val="single" w:sz="4" w:space="0" w:color="000000"/>
              <w:left w:val="single" w:sz="4" w:space="0" w:color="000000"/>
              <w:right w:val="single" w:sz="4" w:space="0" w:color="000000"/>
            </w:tcBorders>
          </w:tcPr>
          <w:p w14:paraId="3612D854" w14:textId="65DB1C46" w:rsidR="002B429B" w:rsidRDefault="002B429B" w:rsidP="00942280">
            <w:pPr>
              <w:spacing w:after="0"/>
              <w:ind w:left="197"/>
            </w:pPr>
            <w:r>
              <w:rPr>
                <w:rFonts w:ascii="Comic Sans MS" w:eastAsia="Comic Sans MS" w:hAnsi="Comic Sans MS" w:cs="Comic Sans MS"/>
                <w:b/>
                <w:sz w:val="22"/>
              </w:rPr>
              <w:t xml:space="preserve">C. </w:t>
            </w:r>
          </w:p>
        </w:tc>
        <w:tc>
          <w:tcPr>
            <w:tcW w:w="14542" w:type="dxa"/>
            <w:gridSpan w:val="7"/>
            <w:tcBorders>
              <w:top w:val="single" w:sz="4" w:space="0" w:color="000000"/>
              <w:left w:val="single" w:sz="4" w:space="0" w:color="000000"/>
              <w:bottom w:val="single" w:sz="4" w:space="0" w:color="000000"/>
              <w:right w:val="single" w:sz="4" w:space="0" w:color="000000"/>
            </w:tcBorders>
            <w:shd w:val="clear" w:color="auto" w:fill="FF0000"/>
          </w:tcPr>
          <w:p w14:paraId="3612D856" w14:textId="37EBF426" w:rsidR="002B429B" w:rsidRPr="002B429B" w:rsidRDefault="002B429B" w:rsidP="002B429B">
            <w:pPr>
              <w:spacing w:after="0"/>
              <w:ind w:left="119"/>
              <w:rPr>
                <w:rFonts w:ascii="Comic Sans MS" w:eastAsia="Comic Sans MS" w:hAnsi="Comic Sans MS" w:cs="Comic Sans MS"/>
                <w:b/>
                <w:bCs/>
              </w:rPr>
            </w:pPr>
            <w:r w:rsidRPr="00113045">
              <w:rPr>
                <w:rFonts w:ascii="Comic Sans MS" w:eastAsia="Comic Sans MS" w:hAnsi="Comic Sans MS" w:cs="Comic Sans MS"/>
                <w:b/>
                <w:bCs/>
              </w:rPr>
              <w:t xml:space="preserve">External Factors: </w:t>
            </w:r>
          </w:p>
        </w:tc>
      </w:tr>
      <w:tr w:rsidR="002B429B" w14:paraId="306858B3" w14:textId="77777777" w:rsidTr="00CF4E21">
        <w:trPr>
          <w:trHeight w:val="110"/>
        </w:trPr>
        <w:tc>
          <w:tcPr>
            <w:tcW w:w="844" w:type="dxa"/>
            <w:vMerge/>
            <w:tcBorders>
              <w:left w:val="single" w:sz="4" w:space="0" w:color="000000"/>
              <w:right w:val="single" w:sz="4" w:space="0" w:color="000000"/>
            </w:tcBorders>
            <w:shd w:val="clear" w:color="auto" w:fill="FFFFFF" w:themeFill="background1"/>
          </w:tcPr>
          <w:p w14:paraId="66F6DA47" w14:textId="77777777" w:rsidR="002B429B" w:rsidRDefault="002B429B" w:rsidP="00942280">
            <w:pPr>
              <w:spacing w:after="0"/>
              <w:ind w:left="197"/>
              <w:rPr>
                <w:rFonts w:ascii="Comic Sans MS" w:eastAsia="Comic Sans MS" w:hAnsi="Comic Sans MS" w:cs="Comic Sans MS"/>
                <w:b/>
                <w:sz w:val="22"/>
              </w:rPr>
            </w:pPr>
          </w:p>
        </w:tc>
        <w:tc>
          <w:tcPr>
            <w:tcW w:w="58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3F2D9E" w14:textId="75335111" w:rsidR="002B429B" w:rsidRPr="002B429B" w:rsidRDefault="002B429B" w:rsidP="002B429B">
            <w:pPr>
              <w:spacing w:after="0"/>
              <w:ind w:left="119"/>
              <w:rPr>
                <w:rFonts w:ascii="Comic Sans MS" w:eastAsia="Comic Sans MS" w:hAnsi="Comic Sans MS" w:cs="Comic Sans MS"/>
              </w:rPr>
            </w:pPr>
            <w:r w:rsidRPr="002B429B">
              <w:rPr>
                <w:rFonts w:ascii="Comic Sans MS" w:eastAsia="Comic Sans MS" w:hAnsi="Comic Sans MS" w:cs="Comic Sans MS"/>
              </w:rPr>
              <w:t>Free School Meal pupils (EVER 6)</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3C5BDB2" w14:textId="05204C3F" w:rsidR="002B429B" w:rsidRPr="002B429B" w:rsidRDefault="002B429B" w:rsidP="002B429B">
            <w:pPr>
              <w:spacing w:after="0"/>
              <w:ind w:left="119"/>
              <w:jc w:val="center"/>
              <w:rPr>
                <w:rFonts w:ascii="Comic Sans MS" w:eastAsia="Comic Sans MS" w:hAnsi="Comic Sans MS" w:cs="Comic Sans MS"/>
              </w:rPr>
            </w:pPr>
            <w:r w:rsidRPr="002B429B">
              <w:rPr>
                <w:rFonts w:ascii="Comic Sans MS" w:eastAsia="Comic Sans MS" w:hAnsi="Comic Sans MS" w:cs="Comic Sans MS"/>
              </w:rPr>
              <w:t>2</w:t>
            </w:r>
            <w:r w:rsidR="00F8127C">
              <w:rPr>
                <w:rFonts w:ascii="Comic Sans MS" w:eastAsia="Comic Sans MS" w:hAnsi="Comic Sans MS" w:cs="Comic Sans MS"/>
              </w:rPr>
              <w:t>5</w:t>
            </w:r>
          </w:p>
        </w:tc>
        <w:tc>
          <w:tcPr>
            <w:tcW w:w="565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40B3174" w14:textId="6F2CDD8A" w:rsidR="002B429B" w:rsidRPr="002B429B" w:rsidRDefault="002B429B" w:rsidP="002B429B">
            <w:pPr>
              <w:spacing w:after="0"/>
              <w:ind w:left="119"/>
              <w:rPr>
                <w:rFonts w:ascii="Comic Sans MS" w:eastAsia="Comic Sans MS" w:hAnsi="Comic Sans MS" w:cs="Comic Sans MS"/>
              </w:rPr>
            </w:pPr>
            <w:r>
              <w:rPr>
                <w:rFonts w:ascii="Comic Sans MS" w:eastAsia="Comic Sans MS" w:hAnsi="Comic Sans MS" w:cs="Comic Sans MS"/>
              </w:rPr>
              <w:t>Social care involvement whilst at school</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20CD15" w14:textId="4C7FD245" w:rsidR="002B429B" w:rsidRPr="002B429B" w:rsidRDefault="002B429B" w:rsidP="002B429B">
            <w:pPr>
              <w:spacing w:after="0"/>
              <w:ind w:left="119"/>
              <w:jc w:val="center"/>
              <w:rPr>
                <w:rFonts w:ascii="Comic Sans MS" w:eastAsia="Comic Sans MS" w:hAnsi="Comic Sans MS" w:cs="Comic Sans MS"/>
              </w:rPr>
            </w:pPr>
            <w:r>
              <w:rPr>
                <w:rFonts w:ascii="Comic Sans MS" w:eastAsia="Comic Sans MS" w:hAnsi="Comic Sans MS" w:cs="Comic Sans MS"/>
              </w:rPr>
              <w:t>1</w:t>
            </w:r>
            <w:r w:rsidR="00F8127C">
              <w:rPr>
                <w:rFonts w:ascii="Comic Sans MS" w:eastAsia="Comic Sans MS" w:hAnsi="Comic Sans MS" w:cs="Comic Sans MS"/>
              </w:rPr>
              <w:t>6</w:t>
            </w:r>
          </w:p>
        </w:tc>
      </w:tr>
      <w:tr w:rsidR="002B429B" w14:paraId="4747E5DC" w14:textId="77777777" w:rsidTr="00CF4E21">
        <w:trPr>
          <w:trHeight w:val="110"/>
        </w:trPr>
        <w:tc>
          <w:tcPr>
            <w:tcW w:w="844" w:type="dxa"/>
            <w:vMerge/>
            <w:tcBorders>
              <w:left w:val="single" w:sz="4" w:space="0" w:color="000000"/>
              <w:right w:val="single" w:sz="4" w:space="0" w:color="000000"/>
            </w:tcBorders>
            <w:shd w:val="clear" w:color="auto" w:fill="FFFFFF" w:themeFill="background1"/>
          </w:tcPr>
          <w:p w14:paraId="6ABE0E13" w14:textId="77777777" w:rsidR="002B429B" w:rsidRDefault="002B429B" w:rsidP="00942280">
            <w:pPr>
              <w:spacing w:after="0"/>
              <w:ind w:left="197"/>
              <w:rPr>
                <w:rFonts w:ascii="Comic Sans MS" w:eastAsia="Comic Sans MS" w:hAnsi="Comic Sans MS" w:cs="Comic Sans MS"/>
                <w:b/>
                <w:sz w:val="22"/>
              </w:rPr>
            </w:pPr>
          </w:p>
        </w:tc>
        <w:tc>
          <w:tcPr>
            <w:tcW w:w="58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82EDC73" w14:textId="169A89F6" w:rsidR="002B429B" w:rsidRPr="002B429B" w:rsidRDefault="002B429B" w:rsidP="002B429B">
            <w:pPr>
              <w:spacing w:after="0"/>
              <w:ind w:left="119"/>
              <w:rPr>
                <w:rFonts w:ascii="Comic Sans MS" w:eastAsia="Comic Sans MS" w:hAnsi="Comic Sans MS" w:cs="Comic Sans MS"/>
              </w:rPr>
            </w:pPr>
            <w:r>
              <w:rPr>
                <w:rFonts w:ascii="Comic Sans MS" w:eastAsia="Comic Sans MS" w:hAnsi="Comic Sans MS" w:cs="Comic Sans MS"/>
              </w:rPr>
              <w:t>Armed Services Child</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8CBF0AE" w14:textId="41AB5F82" w:rsidR="002B429B" w:rsidRPr="002B429B" w:rsidRDefault="002B429B" w:rsidP="002B429B">
            <w:pPr>
              <w:spacing w:after="0"/>
              <w:ind w:left="119"/>
              <w:jc w:val="center"/>
              <w:rPr>
                <w:rFonts w:ascii="Comic Sans MS" w:eastAsia="Comic Sans MS" w:hAnsi="Comic Sans MS" w:cs="Comic Sans MS"/>
              </w:rPr>
            </w:pPr>
            <w:r>
              <w:rPr>
                <w:rFonts w:ascii="Comic Sans MS" w:eastAsia="Comic Sans MS" w:hAnsi="Comic Sans MS" w:cs="Comic Sans MS"/>
              </w:rPr>
              <w:t>3</w:t>
            </w:r>
          </w:p>
        </w:tc>
        <w:tc>
          <w:tcPr>
            <w:tcW w:w="565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2DD394D" w14:textId="696B15B2" w:rsidR="002B429B" w:rsidRPr="002B429B" w:rsidRDefault="002B429B" w:rsidP="002B429B">
            <w:pPr>
              <w:spacing w:after="0"/>
              <w:ind w:left="119"/>
              <w:rPr>
                <w:rFonts w:ascii="Comic Sans MS" w:eastAsia="Comic Sans MS" w:hAnsi="Comic Sans MS" w:cs="Comic Sans MS"/>
              </w:rPr>
            </w:pPr>
            <w:r>
              <w:rPr>
                <w:rFonts w:ascii="Comic Sans MS" w:eastAsia="Comic Sans MS" w:hAnsi="Comic Sans MS" w:cs="Comic Sans MS"/>
              </w:rPr>
              <w:t>Mental Health Support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BFCA4" w14:textId="4C2C2D32" w:rsidR="002B429B" w:rsidRPr="002B429B" w:rsidRDefault="002B429B" w:rsidP="002B429B">
            <w:pPr>
              <w:spacing w:after="0"/>
              <w:ind w:left="119"/>
              <w:jc w:val="center"/>
              <w:rPr>
                <w:rFonts w:ascii="Comic Sans MS" w:eastAsia="Comic Sans MS" w:hAnsi="Comic Sans MS" w:cs="Comic Sans MS"/>
              </w:rPr>
            </w:pPr>
            <w:r>
              <w:rPr>
                <w:rFonts w:ascii="Comic Sans MS" w:eastAsia="Comic Sans MS" w:hAnsi="Comic Sans MS" w:cs="Comic Sans MS"/>
              </w:rPr>
              <w:t>4</w:t>
            </w:r>
          </w:p>
        </w:tc>
      </w:tr>
      <w:tr w:rsidR="002B429B" w14:paraId="4DB53BEA" w14:textId="77777777" w:rsidTr="00CF4E21">
        <w:trPr>
          <w:trHeight w:val="110"/>
        </w:trPr>
        <w:tc>
          <w:tcPr>
            <w:tcW w:w="844" w:type="dxa"/>
            <w:vMerge/>
            <w:tcBorders>
              <w:left w:val="single" w:sz="4" w:space="0" w:color="000000"/>
              <w:right w:val="single" w:sz="4" w:space="0" w:color="000000"/>
            </w:tcBorders>
            <w:shd w:val="clear" w:color="auto" w:fill="FFFFFF" w:themeFill="background1"/>
          </w:tcPr>
          <w:p w14:paraId="78F06B74" w14:textId="77777777" w:rsidR="002B429B" w:rsidRDefault="002B429B" w:rsidP="00942280">
            <w:pPr>
              <w:spacing w:after="0"/>
              <w:ind w:left="197"/>
              <w:rPr>
                <w:rFonts w:ascii="Comic Sans MS" w:eastAsia="Comic Sans MS" w:hAnsi="Comic Sans MS" w:cs="Comic Sans MS"/>
                <w:b/>
                <w:sz w:val="22"/>
              </w:rPr>
            </w:pPr>
          </w:p>
        </w:tc>
        <w:tc>
          <w:tcPr>
            <w:tcW w:w="58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A573B20" w14:textId="63E95968" w:rsidR="002B429B" w:rsidRPr="002B429B" w:rsidRDefault="002B429B" w:rsidP="002B429B">
            <w:pPr>
              <w:spacing w:after="0"/>
              <w:ind w:left="119"/>
              <w:rPr>
                <w:rFonts w:ascii="Comic Sans MS" w:eastAsia="Comic Sans MS" w:hAnsi="Comic Sans MS" w:cs="Comic Sans MS"/>
              </w:rPr>
            </w:pPr>
            <w:r>
              <w:rPr>
                <w:rFonts w:ascii="Comic Sans MS" w:eastAsia="Comic Sans MS" w:hAnsi="Comic Sans MS" w:cs="Comic Sans MS"/>
              </w:rPr>
              <w:t>Post Looked After (PLAC)</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F840960" w14:textId="2705B95A" w:rsidR="002B429B" w:rsidRPr="002B429B" w:rsidRDefault="002B429B" w:rsidP="002B429B">
            <w:pPr>
              <w:spacing w:after="0"/>
              <w:ind w:left="119"/>
              <w:jc w:val="center"/>
              <w:rPr>
                <w:rFonts w:ascii="Comic Sans MS" w:eastAsia="Comic Sans MS" w:hAnsi="Comic Sans MS" w:cs="Comic Sans MS"/>
              </w:rPr>
            </w:pPr>
            <w:r>
              <w:rPr>
                <w:rFonts w:ascii="Comic Sans MS" w:eastAsia="Comic Sans MS" w:hAnsi="Comic Sans MS" w:cs="Comic Sans MS"/>
              </w:rPr>
              <w:t>2</w:t>
            </w:r>
          </w:p>
        </w:tc>
        <w:tc>
          <w:tcPr>
            <w:tcW w:w="565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7687E0B" w14:textId="28615498" w:rsidR="002B429B" w:rsidRPr="002B429B" w:rsidRDefault="002B429B" w:rsidP="002B429B">
            <w:pPr>
              <w:spacing w:after="0"/>
              <w:ind w:left="119"/>
              <w:rPr>
                <w:rFonts w:ascii="Comic Sans MS" w:eastAsia="Comic Sans MS" w:hAnsi="Comic Sans MS" w:cs="Comic Sans MS"/>
              </w:rPr>
            </w:pPr>
            <w:r>
              <w:rPr>
                <w:rFonts w:ascii="Comic Sans MS" w:eastAsia="Comic Sans MS" w:hAnsi="Comic Sans MS" w:cs="Comic Sans MS"/>
              </w:rPr>
              <w:t xml:space="preserve">Special Educational Need </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B8417E" w14:textId="7FDCEB0E" w:rsidR="002B429B" w:rsidRPr="002B429B" w:rsidRDefault="00F8127C" w:rsidP="002B429B">
            <w:pPr>
              <w:spacing w:after="0"/>
              <w:ind w:left="119"/>
              <w:jc w:val="center"/>
              <w:rPr>
                <w:rFonts w:ascii="Comic Sans MS" w:eastAsia="Comic Sans MS" w:hAnsi="Comic Sans MS" w:cs="Comic Sans MS"/>
              </w:rPr>
            </w:pPr>
            <w:r>
              <w:rPr>
                <w:rFonts w:ascii="Comic Sans MS" w:eastAsia="Comic Sans MS" w:hAnsi="Comic Sans MS" w:cs="Comic Sans MS"/>
              </w:rPr>
              <w:t>7</w:t>
            </w:r>
          </w:p>
        </w:tc>
      </w:tr>
      <w:tr w:rsidR="002B429B" w14:paraId="5C8C7D9B" w14:textId="77777777" w:rsidTr="002B56B6">
        <w:trPr>
          <w:trHeight w:val="110"/>
        </w:trPr>
        <w:tc>
          <w:tcPr>
            <w:tcW w:w="844" w:type="dxa"/>
            <w:vMerge/>
            <w:tcBorders>
              <w:left w:val="single" w:sz="4" w:space="0" w:color="000000"/>
              <w:right w:val="single" w:sz="4" w:space="0" w:color="000000"/>
            </w:tcBorders>
            <w:shd w:val="clear" w:color="auto" w:fill="FFFFFF" w:themeFill="background1"/>
          </w:tcPr>
          <w:p w14:paraId="0A570E2F" w14:textId="77777777" w:rsidR="002B429B" w:rsidRDefault="002B429B" w:rsidP="00942280">
            <w:pPr>
              <w:spacing w:after="0"/>
              <w:ind w:left="197"/>
              <w:rPr>
                <w:rFonts w:ascii="Comic Sans MS" w:eastAsia="Comic Sans MS" w:hAnsi="Comic Sans MS" w:cs="Comic Sans MS"/>
                <w:b/>
                <w:sz w:val="22"/>
              </w:rPr>
            </w:pPr>
          </w:p>
        </w:tc>
        <w:tc>
          <w:tcPr>
            <w:tcW w:w="58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8C7E9D4" w14:textId="594FD623" w:rsidR="002B429B" w:rsidRPr="002B429B" w:rsidRDefault="002B429B" w:rsidP="002B429B">
            <w:pPr>
              <w:spacing w:after="0"/>
              <w:ind w:left="119"/>
              <w:rPr>
                <w:rFonts w:ascii="Comic Sans MS" w:eastAsia="Comic Sans MS" w:hAnsi="Comic Sans MS" w:cs="Comic Sans MS"/>
              </w:rPr>
            </w:pPr>
            <w:r>
              <w:rPr>
                <w:rFonts w:ascii="Comic Sans MS" w:eastAsia="Comic Sans MS" w:hAnsi="Comic Sans MS" w:cs="Comic Sans MS"/>
              </w:rPr>
              <w:t>Child in Care (</w:t>
            </w:r>
            <w:proofErr w:type="spellStart"/>
            <w:r>
              <w:rPr>
                <w:rFonts w:ascii="Comic Sans MS" w:eastAsia="Comic Sans MS" w:hAnsi="Comic Sans MS" w:cs="Comic Sans MS"/>
              </w:rPr>
              <w:t>CiC</w:t>
            </w:r>
            <w:proofErr w:type="spellEnd"/>
            <w:r>
              <w:rPr>
                <w:rFonts w:ascii="Comic Sans MS" w:eastAsia="Comic Sans MS" w:hAnsi="Comic Sans MS" w:cs="Comic Sans MS"/>
              </w:rPr>
              <w:t>)</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862522B" w14:textId="66D6D953" w:rsidR="002B429B" w:rsidRPr="002B429B" w:rsidRDefault="002B429B" w:rsidP="002B429B">
            <w:pPr>
              <w:spacing w:after="0"/>
              <w:ind w:left="119"/>
              <w:jc w:val="center"/>
              <w:rPr>
                <w:rFonts w:ascii="Comic Sans MS" w:eastAsia="Comic Sans MS" w:hAnsi="Comic Sans MS" w:cs="Comic Sans MS"/>
              </w:rPr>
            </w:pPr>
            <w:r>
              <w:rPr>
                <w:rFonts w:ascii="Comic Sans MS" w:eastAsia="Comic Sans MS" w:hAnsi="Comic Sans MS" w:cs="Comic Sans MS"/>
              </w:rPr>
              <w:t>2</w:t>
            </w:r>
          </w:p>
        </w:tc>
        <w:tc>
          <w:tcPr>
            <w:tcW w:w="565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EF70188" w14:textId="2685AD7D" w:rsidR="002B429B" w:rsidRPr="002B429B" w:rsidRDefault="002B429B" w:rsidP="002B429B">
            <w:pPr>
              <w:spacing w:after="0"/>
              <w:ind w:left="119"/>
              <w:rPr>
                <w:rFonts w:ascii="Comic Sans MS" w:eastAsia="Comic Sans MS" w:hAnsi="Comic Sans MS" w:cs="Comic Sans MS"/>
              </w:rPr>
            </w:pPr>
            <w:r>
              <w:rPr>
                <w:rFonts w:ascii="Comic Sans MS" w:eastAsia="Comic Sans MS" w:hAnsi="Comic Sans MS" w:cs="Comic Sans MS"/>
              </w:rPr>
              <w:t xml:space="preserve">Attendance </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0283F0" w14:textId="7DBF5D56" w:rsidR="002B429B" w:rsidRPr="002B429B" w:rsidRDefault="00F8127C" w:rsidP="002B429B">
            <w:pPr>
              <w:spacing w:after="0"/>
              <w:ind w:left="119"/>
              <w:jc w:val="center"/>
              <w:rPr>
                <w:rFonts w:ascii="Comic Sans MS" w:eastAsia="Comic Sans MS" w:hAnsi="Comic Sans MS" w:cs="Comic Sans MS"/>
              </w:rPr>
            </w:pPr>
            <w:r>
              <w:rPr>
                <w:rFonts w:ascii="Comic Sans MS" w:eastAsia="Comic Sans MS" w:hAnsi="Comic Sans MS" w:cs="Comic Sans MS"/>
              </w:rPr>
              <w:t>5</w:t>
            </w:r>
          </w:p>
        </w:tc>
      </w:tr>
      <w:tr w:rsidR="002B429B" w14:paraId="3F13B541" w14:textId="77777777" w:rsidTr="00CF4E21">
        <w:trPr>
          <w:trHeight w:val="110"/>
        </w:trPr>
        <w:tc>
          <w:tcPr>
            <w:tcW w:w="844" w:type="dxa"/>
            <w:vMerge/>
            <w:tcBorders>
              <w:left w:val="single" w:sz="4" w:space="0" w:color="000000"/>
              <w:bottom w:val="single" w:sz="4" w:space="0" w:color="000000"/>
              <w:right w:val="single" w:sz="4" w:space="0" w:color="000000"/>
            </w:tcBorders>
            <w:shd w:val="clear" w:color="auto" w:fill="FFFFFF" w:themeFill="background1"/>
          </w:tcPr>
          <w:p w14:paraId="35FC5139" w14:textId="77777777" w:rsidR="002B429B" w:rsidRDefault="002B429B" w:rsidP="00942280">
            <w:pPr>
              <w:spacing w:after="0"/>
              <w:ind w:left="197"/>
              <w:rPr>
                <w:rFonts w:ascii="Comic Sans MS" w:eastAsia="Comic Sans MS" w:hAnsi="Comic Sans MS" w:cs="Comic Sans MS"/>
                <w:b/>
                <w:sz w:val="22"/>
              </w:rPr>
            </w:pPr>
          </w:p>
        </w:tc>
        <w:tc>
          <w:tcPr>
            <w:tcW w:w="58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BC4C363" w14:textId="09C70D76" w:rsidR="002B429B" w:rsidRDefault="002B429B" w:rsidP="002B429B">
            <w:pPr>
              <w:spacing w:after="0"/>
              <w:ind w:left="119"/>
              <w:rPr>
                <w:rFonts w:ascii="Comic Sans MS" w:eastAsia="Comic Sans MS" w:hAnsi="Comic Sans MS" w:cs="Comic Sans MS"/>
              </w:rPr>
            </w:pPr>
            <w:r>
              <w:rPr>
                <w:rFonts w:ascii="Comic Sans MS" w:eastAsia="Comic Sans MS" w:hAnsi="Comic Sans MS" w:cs="Comic Sans MS"/>
              </w:rPr>
              <w:t>Young Carer</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68871FA" w14:textId="345C15A6" w:rsidR="002B429B" w:rsidRDefault="002B429B" w:rsidP="002B429B">
            <w:pPr>
              <w:spacing w:after="0"/>
              <w:ind w:left="119"/>
              <w:jc w:val="center"/>
              <w:rPr>
                <w:rFonts w:ascii="Comic Sans MS" w:eastAsia="Comic Sans MS" w:hAnsi="Comic Sans MS" w:cs="Comic Sans MS"/>
              </w:rPr>
            </w:pPr>
            <w:r>
              <w:rPr>
                <w:rFonts w:ascii="Comic Sans MS" w:eastAsia="Comic Sans MS" w:hAnsi="Comic Sans MS" w:cs="Comic Sans MS"/>
              </w:rPr>
              <w:t>1</w:t>
            </w:r>
          </w:p>
        </w:tc>
        <w:tc>
          <w:tcPr>
            <w:tcW w:w="565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B894276" w14:textId="3CF9025E" w:rsidR="002B429B" w:rsidRDefault="002B429B" w:rsidP="002B429B">
            <w:pPr>
              <w:spacing w:after="0"/>
              <w:ind w:left="119"/>
              <w:rPr>
                <w:rFonts w:ascii="Comic Sans MS" w:eastAsia="Comic Sans MS" w:hAnsi="Comic Sans MS" w:cs="Comic Sans MS"/>
              </w:rPr>
            </w:pPr>
            <w:r>
              <w:rPr>
                <w:rFonts w:ascii="Comic Sans MS" w:eastAsia="Comic Sans MS" w:hAnsi="Comic Sans MS" w:cs="Comic Sans MS"/>
              </w:rPr>
              <w:t>Food Bank /Kids Bank Support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C77D03" w14:textId="313A41EC" w:rsidR="002B429B" w:rsidRDefault="002B429B" w:rsidP="002B429B">
            <w:pPr>
              <w:spacing w:after="0"/>
              <w:ind w:left="119"/>
              <w:jc w:val="center"/>
              <w:rPr>
                <w:rFonts w:ascii="Comic Sans MS" w:eastAsia="Comic Sans MS" w:hAnsi="Comic Sans MS" w:cs="Comic Sans MS"/>
              </w:rPr>
            </w:pPr>
            <w:r>
              <w:rPr>
                <w:rFonts w:ascii="Comic Sans MS" w:eastAsia="Comic Sans MS" w:hAnsi="Comic Sans MS" w:cs="Comic Sans MS"/>
              </w:rPr>
              <w:t>1</w:t>
            </w:r>
            <w:r w:rsidR="00F8127C">
              <w:rPr>
                <w:rFonts w:ascii="Comic Sans MS" w:eastAsia="Comic Sans MS" w:hAnsi="Comic Sans MS" w:cs="Comic Sans MS"/>
              </w:rPr>
              <w:t>2</w:t>
            </w:r>
          </w:p>
        </w:tc>
      </w:tr>
      <w:tr w:rsidR="00264469" w14:paraId="3612D85A" w14:textId="77777777" w:rsidTr="00942280">
        <w:trPr>
          <w:trHeight w:val="430"/>
        </w:trPr>
        <w:tc>
          <w:tcPr>
            <w:tcW w:w="844" w:type="dxa"/>
            <w:tcBorders>
              <w:top w:val="single" w:sz="4" w:space="0" w:color="000000"/>
              <w:left w:val="single" w:sz="4" w:space="0" w:color="000000"/>
              <w:bottom w:val="single" w:sz="4" w:space="0" w:color="000000"/>
              <w:right w:val="single" w:sz="4" w:space="0" w:color="000000"/>
            </w:tcBorders>
          </w:tcPr>
          <w:p w14:paraId="3612D858" w14:textId="0E2D31D5" w:rsidR="00264469" w:rsidRDefault="00AA6B73" w:rsidP="00942280">
            <w:pPr>
              <w:spacing w:after="0"/>
              <w:ind w:left="199"/>
            </w:pPr>
            <w:r>
              <w:rPr>
                <w:rFonts w:ascii="Comic Sans MS" w:eastAsia="Comic Sans MS" w:hAnsi="Comic Sans MS" w:cs="Comic Sans MS"/>
                <w:b/>
                <w:sz w:val="22"/>
              </w:rPr>
              <w:t>D</w:t>
            </w:r>
            <w:r w:rsidR="00264469">
              <w:rPr>
                <w:rFonts w:ascii="Comic Sans MS" w:eastAsia="Comic Sans MS" w:hAnsi="Comic Sans MS" w:cs="Comic Sans MS"/>
                <w:b/>
                <w:sz w:val="22"/>
              </w:rPr>
              <w:t xml:space="preserve">. </w:t>
            </w:r>
          </w:p>
        </w:tc>
        <w:tc>
          <w:tcPr>
            <w:tcW w:w="14542" w:type="dxa"/>
            <w:gridSpan w:val="7"/>
            <w:tcBorders>
              <w:top w:val="single" w:sz="4" w:space="0" w:color="000000"/>
              <w:left w:val="single" w:sz="4" w:space="0" w:color="000000"/>
              <w:bottom w:val="single" w:sz="4" w:space="0" w:color="000000"/>
              <w:right w:val="single" w:sz="4" w:space="0" w:color="000000"/>
            </w:tcBorders>
          </w:tcPr>
          <w:p w14:paraId="26A7EBEF" w14:textId="77777777" w:rsidR="00AA6B73" w:rsidRDefault="00CC5574" w:rsidP="00CC5574">
            <w:pPr>
              <w:spacing w:after="0"/>
              <w:ind w:left="119"/>
              <w:rPr>
                <w:rFonts w:ascii="Comic Sans MS" w:eastAsia="Comic Sans MS" w:hAnsi="Comic Sans MS" w:cs="Comic Sans MS"/>
              </w:rPr>
            </w:pPr>
            <w:r w:rsidRPr="00891C32">
              <w:rPr>
                <w:rFonts w:ascii="Comic Sans MS" w:eastAsia="Comic Sans MS" w:hAnsi="Comic Sans MS" w:cs="Comic Sans MS"/>
                <w:b/>
              </w:rPr>
              <w:t>Early Years</w:t>
            </w:r>
            <w:r w:rsidRPr="00891C32">
              <w:rPr>
                <w:rFonts w:ascii="Comic Sans MS" w:eastAsia="Comic Sans MS" w:hAnsi="Comic Sans MS" w:cs="Comic Sans MS"/>
              </w:rPr>
              <w:t xml:space="preserve">: </w:t>
            </w:r>
          </w:p>
          <w:p w14:paraId="3612D859" w14:textId="76DD663B" w:rsidR="00264469" w:rsidRPr="00891C32" w:rsidRDefault="00264469" w:rsidP="00CC5574">
            <w:pPr>
              <w:spacing w:after="0"/>
              <w:ind w:left="119"/>
            </w:pPr>
            <w:r w:rsidRPr="00891C32">
              <w:rPr>
                <w:rFonts w:ascii="Comic Sans MS" w:eastAsia="Comic Sans MS" w:hAnsi="Comic Sans MS" w:cs="Comic Sans MS"/>
              </w:rPr>
              <w:t xml:space="preserve">Communication barriers </w:t>
            </w:r>
            <w:proofErr w:type="gramStart"/>
            <w:r w:rsidRPr="00891C32">
              <w:rPr>
                <w:rFonts w:ascii="Comic Sans MS" w:eastAsia="Comic Sans MS" w:hAnsi="Comic Sans MS" w:cs="Comic Sans MS"/>
              </w:rPr>
              <w:t>( speech</w:t>
            </w:r>
            <w:proofErr w:type="gramEnd"/>
            <w:r w:rsidRPr="00891C32">
              <w:rPr>
                <w:rFonts w:ascii="Comic Sans MS" w:eastAsia="Comic Sans MS" w:hAnsi="Comic Sans MS" w:cs="Comic Sans MS"/>
              </w:rPr>
              <w:t xml:space="preserve"> and </w:t>
            </w:r>
            <w:proofErr w:type="gramStart"/>
            <w:r w:rsidRPr="00891C32">
              <w:rPr>
                <w:rFonts w:ascii="Comic Sans MS" w:eastAsia="Comic Sans MS" w:hAnsi="Comic Sans MS" w:cs="Comic Sans MS"/>
              </w:rPr>
              <w:t>attention</w:t>
            </w:r>
            <w:r w:rsidR="00CC5574" w:rsidRPr="00891C32">
              <w:rPr>
                <w:rFonts w:ascii="Comic Sans MS" w:eastAsia="Comic Sans MS" w:hAnsi="Comic Sans MS" w:cs="Comic Sans MS"/>
              </w:rPr>
              <w:t xml:space="preserve"> )</w:t>
            </w:r>
            <w:proofErr w:type="gramEnd"/>
            <w:r w:rsidRPr="00891C32">
              <w:rPr>
                <w:rFonts w:ascii="Comic Sans MS" w:eastAsia="Comic Sans MS" w:hAnsi="Comic Sans MS" w:cs="Comic Sans MS"/>
              </w:rPr>
              <w:t xml:space="preserve"> </w:t>
            </w:r>
            <w:r w:rsidR="00CC5574" w:rsidRPr="00891C32">
              <w:rPr>
                <w:rFonts w:ascii="Comic Sans MS" w:eastAsia="Comic Sans MS" w:hAnsi="Comic Sans MS" w:cs="Comic Sans MS"/>
              </w:rPr>
              <w:t>/ Moving and Handling (</w:t>
            </w:r>
            <w:r w:rsidR="00891C32" w:rsidRPr="00891C32">
              <w:rPr>
                <w:rFonts w:ascii="Comic Sans MS" w:eastAsia="Comic Sans MS" w:hAnsi="Comic Sans MS" w:cs="Comic Sans MS"/>
              </w:rPr>
              <w:t>Fine motor control primarily</w:t>
            </w:r>
            <w:r w:rsidR="00CC5574" w:rsidRPr="00891C32">
              <w:rPr>
                <w:rFonts w:ascii="Comic Sans MS" w:eastAsia="Comic Sans MS" w:hAnsi="Comic Sans MS" w:cs="Comic Sans MS"/>
              </w:rPr>
              <w:t xml:space="preserve">). </w:t>
            </w:r>
            <w:r w:rsidR="00EC7408" w:rsidRPr="00891C32">
              <w:rPr>
                <w:rFonts w:ascii="Comic Sans MS" w:eastAsia="Comic Sans MS" w:hAnsi="Comic Sans MS" w:cs="Comic Sans MS"/>
              </w:rPr>
              <w:t xml:space="preserve">High Summer birthdays </w:t>
            </w:r>
            <w:r w:rsidR="00891C32" w:rsidRPr="00891C32">
              <w:rPr>
                <w:rFonts w:ascii="Comic Sans MS" w:eastAsia="Comic Sans MS" w:hAnsi="Comic Sans MS" w:cs="Comic Sans MS"/>
              </w:rPr>
              <w:t>percentages.</w:t>
            </w:r>
            <w:r w:rsidR="00EC7408" w:rsidRPr="00891C32">
              <w:rPr>
                <w:rFonts w:ascii="Comic Sans MS" w:eastAsia="Comic Sans MS" w:hAnsi="Comic Sans MS" w:cs="Comic Sans MS"/>
              </w:rPr>
              <w:t xml:space="preserve"> </w:t>
            </w:r>
          </w:p>
        </w:tc>
      </w:tr>
      <w:tr w:rsidR="00264469" w14:paraId="3612D85C" w14:textId="77777777" w:rsidTr="00264469">
        <w:trPr>
          <w:trHeight w:val="408"/>
        </w:trPr>
        <w:tc>
          <w:tcPr>
            <w:tcW w:w="15386" w:type="dxa"/>
            <w:gridSpan w:val="8"/>
            <w:tcBorders>
              <w:top w:val="single" w:sz="4" w:space="0" w:color="000000"/>
              <w:left w:val="single" w:sz="4" w:space="0" w:color="000000"/>
              <w:bottom w:val="single" w:sz="4" w:space="0" w:color="000000"/>
              <w:right w:val="single" w:sz="4" w:space="0" w:color="000000"/>
            </w:tcBorders>
            <w:shd w:val="clear" w:color="auto" w:fill="FF0000"/>
          </w:tcPr>
          <w:p w14:paraId="3612D85B" w14:textId="77777777" w:rsidR="00264469" w:rsidRPr="009C17BF" w:rsidRDefault="00264469" w:rsidP="00942280">
            <w:pPr>
              <w:spacing w:after="0"/>
              <w:ind w:left="103"/>
              <w:rPr>
                <w:sz w:val="26"/>
                <w:szCs w:val="26"/>
              </w:rPr>
            </w:pPr>
            <w:r w:rsidRPr="009C17BF">
              <w:rPr>
                <w:rFonts w:ascii="Comic Sans MS" w:eastAsia="Comic Sans MS" w:hAnsi="Comic Sans MS" w:cs="Comic Sans MS"/>
                <w:b/>
                <w:sz w:val="26"/>
                <w:szCs w:val="26"/>
              </w:rPr>
              <w:t xml:space="preserve">External barriers </w:t>
            </w:r>
          </w:p>
        </w:tc>
      </w:tr>
      <w:tr w:rsidR="00AA6B73" w14:paraId="3612D85F" w14:textId="77777777" w:rsidTr="00AA6B73">
        <w:trPr>
          <w:trHeight w:val="397"/>
        </w:trPr>
        <w:tc>
          <w:tcPr>
            <w:tcW w:w="872" w:type="dxa"/>
            <w:gridSpan w:val="2"/>
            <w:tcBorders>
              <w:top w:val="single" w:sz="4" w:space="0" w:color="000000"/>
              <w:left w:val="single" w:sz="4" w:space="0" w:color="000000"/>
              <w:bottom w:val="single" w:sz="4" w:space="0" w:color="000000"/>
              <w:right w:val="single" w:sz="4" w:space="0" w:color="000000"/>
            </w:tcBorders>
          </w:tcPr>
          <w:p w14:paraId="4B68E5AC" w14:textId="25BDF10B" w:rsidR="00AA6B73" w:rsidRPr="006016FA" w:rsidRDefault="00AA6B73" w:rsidP="00AA6B73">
            <w:pPr>
              <w:spacing w:after="0"/>
              <w:jc w:val="center"/>
              <w:rPr>
                <w:rFonts w:ascii="Comic Sans MS" w:eastAsia="Comic Sans MS" w:hAnsi="Comic Sans MS" w:cs="Comic Sans MS"/>
              </w:rPr>
            </w:pPr>
            <w:r>
              <w:rPr>
                <w:rFonts w:ascii="Comic Sans MS" w:eastAsia="Comic Sans MS" w:hAnsi="Comic Sans MS" w:cs="Comic Sans MS"/>
              </w:rPr>
              <w:t>1</w:t>
            </w:r>
          </w:p>
        </w:tc>
        <w:tc>
          <w:tcPr>
            <w:tcW w:w="6821" w:type="dxa"/>
            <w:gridSpan w:val="2"/>
            <w:tcBorders>
              <w:top w:val="single" w:sz="4" w:space="0" w:color="000000"/>
              <w:left w:val="single" w:sz="4" w:space="0" w:color="000000"/>
              <w:bottom w:val="single" w:sz="4" w:space="0" w:color="000000"/>
              <w:right w:val="single" w:sz="4" w:space="0" w:color="000000"/>
            </w:tcBorders>
          </w:tcPr>
          <w:p w14:paraId="123FE435" w14:textId="2EED9E03" w:rsidR="00AA6B73" w:rsidRPr="006016FA" w:rsidRDefault="00AA6B73" w:rsidP="00EC7408">
            <w:pPr>
              <w:spacing w:after="0"/>
              <w:rPr>
                <w:rFonts w:ascii="Comic Sans MS" w:eastAsia="Comic Sans MS" w:hAnsi="Comic Sans MS" w:cs="Comic Sans MS"/>
              </w:rPr>
            </w:pPr>
            <w:r>
              <w:rPr>
                <w:rFonts w:ascii="Comic Sans MS" w:eastAsia="Comic Sans MS" w:hAnsi="Comic Sans MS" w:cs="Comic Sans MS"/>
              </w:rPr>
              <w:t>Social, Emotional and Mental Health</w:t>
            </w:r>
          </w:p>
        </w:tc>
        <w:tc>
          <w:tcPr>
            <w:tcW w:w="975" w:type="dxa"/>
            <w:gridSpan w:val="2"/>
            <w:tcBorders>
              <w:top w:val="single" w:sz="4" w:space="0" w:color="000000"/>
              <w:left w:val="single" w:sz="4" w:space="0" w:color="000000"/>
              <w:bottom w:val="single" w:sz="4" w:space="0" w:color="000000"/>
              <w:right w:val="single" w:sz="4" w:space="0" w:color="000000"/>
            </w:tcBorders>
          </w:tcPr>
          <w:p w14:paraId="38228E3C" w14:textId="577342AC" w:rsidR="00AA6B73" w:rsidRPr="006016FA" w:rsidRDefault="00AA6B73" w:rsidP="00AA6B73">
            <w:pPr>
              <w:spacing w:after="0"/>
              <w:jc w:val="center"/>
              <w:rPr>
                <w:rFonts w:ascii="Comic Sans MS" w:eastAsia="Comic Sans MS" w:hAnsi="Comic Sans MS" w:cs="Comic Sans MS"/>
              </w:rPr>
            </w:pPr>
            <w:r>
              <w:rPr>
                <w:rFonts w:ascii="Comic Sans MS" w:eastAsia="Comic Sans MS" w:hAnsi="Comic Sans MS" w:cs="Comic Sans MS"/>
              </w:rPr>
              <w:t>5</w:t>
            </w:r>
          </w:p>
        </w:tc>
        <w:tc>
          <w:tcPr>
            <w:tcW w:w="6718" w:type="dxa"/>
            <w:gridSpan w:val="2"/>
            <w:tcBorders>
              <w:top w:val="single" w:sz="4" w:space="0" w:color="000000"/>
              <w:left w:val="single" w:sz="4" w:space="0" w:color="000000"/>
              <w:bottom w:val="single" w:sz="4" w:space="0" w:color="000000"/>
              <w:right w:val="single" w:sz="4" w:space="0" w:color="000000"/>
            </w:tcBorders>
          </w:tcPr>
          <w:p w14:paraId="3612D85E" w14:textId="20A885DE" w:rsidR="00AA6B73" w:rsidRPr="006016FA" w:rsidRDefault="00AA6B73" w:rsidP="00EC7408">
            <w:pPr>
              <w:spacing w:after="0"/>
              <w:rPr>
                <w:rFonts w:ascii="Comic Sans MS" w:eastAsia="Comic Sans MS" w:hAnsi="Comic Sans MS" w:cs="Comic Sans MS"/>
              </w:rPr>
            </w:pPr>
            <w:r>
              <w:rPr>
                <w:rFonts w:ascii="Comic Sans MS" w:eastAsia="Comic Sans MS" w:hAnsi="Comic Sans MS" w:cs="Comic Sans MS"/>
              </w:rPr>
              <w:t xml:space="preserve">Attendance and Punctuality </w:t>
            </w:r>
          </w:p>
        </w:tc>
      </w:tr>
      <w:tr w:rsidR="00AA6B73" w14:paraId="6346B491" w14:textId="77777777" w:rsidTr="00AA6B73">
        <w:trPr>
          <w:trHeight w:val="397"/>
        </w:trPr>
        <w:tc>
          <w:tcPr>
            <w:tcW w:w="872" w:type="dxa"/>
            <w:gridSpan w:val="2"/>
            <w:tcBorders>
              <w:top w:val="single" w:sz="4" w:space="0" w:color="000000"/>
              <w:left w:val="single" w:sz="4" w:space="0" w:color="000000"/>
              <w:bottom w:val="single" w:sz="4" w:space="0" w:color="000000"/>
              <w:right w:val="single" w:sz="4" w:space="0" w:color="000000"/>
            </w:tcBorders>
          </w:tcPr>
          <w:p w14:paraId="734FE175" w14:textId="02D4E953" w:rsidR="00AA6B73" w:rsidRPr="006016FA" w:rsidRDefault="00AA6B73" w:rsidP="00AA6B73">
            <w:pPr>
              <w:spacing w:after="0"/>
              <w:jc w:val="center"/>
              <w:rPr>
                <w:rFonts w:ascii="Comic Sans MS" w:eastAsia="Comic Sans MS" w:hAnsi="Comic Sans MS" w:cs="Comic Sans MS"/>
              </w:rPr>
            </w:pPr>
            <w:r>
              <w:rPr>
                <w:rFonts w:ascii="Comic Sans MS" w:eastAsia="Comic Sans MS" w:hAnsi="Comic Sans MS" w:cs="Comic Sans MS"/>
              </w:rPr>
              <w:t>2</w:t>
            </w:r>
          </w:p>
        </w:tc>
        <w:tc>
          <w:tcPr>
            <w:tcW w:w="6821" w:type="dxa"/>
            <w:gridSpan w:val="2"/>
            <w:tcBorders>
              <w:top w:val="single" w:sz="4" w:space="0" w:color="000000"/>
              <w:left w:val="single" w:sz="4" w:space="0" w:color="000000"/>
              <w:bottom w:val="single" w:sz="4" w:space="0" w:color="000000"/>
              <w:right w:val="single" w:sz="4" w:space="0" w:color="000000"/>
            </w:tcBorders>
          </w:tcPr>
          <w:p w14:paraId="5A89499A" w14:textId="7E8E0205" w:rsidR="00AA6B73" w:rsidRPr="006016FA" w:rsidRDefault="00AA6B73" w:rsidP="00EC7408">
            <w:pPr>
              <w:spacing w:after="0"/>
              <w:rPr>
                <w:rFonts w:ascii="Comic Sans MS" w:eastAsia="Comic Sans MS" w:hAnsi="Comic Sans MS" w:cs="Comic Sans MS"/>
              </w:rPr>
            </w:pPr>
            <w:r>
              <w:rPr>
                <w:rFonts w:ascii="Comic Sans MS" w:eastAsia="Comic Sans MS" w:hAnsi="Comic Sans MS" w:cs="Comic Sans MS"/>
              </w:rPr>
              <w:t>Gaps in Reading, Writing, Phonics and Maths</w:t>
            </w:r>
          </w:p>
        </w:tc>
        <w:tc>
          <w:tcPr>
            <w:tcW w:w="975" w:type="dxa"/>
            <w:gridSpan w:val="2"/>
            <w:tcBorders>
              <w:top w:val="single" w:sz="4" w:space="0" w:color="000000"/>
              <w:left w:val="single" w:sz="4" w:space="0" w:color="000000"/>
              <w:bottom w:val="single" w:sz="4" w:space="0" w:color="000000"/>
              <w:right w:val="single" w:sz="4" w:space="0" w:color="000000"/>
            </w:tcBorders>
          </w:tcPr>
          <w:p w14:paraId="5FD97BC6" w14:textId="7BD196E0" w:rsidR="00AA6B73" w:rsidRPr="006016FA" w:rsidRDefault="00AA6B73" w:rsidP="00AA6B73">
            <w:pPr>
              <w:spacing w:after="0"/>
              <w:jc w:val="center"/>
              <w:rPr>
                <w:rFonts w:ascii="Comic Sans MS" w:eastAsia="Comic Sans MS" w:hAnsi="Comic Sans MS" w:cs="Comic Sans MS"/>
              </w:rPr>
            </w:pPr>
            <w:r>
              <w:rPr>
                <w:rFonts w:ascii="Comic Sans MS" w:eastAsia="Comic Sans MS" w:hAnsi="Comic Sans MS" w:cs="Comic Sans MS"/>
              </w:rPr>
              <w:t>6</w:t>
            </w:r>
          </w:p>
        </w:tc>
        <w:tc>
          <w:tcPr>
            <w:tcW w:w="6718" w:type="dxa"/>
            <w:gridSpan w:val="2"/>
            <w:tcBorders>
              <w:top w:val="single" w:sz="4" w:space="0" w:color="000000"/>
              <w:left w:val="single" w:sz="4" w:space="0" w:color="000000"/>
              <w:bottom w:val="single" w:sz="4" w:space="0" w:color="000000"/>
              <w:right w:val="single" w:sz="4" w:space="0" w:color="000000"/>
            </w:tcBorders>
          </w:tcPr>
          <w:p w14:paraId="356E4B2C" w14:textId="34AEF4E4" w:rsidR="00AA6B73" w:rsidRPr="006016FA" w:rsidRDefault="00AA6B73" w:rsidP="00EC7408">
            <w:pPr>
              <w:spacing w:after="0"/>
              <w:rPr>
                <w:rFonts w:ascii="Comic Sans MS" w:eastAsia="Comic Sans MS" w:hAnsi="Comic Sans MS" w:cs="Comic Sans MS"/>
              </w:rPr>
            </w:pPr>
            <w:r>
              <w:rPr>
                <w:rFonts w:ascii="Comic Sans MS" w:eastAsia="Comic Sans MS" w:hAnsi="Comic Sans MS" w:cs="Comic Sans MS"/>
              </w:rPr>
              <w:t>Access to Wider opportunities across the school</w:t>
            </w:r>
          </w:p>
        </w:tc>
      </w:tr>
      <w:tr w:rsidR="00AA6B73" w14:paraId="53DEE379" w14:textId="77777777" w:rsidTr="00AA6B73">
        <w:trPr>
          <w:trHeight w:val="397"/>
        </w:trPr>
        <w:tc>
          <w:tcPr>
            <w:tcW w:w="872" w:type="dxa"/>
            <w:gridSpan w:val="2"/>
            <w:tcBorders>
              <w:top w:val="single" w:sz="4" w:space="0" w:color="000000"/>
              <w:left w:val="single" w:sz="4" w:space="0" w:color="000000"/>
              <w:bottom w:val="single" w:sz="4" w:space="0" w:color="000000"/>
              <w:right w:val="single" w:sz="4" w:space="0" w:color="000000"/>
            </w:tcBorders>
          </w:tcPr>
          <w:p w14:paraId="160BADAB" w14:textId="3D07BCB7" w:rsidR="00AA6B73" w:rsidRPr="006016FA" w:rsidRDefault="00AA6B73" w:rsidP="00AA6B73">
            <w:pPr>
              <w:spacing w:after="0"/>
              <w:jc w:val="center"/>
              <w:rPr>
                <w:rFonts w:ascii="Comic Sans MS" w:eastAsia="Comic Sans MS" w:hAnsi="Comic Sans MS" w:cs="Comic Sans MS"/>
              </w:rPr>
            </w:pPr>
            <w:r>
              <w:rPr>
                <w:rFonts w:ascii="Comic Sans MS" w:eastAsia="Comic Sans MS" w:hAnsi="Comic Sans MS" w:cs="Comic Sans MS"/>
              </w:rPr>
              <w:t>3</w:t>
            </w:r>
          </w:p>
        </w:tc>
        <w:tc>
          <w:tcPr>
            <w:tcW w:w="6821" w:type="dxa"/>
            <w:gridSpan w:val="2"/>
            <w:tcBorders>
              <w:top w:val="single" w:sz="4" w:space="0" w:color="000000"/>
              <w:left w:val="single" w:sz="4" w:space="0" w:color="000000"/>
              <w:bottom w:val="single" w:sz="4" w:space="0" w:color="000000"/>
              <w:right w:val="single" w:sz="4" w:space="0" w:color="000000"/>
            </w:tcBorders>
          </w:tcPr>
          <w:p w14:paraId="59124493" w14:textId="06C420D8" w:rsidR="00AA6B73" w:rsidRPr="006016FA" w:rsidRDefault="00AA6B73" w:rsidP="00EC7408">
            <w:pPr>
              <w:spacing w:after="0"/>
              <w:rPr>
                <w:rFonts w:ascii="Comic Sans MS" w:eastAsia="Comic Sans MS" w:hAnsi="Comic Sans MS" w:cs="Comic Sans MS"/>
              </w:rPr>
            </w:pPr>
            <w:r>
              <w:rPr>
                <w:rFonts w:ascii="Comic Sans MS" w:eastAsia="Comic Sans MS" w:hAnsi="Comic Sans MS" w:cs="Comic Sans MS"/>
              </w:rPr>
              <w:t xml:space="preserve">High percentage of Low Prior attainment </w:t>
            </w:r>
          </w:p>
        </w:tc>
        <w:tc>
          <w:tcPr>
            <w:tcW w:w="975" w:type="dxa"/>
            <w:gridSpan w:val="2"/>
            <w:tcBorders>
              <w:top w:val="single" w:sz="4" w:space="0" w:color="000000"/>
              <w:left w:val="single" w:sz="4" w:space="0" w:color="000000"/>
              <w:bottom w:val="single" w:sz="4" w:space="0" w:color="000000"/>
              <w:right w:val="single" w:sz="4" w:space="0" w:color="000000"/>
            </w:tcBorders>
          </w:tcPr>
          <w:p w14:paraId="2CDD91DF" w14:textId="3295F9C6" w:rsidR="00AA6B73" w:rsidRPr="006016FA" w:rsidRDefault="00AA6B73" w:rsidP="00AA6B73">
            <w:pPr>
              <w:spacing w:after="0"/>
              <w:jc w:val="center"/>
              <w:rPr>
                <w:rFonts w:ascii="Comic Sans MS" w:eastAsia="Comic Sans MS" w:hAnsi="Comic Sans MS" w:cs="Comic Sans MS"/>
              </w:rPr>
            </w:pPr>
            <w:r>
              <w:rPr>
                <w:rFonts w:ascii="Comic Sans MS" w:eastAsia="Comic Sans MS" w:hAnsi="Comic Sans MS" w:cs="Comic Sans MS"/>
              </w:rPr>
              <w:t>7</w:t>
            </w:r>
          </w:p>
        </w:tc>
        <w:tc>
          <w:tcPr>
            <w:tcW w:w="6718" w:type="dxa"/>
            <w:gridSpan w:val="2"/>
            <w:tcBorders>
              <w:top w:val="single" w:sz="4" w:space="0" w:color="000000"/>
              <w:left w:val="single" w:sz="4" w:space="0" w:color="000000"/>
              <w:bottom w:val="single" w:sz="4" w:space="0" w:color="000000"/>
              <w:right w:val="single" w:sz="4" w:space="0" w:color="000000"/>
            </w:tcBorders>
          </w:tcPr>
          <w:p w14:paraId="4B31E304" w14:textId="166B3EE7" w:rsidR="00AA6B73" w:rsidRPr="006016FA" w:rsidRDefault="00AA6B73" w:rsidP="00EC7408">
            <w:pPr>
              <w:spacing w:after="0"/>
              <w:rPr>
                <w:rFonts w:ascii="Comic Sans MS" w:eastAsia="Comic Sans MS" w:hAnsi="Comic Sans MS" w:cs="Comic Sans MS"/>
              </w:rPr>
            </w:pPr>
            <w:r>
              <w:rPr>
                <w:rFonts w:ascii="Comic Sans MS" w:eastAsia="Comic Sans MS" w:hAnsi="Comic Sans MS" w:cs="Comic Sans MS"/>
              </w:rPr>
              <w:t xml:space="preserve">Parental Engagement </w:t>
            </w:r>
          </w:p>
        </w:tc>
      </w:tr>
      <w:tr w:rsidR="00AA6B73" w14:paraId="3A6A9409" w14:textId="77777777" w:rsidTr="00AA6B73">
        <w:trPr>
          <w:trHeight w:val="397"/>
        </w:trPr>
        <w:tc>
          <w:tcPr>
            <w:tcW w:w="872" w:type="dxa"/>
            <w:gridSpan w:val="2"/>
            <w:tcBorders>
              <w:top w:val="single" w:sz="4" w:space="0" w:color="000000"/>
              <w:left w:val="single" w:sz="4" w:space="0" w:color="000000"/>
              <w:bottom w:val="single" w:sz="4" w:space="0" w:color="000000"/>
              <w:right w:val="single" w:sz="4" w:space="0" w:color="000000"/>
            </w:tcBorders>
          </w:tcPr>
          <w:p w14:paraId="446A27F4" w14:textId="6CDF8EB9" w:rsidR="00AA6B73" w:rsidRPr="006016FA" w:rsidRDefault="00AA6B73" w:rsidP="00AA6B73">
            <w:pPr>
              <w:spacing w:after="0"/>
              <w:jc w:val="center"/>
              <w:rPr>
                <w:rFonts w:ascii="Comic Sans MS" w:eastAsia="Comic Sans MS" w:hAnsi="Comic Sans MS" w:cs="Comic Sans MS"/>
              </w:rPr>
            </w:pPr>
            <w:r>
              <w:rPr>
                <w:rFonts w:ascii="Comic Sans MS" w:eastAsia="Comic Sans MS" w:hAnsi="Comic Sans MS" w:cs="Comic Sans MS"/>
              </w:rPr>
              <w:t>4</w:t>
            </w:r>
          </w:p>
        </w:tc>
        <w:tc>
          <w:tcPr>
            <w:tcW w:w="6821" w:type="dxa"/>
            <w:gridSpan w:val="2"/>
            <w:tcBorders>
              <w:top w:val="single" w:sz="4" w:space="0" w:color="000000"/>
              <w:left w:val="single" w:sz="4" w:space="0" w:color="000000"/>
              <w:bottom w:val="single" w:sz="4" w:space="0" w:color="000000"/>
              <w:right w:val="single" w:sz="4" w:space="0" w:color="000000"/>
            </w:tcBorders>
          </w:tcPr>
          <w:p w14:paraId="378B8B84" w14:textId="132B7D95" w:rsidR="00AA6B73" w:rsidRPr="006016FA" w:rsidRDefault="00AA6B73" w:rsidP="00EC7408">
            <w:pPr>
              <w:spacing w:after="0"/>
              <w:rPr>
                <w:rFonts w:ascii="Comic Sans MS" w:eastAsia="Comic Sans MS" w:hAnsi="Comic Sans MS" w:cs="Comic Sans MS"/>
              </w:rPr>
            </w:pPr>
            <w:r>
              <w:rPr>
                <w:rFonts w:ascii="Comic Sans MS" w:eastAsia="Comic Sans MS" w:hAnsi="Comic Sans MS" w:cs="Comic Sans MS"/>
              </w:rPr>
              <w:t>Speech, Language and Communication</w:t>
            </w:r>
          </w:p>
        </w:tc>
        <w:tc>
          <w:tcPr>
            <w:tcW w:w="975" w:type="dxa"/>
            <w:gridSpan w:val="2"/>
            <w:tcBorders>
              <w:top w:val="single" w:sz="4" w:space="0" w:color="000000"/>
              <w:left w:val="single" w:sz="4" w:space="0" w:color="000000"/>
              <w:bottom w:val="single" w:sz="4" w:space="0" w:color="000000"/>
              <w:right w:val="single" w:sz="4" w:space="0" w:color="000000"/>
            </w:tcBorders>
          </w:tcPr>
          <w:p w14:paraId="7F74128D" w14:textId="067D7E65" w:rsidR="00AA6B73" w:rsidRPr="006016FA" w:rsidRDefault="00AA6B73" w:rsidP="00AA6B73">
            <w:pPr>
              <w:spacing w:after="0"/>
              <w:jc w:val="center"/>
              <w:rPr>
                <w:rFonts w:ascii="Comic Sans MS" w:eastAsia="Comic Sans MS" w:hAnsi="Comic Sans MS" w:cs="Comic Sans MS"/>
              </w:rPr>
            </w:pPr>
            <w:r>
              <w:rPr>
                <w:rFonts w:ascii="Comic Sans MS" w:eastAsia="Comic Sans MS" w:hAnsi="Comic Sans MS" w:cs="Comic Sans MS"/>
              </w:rPr>
              <w:t>8</w:t>
            </w:r>
          </w:p>
        </w:tc>
        <w:tc>
          <w:tcPr>
            <w:tcW w:w="6718" w:type="dxa"/>
            <w:gridSpan w:val="2"/>
            <w:tcBorders>
              <w:top w:val="single" w:sz="4" w:space="0" w:color="000000"/>
              <w:left w:val="single" w:sz="4" w:space="0" w:color="000000"/>
              <w:bottom w:val="single" w:sz="4" w:space="0" w:color="000000"/>
              <w:right w:val="single" w:sz="4" w:space="0" w:color="000000"/>
            </w:tcBorders>
          </w:tcPr>
          <w:p w14:paraId="22F8B5FE" w14:textId="733E1B88" w:rsidR="00AA6B73" w:rsidRPr="006016FA" w:rsidRDefault="00B46908" w:rsidP="00EC7408">
            <w:pPr>
              <w:spacing w:after="0"/>
              <w:rPr>
                <w:rFonts w:ascii="Comic Sans MS" w:eastAsia="Comic Sans MS" w:hAnsi="Comic Sans MS" w:cs="Comic Sans MS"/>
              </w:rPr>
            </w:pPr>
            <w:r>
              <w:rPr>
                <w:rFonts w:ascii="Comic Sans MS" w:eastAsia="Comic Sans MS" w:hAnsi="Comic Sans MS" w:cs="Comic Sans MS"/>
              </w:rPr>
              <w:t xml:space="preserve">Pupil Self-esteem and motivation </w:t>
            </w:r>
          </w:p>
        </w:tc>
      </w:tr>
    </w:tbl>
    <w:p w14:paraId="3612D863" w14:textId="77777777" w:rsidR="00264469" w:rsidRDefault="00264469" w:rsidP="00073555">
      <w:pPr>
        <w:sectPr w:rsidR="00264469" w:rsidSect="00264469">
          <w:pgSz w:w="16838" w:h="11906" w:orient="landscape"/>
          <w:pgMar w:top="992" w:right="1440" w:bottom="425" w:left="851" w:header="709" w:footer="709" w:gutter="0"/>
          <w:cols w:space="708"/>
          <w:docGrid w:linePitch="360"/>
        </w:sectPr>
      </w:pPr>
    </w:p>
    <w:p w14:paraId="6DC03242" w14:textId="77777777" w:rsidR="00081D97" w:rsidRDefault="00081D97" w:rsidP="00EC691E"/>
    <w:tbl>
      <w:tblPr>
        <w:tblStyle w:val="TableGrid0"/>
        <w:tblW w:w="0" w:type="auto"/>
        <w:tblInd w:w="-142" w:type="dxa"/>
        <w:tblLook w:val="04A0" w:firstRow="1" w:lastRow="0" w:firstColumn="1" w:lastColumn="0" w:noHBand="0" w:noVBand="1"/>
      </w:tblPr>
      <w:tblGrid>
        <w:gridCol w:w="3114"/>
        <w:gridCol w:w="7224"/>
      </w:tblGrid>
      <w:tr w:rsidR="009C17BF" w14:paraId="6A6943CB" w14:textId="77777777" w:rsidTr="009C17BF">
        <w:tc>
          <w:tcPr>
            <w:tcW w:w="10338" w:type="dxa"/>
            <w:gridSpan w:val="2"/>
            <w:shd w:val="clear" w:color="auto" w:fill="FF0000"/>
          </w:tcPr>
          <w:p w14:paraId="3106BC0E" w14:textId="06C53221" w:rsidR="009C17BF" w:rsidRDefault="009C17BF" w:rsidP="009C17BF">
            <w:r>
              <w:rPr>
                <w:rFonts w:ascii="Comic Sans MS" w:eastAsia="Comic Sans MS" w:hAnsi="Comic Sans MS" w:cs="Comic Sans MS"/>
                <w:b/>
                <w:sz w:val="26"/>
                <w:szCs w:val="26"/>
              </w:rPr>
              <w:t>Intended Outcomes</w:t>
            </w:r>
          </w:p>
        </w:tc>
      </w:tr>
      <w:tr w:rsidR="009C17BF" w14:paraId="731BFB68" w14:textId="77777777" w:rsidTr="005C6730">
        <w:tc>
          <w:tcPr>
            <w:tcW w:w="10338" w:type="dxa"/>
            <w:gridSpan w:val="2"/>
          </w:tcPr>
          <w:p w14:paraId="299FD0DA" w14:textId="3EA5C96D" w:rsidR="009C17BF" w:rsidRPr="009C17BF" w:rsidRDefault="009C17BF" w:rsidP="009C17BF">
            <w:pPr>
              <w:rPr>
                <w:sz w:val="24"/>
                <w:szCs w:val="24"/>
              </w:rPr>
            </w:pPr>
            <w:r w:rsidRPr="009C17BF">
              <w:rPr>
                <w:sz w:val="24"/>
                <w:szCs w:val="24"/>
              </w:rPr>
              <w:t>This explains the outcomes we are aiming for by the end of our current strategy plan, and how we will measure whether they have been achieved.</w:t>
            </w:r>
          </w:p>
        </w:tc>
      </w:tr>
      <w:tr w:rsidR="009C17BF" w14:paraId="60A0876E" w14:textId="77777777" w:rsidTr="00FB7A19">
        <w:tc>
          <w:tcPr>
            <w:tcW w:w="3114" w:type="dxa"/>
          </w:tcPr>
          <w:p w14:paraId="1388B82D" w14:textId="4F00FD20" w:rsidR="009C17BF" w:rsidRPr="00FB7A19" w:rsidRDefault="00790E6F" w:rsidP="009C17BF">
            <w:pPr>
              <w:rPr>
                <w:sz w:val="24"/>
                <w:szCs w:val="24"/>
              </w:rPr>
            </w:pPr>
            <w:r w:rsidRPr="00FB7A19">
              <w:rPr>
                <w:sz w:val="24"/>
                <w:szCs w:val="24"/>
              </w:rPr>
              <w:t>Achievement in Maths</w:t>
            </w:r>
          </w:p>
        </w:tc>
        <w:tc>
          <w:tcPr>
            <w:tcW w:w="7224" w:type="dxa"/>
          </w:tcPr>
          <w:p w14:paraId="7F0E3F54" w14:textId="39295B84" w:rsidR="00FB7A19" w:rsidRPr="00FB7A19" w:rsidRDefault="009C17BF" w:rsidP="009C17BF">
            <w:pPr>
              <w:rPr>
                <w:sz w:val="24"/>
                <w:szCs w:val="24"/>
              </w:rPr>
            </w:pPr>
            <w:r w:rsidRPr="00FB7A19">
              <w:rPr>
                <w:sz w:val="24"/>
                <w:szCs w:val="24"/>
              </w:rPr>
              <w:t>Achieve outcomes in-line with, or above, national average by the end of KS2</w:t>
            </w:r>
            <w:r w:rsidR="00FB7A19" w:rsidRPr="00FB7A19">
              <w:rPr>
                <w:sz w:val="24"/>
                <w:szCs w:val="24"/>
              </w:rPr>
              <w:t xml:space="preserve"> with 70%+ expected and 20%+ higher standard. </w:t>
            </w:r>
            <w:r w:rsidR="00FB7A19">
              <w:rPr>
                <w:sz w:val="24"/>
                <w:szCs w:val="24"/>
              </w:rPr>
              <w:t xml:space="preserve">100% HA prior attainers achieve depth in Yr6, 5 and 4 and 25% MA prior achieve depth in Yr5 and Yr4. </w:t>
            </w:r>
          </w:p>
        </w:tc>
      </w:tr>
      <w:tr w:rsidR="00790E6F" w14:paraId="38131CA5" w14:textId="77777777" w:rsidTr="00FB7A19">
        <w:tc>
          <w:tcPr>
            <w:tcW w:w="3114" w:type="dxa"/>
          </w:tcPr>
          <w:p w14:paraId="48724A55" w14:textId="61345B30" w:rsidR="00790E6F" w:rsidRPr="00FB7A19" w:rsidRDefault="00790E6F" w:rsidP="009C17BF">
            <w:pPr>
              <w:rPr>
                <w:sz w:val="24"/>
                <w:szCs w:val="24"/>
              </w:rPr>
            </w:pPr>
            <w:r w:rsidRPr="00FB7A19">
              <w:rPr>
                <w:sz w:val="24"/>
                <w:szCs w:val="24"/>
              </w:rPr>
              <w:t>Achievement in Writing</w:t>
            </w:r>
          </w:p>
        </w:tc>
        <w:tc>
          <w:tcPr>
            <w:tcW w:w="7224" w:type="dxa"/>
          </w:tcPr>
          <w:p w14:paraId="639A78A4" w14:textId="6E7082FF" w:rsidR="00FB7A19" w:rsidRPr="00FB7A19" w:rsidRDefault="00FB7A19" w:rsidP="009C17BF">
            <w:pPr>
              <w:rPr>
                <w:sz w:val="24"/>
                <w:szCs w:val="24"/>
              </w:rPr>
            </w:pPr>
            <w:r w:rsidRPr="00FB7A19">
              <w:rPr>
                <w:sz w:val="24"/>
                <w:szCs w:val="24"/>
              </w:rPr>
              <w:t>Achieve outcomes in-line with, or above, national average by the end of KS</w:t>
            </w:r>
            <w:r>
              <w:rPr>
                <w:sz w:val="24"/>
                <w:szCs w:val="24"/>
              </w:rPr>
              <w:t xml:space="preserve">1 </w:t>
            </w:r>
            <w:r w:rsidRPr="00FB7A19">
              <w:rPr>
                <w:sz w:val="24"/>
                <w:szCs w:val="24"/>
              </w:rPr>
              <w:t>with 70%+ expected and 20%+ higher standard.</w:t>
            </w:r>
            <w:r>
              <w:rPr>
                <w:sz w:val="24"/>
                <w:szCs w:val="24"/>
              </w:rPr>
              <w:t xml:space="preserve"> MA prior attainment group in Yr2 push to 85%+ expected and 20%+ depth. </w:t>
            </w:r>
          </w:p>
        </w:tc>
      </w:tr>
      <w:tr w:rsidR="009C17BF" w14:paraId="43298515" w14:textId="77777777" w:rsidTr="00FB7A19">
        <w:tc>
          <w:tcPr>
            <w:tcW w:w="3114" w:type="dxa"/>
          </w:tcPr>
          <w:p w14:paraId="09786201" w14:textId="0E73E50B" w:rsidR="009C17BF" w:rsidRPr="00FB7A19" w:rsidRDefault="009C17BF" w:rsidP="009C17BF">
            <w:pPr>
              <w:rPr>
                <w:sz w:val="24"/>
                <w:szCs w:val="24"/>
              </w:rPr>
            </w:pPr>
            <w:r w:rsidRPr="00FB7A19">
              <w:rPr>
                <w:sz w:val="24"/>
                <w:szCs w:val="24"/>
              </w:rPr>
              <w:t xml:space="preserve">Phonics Screening </w:t>
            </w:r>
          </w:p>
        </w:tc>
        <w:tc>
          <w:tcPr>
            <w:tcW w:w="7224" w:type="dxa"/>
          </w:tcPr>
          <w:p w14:paraId="6A546813" w14:textId="342F6EC4" w:rsidR="009C17BF" w:rsidRPr="00FB7A19" w:rsidRDefault="009C17BF" w:rsidP="009C17BF">
            <w:pPr>
              <w:rPr>
                <w:sz w:val="24"/>
                <w:szCs w:val="24"/>
              </w:rPr>
            </w:pPr>
            <w:r w:rsidRPr="00FB7A19">
              <w:rPr>
                <w:sz w:val="24"/>
                <w:szCs w:val="24"/>
              </w:rPr>
              <w:t xml:space="preserve">Achieve at least </w:t>
            </w:r>
            <w:r w:rsidR="00F8127C">
              <w:rPr>
                <w:sz w:val="24"/>
                <w:szCs w:val="24"/>
              </w:rPr>
              <w:t>85</w:t>
            </w:r>
            <w:r w:rsidRPr="00FB7A19">
              <w:rPr>
                <w:sz w:val="24"/>
                <w:szCs w:val="24"/>
              </w:rPr>
              <w:t>% of pupils in Y1 pass the P</w:t>
            </w:r>
            <w:r w:rsidR="00F8127C">
              <w:rPr>
                <w:sz w:val="24"/>
                <w:szCs w:val="24"/>
              </w:rPr>
              <w:t>honics Check.</w:t>
            </w:r>
          </w:p>
        </w:tc>
      </w:tr>
      <w:tr w:rsidR="009C17BF" w14:paraId="679E4D4A" w14:textId="77777777" w:rsidTr="00FB7A19">
        <w:tc>
          <w:tcPr>
            <w:tcW w:w="3114" w:type="dxa"/>
          </w:tcPr>
          <w:p w14:paraId="2AE34ADA" w14:textId="5E1F284B" w:rsidR="009C17BF" w:rsidRPr="00FB7A19" w:rsidRDefault="009C17BF" w:rsidP="009C17BF">
            <w:pPr>
              <w:rPr>
                <w:sz w:val="24"/>
                <w:szCs w:val="24"/>
              </w:rPr>
            </w:pPr>
            <w:r w:rsidRPr="00FB7A19">
              <w:rPr>
                <w:sz w:val="24"/>
                <w:szCs w:val="24"/>
              </w:rPr>
              <w:t xml:space="preserve">Attendance </w:t>
            </w:r>
          </w:p>
        </w:tc>
        <w:tc>
          <w:tcPr>
            <w:tcW w:w="7224" w:type="dxa"/>
          </w:tcPr>
          <w:p w14:paraId="6CBB46F6" w14:textId="56D3EA7B" w:rsidR="009C17BF" w:rsidRPr="009C17BF" w:rsidRDefault="009C17BF" w:rsidP="009C17BF">
            <w:pPr>
              <w:rPr>
                <w:color w:val="FF0000"/>
                <w:sz w:val="24"/>
                <w:szCs w:val="24"/>
              </w:rPr>
            </w:pPr>
            <w:r w:rsidRPr="00FB7A19">
              <w:rPr>
                <w:sz w:val="24"/>
                <w:szCs w:val="24"/>
              </w:rPr>
              <w:t>Ensure attendance of disadvantaged pupils is at least 96%</w:t>
            </w:r>
            <w:r w:rsidR="00FB7A19">
              <w:rPr>
                <w:sz w:val="24"/>
                <w:szCs w:val="24"/>
              </w:rPr>
              <w:t xml:space="preserve"> and in line with other pupils in school. </w:t>
            </w:r>
            <w:r w:rsidR="00C600B7">
              <w:rPr>
                <w:sz w:val="24"/>
                <w:szCs w:val="24"/>
              </w:rPr>
              <w:t xml:space="preserve">Reduce FSM persistent absence from 26% to a figure </w:t>
            </w:r>
            <w:proofErr w:type="gramStart"/>
            <w:r w:rsidR="00C600B7">
              <w:rPr>
                <w:sz w:val="24"/>
                <w:szCs w:val="24"/>
              </w:rPr>
              <w:t>similar to</w:t>
            </w:r>
            <w:proofErr w:type="gramEnd"/>
            <w:r w:rsidR="00C600B7">
              <w:rPr>
                <w:sz w:val="24"/>
                <w:szCs w:val="24"/>
              </w:rPr>
              <w:t xml:space="preserve"> National (other pupils). </w:t>
            </w:r>
          </w:p>
        </w:tc>
      </w:tr>
    </w:tbl>
    <w:p w14:paraId="34F72483" w14:textId="00CBB242" w:rsidR="009C17BF" w:rsidRDefault="009C17BF" w:rsidP="009C17BF">
      <w:pPr>
        <w:ind w:left="-142"/>
      </w:pPr>
    </w:p>
    <w:tbl>
      <w:tblPr>
        <w:tblStyle w:val="TableGrid0"/>
        <w:tblW w:w="10348" w:type="dxa"/>
        <w:tblInd w:w="-147" w:type="dxa"/>
        <w:tblLook w:val="04A0" w:firstRow="1" w:lastRow="0" w:firstColumn="1" w:lastColumn="0" w:noHBand="0" w:noVBand="1"/>
      </w:tblPr>
      <w:tblGrid>
        <w:gridCol w:w="3119"/>
        <w:gridCol w:w="7229"/>
      </w:tblGrid>
      <w:tr w:rsidR="009C17BF" w14:paraId="160D5E1A" w14:textId="77777777" w:rsidTr="009C17BF">
        <w:tc>
          <w:tcPr>
            <w:tcW w:w="10348" w:type="dxa"/>
            <w:gridSpan w:val="2"/>
            <w:shd w:val="clear" w:color="auto" w:fill="FF0000"/>
          </w:tcPr>
          <w:p w14:paraId="1E5AA234" w14:textId="77777777" w:rsidR="009C17BF" w:rsidRPr="00CA2569" w:rsidRDefault="009C17BF" w:rsidP="005C6730">
            <w:pPr>
              <w:spacing w:after="0" w:line="240" w:lineRule="auto"/>
              <w:ind w:hanging="111"/>
              <w:rPr>
                <w:b/>
                <w:sz w:val="26"/>
                <w:szCs w:val="26"/>
              </w:rPr>
            </w:pPr>
            <w:r>
              <w:rPr>
                <w:b/>
                <w:sz w:val="26"/>
                <w:szCs w:val="26"/>
              </w:rPr>
              <w:t>Our Intent for the strategy aims for disadvantaged pupils</w:t>
            </w:r>
          </w:p>
        </w:tc>
      </w:tr>
      <w:tr w:rsidR="009C17BF" w14:paraId="2B415CF3" w14:textId="77777777" w:rsidTr="009C17BF">
        <w:tc>
          <w:tcPr>
            <w:tcW w:w="3119" w:type="dxa"/>
            <w:shd w:val="clear" w:color="auto" w:fill="F7CAAC" w:themeFill="accent2" w:themeFillTint="66"/>
          </w:tcPr>
          <w:p w14:paraId="19DFC5EE" w14:textId="77777777" w:rsidR="009C17BF" w:rsidRPr="00CA2569" w:rsidRDefault="009C17BF" w:rsidP="005C6730">
            <w:pPr>
              <w:spacing w:after="0" w:line="240" w:lineRule="auto"/>
              <w:ind w:hanging="111"/>
              <w:rPr>
                <w:b/>
                <w:sz w:val="26"/>
                <w:szCs w:val="26"/>
              </w:rPr>
            </w:pPr>
            <w:r>
              <w:rPr>
                <w:b/>
                <w:sz w:val="26"/>
                <w:szCs w:val="26"/>
              </w:rPr>
              <w:t>Measure</w:t>
            </w:r>
          </w:p>
        </w:tc>
        <w:tc>
          <w:tcPr>
            <w:tcW w:w="7229" w:type="dxa"/>
            <w:shd w:val="clear" w:color="auto" w:fill="F7CAAC" w:themeFill="accent2" w:themeFillTint="66"/>
          </w:tcPr>
          <w:p w14:paraId="38B8F951" w14:textId="77777777" w:rsidR="009C17BF" w:rsidRPr="00CA2569" w:rsidRDefault="009C17BF" w:rsidP="005C6730">
            <w:pPr>
              <w:spacing w:after="0" w:line="240" w:lineRule="auto"/>
              <w:ind w:hanging="111"/>
              <w:rPr>
                <w:b/>
                <w:sz w:val="26"/>
                <w:szCs w:val="26"/>
              </w:rPr>
            </w:pPr>
            <w:r w:rsidRPr="00CA2569">
              <w:rPr>
                <w:b/>
                <w:sz w:val="26"/>
                <w:szCs w:val="26"/>
              </w:rPr>
              <w:t xml:space="preserve">Activity </w:t>
            </w:r>
          </w:p>
        </w:tc>
      </w:tr>
      <w:tr w:rsidR="00B05163" w14:paraId="7A138808" w14:textId="77777777" w:rsidTr="009C17BF">
        <w:tc>
          <w:tcPr>
            <w:tcW w:w="3119" w:type="dxa"/>
          </w:tcPr>
          <w:p w14:paraId="0597A136" w14:textId="19CFCEFD" w:rsidR="00B05163" w:rsidRDefault="00B05163" w:rsidP="00B05163">
            <w:pPr>
              <w:spacing w:after="0" w:line="240" w:lineRule="auto"/>
              <w:ind w:left="-104" w:hanging="7"/>
              <w:rPr>
                <w:b/>
                <w:sz w:val="26"/>
                <w:szCs w:val="26"/>
              </w:rPr>
            </w:pPr>
            <w:r w:rsidRPr="00CA2569">
              <w:rPr>
                <w:b/>
                <w:sz w:val="26"/>
                <w:szCs w:val="26"/>
              </w:rPr>
              <w:t>Priority 1</w:t>
            </w:r>
            <w:r>
              <w:rPr>
                <w:b/>
                <w:sz w:val="26"/>
                <w:szCs w:val="26"/>
              </w:rPr>
              <w:t>: Teaching and Learning</w:t>
            </w:r>
          </w:p>
          <w:p w14:paraId="544481FF" w14:textId="77777777" w:rsidR="00B05163" w:rsidRDefault="00B05163" w:rsidP="00B05163">
            <w:pPr>
              <w:spacing w:after="0" w:line="240" w:lineRule="auto"/>
              <w:ind w:left="-104" w:hanging="7"/>
              <w:rPr>
                <w:b/>
                <w:sz w:val="26"/>
                <w:szCs w:val="26"/>
              </w:rPr>
            </w:pPr>
          </w:p>
          <w:p w14:paraId="25103A4F" w14:textId="77777777" w:rsidR="00B05163" w:rsidRDefault="00B05163" w:rsidP="00B05163">
            <w:pPr>
              <w:pStyle w:val="ListParagraph"/>
              <w:numPr>
                <w:ilvl w:val="0"/>
                <w:numId w:val="8"/>
              </w:numPr>
              <w:spacing w:after="0" w:line="240" w:lineRule="auto"/>
              <w:ind w:left="180" w:hanging="180"/>
            </w:pPr>
            <w:r w:rsidRPr="00B940A3">
              <w:t>To improve</w:t>
            </w:r>
            <w:r>
              <w:t xml:space="preserve"> the quality of good quality first teaching through meta cognition strategies and effective</w:t>
            </w:r>
            <w:r w:rsidRPr="00B940A3">
              <w:t xml:space="preserve"> feedback given to pupils in Writing and Maths for all pupils to ensure progress of pupils in line with other pupils nationally. </w:t>
            </w:r>
          </w:p>
          <w:p w14:paraId="7A99AA2F" w14:textId="77777777" w:rsidR="00B05163" w:rsidRDefault="00B05163" w:rsidP="00B05163">
            <w:pPr>
              <w:pStyle w:val="ListParagraph"/>
              <w:spacing w:after="0" w:line="240" w:lineRule="auto"/>
              <w:ind w:left="180"/>
            </w:pPr>
          </w:p>
          <w:p w14:paraId="7422C3D5" w14:textId="77777777" w:rsidR="00B05163" w:rsidRDefault="00B05163" w:rsidP="00B05163">
            <w:pPr>
              <w:pStyle w:val="ListParagraph"/>
              <w:numPr>
                <w:ilvl w:val="0"/>
                <w:numId w:val="8"/>
              </w:numPr>
              <w:spacing w:after="0" w:line="240" w:lineRule="auto"/>
              <w:ind w:left="180" w:hanging="180"/>
            </w:pPr>
            <w:r w:rsidRPr="00B940A3">
              <w:t xml:space="preserve">To </w:t>
            </w:r>
            <w:r>
              <w:t>ensure good quality first</w:t>
            </w:r>
            <w:r w:rsidRPr="00B940A3">
              <w:t xml:space="preserve"> teaching </w:t>
            </w:r>
            <w:proofErr w:type="gramStart"/>
            <w:r w:rsidRPr="00B940A3">
              <w:t>in order to</w:t>
            </w:r>
            <w:proofErr w:type="gramEnd"/>
            <w:r w:rsidRPr="00B940A3">
              <w:t xml:space="preserve"> close the gap in attainment for</w:t>
            </w:r>
            <w:r>
              <w:t xml:space="preserve"> Writing in KS1</w:t>
            </w:r>
            <w:r w:rsidRPr="00B940A3">
              <w:t xml:space="preserve"> and Phonics for all pupils</w:t>
            </w:r>
            <w:r>
              <w:t xml:space="preserve">. </w:t>
            </w:r>
          </w:p>
          <w:p w14:paraId="74BFBED5" w14:textId="77777777" w:rsidR="00B05163" w:rsidRDefault="00B05163" w:rsidP="00B05163">
            <w:pPr>
              <w:pStyle w:val="ListParagraph"/>
            </w:pPr>
          </w:p>
          <w:p w14:paraId="7B08E657" w14:textId="77777777" w:rsidR="00B05163" w:rsidRDefault="00B05163" w:rsidP="00B05163">
            <w:pPr>
              <w:pStyle w:val="ListParagraph"/>
              <w:numPr>
                <w:ilvl w:val="0"/>
                <w:numId w:val="8"/>
              </w:numPr>
              <w:spacing w:after="0" w:line="240" w:lineRule="auto"/>
              <w:ind w:left="180" w:hanging="180"/>
            </w:pPr>
            <w:r>
              <w:t xml:space="preserve">To ensure good quality first teaching in Maths within KS2. </w:t>
            </w:r>
          </w:p>
          <w:p w14:paraId="1F798647" w14:textId="77777777" w:rsidR="00B05163" w:rsidRDefault="00B05163" w:rsidP="00B05163">
            <w:pPr>
              <w:pStyle w:val="ListParagraph"/>
            </w:pPr>
          </w:p>
          <w:p w14:paraId="14211036" w14:textId="77777777" w:rsidR="00B05163" w:rsidRPr="00B940A3" w:rsidRDefault="00B05163" w:rsidP="00B05163">
            <w:pPr>
              <w:pStyle w:val="ListParagraph"/>
              <w:numPr>
                <w:ilvl w:val="0"/>
                <w:numId w:val="8"/>
              </w:numPr>
              <w:spacing w:after="0" w:line="240" w:lineRule="auto"/>
              <w:ind w:left="180" w:hanging="180"/>
            </w:pPr>
            <w:r>
              <w:t xml:space="preserve">To embed the </w:t>
            </w:r>
            <w:proofErr w:type="spellStart"/>
            <w:r>
              <w:t>Rosenshine</w:t>
            </w:r>
            <w:proofErr w:type="spellEnd"/>
            <w:r>
              <w:t xml:space="preserve"> principles within all subjects and to effectively use “quick quizzes” to review prior learning as part of a coherent curriculum. </w:t>
            </w:r>
          </w:p>
          <w:p w14:paraId="5377A6DB" w14:textId="77777777" w:rsidR="00B05163" w:rsidRDefault="00B05163" w:rsidP="00B05163">
            <w:pPr>
              <w:pStyle w:val="ListParagraph"/>
              <w:spacing w:after="0" w:line="240" w:lineRule="auto"/>
              <w:ind w:left="180"/>
            </w:pPr>
          </w:p>
          <w:p w14:paraId="30490516" w14:textId="77777777" w:rsidR="00B05163" w:rsidRDefault="00B05163" w:rsidP="00B05163">
            <w:pPr>
              <w:spacing w:after="0" w:line="240" w:lineRule="auto"/>
              <w:ind w:hanging="111"/>
            </w:pPr>
          </w:p>
          <w:p w14:paraId="7C54FB8C" w14:textId="77777777" w:rsidR="00B05163" w:rsidRPr="00B940A3" w:rsidRDefault="00B05163" w:rsidP="00B05163">
            <w:pPr>
              <w:spacing w:after="0" w:line="240" w:lineRule="auto"/>
              <w:ind w:hanging="111"/>
            </w:pPr>
          </w:p>
          <w:p w14:paraId="634332E7" w14:textId="77777777" w:rsidR="00B05163" w:rsidRPr="000A278A" w:rsidRDefault="00B05163" w:rsidP="00B05163">
            <w:pPr>
              <w:spacing w:after="0" w:line="240" w:lineRule="auto"/>
              <w:ind w:hanging="111"/>
              <w:rPr>
                <w:sz w:val="24"/>
                <w:szCs w:val="24"/>
              </w:rPr>
            </w:pPr>
          </w:p>
        </w:tc>
        <w:tc>
          <w:tcPr>
            <w:tcW w:w="7229" w:type="dxa"/>
          </w:tcPr>
          <w:p w14:paraId="448BE24F" w14:textId="03253E19" w:rsidR="00B05163" w:rsidRPr="00B05163" w:rsidRDefault="00B05163" w:rsidP="00B05163">
            <w:pPr>
              <w:pStyle w:val="ListParagraph"/>
              <w:numPr>
                <w:ilvl w:val="0"/>
                <w:numId w:val="4"/>
              </w:numPr>
              <w:spacing w:after="0" w:line="240" w:lineRule="auto"/>
            </w:pPr>
            <w:r w:rsidRPr="00B05163">
              <w:t>Staff assess curriculum for pupils below level of age</w:t>
            </w:r>
            <w:r w:rsidR="00F8127C">
              <w:t>-</w:t>
            </w:r>
            <w:r w:rsidRPr="00B05163">
              <w:t>related curriculum</w:t>
            </w:r>
            <w:r w:rsidR="00F8127C">
              <w:t xml:space="preserve"> (2 years or more)</w:t>
            </w:r>
            <w:r w:rsidRPr="00B05163">
              <w:t xml:space="preserve"> using the new PIVATs programme and SEND has release time to moderate with staff and to identify effective next steps targets which are shared in books.  </w:t>
            </w:r>
          </w:p>
          <w:p w14:paraId="4575BCD4" w14:textId="77777777" w:rsidR="00B05163" w:rsidRPr="00B05163" w:rsidRDefault="00B05163" w:rsidP="00B05163">
            <w:pPr>
              <w:pStyle w:val="ListParagraph"/>
              <w:numPr>
                <w:ilvl w:val="0"/>
                <w:numId w:val="4"/>
              </w:numPr>
              <w:spacing w:after="0" w:line="240" w:lineRule="auto"/>
            </w:pPr>
            <w:r w:rsidRPr="00B05163">
              <w:t xml:space="preserve">Further embed school’s Feedback policy and formative assessment strategy through sharing of best practise and mentoring. </w:t>
            </w:r>
          </w:p>
          <w:p w14:paraId="50D9D978" w14:textId="77777777" w:rsidR="00B05163" w:rsidRPr="00B05163" w:rsidRDefault="00B05163" w:rsidP="00B05163">
            <w:pPr>
              <w:pStyle w:val="ListParagraph"/>
              <w:numPr>
                <w:ilvl w:val="0"/>
                <w:numId w:val="4"/>
              </w:numPr>
              <w:spacing w:after="0" w:line="240" w:lineRule="auto"/>
            </w:pPr>
            <w:r w:rsidRPr="00B05163">
              <w:t xml:space="preserve">Staff have appraisal targets in pedagogical approach (Learn section). </w:t>
            </w:r>
          </w:p>
          <w:p w14:paraId="5078C33C" w14:textId="2CF1AF6D" w:rsidR="00B05163" w:rsidRPr="00B05163" w:rsidRDefault="00B05163" w:rsidP="00B05163">
            <w:pPr>
              <w:pStyle w:val="ListParagraph"/>
              <w:numPr>
                <w:ilvl w:val="0"/>
                <w:numId w:val="4"/>
              </w:numPr>
              <w:spacing w:after="0" w:line="240" w:lineRule="auto"/>
            </w:pPr>
            <w:r w:rsidRPr="00B05163">
              <w:t>Appropriate training identified for staff based on effective pedagogical approach</w:t>
            </w:r>
            <w:r w:rsidR="00F8127C">
              <w:t xml:space="preserve"> and adaptive techniques. </w:t>
            </w:r>
            <w:r w:rsidRPr="00B05163">
              <w:t xml:space="preserve"> </w:t>
            </w:r>
          </w:p>
          <w:p w14:paraId="43E6AB30" w14:textId="77777777" w:rsidR="00B05163" w:rsidRPr="00B05163" w:rsidRDefault="00B05163" w:rsidP="00B05163">
            <w:pPr>
              <w:pStyle w:val="ListParagraph"/>
              <w:numPr>
                <w:ilvl w:val="0"/>
                <w:numId w:val="4"/>
              </w:numPr>
              <w:spacing w:after="0" w:line="240" w:lineRule="auto"/>
            </w:pPr>
            <w:r w:rsidRPr="00B05163">
              <w:t>Teachers who are new to role to receive CPD relevant to teaching of core curriculum subjects</w:t>
            </w:r>
          </w:p>
          <w:p w14:paraId="03423AD7" w14:textId="4EE3AE95" w:rsidR="00B05163" w:rsidRPr="00B05163" w:rsidRDefault="00B05163" w:rsidP="00B05163">
            <w:pPr>
              <w:pStyle w:val="ListParagraph"/>
              <w:numPr>
                <w:ilvl w:val="0"/>
                <w:numId w:val="4"/>
              </w:numPr>
              <w:spacing w:after="0" w:line="240" w:lineRule="auto"/>
            </w:pPr>
            <w:r w:rsidRPr="00B05163">
              <w:t xml:space="preserve">Additional adult (Teaching Assistant) support in Year 1, 1/2, and 2 for </w:t>
            </w:r>
            <w:proofErr w:type="gramStart"/>
            <w:r w:rsidRPr="00B05163">
              <w:t>5  mornings</w:t>
            </w:r>
            <w:proofErr w:type="gramEnd"/>
            <w:r w:rsidRPr="00B05163">
              <w:t xml:space="preserve"> a week in Literacy, Phonics and Maths so to improve the quality of the feedback given; group / hot spot marking / verbal feedback.</w:t>
            </w:r>
          </w:p>
          <w:p w14:paraId="1ED7FAE3" w14:textId="77777777" w:rsidR="00B05163" w:rsidRPr="00B05163" w:rsidRDefault="00B05163" w:rsidP="00B05163">
            <w:pPr>
              <w:pStyle w:val="ListParagraph"/>
              <w:numPr>
                <w:ilvl w:val="0"/>
                <w:numId w:val="4"/>
              </w:numPr>
              <w:spacing w:after="0" w:line="240" w:lineRule="auto"/>
            </w:pPr>
            <w:r w:rsidRPr="00B05163">
              <w:t xml:space="preserve">Literacy Leader released Deputy and non-teaching to ensure effective moderation of writing in each class with the teacher to assess and set future targets; always focus of FSM pupils in these sessions. </w:t>
            </w:r>
          </w:p>
          <w:p w14:paraId="5EC09375" w14:textId="77777777" w:rsidR="00B05163" w:rsidRPr="00B05163" w:rsidRDefault="00B05163" w:rsidP="00B05163">
            <w:pPr>
              <w:pStyle w:val="ListParagraph"/>
              <w:numPr>
                <w:ilvl w:val="0"/>
                <w:numId w:val="4"/>
              </w:numPr>
              <w:spacing w:after="0" w:line="240" w:lineRule="auto"/>
            </w:pPr>
            <w:r w:rsidRPr="00B05163">
              <w:t xml:space="preserve">Literacy Leader to be supported by KS1 teacher in enhancing quality of reading and writing teaching and curriculum. </w:t>
            </w:r>
          </w:p>
          <w:p w14:paraId="1CE5DACE" w14:textId="55022B5A" w:rsidR="00B05163" w:rsidRPr="00B05163" w:rsidRDefault="00B05163" w:rsidP="00B05163">
            <w:pPr>
              <w:pStyle w:val="ListParagraph"/>
              <w:numPr>
                <w:ilvl w:val="0"/>
                <w:numId w:val="4"/>
              </w:numPr>
              <w:spacing w:after="0" w:line="240" w:lineRule="auto"/>
            </w:pPr>
            <w:r w:rsidRPr="00B05163">
              <w:rPr>
                <w:b/>
              </w:rPr>
              <w:t>Early Years</w:t>
            </w:r>
            <w:r w:rsidRPr="00B05163">
              <w:t xml:space="preserve">: Additional Teaching Assistant full time so two adults in each room with </w:t>
            </w:r>
            <w:r w:rsidR="00F8127C">
              <w:t>22</w:t>
            </w:r>
            <w:r w:rsidRPr="00B05163">
              <w:t xml:space="preserve"> pupils. </w:t>
            </w:r>
          </w:p>
          <w:p w14:paraId="3907C882" w14:textId="77777777" w:rsidR="00B05163" w:rsidRPr="00B05163" w:rsidRDefault="00B05163" w:rsidP="00B05163">
            <w:pPr>
              <w:pStyle w:val="ListParagraph"/>
              <w:numPr>
                <w:ilvl w:val="0"/>
                <w:numId w:val="4"/>
              </w:numPr>
              <w:spacing w:after="0" w:line="240" w:lineRule="auto"/>
            </w:pPr>
            <w:r w:rsidRPr="00B05163">
              <w:t xml:space="preserve">Staff training for Key Stage 1 using online Phonics hub from RWI for the teaching of phonics using Read Write Inc and for early reading. </w:t>
            </w:r>
          </w:p>
          <w:p w14:paraId="7AA3FB7D" w14:textId="77777777" w:rsidR="00B05163" w:rsidRPr="00B05163" w:rsidRDefault="00B05163" w:rsidP="00B05163">
            <w:pPr>
              <w:pStyle w:val="ListParagraph"/>
              <w:numPr>
                <w:ilvl w:val="0"/>
                <w:numId w:val="4"/>
              </w:numPr>
              <w:spacing w:after="0" w:line="240" w:lineRule="auto"/>
            </w:pPr>
            <w:r w:rsidRPr="00B05163">
              <w:t xml:space="preserve">Purchase phonics hub and reading resources for the RWI scheme.  </w:t>
            </w:r>
          </w:p>
          <w:p w14:paraId="7FF3E98F" w14:textId="77777777" w:rsidR="00B05163" w:rsidRPr="00B05163" w:rsidRDefault="00B05163" w:rsidP="00B05163">
            <w:pPr>
              <w:pStyle w:val="ListParagraph"/>
              <w:numPr>
                <w:ilvl w:val="0"/>
                <w:numId w:val="4"/>
              </w:numPr>
              <w:spacing w:after="0" w:line="240" w:lineRule="auto"/>
            </w:pPr>
            <w:r w:rsidRPr="00B05163">
              <w:t>Promote love of reading with Mystery Readers and Reading Journals.</w:t>
            </w:r>
          </w:p>
          <w:p w14:paraId="4B541C98" w14:textId="77777777" w:rsidR="00B05163" w:rsidRPr="00B05163" w:rsidRDefault="00B05163" w:rsidP="00B05163">
            <w:pPr>
              <w:pStyle w:val="ListParagraph"/>
              <w:numPr>
                <w:ilvl w:val="0"/>
                <w:numId w:val="4"/>
              </w:numPr>
              <w:spacing w:after="0" w:line="240" w:lineRule="auto"/>
            </w:pPr>
            <w:r w:rsidRPr="00B05163">
              <w:t xml:space="preserve">Promote love of reading by delivery of training to staff via Literacy Lead </w:t>
            </w:r>
            <w:proofErr w:type="gramStart"/>
            <w:r w:rsidRPr="00B05163">
              <w:t>and also</w:t>
            </w:r>
            <w:proofErr w:type="gramEnd"/>
            <w:r w:rsidRPr="00B05163">
              <w:t xml:space="preserve"> encouraging promotion of reading via training from Education Library Service and developing purposeful and attractive reading areas in classrooms.</w:t>
            </w:r>
          </w:p>
          <w:p w14:paraId="74D9C09E" w14:textId="77777777" w:rsidR="00B05163" w:rsidRPr="00B05163" w:rsidRDefault="00B05163" w:rsidP="00B05163">
            <w:pPr>
              <w:pStyle w:val="ListParagraph"/>
              <w:numPr>
                <w:ilvl w:val="0"/>
                <w:numId w:val="4"/>
              </w:numPr>
              <w:spacing w:after="0" w:line="240" w:lineRule="auto"/>
            </w:pPr>
            <w:r w:rsidRPr="00B05163">
              <w:t xml:space="preserve">Literacy leaders to look at initiatives which develop reading communities within </w:t>
            </w:r>
            <w:proofErr w:type="gramStart"/>
            <w:r w:rsidRPr="00B05163">
              <w:t>school, and</w:t>
            </w:r>
            <w:proofErr w:type="gramEnd"/>
            <w:r w:rsidRPr="00B05163">
              <w:t xml:space="preserve"> enhance children’s love of books. </w:t>
            </w:r>
          </w:p>
          <w:p w14:paraId="60BF5F96" w14:textId="629D0B07" w:rsidR="00B05163" w:rsidRDefault="00B05163" w:rsidP="00B05163">
            <w:pPr>
              <w:pStyle w:val="ListParagraph"/>
              <w:numPr>
                <w:ilvl w:val="0"/>
                <w:numId w:val="4"/>
              </w:numPr>
              <w:spacing w:after="0" w:line="240" w:lineRule="auto"/>
            </w:pPr>
            <w:r w:rsidRPr="00B05163">
              <w:t xml:space="preserve">Additional teaching support to be identified to support reading </w:t>
            </w:r>
            <w:r w:rsidR="00F8127C">
              <w:t xml:space="preserve">with the purchase of a new reading scheme within Key Stage 2. </w:t>
            </w:r>
          </w:p>
          <w:p w14:paraId="5B1F5974" w14:textId="150550AF" w:rsidR="00F8127C" w:rsidRPr="00B05163" w:rsidRDefault="00F8127C" w:rsidP="00B05163">
            <w:pPr>
              <w:pStyle w:val="ListParagraph"/>
              <w:numPr>
                <w:ilvl w:val="0"/>
                <w:numId w:val="4"/>
              </w:numPr>
              <w:spacing w:after="0" w:line="240" w:lineRule="auto"/>
            </w:pPr>
            <w:r>
              <w:t xml:space="preserve">New scheme purchased for Key Stage 2 for Grammar and for writing. </w:t>
            </w:r>
          </w:p>
          <w:p w14:paraId="28C2F6CE" w14:textId="77777777" w:rsidR="00B05163" w:rsidRPr="00B05163" w:rsidRDefault="00B05163" w:rsidP="00B05163">
            <w:pPr>
              <w:pStyle w:val="ListParagraph"/>
              <w:numPr>
                <w:ilvl w:val="0"/>
                <w:numId w:val="4"/>
              </w:numPr>
              <w:spacing w:after="0" w:line="240" w:lineRule="auto"/>
            </w:pPr>
            <w:r w:rsidRPr="00B05163">
              <w:t xml:space="preserve">Classroom computers made permanently available in all classrooms to allow children to engage with additional intervention programs such as Read Theory, Nessy and TT Rockstars. </w:t>
            </w:r>
          </w:p>
          <w:p w14:paraId="5A82F33C" w14:textId="07886172" w:rsidR="00B05163" w:rsidRPr="00B05163" w:rsidRDefault="00B05163" w:rsidP="00B05163">
            <w:pPr>
              <w:pStyle w:val="ListParagraph"/>
              <w:numPr>
                <w:ilvl w:val="0"/>
                <w:numId w:val="4"/>
              </w:numPr>
              <w:spacing w:after="0" w:line="240" w:lineRule="auto"/>
            </w:pPr>
            <w:r w:rsidRPr="00B05163">
              <w:t xml:space="preserve">Release time for Phonics leader and school leaders to monitor phonics weekly and an </w:t>
            </w:r>
            <w:proofErr w:type="gramStart"/>
            <w:r w:rsidRPr="00B05163">
              <w:t>adults</w:t>
            </w:r>
            <w:proofErr w:type="gramEnd"/>
            <w:r w:rsidRPr="00B05163">
              <w:t xml:space="preserve"> de-brief each wee</w:t>
            </w:r>
            <w:r w:rsidR="00F8127C">
              <w:t xml:space="preserve">k and for 4 assessment windows. </w:t>
            </w:r>
          </w:p>
          <w:p w14:paraId="6CBA19B0" w14:textId="77777777" w:rsidR="00B05163" w:rsidRPr="00B05163" w:rsidRDefault="00B05163" w:rsidP="00B05163">
            <w:pPr>
              <w:pStyle w:val="ListParagraph"/>
              <w:numPr>
                <w:ilvl w:val="0"/>
                <w:numId w:val="4"/>
              </w:numPr>
              <w:spacing w:after="0" w:line="240" w:lineRule="auto"/>
            </w:pPr>
            <w:r w:rsidRPr="00B05163">
              <w:t xml:space="preserve">Training for Maths scheme – Power Maths and further training in reasoning and problem solving. </w:t>
            </w:r>
          </w:p>
          <w:p w14:paraId="3A786D6C" w14:textId="77777777" w:rsidR="00B05163" w:rsidRPr="00B05163" w:rsidRDefault="00B05163" w:rsidP="00B05163">
            <w:pPr>
              <w:pStyle w:val="ListParagraph"/>
              <w:numPr>
                <w:ilvl w:val="0"/>
                <w:numId w:val="4"/>
              </w:numPr>
              <w:spacing w:after="0" w:line="240" w:lineRule="auto"/>
            </w:pPr>
            <w:r w:rsidRPr="00B05163">
              <w:t xml:space="preserve">Use of </w:t>
            </w:r>
            <w:proofErr w:type="spellStart"/>
            <w:r w:rsidRPr="00B05163">
              <w:t>Planpannion</w:t>
            </w:r>
            <w:proofErr w:type="spellEnd"/>
            <w:r w:rsidRPr="00B05163">
              <w:t xml:space="preserve"> as a consistent approach to extending maths learning to be provided throughout whole school. </w:t>
            </w:r>
          </w:p>
          <w:p w14:paraId="390AA512" w14:textId="77777777" w:rsidR="00B05163" w:rsidRPr="00B05163" w:rsidRDefault="00B05163" w:rsidP="00B05163">
            <w:pPr>
              <w:pStyle w:val="ListParagraph"/>
              <w:numPr>
                <w:ilvl w:val="0"/>
                <w:numId w:val="4"/>
              </w:numPr>
              <w:spacing w:after="0" w:line="240" w:lineRule="auto"/>
            </w:pPr>
            <w:r w:rsidRPr="00B05163">
              <w:t xml:space="preserve">Maths SL to identify </w:t>
            </w:r>
            <w:proofErr w:type="spellStart"/>
            <w:r w:rsidRPr="00B05163">
              <w:t>powermaths</w:t>
            </w:r>
            <w:proofErr w:type="spellEnd"/>
            <w:r w:rsidRPr="00B05163">
              <w:t xml:space="preserve"> training which supports mixed year group teaching for staff teaching mixed classes. </w:t>
            </w:r>
          </w:p>
          <w:p w14:paraId="686B7F66" w14:textId="77777777" w:rsidR="00B05163" w:rsidRPr="00B05163" w:rsidRDefault="00B05163" w:rsidP="00B05163">
            <w:pPr>
              <w:pStyle w:val="ListParagraph"/>
              <w:numPr>
                <w:ilvl w:val="0"/>
                <w:numId w:val="4"/>
              </w:numPr>
              <w:spacing w:after="0" w:line="240" w:lineRule="auto"/>
            </w:pPr>
            <w:r w:rsidRPr="00B05163">
              <w:t xml:space="preserve">PP Lead given 1 hour a week to monitor attendance and be an academic mentor for UKS2 pupils using the Adventures in Metacognition which will help pupils “learn how to learn”. </w:t>
            </w:r>
          </w:p>
          <w:p w14:paraId="7FD71A29" w14:textId="7F03606A" w:rsidR="00B05163" w:rsidRPr="00B05163" w:rsidRDefault="00B05163" w:rsidP="00B05163">
            <w:pPr>
              <w:pStyle w:val="ListParagraph"/>
              <w:numPr>
                <w:ilvl w:val="0"/>
                <w:numId w:val="4"/>
              </w:numPr>
              <w:spacing w:after="0" w:line="240" w:lineRule="auto"/>
            </w:pPr>
            <w:r w:rsidRPr="00B05163">
              <w:t xml:space="preserve">PP Lead also given time to meet with teachers and discuss individual needs of each class’ PP children and identify support and resources necessary to enable them to reach their full potential. </w:t>
            </w:r>
          </w:p>
        </w:tc>
      </w:tr>
      <w:tr w:rsidR="00B05163" w14:paraId="793F8C37" w14:textId="77777777" w:rsidTr="009C17BF">
        <w:tc>
          <w:tcPr>
            <w:tcW w:w="3119" w:type="dxa"/>
          </w:tcPr>
          <w:p w14:paraId="08678B57" w14:textId="07FAC56E" w:rsidR="00B05163" w:rsidRDefault="00B05163" w:rsidP="00B05163">
            <w:pPr>
              <w:spacing w:after="0" w:line="240" w:lineRule="auto"/>
              <w:ind w:hanging="111"/>
              <w:rPr>
                <w:b/>
                <w:sz w:val="26"/>
                <w:szCs w:val="26"/>
              </w:rPr>
            </w:pPr>
            <w:r>
              <w:rPr>
                <w:b/>
                <w:sz w:val="26"/>
                <w:szCs w:val="26"/>
              </w:rPr>
              <w:t>Priority 2: Intervention</w:t>
            </w:r>
          </w:p>
          <w:p w14:paraId="3A74C71B" w14:textId="77777777" w:rsidR="00B05163" w:rsidRDefault="00B05163" w:rsidP="00B05163">
            <w:pPr>
              <w:spacing w:after="0" w:line="240" w:lineRule="auto"/>
              <w:ind w:hanging="111"/>
              <w:rPr>
                <w:b/>
                <w:sz w:val="26"/>
                <w:szCs w:val="26"/>
              </w:rPr>
            </w:pPr>
          </w:p>
          <w:p w14:paraId="07594D65" w14:textId="55F015DE" w:rsidR="00B05163" w:rsidRDefault="00B05163" w:rsidP="00B05163">
            <w:pPr>
              <w:pStyle w:val="ListParagraph"/>
              <w:numPr>
                <w:ilvl w:val="0"/>
                <w:numId w:val="5"/>
              </w:numPr>
              <w:spacing w:after="0" w:line="240" w:lineRule="auto"/>
              <w:ind w:left="180" w:hanging="180"/>
            </w:pPr>
            <w:r w:rsidRPr="00B940A3">
              <w:t xml:space="preserve">To </w:t>
            </w:r>
            <w:r>
              <w:t xml:space="preserve">effectively </w:t>
            </w:r>
            <w:r w:rsidRPr="00B940A3">
              <w:t xml:space="preserve">support </w:t>
            </w:r>
            <w:r>
              <w:t>the lower 20% of pupils in their maths</w:t>
            </w:r>
            <w:r w:rsidR="00DE78F0">
              <w:t>, reading</w:t>
            </w:r>
            <w:r>
              <w:t xml:space="preserve"> and </w:t>
            </w:r>
            <w:r w:rsidR="00DE78F0">
              <w:t>p</w:t>
            </w:r>
            <w:r>
              <w:t xml:space="preserve">honics through group intervention and 1 to 1 support. </w:t>
            </w:r>
          </w:p>
          <w:p w14:paraId="4927404C" w14:textId="54597EEF" w:rsidR="00B05163" w:rsidRPr="005D76D3" w:rsidRDefault="00B05163" w:rsidP="00B05163">
            <w:pPr>
              <w:spacing w:after="0" w:line="240" w:lineRule="auto"/>
              <w:ind w:hanging="111"/>
              <w:rPr>
                <w:b/>
                <w:sz w:val="26"/>
                <w:szCs w:val="26"/>
              </w:rPr>
            </w:pPr>
          </w:p>
        </w:tc>
        <w:tc>
          <w:tcPr>
            <w:tcW w:w="7229" w:type="dxa"/>
          </w:tcPr>
          <w:p w14:paraId="0A9081EA" w14:textId="77777777" w:rsidR="00B05163" w:rsidRPr="00FA0A22" w:rsidRDefault="00B05163" w:rsidP="00B05163">
            <w:pPr>
              <w:pStyle w:val="ListParagraph"/>
              <w:numPr>
                <w:ilvl w:val="0"/>
                <w:numId w:val="4"/>
              </w:numPr>
              <w:spacing w:after="0" w:line="240" w:lineRule="auto"/>
            </w:pPr>
            <w:r w:rsidRPr="00FA0A22">
              <w:t>Train staff in the use of the online resources for teaching in class.</w:t>
            </w:r>
          </w:p>
          <w:p w14:paraId="01DA71FD" w14:textId="7683BD29" w:rsidR="00B05163" w:rsidRPr="00FA0A22" w:rsidRDefault="00B05163" w:rsidP="00B05163">
            <w:pPr>
              <w:pStyle w:val="ListParagraph"/>
              <w:numPr>
                <w:ilvl w:val="0"/>
                <w:numId w:val="4"/>
              </w:numPr>
              <w:spacing w:after="0" w:line="240" w:lineRule="auto"/>
            </w:pPr>
            <w:r w:rsidRPr="00FA0A22">
              <w:t>Identify appropriate training for TAs which focuses on use of effective questioning and assessment for learning to aid intervention support and allow for more effective feedback.</w:t>
            </w:r>
          </w:p>
          <w:p w14:paraId="4CD67D1F" w14:textId="77777777" w:rsidR="00B05163" w:rsidRPr="00FA0A22" w:rsidRDefault="00B05163" w:rsidP="00B05163">
            <w:pPr>
              <w:pStyle w:val="ListParagraph"/>
              <w:numPr>
                <w:ilvl w:val="0"/>
                <w:numId w:val="4"/>
              </w:numPr>
              <w:spacing w:after="0" w:line="240" w:lineRule="auto"/>
            </w:pPr>
            <w:r w:rsidRPr="00FA0A22">
              <w:t>Money for additional adult support to deliver the Number Stacks intervention. TAs in the Infants and an additional teacher in the Juniors.</w:t>
            </w:r>
          </w:p>
          <w:p w14:paraId="3453AA3D" w14:textId="1C7F876D" w:rsidR="00B05163" w:rsidRPr="00FA0A22" w:rsidRDefault="00B05163" w:rsidP="00B05163">
            <w:pPr>
              <w:pStyle w:val="ListParagraph"/>
              <w:numPr>
                <w:ilvl w:val="0"/>
                <w:numId w:val="4"/>
              </w:numPr>
              <w:spacing w:after="0" w:line="240" w:lineRule="auto"/>
            </w:pPr>
            <w:r w:rsidRPr="00FA0A22">
              <w:t xml:space="preserve">Additional adult employed to deliver phonics 1 to 1 tuition in afternoons.   </w:t>
            </w:r>
          </w:p>
          <w:p w14:paraId="495FBF6D" w14:textId="5096EEE2" w:rsidR="00B05163" w:rsidRPr="00FA0A22" w:rsidRDefault="00B05163" w:rsidP="00B05163">
            <w:pPr>
              <w:pStyle w:val="ListParagraph"/>
              <w:numPr>
                <w:ilvl w:val="0"/>
                <w:numId w:val="4"/>
              </w:numPr>
              <w:spacing w:after="0" w:line="240" w:lineRule="auto"/>
            </w:pPr>
            <w:r w:rsidRPr="00FA0A22">
              <w:t xml:space="preserve">Teaching Assistant to work within straight Year 1 full time to support groups of pupils in the teaching of phonics. Then, consistently applied in Literacy. </w:t>
            </w:r>
          </w:p>
        </w:tc>
      </w:tr>
      <w:tr w:rsidR="00B05163" w14:paraId="3A425F2B" w14:textId="77777777" w:rsidTr="009C17BF">
        <w:tc>
          <w:tcPr>
            <w:tcW w:w="3119" w:type="dxa"/>
          </w:tcPr>
          <w:p w14:paraId="15F30F19" w14:textId="77777777" w:rsidR="00B05163" w:rsidRDefault="00B05163" w:rsidP="00B05163">
            <w:pPr>
              <w:spacing w:after="0" w:line="240" w:lineRule="auto"/>
              <w:ind w:hanging="111"/>
              <w:rPr>
                <w:b/>
                <w:sz w:val="26"/>
                <w:szCs w:val="26"/>
              </w:rPr>
            </w:pPr>
            <w:r>
              <w:rPr>
                <w:b/>
                <w:sz w:val="26"/>
                <w:szCs w:val="26"/>
              </w:rPr>
              <w:t>Priority 3: Wider</w:t>
            </w:r>
          </w:p>
          <w:p w14:paraId="2896E1F7" w14:textId="77777777" w:rsidR="00B05163" w:rsidRDefault="00B05163" w:rsidP="00B05163">
            <w:pPr>
              <w:pStyle w:val="ListParagraph"/>
              <w:numPr>
                <w:ilvl w:val="0"/>
                <w:numId w:val="5"/>
              </w:numPr>
              <w:spacing w:after="0" w:line="240" w:lineRule="auto"/>
              <w:ind w:left="180" w:hanging="180"/>
            </w:pPr>
            <w:r w:rsidRPr="00B940A3">
              <w:t xml:space="preserve">To </w:t>
            </w:r>
            <w:r>
              <w:t xml:space="preserve">effectively </w:t>
            </w:r>
            <w:r w:rsidRPr="00B940A3">
              <w:t>support pupils with their social and emotional needs</w:t>
            </w:r>
            <w:r>
              <w:t>.</w:t>
            </w:r>
          </w:p>
          <w:p w14:paraId="3F6776D4" w14:textId="77777777" w:rsidR="00B05163" w:rsidRDefault="00B05163" w:rsidP="00B05163">
            <w:pPr>
              <w:pStyle w:val="ListParagraph"/>
              <w:spacing w:after="0" w:line="240" w:lineRule="auto"/>
              <w:ind w:left="180"/>
            </w:pPr>
          </w:p>
          <w:p w14:paraId="7F468265" w14:textId="77777777" w:rsidR="00B05163" w:rsidRPr="004C3641" w:rsidRDefault="00B05163" w:rsidP="00B05163">
            <w:pPr>
              <w:pStyle w:val="ListParagraph"/>
              <w:numPr>
                <w:ilvl w:val="0"/>
                <w:numId w:val="5"/>
              </w:numPr>
              <w:spacing w:after="0" w:line="240" w:lineRule="auto"/>
              <w:ind w:left="180" w:hanging="180"/>
            </w:pPr>
            <w:r w:rsidRPr="00B940A3">
              <w:t>To give total access to the curriculum and ensure fully inclusive which positively impacts on pupils’ self-esteem</w:t>
            </w:r>
            <w:r w:rsidRPr="00A45633">
              <w:rPr>
                <w:sz w:val="24"/>
                <w:szCs w:val="24"/>
              </w:rPr>
              <w:t>.</w:t>
            </w:r>
          </w:p>
          <w:p w14:paraId="4F0565A9" w14:textId="77777777" w:rsidR="00B05163" w:rsidRDefault="00B05163" w:rsidP="00B05163">
            <w:pPr>
              <w:pStyle w:val="ListParagraph"/>
            </w:pPr>
          </w:p>
          <w:p w14:paraId="1D19DFBC" w14:textId="77777777" w:rsidR="00B05163" w:rsidRPr="00A45633" w:rsidRDefault="00B05163" w:rsidP="00B05163">
            <w:pPr>
              <w:pStyle w:val="ListParagraph"/>
              <w:numPr>
                <w:ilvl w:val="0"/>
                <w:numId w:val="5"/>
              </w:numPr>
              <w:spacing w:after="0" w:line="240" w:lineRule="auto"/>
              <w:ind w:left="180" w:hanging="180"/>
            </w:pPr>
            <w:r>
              <w:t xml:space="preserve">To improve attendance of all pupils but </w:t>
            </w:r>
            <w:proofErr w:type="gramStart"/>
            <w:r>
              <w:t>in particular those</w:t>
            </w:r>
            <w:proofErr w:type="gramEnd"/>
            <w:r>
              <w:t xml:space="preserve"> who are disadvantaged. </w:t>
            </w:r>
          </w:p>
          <w:p w14:paraId="04A8F2E3" w14:textId="77777777" w:rsidR="00B05163" w:rsidRDefault="00B05163" w:rsidP="00B05163">
            <w:pPr>
              <w:pStyle w:val="ListParagraph"/>
            </w:pPr>
          </w:p>
          <w:p w14:paraId="607A9BCB" w14:textId="77777777" w:rsidR="00B05163" w:rsidRPr="00B940A3" w:rsidRDefault="00B05163" w:rsidP="00B05163">
            <w:pPr>
              <w:pStyle w:val="ListParagraph"/>
              <w:numPr>
                <w:ilvl w:val="0"/>
                <w:numId w:val="5"/>
              </w:numPr>
              <w:spacing w:after="0" w:line="240" w:lineRule="auto"/>
              <w:ind w:left="180" w:hanging="180"/>
            </w:pPr>
            <w:r>
              <w:t xml:space="preserve">To impact positively on pupils’ self-esteem and learning habits. </w:t>
            </w:r>
          </w:p>
          <w:p w14:paraId="5AB7B6D3" w14:textId="77777777" w:rsidR="00B05163" w:rsidRDefault="00B05163" w:rsidP="00B05163">
            <w:pPr>
              <w:spacing w:after="0" w:line="240" w:lineRule="auto"/>
              <w:ind w:hanging="111"/>
              <w:rPr>
                <w:b/>
                <w:sz w:val="26"/>
                <w:szCs w:val="26"/>
              </w:rPr>
            </w:pPr>
          </w:p>
        </w:tc>
        <w:tc>
          <w:tcPr>
            <w:tcW w:w="7229" w:type="dxa"/>
          </w:tcPr>
          <w:p w14:paraId="5BD392D5" w14:textId="6ADB4433" w:rsidR="00B05163" w:rsidRPr="00B05163" w:rsidRDefault="00B05163" w:rsidP="00B05163">
            <w:pPr>
              <w:pStyle w:val="ListParagraph"/>
              <w:numPr>
                <w:ilvl w:val="0"/>
                <w:numId w:val="5"/>
              </w:numPr>
              <w:spacing w:after="0" w:line="240" w:lineRule="auto"/>
            </w:pPr>
            <w:r w:rsidRPr="00B05163">
              <w:t>School to purchase further on-line training of Trauma enforced practice. Staff then trained in this approach and behaviour policy changed so in line with the school’s training in attachment</w:t>
            </w:r>
            <w:r w:rsidR="00DE78F0">
              <w:t>.</w:t>
            </w:r>
          </w:p>
          <w:p w14:paraId="5EB4E65F" w14:textId="77777777" w:rsidR="00B05163" w:rsidRDefault="00B05163" w:rsidP="00B05163">
            <w:pPr>
              <w:pStyle w:val="ListParagraph"/>
              <w:numPr>
                <w:ilvl w:val="0"/>
                <w:numId w:val="5"/>
              </w:numPr>
              <w:spacing w:after="0" w:line="240" w:lineRule="auto"/>
            </w:pPr>
            <w:r w:rsidRPr="00B05163">
              <w:t xml:space="preserve">Pay for training for TA to train in ELSA. </w:t>
            </w:r>
          </w:p>
          <w:p w14:paraId="39180E0B" w14:textId="7241C58F" w:rsidR="00DE78F0" w:rsidRDefault="00DE78F0" w:rsidP="00B05163">
            <w:pPr>
              <w:pStyle w:val="ListParagraph"/>
              <w:numPr>
                <w:ilvl w:val="0"/>
                <w:numId w:val="5"/>
              </w:numPr>
              <w:spacing w:after="0" w:line="240" w:lineRule="auto"/>
            </w:pPr>
            <w:proofErr w:type="spellStart"/>
            <w:r>
              <w:t>Healthbox</w:t>
            </w:r>
            <w:proofErr w:type="spellEnd"/>
            <w:r>
              <w:t xml:space="preserve"> Counselling for vulnerable pupils. </w:t>
            </w:r>
          </w:p>
          <w:p w14:paraId="529885EE" w14:textId="645F8A2C" w:rsidR="00DE78F0" w:rsidRPr="00B05163" w:rsidRDefault="00DE78F0" w:rsidP="00B05163">
            <w:pPr>
              <w:pStyle w:val="ListParagraph"/>
              <w:numPr>
                <w:ilvl w:val="0"/>
                <w:numId w:val="5"/>
              </w:numPr>
              <w:spacing w:after="0" w:line="240" w:lineRule="auto"/>
            </w:pPr>
            <w:r>
              <w:t xml:space="preserve">Implement Happy Mind curriculum. </w:t>
            </w:r>
          </w:p>
          <w:p w14:paraId="5CF6A10D" w14:textId="77777777" w:rsidR="00B05163" w:rsidRPr="00B05163" w:rsidRDefault="00B05163" w:rsidP="00B05163">
            <w:pPr>
              <w:pStyle w:val="ListParagraph"/>
              <w:numPr>
                <w:ilvl w:val="0"/>
                <w:numId w:val="5"/>
              </w:numPr>
              <w:spacing w:after="0" w:line="240" w:lineRule="auto"/>
            </w:pPr>
            <w:r w:rsidRPr="00B05163">
              <w:t xml:space="preserve">Share with parents an attendance pamphlet. Personalise FSM one which includes targets for their attendance. </w:t>
            </w:r>
          </w:p>
          <w:p w14:paraId="7C8D680E" w14:textId="77777777" w:rsidR="00B05163" w:rsidRPr="00B05163" w:rsidRDefault="00B05163" w:rsidP="00B05163">
            <w:pPr>
              <w:pStyle w:val="ListParagraph"/>
              <w:numPr>
                <w:ilvl w:val="0"/>
                <w:numId w:val="5"/>
              </w:numPr>
              <w:spacing w:after="0" w:line="240" w:lineRule="auto"/>
            </w:pPr>
            <w:r w:rsidRPr="00B05163">
              <w:t xml:space="preserve">Attendance champion to send “nudge” texts for attendance where in monitoring phase. </w:t>
            </w:r>
          </w:p>
          <w:p w14:paraId="57DDD659" w14:textId="77777777" w:rsidR="00B05163" w:rsidRPr="00B05163" w:rsidRDefault="00B05163" w:rsidP="00B05163">
            <w:pPr>
              <w:pStyle w:val="ListParagraph"/>
              <w:numPr>
                <w:ilvl w:val="0"/>
                <w:numId w:val="5"/>
              </w:numPr>
              <w:spacing w:after="0" w:line="240" w:lineRule="auto"/>
            </w:pPr>
            <w:r w:rsidRPr="00B05163">
              <w:t xml:space="preserve">PP Lead to monitor disadvantaged pupils’ attendance once every 2 weeks. </w:t>
            </w:r>
          </w:p>
          <w:p w14:paraId="7474F882" w14:textId="77777777" w:rsidR="00B05163" w:rsidRPr="00B05163" w:rsidRDefault="00B05163" w:rsidP="00B05163">
            <w:pPr>
              <w:pStyle w:val="ListParagraph"/>
              <w:numPr>
                <w:ilvl w:val="0"/>
                <w:numId w:val="5"/>
              </w:numPr>
              <w:spacing w:after="0" w:line="240" w:lineRule="auto"/>
            </w:pPr>
            <w:r w:rsidRPr="00B05163">
              <w:t xml:space="preserve">Attendance champion to closely monitor attendance and set tighter targets as part of an attendance panel meeting which leads to fines should these targets not be met. </w:t>
            </w:r>
          </w:p>
          <w:p w14:paraId="466E8DCF" w14:textId="77777777" w:rsidR="00B05163" w:rsidRPr="00B05163" w:rsidRDefault="00B05163" w:rsidP="00B05163">
            <w:pPr>
              <w:pStyle w:val="ListParagraph"/>
              <w:numPr>
                <w:ilvl w:val="0"/>
                <w:numId w:val="5"/>
              </w:numPr>
              <w:spacing w:after="0" w:line="240" w:lineRule="auto"/>
            </w:pPr>
            <w:r w:rsidRPr="00B05163">
              <w:t xml:space="preserve">To purchase additional Educational Psychologist time for premium pupils needing external agency support. </w:t>
            </w:r>
          </w:p>
          <w:p w14:paraId="1A431E56" w14:textId="77777777" w:rsidR="00B05163" w:rsidRPr="00B05163" w:rsidRDefault="00B05163" w:rsidP="00B05163">
            <w:pPr>
              <w:pStyle w:val="ListParagraph"/>
              <w:numPr>
                <w:ilvl w:val="0"/>
                <w:numId w:val="5"/>
              </w:numPr>
              <w:spacing w:after="0" w:line="240" w:lineRule="auto"/>
            </w:pPr>
            <w:r w:rsidRPr="00B05163">
              <w:t xml:space="preserve">Mental Health lead ½ day release each week to organise support such as SHINE group, therapy dog and counselling and to lead sessions herself through anxiety gremlins or drawing therapy. </w:t>
            </w:r>
          </w:p>
          <w:p w14:paraId="70E6AC83" w14:textId="77777777" w:rsidR="00DE78F0" w:rsidRDefault="00B05163" w:rsidP="00DE78F0">
            <w:pPr>
              <w:pStyle w:val="ListParagraph"/>
              <w:numPr>
                <w:ilvl w:val="0"/>
                <w:numId w:val="5"/>
              </w:numPr>
              <w:spacing w:after="0" w:line="240" w:lineRule="auto"/>
            </w:pPr>
            <w:r w:rsidRPr="00B05163">
              <w:t xml:space="preserve">Mental Health </w:t>
            </w:r>
            <w:proofErr w:type="gramStart"/>
            <w:r w:rsidRPr="00B05163">
              <w:t>lead</w:t>
            </w:r>
            <w:proofErr w:type="gramEnd"/>
            <w:r w:rsidRPr="00B05163">
              <w:t xml:space="preserve"> to conduct EBSN work with identified pupils.</w:t>
            </w:r>
          </w:p>
          <w:p w14:paraId="6C056FA6" w14:textId="77777777" w:rsidR="00DE78F0" w:rsidRDefault="00B05163" w:rsidP="00DE78F0">
            <w:pPr>
              <w:pStyle w:val="ListParagraph"/>
              <w:numPr>
                <w:ilvl w:val="0"/>
                <w:numId w:val="5"/>
              </w:numPr>
              <w:spacing w:after="0" w:line="240" w:lineRule="auto"/>
            </w:pPr>
            <w:r w:rsidRPr="00B05163">
              <w:t xml:space="preserve">Mental Health week organised across whole school for February. </w:t>
            </w:r>
          </w:p>
          <w:p w14:paraId="218CD4D4" w14:textId="0FF95A2F" w:rsidR="00B05163" w:rsidRPr="00B05163" w:rsidRDefault="00B05163" w:rsidP="00DE78F0">
            <w:pPr>
              <w:pStyle w:val="ListParagraph"/>
              <w:numPr>
                <w:ilvl w:val="0"/>
                <w:numId w:val="5"/>
              </w:numPr>
              <w:spacing w:after="0" w:line="240" w:lineRule="auto"/>
            </w:pPr>
            <w:r w:rsidRPr="00B05163">
              <w:t>To identify effective after school clubs which will support nurture, social and emotional enrichment of pupil premium children, for example Ditzy Rose, Minecraft, Cookery club, gardening club etc.</w:t>
            </w:r>
          </w:p>
          <w:p w14:paraId="32CD9FDC" w14:textId="77777777" w:rsidR="00B05163" w:rsidRPr="00B05163" w:rsidRDefault="00B05163" w:rsidP="00B05163">
            <w:pPr>
              <w:pStyle w:val="ListParagraph"/>
              <w:numPr>
                <w:ilvl w:val="0"/>
                <w:numId w:val="5"/>
              </w:numPr>
              <w:spacing w:after="0" w:line="240" w:lineRule="auto"/>
              <w:ind w:left="740" w:hanging="283"/>
            </w:pPr>
            <w:r w:rsidRPr="00B05163">
              <w:t xml:space="preserve">SENDCO to continue to enhance use of Zones of Regulation within school. </w:t>
            </w:r>
          </w:p>
          <w:p w14:paraId="157A8268" w14:textId="77777777" w:rsidR="00B05163" w:rsidRPr="00B05163" w:rsidRDefault="00B05163" w:rsidP="00B05163">
            <w:pPr>
              <w:pStyle w:val="ListParagraph"/>
              <w:numPr>
                <w:ilvl w:val="0"/>
                <w:numId w:val="5"/>
              </w:numPr>
              <w:spacing w:after="0" w:line="240" w:lineRule="auto"/>
              <w:ind w:left="740" w:hanging="283"/>
            </w:pPr>
            <w:r w:rsidRPr="00B05163">
              <w:t xml:space="preserve">Purchase of uniform for </w:t>
            </w:r>
            <w:proofErr w:type="gramStart"/>
            <w:r w:rsidRPr="00B05163">
              <w:t>low income</w:t>
            </w:r>
            <w:proofErr w:type="gramEnd"/>
            <w:r w:rsidRPr="00B05163">
              <w:t xml:space="preserve"> families including 1 set of polo / jumper / PE shirt, jumper and book bag.  </w:t>
            </w:r>
          </w:p>
          <w:p w14:paraId="17E98E33" w14:textId="77777777" w:rsidR="00B05163" w:rsidRPr="00B05163" w:rsidRDefault="00B05163" w:rsidP="00B05163">
            <w:pPr>
              <w:pStyle w:val="ListParagraph"/>
              <w:numPr>
                <w:ilvl w:val="0"/>
                <w:numId w:val="5"/>
              </w:numPr>
              <w:spacing w:after="0" w:line="240" w:lineRule="auto"/>
              <w:ind w:left="740" w:hanging="283"/>
            </w:pPr>
            <w:r w:rsidRPr="00B05163">
              <w:t xml:space="preserve">Use of premium to pay for trips, sports clubs and residentials and additional opportunities for enrichment activities identified such as Young Voices in Year 4. </w:t>
            </w:r>
          </w:p>
          <w:p w14:paraId="124D4AFC" w14:textId="0BC0433A" w:rsidR="00B05163" w:rsidRPr="00B05163" w:rsidRDefault="00B05163" w:rsidP="00DE78F0">
            <w:pPr>
              <w:pStyle w:val="ListParagraph"/>
              <w:numPr>
                <w:ilvl w:val="0"/>
                <w:numId w:val="5"/>
              </w:numPr>
              <w:spacing w:after="0" w:line="240" w:lineRule="auto"/>
              <w:ind w:left="740" w:hanging="283"/>
            </w:pPr>
            <w:r w:rsidRPr="00B05163">
              <w:t xml:space="preserve">Improve the curriculum for the wider curriculum to include sticky facts and key vocabulary. ELKLAN teaching assistant to produce “topic” facts sheet to pre learn the rich vocab.  </w:t>
            </w:r>
          </w:p>
        </w:tc>
      </w:tr>
    </w:tbl>
    <w:p w14:paraId="218249EC" w14:textId="77777777" w:rsidR="009C17BF" w:rsidRDefault="009C17BF" w:rsidP="009C17BF">
      <w:pPr>
        <w:ind w:left="-142"/>
      </w:pPr>
    </w:p>
    <w:p w14:paraId="30A8A22D" w14:textId="77777777" w:rsidR="009C17BF" w:rsidRDefault="009C17BF" w:rsidP="009C17BF"/>
    <w:p w14:paraId="3612D8E0" w14:textId="08409534" w:rsidR="009C17BF" w:rsidRPr="009C17BF" w:rsidRDefault="009C17BF" w:rsidP="009C17BF">
      <w:pPr>
        <w:sectPr w:rsidR="009C17BF" w:rsidRPr="009C17BF" w:rsidSect="009C17BF">
          <w:pgSz w:w="11906" w:h="16838"/>
          <w:pgMar w:top="851" w:right="707" w:bottom="1440" w:left="851" w:header="709" w:footer="709" w:gutter="0"/>
          <w:cols w:space="708"/>
          <w:docGrid w:linePitch="360"/>
        </w:sectPr>
      </w:pPr>
    </w:p>
    <w:tbl>
      <w:tblPr>
        <w:tblStyle w:val="TableGrid0"/>
        <w:tblpPr w:leftFromText="180" w:rightFromText="180" w:vertAnchor="text" w:horzAnchor="margin" w:tblpY="-576"/>
        <w:tblW w:w="15163" w:type="dxa"/>
        <w:tblLayout w:type="fixed"/>
        <w:tblLook w:val="04A0" w:firstRow="1" w:lastRow="0" w:firstColumn="1" w:lastColumn="0" w:noHBand="0" w:noVBand="1"/>
      </w:tblPr>
      <w:tblGrid>
        <w:gridCol w:w="426"/>
        <w:gridCol w:w="2204"/>
        <w:gridCol w:w="2811"/>
        <w:gridCol w:w="2940"/>
        <w:gridCol w:w="2393"/>
        <w:gridCol w:w="1411"/>
        <w:gridCol w:w="1622"/>
        <w:gridCol w:w="1356"/>
      </w:tblGrid>
      <w:tr w:rsidR="0082695F" w14:paraId="3612D8E3" w14:textId="77777777" w:rsidTr="00A96728">
        <w:tc>
          <w:tcPr>
            <w:tcW w:w="426" w:type="dxa"/>
            <w:shd w:val="clear" w:color="auto" w:fill="FF0000"/>
          </w:tcPr>
          <w:p w14:paraId="3612D8E1" w14:textId="77777777" w:rsidR="0082695F" w:rsidRDefault="0082695F" w:rsidP="0082695F">
            <w:pPr>
              <w:ind w:left="-250"/>
              <w:rPr>
                <w:b/>
                <w:sz w:val="24"/>
                <w:szCs w:val="24"/>
              </w:rPr>
            </w:pPr>
          </w:p>
        </w:tc>
        <w:tc>
          <w:tcPr>
            <w:tcW w:w="14737" w:type="dxa"/>
            <w:gridSpan w:val="7"/>
            <w:shd w:val="clear" w:color="auto" w:fill="FF0000"/>
          </w:tcPr>
          <w:p w14:paraId="3612D8E2" w14:textId="31D0A174" w:rsidR="0082695F" w:rsidRPr="00172189" w:rsidRDefault="0082695F" w:rsidP="0082695F">
            <w:pPr>
              <w:rPr>
                <w:b/>
                <w:sz w:val="24"/>
                <w:szCs w:val="24"/>
              </w:rPr>
            </w:pPr>
            <w:r>
              <w:rPr>
                <w:b/>
                <w:sz w:val="24"/>
                <w:szCs w:val="24"/>
              </w:rPr>
              <w:t>Our Implementation Plan for the intended expenditure Academic Year 202</w:t>
            </w:r>
            <w:r w:rsidR="00C2659C">
              <w:rPr>
                <w:b/>
                <w:sz w:val="24"/>
                <w:szCs w:val="24"/>
              </w:rPr>
              <w:t>5</w:t>
            </w:r>
            <w:r>
              <w:rPr>
                <w:b/>
                <w:sz w:val="24"/>
                <w:szCs w:val="24"/>
              </w:rPr>
              <w:t xml:space="preserve"> - 2</w:t>
            </w:r>
            <w:r w:rsidR="00C2659C">
              <w:rPr>
                <w:b/>
                <w:sz w:val="24"/>
                <w:szCs w:val="24"/>
              </w:rPr>
              <w:t>6</w:t>
            </w:r>
          </w:p>
        </w:tc>
      </w:tr>
      <w:tr w:rsidR="0082695F" w14:paraId="3612D8ED" w14:textId="77777777" w:rsidTr="00A96728">
        <w:tc>
          <w:tcPr>
            <w:tcW w:w="426" w:type="dxa"/>
            <w:shd w:val="clear" w:color="auto" w:fill="F7CAAC" w:themeFill="accent2" w:themeFillTint="66"/>
          </w:tcPr>
          <w:p w14:paraId="3612D8E4" w14:textId="77777777" w:rsidR="0082695F" w:rsidRDefault="0082695F" w:rsidP="0082695F">
            <w:pPr>
              <w:ind w:left="-250"/>
              <w:rPr>
                <w:b/>
                <w:sz w:val="22"/>
                <w:szCs w:val="22"/>
              </w:rPr>
            </w:pPr>
          </w:p>
        </w:tc>
        <w:tc>
          <w:tcPr>
            <w:tcW w:w="2204" w:type="dxa"/>
            <w:shd w:val="clear" w:color="auto" w:fill="F7CAAC" w:themeFill="accent2" w:themeFillTint="66"/>
          </w:tcPr>
          <w:p w14:paraId="3612D8E5" w14:textId="77777777" w:rsidR="0082695F" w:rsidRDefault="0082695F" w:rsidP="0082695F">
            <w:pPr>
              <w:rPr>
                <w:b/>
                <w:sz w:val="22"/>
                <w:szCs w:val="22"/>
              </w:rPr>
            </w:pPr>
            <w:r>
              <w:rPr>
                <w:b/>
                <w:sz w:val="22"/>
                <w:szCs w:val="22"/>
              </w:rPr>
              <w:t>Quality of Teaching</w:t>
            </w:r>
          </w:p>
          <w:p w14:paraId="3612D8E6" w14:textId="77777777" w:rsidR="0082695F" w:rsidRPr="00081D97" w:rsidRDefault="0082695F" w:rsidP="0082695F">
            <w:pPr>
              <w:rPr>
                <w:b/>
                <w:sz w:val="22"/>
                <w:szCs w:val="22"/>
              </w:rPr>
            </w:pPr>
            <w:r>
              <w:rPr>
                <w:b/>
                <w:sz w:val="22"/>
                <w:szCs w:val="22"/>
              </w:rPr>
              <w:t>Action</w:t>
            </w:r>
          </w:p>
        </w:tc>
        <w:tc>
          <w:tcPr>
            <w:tcW w:w="2811" w:type="dxa"/>
            <w:shd w:val="clear" w:color="auto" w:fill="F7CAAC" w:themeFill="accent2" w:themeFillTint="66"/>
          </w:tcPr>
          <w:p w14:paraId="3612D8E7" w14:textId="77777777" w:rsidR="0082695F" w:rsidRPr="00081D97" w:rsidRDefault="0082695F" w:rsidP="0082695F">
            <w:pPr>
              <w:rPr>
                <w:b/>
                <w:sz w:val="22"/>
                <w:szCs w:val="22"/>
              </w:rPr>
            </w:pPr>
            <w:r>
              <w:rPr>
                <w:b/>
                <w:sz w:val="22"/>
                <w:szCs w:val="22"/>
              </w:rPr>
              <w:t>Intended Outcome</w:t>
            </w:r>
          </w:p>
        </w:tc>
        <w:tc>
          <w:tcPr>
            <w:tcW w:w="2940" w:type="dxa"/>
            <w:shd w:val="clear" w:color="auto" w:fill="F7CAAC" w:themeFill="accent2" w:themeFillTint="66"/>
          </w:tcPr>
          <w:p w14:paraId="3612D8E8" w14:textId="77777777" w:rsidR="0082695F" w:rsidRPr="00081D97" w:rsidRDefault="0082695F" w:rsidP="0082695F">
            <w:pPr>
              <w:rPr>
                <w:b/>
                <w:sz w:val="22"/>
                <w:szCs w:val="22"/>
              </w:rPr>
            </w:pPr>
            <w:r>
              <w:rPr>
                <w:b/>
                <w:sz w:val="22"/>
                <w:szCs w:val="22"/>
              </w:rPr>
              <w:t>Evidence and rationale for this choice</w:t>
            </w:r>
          </w:p>
        </w:tc>
        <w:tc>
          <w:tcPr>
            <w:tcW w:w="2393" w:type="dxa"/>
            <w:shd w:val="clear" w:color="auto" w:fill="F7CAAC" w:themeFill="accent2" w:themeFillTint="66"/>
          </w:tcPr>
          <w:p w14:paraId="3612D8E9" w14:textId="77777777" w:rsidR="0082695F" w:rsidRPr="00081D97" w:rsidRDefault="0082695F" w:rsidP="0082695F">
            <w:pPr>
              <w:rPr>
                <w:b/>
                <w:sz w:val="22"/>
                <w:szCs w:val="22"/>
              </w:rPr>
            </w:pPr>
            <w:r>
              <w:rPr>
                <w:b/>
                <w:sz w:val="22"/>
                <w:szCs w:val="22"/>
              </w:rPr>
              <w:t>How ensure implemented well</w:t>
            </w:r>
          </w:p>
        </w:tc>
        <w:tc>
          <w:tcPr>
            <w:tcW w:w="1411" w:type="dxa"/>
            <w:shd w:val="clear" w:color="auto" w:fill="F7CAAC" w:themeFill="accent2" w:themeFillTint="66"/>
          </w:tcPr>
          <w:p w14:paraId="3612D8EA" w14:textId="77777777" w:rsidR="0082695F" w:rsidRPr="00081D97" w:rsidRDefault="0082695F" w:rsidP="0082695F">
            <w:pPr>
              <w:rPr>
                <w:b/>
                <w:sz w:val="22"/>
                <w:szCs w:val="22"/>
              </w:rPr>
            </w:pPr>
            <w:r>
              <w:rPr>
                <w:b/>
                <w:sz w:val="22"/>
                <w:szCs w:val="22"/>
              </w:rPr>
              <w:t>Staff Lead</w:t>
            </w:r>
          </w:p>
        </w:tc>
        <w:tc>
          <w:tcPr>
            <w:tcW w:w="1622" w:type="dxa"/>
            <w:shd w:val="clear" w:color="auto" w:fill="F7CAAC" w:themeFill="accent2" w:themeFillTint="66"/>
          </w:tcPr>
          <w:p w14:paraId="3612D8EB" w14:textId="77777777" w:rsidR="0082695F" w:rsidRPr="00081D97" w:rsidRDefault="0082695F" w:rsidP="0082695F">
            <w:pPr>
              <w:rPr>
                <w:b/>
                <w:sz w:val="22"/>
                <w:szCs w:val="22"/>
              </w:rPr>
            </w:pPr>
            <w:r>
              <w:rPr>
                <w:b/>
                <w:sz w:val="22"/>
                <w:szCs w:val="22"/>
              </w:rPr>
              <w:t>When will review</w:t>
            </w:r>
          </w:p>
        </w:tc>
        <w:tc>
          <w:tcPr>
            <w:tcW w:w="1356" w:type="dxa"/>
            <w:shd w:val="clear" w:color="auto" w:fill="F7CAAC" w:themeFill="accent2" w:themeFillTint="66"/>
          </w:tcPr>
          <w:p w14:paraId="3612D8EC" w14:textId="77777777" w:rsidR="0082695F" w:rsidRPr="00081D97" w:rsidRDefault="0082695F" w:rsidP="0082695F">
            <w:pPr>
              <w:rPr>
                <w:b/>
                <w:sz w:val="22"/>
                <w:szCs w:val="22"/>
              </w:rPr>
            </w:pPr>
            <w:r>
              <w:rPr>
                <w:b/>
                <w:sz w:val="22"/>
                <w:szCs w:val="22"/>
              </w:rPr>
              <w:t>Cost</w:t>
            </w:r>
          </w:p>
        </w:tc>
      </w:tr>
      <w:tr w:rsidR="00093E6B" w14:paraId="3612D90D" w14:textId="77777777" w:rsidTr="00A96728">
        <w:trPr>
          <w:cantSplit/>
          <w:trHeight w:val="1134"/>
        </w:trPr>
        <w:tc>
          <w:tcPr>
            <w:tcW w:w="426" w:type="dxa"/>
            <w:vMerge w:val="restart"/>
            <w:shd w:val="clear" w:color="auto" w:fill="FFF2CC" w:themeFill="accent4" w:themeFillTint="33"/>
            <w:textDirection w:val="btLr"/>
          </w:tcPr>
          <w:p w14:paraId="3612D8EE" w14:textId="77777777" w:rsidR="00093E6B" w:rsidRDefault="00093E6B" w:rsidP="0082695F">
            <w:pPr>
              <w:ind w:left="113" w:right="113"/>
            </w:pPr>
            <w:r>
              <w:t xml:space="preserve">                                         Priority 1</w:t>
            </w:r>
          </w:p>
          <w:p w14:paraId="3612D8EF" w14:textId="77777777" w:rsidR="00093E6B" w:rsidRPr="009313BF" w:rsidRDefault="00093E6B" w:rsidP="0082695F">
            <w:pPr>
              <w:ind w:left="113" w:right="113"/>
            </w:pPr>
          </w:p>
          <w:p w14:paraId="3612D8F0" w14:textId="77777777" w:rsidR="00093E6B" w:rsidRDefault="00093E6B" w:rsidP="0082695F">
            <w:pPr>
              <w:ind w:left="113" w:right="113"/>
            </w:pPr>
          </w:p>
          <w:p w14:paraId="3612D8F1" w14:textId="77777777" w:rsidR="00093E6B" w:rsidRPr="009313BF" w:rsidRDefault="00093E6B" w:rsidP="0082695F">
            <w:pPr>
              <w:ind w:left="113" w:right="113"/>
            </w:pPr>
            <w:r>
              <w:t xml:space="preserve">               </w:t>
            </w:r>
          </w:p>
          <w:p w14:paraId="3612D8F2" w14:textId="77777777" w:rsidR="00093E6B" w:rsidRPr="009313BF" w:rsidRDefault="00093E6B" w:rsidP="0082695F">
            <w:pPr>
              <w:ind w:left="-250" w:right="113"/>
            </w:pPr>
            <w:r>
              <w:t xml:space="preserve">                                                            Priority 2</w:t>
            </w:r>
          </w:p>
        </w:tc>
        <w:tc>
          <w:tcPr>
            <w:tcW w:w="2204" w:type="dxa"/>
          </w:tcPr>
          <w:p w14:paraId="13ECD561" w14:textId="6EAE39C6" w:rsidR="00093E6B" w:rsidRDefault="00093E6B" w:rsidP="0082695F">
            <w:r>
              <w:t xml:space="preserve">To continue to deliver a mastery curriculum for the teaching of </w:t>
            </w:r>
            <w:r w:rsidR="00766E91">
              <w:t>M</w:t>
            </w:r>
            <w:r>
              <w:t>athematics and English through excellent</w:t>
            </w:r>
            <w:r w:rsidR="007062A9">
              <w:t xml:space="preserve"> pedagogical approach,</w:t>
            </w:r>
            <w:r>
              <w:t xml:space="preserve"> formative assessment procedures</w:t>
            </w:r>
            <w:r w:rsidR="007062A9">
              <w:t>,</w:t>
            </w:r>
            <w:r>
              <w:t xml:space="preserve"> and </w:t>
            </w:r>
            <w:r w:rsidR="007062A9">
              <w:t xml:space="preserve">adaptations made so it is accessible to all pupils. </w:t>
            </w:r>
          </w:p>
          <w:p w14:paraId="728FB655" w14:textId="77777777" w:rsidR="00093E6B" w:rsidRDefault="00093E6B" w:rsidP="00B46908">
            <w:pPr>
              <w:spacing w:after="0" w:line="240" w:lineRule="auto"/>
              <w:rPr>
                <w:b/>
                <w:bCs/>
                <w:color w:val="A8D08D" w:themeColor="accent6" w:themeTint="99"/>
              </w:rPr>
            </w:pPr>
            <w:r>
              <w:rPr>
                <w:b/>
                <w:bCs/>
                <w:color w:val="A8D08D" w:themeColor="accent6" w:themeTint="99"/>
              </w:rPr>
              <w:t xml:space="preserve">External Barriers: </w:t>
            </w:r>
          </w:p>
          <w:p w14:paraId="3612D8F3" w14:textId="32194756" w:rsidR="00093E6B" w:rsidRPr="00B46908" w:rsidRDefault="00093E6B" w:rsidP="00B46908">
            <w:pPr>
              <w:spacing w:after="0" w:line="240" w:lineRule="auto"/>
              <w:rPr>
                <w:color w:val="A8D08D" w:themeColor="accent6" w:themeTint="99"/>
              </w:rPr>
            </w:pPr>
            <w:r w:rsidRPr="00B46908">
              <w:rPr>
                <w:color w:val="A8D08D" w:themeColor="accent6" w:themeTint="99"/>
              </w:rPr>
              <w:t>2 and 3</w:t>
            </w:r>
          </w:p>
        </w:tc>
        <w:tc>
          <w:tcPr>
            <w:tcW w:w="2811" w:type="dxa"/>
            <w:vMerge w:val="restart"/>
          </w:tcPr>
          <w:p w14:paraId="5F1F07B0" w14:textId="77777777" w:rsidR="00093E6B" w:rsidRDefault="00093E6B" w:rsidP="00093E6B">
            <w:r>
              <w:t xml:space="preserve">All children including PP children at Farndon will continue to reach or exceed the expected standard in Reading. </w:t>
            </w:r>
          </w:p>
          <w:p w14:paraId="4476CA06" w14:textId="77777777" w:rsidR="00093E6B" w:rsidRDefault="00093E6B" w:rsidP="00F34372">
            <w:r>
              <w:t>In Maths for KS2, expected standard at least in line or above national and as a minimum above 70%. For higher standard, in line with national and 20%+</w:t>
            </w:r>
          </w:p>
          <w:p w14:paraId="1C310EEA" w14:textId="2CEB56B8" w:rsidR="00093E6B" w:rsidRDefault="00093E6B" w:rsidP="00F34372">
            <w:r>
              <w:t xml:space="preserve">In writing, continue to improve with expected standard up to 70%+. </w:t>
            </w:r>
          </w:p>
          <w:p w14:paraId="3612D8F5" w14:textId="6DBFB830" w:rsidR="00093E6B" w:rsidRDefault="00093E6B" w:rsidP="005C6730">
            <w:r>
              <w:t xml:space="preserve">PP children exceed other pupils nationally for the expected standard and the </w:t>
            </w:r>
            <w:proofErr w:type="gramStart"/>
            <w:r>
              <w:t>in school</w:t>
            </w:r>
            <w:proofErr w:type="gramEnd"/>
            <w:r>
              <w:t xml:space="preserve"> gap is close</w:t>
            </w:r>
            <w:r w:rsidR="00766E91">
              <w:t xml:space="preserve">d (or closing). </w:t>
            </w:r>
          </w:p>
        </w:tc>
        <w:tc>
          <w:tcPr>
            <w:tcW w:w="2940" w:type="dxa"/>
          </w:tcPr>
          <w:p w14:paraId="2A8ACEC9" w14:textId="01A274B1" w:rsidR="00093E6B" w:rsidRPr="002B429B" w:rsidRDefault="00093E6B" w:rsidP="0082695F">
            <w:r w:rsidRPr="002B429B">
              <w:t xml:space="preserve">In KS2, PP children at Farndon were below other pupils nationally in Maths and there is an </w:t>
            </w:r>
            <w:proofErr w:type="gramStart"/>
            <w:r w:rsidRPr="002B429B">
              <w:t>in school</w:t>
            </w:r>
            <w:proofErr w:type="gramEnd"/>
            <w:r w:rsidRPr="002B429B">
              <w:t xml:space="preserve"> gap in Writing and Maths. </w:t>
            </w:r>
          </w:p>
          <w:p w14:paraId="50636A10" w14:textId="3D947D94" w:rsidR="00093E6B" w:rsidRPr="00451874" w:rsidRDefault="00093E6B" w:rsidP="0082695F">
            <w:r w:rsidRPr="00451874">
              <w:t xml:space="preserve">In KS1, PP children in Writing and Reading are below other pupils nationally and there is an </w:t>
            </w:r>
            <w:proofErr w:type="gramStart"/>
            <w:r w:rsidRPr="00451874">
              <w:t>in</w:t>
            </w:r>
            <w:r w:rsidR="00451874" w:rsidRPr="00451874">
              <w:t xml:space="preserve"> </w:t>
            </w:r>
            <w:r w:rsidRPr="00451874">
              <w:t>school</w:t>
            </w:r>
            <w:proofErr w:type="gramEnd"/>
            <w:r w:rsidRPr="00451874">
              <w:t xml:space="preserve"> gap. </w:t>
            </w:r>
          </w:p>
          <w:p w14:paraId="739EF4CB" w14:textId="77777777" w:rsidR="00093E6B" w:rsidRPr="00AB2752" w:rsidRDefault="00093E6B" w:rsidP="0082695F">
            <w:r w:rsidRPr="00AB2752">
              <w:t xml:space="preserve">Enhance the good quality first teaching provision delivered through a mastery curriculum using a new maths scheme – Power Maths. </w:t>
            </w:r>
          </w:p>
          <w:p w14:paraId="1A96C5EB" w14:textId="50025401" w:rsidR="00093E6B" w:rsidRPr="00AB2752" w:rsidRDefault="00093E6B" w:rsidP="0082695F">
            <w:r w:rsidRPr="00AB2752">
              <w:t>Additional adult support can enhance the quality feedback, including on the spot marking, verbal, whole class</w:t>
            </w:r>
            <w:r w:rsidR="007062A9">
              <w:t xml:space="preserve"> or in the moment adaptations. </w:t>
            </w:r>
            <w:r w:rsidRPr="00AB2752">
              <w:t xml:space="preserve"> </w:t>
            </w:r>
          </w:p>
          <w:p w14:paraId="3612D8F6" w14:textId="34221545" w:rsidR="00093E6B" w:rsidRDefault="00093E6B" w:rsidP="0082695F">
            <w:r w:rsidRPr="00AB2752">
              <w:t xml:space="preserve">Additional adults can also support in the feed forward element of the feedback in the following session. </w:t>
            </w:r>
          </w:p>
        </w:tc>
        <w:tc>
          <w:tcPr>
            <w:tcW w:w="2393" w:type="dxa"/>
          </w:tcPr>
          <w:p w14:paraId="3612D8F7" w14:textId="77777777" w:rsidR="00093E6B" w:rsidRDefault="00093E6B" w:rsidP="0082695F">
            <w:pPr>
              <w:spacing w:after="0" w:line="240" w:lineRule="auto"/>
            </w:pPr>
            <w:r>
              <w:t xml:space="preserve">Lesson Observations Strategic Planning meetings with AW and all core subject leads </w:t>
            </w:r>
          </w:p>
          <w:p w14:paraId="3612D8F8" w14:textId="77777777" w:rsidR="00093E6B" w:rsidRDefault="00093E6B" w:rsidP="0082695F">
            <w:pPr>
              <w:spacing w:after="0" w:line="240" w:lineRule="auto"/>
            </w:pPr>
          </w:p>
          <w:p w14:paraId="3612D8F9" w14:textId="77777777" w:rsidR="00093E6B" w:rsidRDefault="00093E6B" w:rsidP="0082695F">
            <w:pPr>
              <w:spacing w:after="0" w:line="240" w:lineRule="auto"/>
            </w:pPr>
            <w:r>
              <w:t xml:space="preserve">Work scrutiny </w:t>
            </w:r>
          </w:p>
          <w:p w14:paraId="3612D8FA" w14:textId="77777777" w:rsidR="00093E6B" w:rsidRDefault="00093E6B" w:rsidP="0082695F">
            <w:pPr>
              <w:spacing w:after="0" w:line="240" w:lineRule="auto"/>
            </w:pPr>
            <w:r>
              <w:t>Analysis of in year assessment information.</w:t>
            </w:r>
          </w:p>
          <w:p w14:paraId="3612D8FB" w14:textId="77777777" w:rsidR="00093E6B" w:rsidRDefault="00093E6B" w:rsidP="0082695F">
            <w:pPr>
              <w:spacing w:after="0" w:line="240" w:lineRule="auto"/>
            </w:pPr>
          </w:p>
          <w:p w14:paraId="3612D8FC" w14:textId="77777777" w:rsidR="00093E6B" w:rsidRDefault="00093E6B" w:rsidP="0082695F">
            <w:pPr>
              <w:spacing w:after="0" w:line="240" w:lineRule="auto"/>
            </w:pPr>
            <w:r>
              <w:t xml:space="preserve">Coaching via the Writing lead through paired moderation meetings. </w:t>
            </w:r>
          </w:p>
          <w:p w14:paraId="3612D8FD" w14:textId="77777777" w:rsidR="00093E6B" w:rsidRDefault="00093E6B" w:rsidP="0082695F">
            <w:pPr>
              <w:spacing w:after="0" w:line="240" w:lineRule="auto"/>
            </w:pPr>
          </w:p>
          <w:p w14:paraId="3612D8FE" w14:textId="77777777" w:rsidR="00093E6B" w:rsidRPr="00016592" w:rsidRDefault="00093E6B" w:rsidP="0082695F">
            <w:pPr>
              <w:spacing w:after="0" w:line="240" w:lineRule="auto"/>
            </w:pPr>
            <w:r w:rsidRPr="00016592">
              <w:t xml:space="preserve">Training identified to support the delivery and feedback of additional adults in classroom. </w:t>
            </w:r>
          </w:p>
          <w:p w14:paraId="3612D8FF" w14:textId="77777777" w:rsidR="00093E6B" w:rsidRPr="00016592" w:rsidRDefault="00093E6B" w:rsidP="0082695F">
            <w:pPr>
              <w:spacing w:after="0" w:line="240" w:lineRule="auto"/>
            </w:pPr>
          </w:p>
          <w:p w14:paraId="3612D900" w14:textId="77777777" w:rsidR="00093E6B" w:rsidRDefault="00093E6B" w:rsidP="0082695F">
            <w:pPr>
              <w:spacing w:after="0" w:line="240" w:lineRule="auto"/>
            </w:pPr>
            <w:r w:rsidRPr="00016592">
              <w:t>Training for teachers to support use and implementation of meta-cognition/ cooperative learning strategies.</w:t>
            </w:r>
            <w:r>
              <w:t xml:space="preserve"> </w:t>
            </w:r>
          </w:p>
          <w:p w14:paraId="3612D901" w14:textId="77777777" w:rsidR="00093E6B" w:rsidRDefault="00093E6B" w:rsidP="0082695F">
            <w:pPr>
              <w:spacing w:after="0" w:line="240" w:lineRule="auto"/>
            </w:pPr>
          </w:p>
          <w:p w14:paraId="3612D902" w14:textId="77777777" w:rsidR="00093E6B" w:rsidRPr="00016592" w:rsidRDefault="00093E6B" w:rsidP="0082695F">
            <w:pPr>
              <w:spacing w:after="0" w:line="240" w:lineRule="auto"/>
            </w:pPr>
            <w:r w:rsidRPr="00016592">
              <w:t>CPD to be identified to support newly recruited staff in core curriculum subjects</w:t>
            </w:r>
          </w:p>
          <w:p w14:paraId="3612D903" w14:textId="77777777" w:rsidR="00093E6B" w:rsidRDefault="00093E6B" w:rsidP="0082695F">
            <w:pPr>
              <w:spacing w:after="0" w:line="240" w:lineRule="auto"/>
            </w:pPr>
          </w:p>
          <w:p w14:paraId="3612D904" w14:textId="77777777" w:rsidR="00093E6B" w:rsidRDefault="00093E6B" w:rsidP="0082695F">
            <w:pPr>
              <w:spacing w:after="0" w:line="240" w:lineRule="auto"/>
            </w:pPr>
            <w:r w:rsidRPr="00016592">
              <w:t>All teachers with PLAC children to complete Action plans for Inclusion, identifying strategies for enabling children to fully access curriculum and cater for specific needs – in line with Quality First Teaching.</w:t>
            </w:r>
          </w:p>
        </w:tc>
        <w:tc>
          <w:tcPr>
            <w:tcW w:w="1411" w:type="dxa"/>
          </w:tcPr>
          <w:p w14:paraId="3612D905" w14:textId="77777777" w:rsidR="00093E6B" w:rsidRDefault="00093E6B" w:rsidP="0082695F">
            <w:r>
              <w:t xml:space="preserve">AW </w:t>
            </w:r>
          </w:p>
          <w:p w14:paraId="3612D906" w14:textId="77777777" w:rsidR="00093E6B" w:rsidRDefault="00093E6B" w:rsidP="0082695F">
            <w:r>
              <w:t>SW</w:t>
            </w:r>
          </w:p>
          <w:p w14:paraId="3612D907" w14:textId="1D099E58" w:rsidR="00093E6B" w:rsidRDefault="00093E6B" w:rsidP="0082695F">
            <w:r>
              <w:t xml:space="preserve">ED </w:t>
            </w:r>
          </w:p>
          <w:p w14:paraId="105AC322" w14:textId="04A0D210" w:rsidR="00766E91" w:rsidRDefault="00766E91" w:rsidP="0082695F">
            <w:r>
              <w:t>LC</w:t>
            </w:r>
          </w:p>
          <w:p w14:paraId="3612D908" w14:textId="77777777" w:rsidR="00093E6B" w:rsidRDefault="00093E6B" w:rsidP="0082695F">
            <w:r>
              <w:t xml:space="preserve">Teaching Assistants </w:t>
            </w:r>
          </w:p>
        </w:tc>
        <w:tc>
          <w:tcPr>
            <w:tcW w:w="1622" w:type="dxa"/>
          </w:tcPr>
          <w:p w14:paraId="3612D909" w14:textId="77777777" w:rsidR="00093E6B" w:rsidRDefault="00093E6B" w:rsidP="0082695F">
            <w:r>
              <w:t>Half termly</w:t>
            </w:r>
          </w:p>
        </w:tc>
        <w:tc>
          <w:tcPr>
            <w:tcW w:w="1356" w:type="dxa"/>
          </w:tcPr>
          <w:p w14:paraId="3612D90A" w14:textId="434660D2" w:rsidR="00093E6B" w:rsidRDefault="00093E6B" w:rsidP="0082695F">
            <w:r>
              <w:t>£</w:t>
            </w:r>
            <w:r w:rsidR="00C2659C">
              <w:t>2</w:t>
            </w:r>
            <w:r w:rsidR="00757E26">
              <w:t>8</w:t>
            </w:r>
            <w:r>
              <w:t>,000 – teaching assistants in classes for core subjects and smaller class sizes</w:t>
            </w:r>
          </w:p>
          <w:p w14:paraId="3612D90B" w14:textId="77777777" w:rsidR="00093E6B" w:rsidRDefault="00093E6B" w:rsidP="0082695F"/>
          <w:p w14:paraId="3612D90C" w14:textId="5C137D56" w:rsidR="00093E6B" w:rsidRDefault="00093E6B" w:rsidP="0082695F"/>
        </w:tc>
      </w:tr>
      <w:tr w:rsidR="00093E6B" w14:paraId="753980D3" w14:textId="77777777" w:rsidTr="00A96728">
        <w:trPr>
          <w:cantSplit/>
          <w:trHeight w:val="1134"/>
        </w:trPr>
        <w:tc>
          <w:tcPr>
            <w:tcW w:w="426" w:type="dxa"/>
            <w:vMerge/>
            <w:shd w:val="clear" w:color="auto" w:fill="FFF2CC" w:themeFill="accent4" w:themeFillTint="33"/>
            <w:textDirection w:val="btLr"/>
          </w:tcPr>
          <w:p w14:paraId="5393719D" w14:textId="77777777" w:rsidR="00093E6B" w:rsidRDefault="00093E6B" w:rsidP="0082695F">
            <w:pPr>
              <w:ind w:left="113" w:right="113"/>
            </w:pPr>
          </w:p>
        </w:tc>
        <w:tc>
          <w:tcPr>
            <w:tcW w:w="2204" w:type="dxa"/>
          </w:tcPr>
          <w:p w14:paraId="7E04451A" w14:textId="5DA167F5" w:rsidR="00093E6B" w:rsidRDefault="00093E6B" w:rsidP="0082695F">
            <w:r>
              <w:t>To train all staff in how to seamlessly embed meta-cognition</w:t>
            </w:r>
            <w:r w:rsidR="007062A9">
              <w:t xml:space="preserve"> and adaptations</w:t>
            </w:r>
            <w:r>
              <w:t xml:space="preserve"> within </w:t>
            </w:r>
            <w:proofErr w:type="gramStart"/>
            <w:r>
              <w:t>all of</w:t>
            </w:r>
            <w:proofErr w:type="gramEnd"/>
            <w:r>
              <w:t xml:space="preserve"> their lessons</w:t>
            </w:r>
            <w:r w:rsidR="00766E91">
              <w:t xml:space="preserve"> through </w:t>
            </w:r>
            <w:r w:rsidR="007062A9">
              <w:t xml:space="preserve">clear </w:t>
            </w:r>
            <w:r w:rsidR="00766E91">
              <w:t>pedagogical approach</w:t>
            </w:r>
          </w:p>
          <w:p w14:paraId="04DBEB30" w14:textId="77777777" w:rsidR="00093E6B" w:rsidRDefault="00093E6B" w:rsidP="00B46908">
            <w:pPr>
              <w:spacing w:after="0" w:line="240" w:lineRule="auto"/>
              <w:rPr>
                <w:b/>
                <w:bCs/>
                <w:color w:val="A8D08D" w:themeColor="accent6" w:themeTint="99"/>
              </w:rPr>
            </w:pPr>
            <w:r>
              <w:rPr>
                <w:b/>
                <w:bCs/>
                <w:color w:val="A8D08D" w:themeColor="accent6" w:themeTint="99"/>
              </w:rPr>
              <w:t xml:space="preserve">External Barriers: </w:t>
            </w:r>
          </w:p>
          <w:p w14:paraId="5A7A719F" w14:textId="3A74FCD4" w:rsidR="00093E6B" w:rsidRDefault="00093E6B" w:rsidP="00B46908">
            <w:r w:rsidRPr="00B46908">
              <w:rPr>
                <w:color w:val="A8D08D" w:themeColor="accent6" w:themeTint="99"/>
              </w:rPr>
              <w:t>2</w:t>
            </w:r>
            <w:r>
              <w:rPr>
                <w:color w:val="A8D08D" w:themeColor="accent6" w:themeTint="99"/>
              </w:rPr>
              <w:t>, 3 and 8</w:t>
            </w:r>
          </w:p>
        </w:tc>
        <w:tc>
          <w:tcPr>
            <w:tcW w:w="2811" w:type="dxa"/>
            <w:vMerge/>
          </w:tcPr>
          <w:p w14:paraId="2665B595" w14:textId="1406ACC7" w:rsidR="00093E6B" w:rsidRDefault="00093E6B" w:rsidP="00F34372"/>
        </w:tc>
        <w:tc>
          <w:tcPr>
            <w:tcW w:w="2940" w:type="dxa"/>
          </w:tcPr>
          <w:p w14:paraId="188D1D6B" w14:textId="77777777" w:rsidR="00093E6B" w:rsidRDefault="00093E6B" w:rsidP="0082695F">
            <w:r>
              <w:t xml:space="preserve">Within the EFF, meta-cognition continues to add the most </w:t>
            </w:r>
            <w:proofErr w:type="gramStart"/>
            <w:r>
              <w:t>amount</w:t>
            </w:r>
            <w:proofErr w:type="gramEnd"/>
            <w:r>
              <w:t xml:space="preserve"> of months gained with the smallest outlay. </w:t>
            </w:r>
          </w:p>
          <w:p w14:paraId="26F3E049" w14:textId="37532C84" w:rsidR="00093E6B" w:rsidRDefault="00093E6B" w:rsidP="0082695F">
            <w:r>
              <w:t xml:space="preserve">Over the next two years, we intend to work towards the </w:t>
            </w:r>
            <w:r w:rsidR="00766E91">
              <w:t xml:space="preserve">“Learning Without Limits” programme. </w:t>
            </w:r>
          </w:p>
        </w:tc>
        <w:tc>
          <w:tcPr>
            <w:tcW w:w="2393" w:type="dxa"/>
          </w:tcPr>
          <w:p w14:paraId="49DA409C" w14:textId="77777777" w:rsidR="00093E6B" w:rsidRDefault="00093E6B" w:rsidP="0082695F">
            <w:pPr>
              <w:spacing w:after="0" w:line="240" w:lineRule="auto"/>
            </w:pPr>
            <w:r>
              <w:t xml:space="preserve">PP Lead and HT trained in Meta-cognition principles. </w:t>
            </w:r>
          </w:p>
          <w:p w14:paraId="382826BE" w14:textId="77777777" w:rsidR="00093E6B" w:rsidRDefault="00093E6B" w:rsidP="0082695F">
            <w:pPr>
              <w:spacing w:after="0" w:line="240" w:lineRule="auto"/>
            </w:pPr>
          </w:p>
          <w:p w14:paraId="5DBFA4FC" w14:textId="47D58258" w:rsidR="00093E6B" w:rsidRDefault="00093E6B" w:rsidP="0082695F">
            <w:pPr>
              <w:spacing w:after="0" w:line="240" w:lineRule="auto"/>
            </w:pPr>
            <w:r>
              <w:t>Forms part of all staff’s appraisals</w:t>
            </w:r>
          </w:p>
          <w:p w14:paraId="64F63C3D" w14:textId="5571DAEF" w:rsidR="00093E6B" w:rsidRDefault="00093E6B" w:rsidP="0082695F">
            <w:pPr>
              <w:spacing w:after="0" w:line="240" w:lineRule="auto"/>
            </w:pPr>
          </w:p>
          <w:p w14:paraId="0BE8D673" w14:textId="1971CA51" w:rsidR="00093E6B" w:rsidRDefault="00093E6B" w:rsidP="0082695F">
            <w:pPr>
              <w:spacing w:after="0" w:line="240" w:lineRule="auto"/>
            </w:pPr>
            <w:r>
              <w:t xml:space="preserve">Audit meta cognition across school and tailor CPD to address gaps. </w:t>
            </w:r>
          </w:p>
          <w:p w14:paraId="227D4A97" w14:textId="77777777" w:rsidR="00093E6B" w:rsidRDefault="00093E6B" w:rsidP="0082695F">
            <w:pPr>
              <w:spacing w:after="0" w:line="240" w:lineRule="auto"/>
            </w:pPr>
          </w:p>
          <w:p w14:paraId="6BE52768" w14:textId="30CD3647" w:rsidR="00093E6B" w:rsidRDefault="00093E6B" w:rsidP="0082695F">
            <w:pPr>
              <w:spacing w:after="0" w:line="240" w:lineRule="auto"/>
            </w:pPr>
            <w:r>
              <w:t xml:space="preserve">Learning walks focused on certain elements of </w:t>
            </w:r>
            <w:r w:rsidR="00766E91">
              <w:t>pedagogical approach</w:t>
            </w:r>
            <w:r>
              <w:t xml:space="preserve">. </w:t>
            </w:r>
          </w:p>
          <w:p w14:paraId="2D5B7879" w14:textId="77777777" w:rsidR="00093E6B" w:rsidRDefault="00093E6B" w:rsidP="0082695F">
            <w:pPr>
              <w:spacing w:after="0" w:line="240" w:lineRule="auto"/>
            </w:pPr>
          </w:p>
          <w:p w14:paraId="1E657787" w14:textId="77777777" w:rsidR="00093E6B" w:rsidRDefault="00093E6B" w:rsidP="0082695F">
            <w:pPr>
              <w:spacing w:after="0" w:line="240" w:lineRule="auto"/>
            </w:pPr>
            <w:r>
              <w:t xml:space="preserve">Thinking </w:t>
            </w:r>
            <w:proofErr w:type="gramStart"/>
            <w:r>
              <w:t>schools</w:t>
            </w:r>
            <w:proofErr w:type="gramEnd"/>
            <w:r>
              <w:t xml:space="preserve"> app for self-esteem and learning behaviours with an academic mentor for PP pupils in KS2. </w:t>
            </w:r>
          </w:p>
          <w:p w14:paraId="6D183523" w14:textId="77777777" w:rsidR="00093E6B" w:rsidRDefault="00093E6B" w:rsidP="0082695F">
            <w:pPr>
              <w:spacing w:after="0" w:line="240" w:lineRule="auto"/>
            </w:pPr>
          </w:p>
          <w:p w14:paraId="74F00B1C" w14:textId="30A0C21F" w:rsidR="00093E6B" w:rsidRDefault="007D3661" w:rsidP="0082695F">
            <w:pPr>
              <w:spacing w:after="0" w:line="240" w:lineRule="auto"/>
            </w:pPr>
            <w:r>
              <w:t>Embed</w:t>
            </w:r>
            <w:r w:rsidR="00093E6B">
              <w:t xml:space="preserve"> prior learning assessments through “quick quizzes” relating to fluent in five policy. </w:t>
            </w:r>
          </w:p>
        </w:tc>
        <w:tc>
          <w:tcPr>
            <w:tcW w:w="1411" w:type="dxa"/>
          </w:tcPr>
          <w:p w14:paraId="5926FCB3" w14:textId="77777777" w:rsidR="00093E6B" w:rsidRDefault="00093E6B" w:rsidP="0082695F">
            <w:r>
              <w:t>ED</w:t>
            </w:r>
          </w:p>
          <w:p w14:paraId="37E73306" w14:textId="47B9AFB7" w:rsidR="00093E6B" w:rsidRDefault="00093E6B" w:rsidP="0082695F">
            <w:r>
              <w:t>AW</w:t>
            </w:r>
          </w:p>
        </w:tc>
        <w:tc>
          <w:tcPr>
            <w:tcW w:w="1622" w:type="dxa"/>
          </w:tcPr>
          <w:p w14:paraId="3B9D3EC7" w14:textId="672A6B2F" w:rsidR="00093E6B" w:rsidRDefault="00093E6B" w:rsidP="0082695F">
            <w:r>
              <w:t>Termly</w:t>
            </w:r>
          </w:p>
        </w:tc>
        <w:tc>
          <w:tcPr>
            <w:tcW w:w="1356" w:type="dxa"/>
          </w:tcPr>
          <w:p w14:paraId="12CCDEE7" w14:textId="2243F3EF" w:rsidR="00766E91" w:rsidRDefault="00766E91" w:rsidP="00766E91">
            <w:r>
              <w:t>£750 Suite of training “Learning Without Limits”</w:t>
            </w:r>
          </w:p>
          <w:p w14:paraId="23F1D50B" w14:textId="0F86C9D6" w:rsidR="007D3661" w:rsidRDefault="007D3661" w:rsidP="00766E91"/>
          <w:p w14:paraId="40F9CB1E" w14:textId="315C8B29" w:rsidR="007D3661" w:rsidRDefault="007D3661" w:rsidP="00766E91">
            <w:r>
              <w:t xml:space="preserve">£450 sign up to </w:t>
            </w:r>
            <w:proofErr w:type="spellStart"/>
            <w:r>
              <w:t>Walkthrus</w:t>
            </w:r>
            <w:proofErr w:type="spellEnd"/>
            <w:r>
              <w:t xml:space="preserve"> online training. </w:t>
            </w:r>
          </w:p>
          <w:p w14:paraId="5A6B6AD7" w14:textId="77777777" w:rsidR="00093E6B" w:rsidRDefault="00093E6B" w:rsidP="0082695F"/>
          <w:p w14:paraId="1A7E2AB7" w14:textId="1BC940EF" w:rsidR="00093E6B" w:rsidRDefault="00093E6B" w:rsidP="0082695F"/>
        </w:tc>
      </w:tr>
      <w:tr w:rsidR="00971F48" w14:paraId="33B86A0C" w14:textId="77777777" w:rsidTr="00A96728">
        <w:trPr>
          <w:cantSplit/>
          <w:trHeight w:val="1134"/>
        </w:trPr>
        <w:tc>
          <w:tcPr>
            <w:tcW w:w="426" w:type="dxa"/>
            <w:vMerge/>
            <w:shd w:val="clear" w:color="auto" w:fill="FFF2CC" w:themeFill="accent4" w:themeFillTint="33"/>
            <w:textDirection w:val="btLr"/>
          </w:tcPr>
          <w:p w14:paraId="3D72FFB8" w14:textId="77777777" w:rsidR="00971F48" w:rsidRDefault="00971F48" w:rsidP="00971F48">
            <w:pPr>
              <w:ind w:left="113" w:right="113"/>
            </w:pPr>
          </w:p>
        </w:tc>
        <w:tc>
          <w:tcPr>
            <w:tcW w:w="2204" w:type="dxa"/>
          </w:tcPr>
          <w:p w14:paraId="61A02686" w14:textId="3C294B15" w:rsidR="00971F48" w:rsidRDefault="00971F48" w:rsidP="00971F48">
            <w:r>
              <w:t>To</w:t>
            </w:r>
            <w:r w:rsidR="007062A9">
              <w:t xml:space="preserve"> establish a clear intent and implementation for the teaching of </w:t>
            </w:r>
            <w:r>
              <w:t xml:space="preserve">writing </w:t>
            </w:r>
            <w:r w:rsidR="007062A9">
              <w:t xml:space="preserve">across the school. </w:t>
            </w:r>
          </w:p>
          <w:p w14:paraId="57F2BEEA" w14:textId="77777777" w:rsidR="00B46908" w:rsidRDefault="00B46908" w:rsidP="00B46908">
            <w:pPr>
              <w:spacing w:after="0" w:line="240" w:lineRule="auto"/>
              <w:rPr>
                <w:b/>
                <w:bCs/>
                <w:color w:val="A8D08D" w:themeColor="accent6" w:themeTint="99"/>
              </w:rPr>
            </w:pPr>
            <w:r>
              <w:rPr>
                <w:b/>
                <w:bCs/>
                <w:color w:val="A8D08D" w:themeColor="accent6" w:themeTint="99"/>
              </w:rPr>
              <w:t xml:space="preserve">External Barriers: </w:t>
            </w:r>
          </w:p>
          <w:p w14:paraId="7FC901AB" w14:textId="017F95A9" w:rsidR="00B46908" w:rsidRDefault="00B46908" w:rsidP="00B46908">
            <w:r w:rsidRPr="00B46908">
              <w:rPr>
                <w:color w:val="A8D08D" w:themeColor="accent6" w:themeTint="99"/>
              </w:rPr>
              <w:t>2</w:t>
            </w:r>
            <w:r>
              <w:rPr>
                <w:color w:val="A8D08D" w:themeColor="accent6" w:themeTint="99"/>
              </w:rPr>
              <w:t>, 3, 4 and 7</w:t>
            </w:r>
          </w:p>
        </w:tc>
        <w:tc>
          <w:tcPr>
            <w:tcW w:w="2811" w:type="dxa"/>
          </w:tcPr>
          <w:p w14:paraId="5B3C47A8" w14:textId="03B22E7F" w:rsidR="00971F48" w:rsidRDefault="00971F48" w:rsidP="00971F48">
            <w:r>
              <w:t xml:space="preserve">The percentage of all children including pupil premium children achieving expected standard in writing will meet national average for other pupils. </w:t>
            </w:r>
          </w:p>
          <w:p w14:paraId="5D51F66E" w14:textId="3295EC05" w:rsidR="00971F48" w:rsidRDefault="00971F48" w:rsidP="00971F48">
            <w:r>
              <w:t>Progress in line with Other pupils nationally.</w:t>
            </w:r>
          </w:p>
        </w:tc>
        <w:tc>
          <w:tcPr>
            <w:tcW w:w="2940" w:type="dxa"/>
          </w:tcPr>
          <w:p w14:paraId="2C67B6CC" w14:textId="0D5B7D1D" w:rsidR="00AB2752" w:rsidRDefault="00AB2752" w:rsidP="00971F48">
            <w:r w:rsidRPr="00AB2752">
              <w:t xml:space="preserve"> </w:t>
            </w:r>
            <w:r w:rsidR="00C2659C">
              <w:t xml:space="preserve">Writing attainment from Year 1 to Year 6 showing expected standard to be in the range of 60% - 65%. This needs to raise to above 70% to reflect the national figure. </w:t>
            </w:r>
          </w:p>
        </w:tc>
        <w:tc>
          <w:tcPr>
            <w:tcW w:w="2393" w:type="dxa"/>
          </w:tcPr>
          <w:p w14:paraId="1374D602" w14:textId="0E032DDC" w:rsidR="007062A9" w:rsidRDefault="007062A9" w:rsidP="00971F48">
            <w:pPr>
              <w:spacing w:after="0" w:line="240" w:lineRule="auto"/>
            </w:pPr>
            <w:r>
              <w:t xml:space="preserve">Staff CPD in teaching of Grammar following </w:t>
            </w:r>
            <w:proofErr w:type="spellStart"/>
            <w:r>
              <w:t>planpannion</w:t>
            </w:r>
            <w:proofErr w:type="spellEnd"/>
            <w:r>
              <w:t xml:space="preserve">. </w:t>
            </w:r>
          </w:p>
          <w:p w14:paraId="3119A8B5" w14:textId="77777777" w:rsidR="007062A9" w:rsidRDefault="007062A9" w:rsidP="00971F48">
            <w:pPr>
              <w:spacing w:after="0" w:line="240" w:lineRule="auto"/>
            </w:pPr>
          </w:p>
          <w:p w14:paraId="3A621D35" w14:textId="0657A170" w:rsidR="007062A9" w:rsidRDefault="007062A9" w:rsidP="00971F48">
            <w:pPr>
              <w:spacing w:after="0" w:line="240" w:lineRule="auto"/>
            </w:pPr>
            <w:r>
              <w:t xml:space="preserve">Purchase of scheme for guided reading - Fred’s Teaching. </w:t>
            </w:r>
          </w:p>
          <w:p w14:paraId="1FA7FFC5" w14:textId="77777777" w:rsidR="007062A9" w:rsidRDefault="007062A9" w:rsidP="00971F48">
            <w:pPr>
              <w:spacing w:after="0" w:line="240" w:lineRule="auto"/>
            </w:pPr>
          </w:p>
          <w:p w14:paraId="63CE4398" w14:textId="12D629D5" w:rsidR="007062A9" w:rsidRDefault="007062A9" w:rsidP="00971F48">
            <w:pPr>
              <w:spacing w:after="0" w:line="240" w:lineRule="auto"/>
            </w:pPr>
            <w:r>
              <w:t xml:space="preserve">Purchase of writing scheme – Jane Considine Education. </w:t>
            </w:r>
          </w:p>
          <w:p w14:paraId="135EB656" w14:textId="77777777" w:rsidR="007062A9" w:rsidRDefault="007062A9" w:rsidP="00971F48">
            <w:pPr>
              <w:spacing w:after="0" w:line="240" w:lineRule="auto"/>
            </w:pPr>
          </w:p>
          <w:p w14:paraId="7C0BC841" w14:textId="0442D7D5" w:rsidR="00971F48" w:rsidRDefault="00971F48" w:rsidP="00971F48">
            <w:pPr>
              <w:spacing w:after="0" w:line="240" w:lineRule="auto"/>
            </w:pPr>
            <w:r>
              <w:t>Analysis of in year assessment data</w:t>
            </w:r>
            <w:r w:rsidR="00A96728">
              <w:t>, completing SOAP assessment pag</w:t>
            </w:r>
            <w:r w:rsidR="007062A9">
              <w:t>e.</w:t>
            </w:r>
            <w:r w:rsidR="00A96728">
              <w:t xml:space="preserve"> </w:t>
            </w:r>
          </w:p>
          <w:p w14:paraId="51CC9F24" w14:textId="77777777" w:rsidR="007062A9" w:rsidRDefault="007062A9" w:rsidP="00971F48">
            <w:pPr>
              <w:spacing w:after="0" w:line="240" w:lineRule="auto"/>
            </w:pPr>
          </w:p>
          <w:p w14:paraId="3E8004D8" w14:textId="53B49533" w:rsidR="00A96728" w:rsidRDefault="00971F48" w:rsidP="00971F48">
            <w:pPr>
              <w:spacing w:after="0" w:line="240" w:lineRule="auto"/>
            </w:pPr>
            <w:r>
              <w:t xml:space="preserve">Lesson Observations </w:t>
            </w:r>
          </w:p>
          <w:p w14:paraId="3ECD70BC" w14:textId="2753CD6E" w:rsidR="00971F48" w:rsidRDefault="00A96728" w:rsidP="00971F48">
            <w:pPr>
              <w:spacing w:after="0" w:line="240" w:lineRule="auto"/>
            </w:pPr>
            <w:r>
              <w:t xml:space="preserve">Targeted </w:t>
            </w:r>
            <w:r w:rsidR="00971F48">
              <w:t xml:space="preserve">Work scrutiny </w:t>
            </w:r>
            <w:r>
              <w:t>of identified pupils (including those with PP)</w:t>
            </w:r>
          </w:p>
          <w:p w14:paraId="18114E76" w14:textId="77777777" w:rsidR="00A96728" w:rsidRDefault="00A96728" w:rsidP="00971F48">
            <w:pPr>
              <w:spacing w:after="0" w:line="240" w:lineRule="auto"/>
            </w:pPr>
          </w:p>
          <w:p w14:paraId="21DC8BF9" w14:textId="791CB6B1" w:rsidR="00A96728" w:rsidRDefault="00A96728" w:rsidP="00971F48">
            <w:pPr>
              <w:spacing w:after="0" w:line="240" w:lineRule="auto"/>
            </w:pPr>
            <w:proofErr w:type="spellStart"/>
            <w:r>
              <w:t>Aut</w:t>
            </w:r>
            <w:proofErr w:type="spellEnd"/>
            <w:r>
              <w:t xml:space="preserve"> / Spr moderation meetings with teacher / DHT for Yr2/Yr 6 and Spr moderation for other year groups. </w:t>
            </w:r>
          </w:p>
        </w:tc>
        <w:tc>
          <w:tcPr>
            <w:tcW w:w="1411" w:type="dxa"/>
          </w:tcPr>
          <w:p w14:paraId="561D2250" w14:textId="2EDF8C2E" w:rsidR="00971F48" w:rsidRDefault="00971F48" w:rsidP="00971F48">
            <w:r>
              <w:t xml:space="preserve">SW </w:t>
            </w:r>
            <w:r w:rsidR="006F3D6F">
              <w:t xml:space="preserve">Writing </w:t>
            </w:r>
            <w:r>
              <w:t>lead</w:t>
            </w:r>
          </w:p>
          <w:p w14:paraId="24F29D76" w14:textId="77777777" w:rsidR="00971F48" w:rsidRDefault="00971F48" w:rsidP="00971F48"/>
        </w:tc>
        <w:tc>
          <w:tcPr>
            <w:tcW w:w="1622" w:type="dxa"/>
          </w:tcPr>
          <w:p w14:paraId="0A8F6EB8" w14:textId="7F780A82" w:rsidR="00971F48" w:rsidRDefault="00D1719D" w:rsidP="00971F48">
            <w:r>
              <w:t xml:space="preserve">Termly in </w:t>
            </w:r>
            <w:proofErr w:type="spellStart"/>
            <w:r>
              <w:t>Aut</w:t>
            </w:r>
            <w:proofErr w:type="spellEnd"/>
            <w:r>
              <w:t xml:space="preserve"> / Spr</w:t>
            </w:r>
          </w:p>
        </w:tc>
        <w:tc>
          <w:tcPr>
            <w:tcW w:w="1356" w:type="dxa"/>
          </w:tcPr>
          <w:p w14:paraId="7E24EA17" w14:textId="77777777" w:rsidR="00971F48" w:rsidRDefault="007062A9" w:rsidP="00971F48">
            <w:r>
              <w:t>Reading scheme: £216</w:t>
            </w:r>
          </w:p>
          <w:p w14:paraId="3B973AD2" w14:textId="020FDB65" w:rsidR="007062A9" w:rsidRDefault="007062A9" w:rsidP="00971F48">
            <w:r>
              <w:t>Writing Scheme: £149</w:t>
            </w:r>
          </w:p>
        </w:tc>
      </w:tr>
      <w:tr w:rsidR="0082695F" w14:paraId="3612D919" w14:textId="77777777" w:rsidTr="00A96728">
        <w:trPr>
          <w:trHeight w:val="2033"/>
        </w:trPr>
        <w:tc>
          <w:tcPr>
            <w:tcW w:w="426" w:type="dxa"/>
            <w:vMerge/>
            <w:shd w:val="clear" w:color="auto" w:fill="FFF2CC" w:themeFill="accent4" w:themeFillTint="33"/>
          </w:tcPr>
          <w:p w14:paraId="3612D90E" w14:textId="77777777" w:rsidR="0082695F" w:rsidRDefault="0082695F" w:rsidP="0082695F">
            <w:pPr>
              <w:ind w:left="-250" w:right="113"/>
            </w:pPr>
          </w:p>
        </w:tc>
        <w:tc>
          <w:tcPr>
            <w:tcW w:w="2204" w:type="dxa"/>
          </w:tcPr>
          <w:p w14:paraId="4DA36E3D" w14:textId="77777777" w:rsidR="00B46908" w:rsidRDefault="0082695F" w:rsidP="0082695F">
            <w:r>
              <w:t>To implement a curriculum for children who are SEND that supports and evidences their progress at their cognitive level.</w:t>
            </w:r>
          </w:p>
          <w:p w14:paraId="11C8FD25" w14:textId="77777777" w:rsidR="00B46908" w:rsidRDefault="00B46908" w:rsidP="00B46908">
            <w:pPr>
              <w:spacing w:after="0" w:line="240" w:lineRule="auto"/>
              <w:rPr>
                <w:b/>
                <w:bCs/>
                <w:color w:val="A8D08D" w:themeColor="accent6" w:themeTint="99"/>
              </w:rPr>
            </w:pPr>
            <w:r>
              <w:rPr>
                <w:b/>
                <w:bCs/>
                <w:color w:val="A8D08D" w:themeColor="accent6" w:themeTint="99"/>
              </w:rPr>
              <w:t xml:space="preserve">External Barriers: </w:t>
            </w:r>
          </w:p>
          <w:p w14:paraId="3612D90F" w14:textId="6F403C82" w:rsidR="00B46908" w:rsidRDefault="00B46908" w:rsidP="00B46908">
            <w:r>
              <w:rPr>
                <w:color w:val="A8D08D" w:themeColor="accent6" w:themeTint="99"/>
              </w:rPr>
              <w:t>1, 2, 3, 4 and 7</w:t>
            </w:r>
          </w:p>
        </w:tc>
        <w:tc>
          <w:tcPr>
            <w:tcW w:w="2811" w:type="dxa"/>
          </w:tcPr>
          <w:p w14:paraId="3612D910" w14:textId="77777777" w:rsidR="0082695F" w:rsidRPr="00D1719D" w:rsidRDefault="0082695F" w:rsidP="0082695F">
            <w:pPr>
              <w:rPr>
                <w:color w:val="FF0000"/>
              </w:rPr>
            </w:pPr>
            <w:r w:rsidRPr="00F34372">
              <w:t>Assessments against new PIVATs matched to new curriculum will determine personalised next steps to ensure accelerated progress for all learners and specifically learners with special educational needs.</w:t>
            </w:r>
          </w:p>
        </w:tc>
        <w:tc>
          <w:tcPr>
            <w:tcW w:w="2940" w:type="dxa"/>
          </w:tcPr>
          <w:p w14:paraId="21975533" w14:textId="25AB66FC" w:rsidR="00F34372" w:rsidRDefault="00F34372" w:rsidP="0082695F">
            <w:r>
              <w:t xml:space="preserve">Percentage of pupils with additional funding increased. There are now </w:t>
            </w:r>
            <w:r w:rsidR="007062A9">
              <w:t xml:space="preserve">more pupils with complex SEND across the school as recognised in the last inspection. </w:t>
            </w:r>
            <w:r>
              <w:t xml:space="preserve"> </w:t>
            </w:r>
          </w:p>
          <w:p w14:paraId="2D429217" w14:textId="774B5F63" w:rsidR="00D1719D" w:rsidRDefault="0082695F" w:rsidP="0082695F">
            <w:r>
              <w:t xml:space="preserve">Diagnostic assessment </w:t>
            </w:r>
            <w:proofErr w:type="gramStart"/>
            <w:r w:rsidR="00F34372">
              <w:t>help</w:t>
            </w:r>
            <w:proofErr w:type="gramEnd"/>
            <w:r>
              <w:t xml:space="preserve"> us to track the progress and next steps of all children </w:t>
            </w:r>
            <w:r w:rsidR="00F34372">
              <w:t xml:space="preserve">working below ARE and / </w:t>
            </w:r>
            <w:r>
              <w:t>or who are SEND.</w:t>
            </w:r>
            <w:r w:rsidR="00D1719D">
              <w:t xml:space="preserve"> This is achieved via PIVATs and Reading Age assessments. </w:t>
            </w:r>
          </w:p>
          <w:p w14:paraId="3612D911" w14:textId="0A3A3D39" w:rsidR="0082695F" w:rsidRDefault="0082695F" w:rsidP="0082695F">
            <w:r>
              <w:t xml:space="preserve">Moderation </w:t>
            </w:r>
            <w:r w:rsidR="00F34372">
              <w:t>is needed</w:t>
            </w:r>
            <w:r>
              <w:t xml:space="preserve"> with SEND leader</w:t>
            </w:r>
            <w:r w:rsidR="00D1719D">
              <w:t xml:space="preserve"> termly</w:t>
            </w:r>
            <w:r>
              <w:t xml:space="preserve">. </w:t>
            </w:r>
          </w:p>
        </w:tc>
        <w:tc>
          <w:tcPr>
            <w:tcW w:w="2393" w:type="dxa"/>
          </w:tcPr>
          <w:p w14:paraId="3612D912" w14:textId="77777777" w:rsidR="0082695F" w:rsidRDefault="0082695F" w:rsidP="0082695F">
            <w:r>
              <w:t>Half termly SLT meetings with Interventions SEND lead</w:t>
            </w:r>
          </w:p>
          <w:p w14:paraId="3612D913" w14:textId="77777777" w:rsidR="0082695F" w:rsidRDefault="0082695F" w:rsidP="0082695F">
            <w:r>
              <w:t xml:space="preserve">Analysis of diagnostic assessment data </w:t>
            </w:r>
          </w:p>
          <w:p w14:paraId="3612D914" w14:textId="5EB124C5" w:rsidR="0082695F" w:rsidRDefault="0082695F" w:rsidP="0082695F">
            <w:r>
              <w:t xml:space="preserve">PIVATs Provision maps and pupil progress meetings </w:t>
            </w:r>
          </w:p>
          <w:p w14:paraId="0267CB10" w14:textId="21FB3AA4" w:rsidR="00D1719D" w:rsidRDefault="00D1719D" w:rsidP="0082695F">
            <w:r>
              <w:t>Reading Ages</w:t>
            </w:r>
          </w:p>
          <w:p w14:paraId="3612D915" w14:textId="3D228869" w:rsidR="0082695F" w:rsidRDefault="0082695F" w:rsidP="0082695F">
            <w:r>
              <w:t>Lesson Observations of small group interventions</w:t>
            </w:r>
            <w:r w:rsidR="00D1719D">
              <w:t xml:space="preserve"> as part of EHC plans. </w:t>
            </w:r>
          </w:p>
        </w:tc>
        <w:tc>
          <w:tcPr>
            <w:tcW w:w="1411" w:type="dxa"/>
          </w:tcPr>
          <w:p w14:paraId="3612D916" w14:textId="77777777" w:rsidR="0082695F" w:rsidRDefault="0082695F" w:rsidP="0082695F">
            <w:r>
              <w:t>NP (SEND lead)</w:t>
            </w:r>
          </w:p>
        </w:tc>
        <w:tc>
          <w:tcPr>
            <w:tcW w:w="1622" w:type="dxa"/>
          </w:tcPr>
          <w:p w14:paraId="3612D917" w14:textId="77777777" w:rsidR="0082695F" w:rsidRDefault="0082695F" w:rsidP="0082695F">
            <w:r>
              <w:t>Half termly</w:t>
            </w:r>
          </w:p>
        </w:tc>
        <w:tc>
          <w:tcPr>
            <w:tcW w:w="1356" w:type="dxa"/>
          </w:tcPr>
          <w:p w14:paraId="3612D918" w14:textId="77B37260" w:rsidR="0082695F" w:rsidRDefault="0082695F" w:rsidP="0082695F">
            <w:r>
              <w:t>£</w:t>
            </w:r>
            <w:r w:rsidR="00AD4657">
              <w:t>7</w:t>
            </w:r>
            <w:r>
              <w:t>000</w:t>
            </w:r>
            <w:r w:rsidR="00D1719D">
              <w:t xml:space="preserve"> for an extra SEND leader non- contact day. </w:t>
            </w:r>
          </w:p>
        </w:tc>
      </w:tr>
      <w:tr w:rsidR="0082695F" w14:paraId="3612D927" w14:textId="77777777" w:rsidTr="00A96728">
        <w:tc>
          <w:tcPr>
            <w:tcW w:w="426" w:type="dxa"/>
            <w:vMerge/>
            <w:shd w:val="clear" w:color="auto" w:fill="FFF2CC" w:themeFill="accent4" w:themeFillTint="33"/>
          </w:tcPr>
          <w:p w14:paraId="3612D91A" w14:textId="77777777" w:rsidR="0082695F" w:rsidRDefault="0082695F" w:rsidP="0082695F">
            <w:pPr>
              <w:ind w:left="-250" w:right="113"/>
            </w:pPr>
          </w:p>
        </w:tc>
        <w:tc>
          <w:tcPr>
            <w:tcW w:w="2204" w:type="dxa"/>
          </w:tcPr>
          <w:p w14:paraId="37CCEE17" w14:textId="05CE4D68" w:rsidR="007D3661" w:rsidRDefault="0082695F" w:rsidP="007D3661">
            <w:r>
              <w:t>To deliver high quality teaching of Physical Development, early reading and writing within the early years phase through mentoring via leadership colleagues and CPD to ensure good quality first teaching.</w:t>
            </w:r>
          </w:p>
          <w:p w14:paraId="26B5629D" w14:textId="004BCF05" w:rsidR="00000C81" w:rsidRPr="007D3661" w:rsidRDefault="00000C81" w:rsidP="007D3661">
            <w:r>
              <w:rPr>
                <w:b/>
                <w:bCs/>
                <w:color w:val="A8D08D" w:themeColor="accent6" w:themeTint="99"/>
              </w:rPr>
              <w:t xml:space="preserve">External Barriers: </w:t>
            </w:r>
          </w:p>
          <w:p w14:paraId="3612D91B" w14:textId="5F281D70" w:rsidR="00000C81" w:rsidRDefault="00000C81" w:rsidP="00000C81">
            <w:r>
              <w:rPr>
                <w:color w:val="A8D08D" w:themeColor="accent6" w:themeTint="99"/>
              </w:rPr>
              <w:t>3</w:t>
            </w:r>
            <w:r w:rsidRPr="00B46908">
              <w:rPr>
                <w:color w:val="A8D08D" w:themeColor="accent6" w:themeTint="99"/>
              </w:rPr>
              <w:t xml:space="preserve"> and </w:t>
            </w:r>
            <w:r>
              <w:rPr>
                <w:color w:val="A8D08D" w:themeColor="accent6" w:themeTint="99"/>
              </w:rPr>
              <w:t>4</w:t>
            </w:r>
          </w:p>
        </w:tc>
        <w:tc>
          <w:tcPr>
            <w:tcW w:w="2811" w:type="dxa"/>
          </w:tcPr>
          <w:p w14:paraId="3612D91C" w14:textId="608DB94F" w:rsidR="0082695F" w:rsidRPr="00D1719D" w:rsidRDefault="0082695F" w:rsidP="0082695F">
            <w:pPr>
              <w:rPr>
                <w:color w:val="FF0000"/>
              </w:rPr>
            </w:pPr>
            <w:r w:rsidRPr="00F34372">
              <w:t xml:space="preserve">School to be at least in line or above national averages for expected standard in </w:t>
            </w:r>
            <w:r w:rsidR="00F34372" w:rsidRPr="00F34372">
              <w:t xml:space="preserve">Word </w:t>
            </w:r>
            <w:r w:rsidRPr="00F34372">
              <w:t xml:space="preserve">Reading, Writing and </w:t>
            </w:r>
            <w:r w:rsidR="00D1719D" w:rsidRPr="00F34372">
              <w:t xml:space="preserve">Fine Motor. </w:t>
            </w:r>
          </w:p>
        </w:tc>
        <w:tc>
          <w:tcPr>
            <w:tcW w:w="2940" w:type="dxa"/>
          </w:tcPr>
          <w:p w14:paraId="1DA01A52" w14:textId="423FFEE4" w:rsidR="00F34372" w:rsidRDefault="00F34372" w:rsidP="00F34372">
            <w:r>
              <w:t xml:space="preserve">Boys in Fine Motor below national. </w:t>
            </w:r>
          </w:p>
          <w:p w14:paraId="5B4CE1F3" w14:textId="77777777" w:rsidR="007062A9" w:rsidRDefault="00F34372" w:rsidP="007062A9">
            <w:r>
              <w:t xml:space="preserve">Word reading and writing </w:t>
            </w:r>
            <w:r w:rsidR="007062A9">
              <w:t xml:space="preserve">in year gender gap with girls significantly better than boys. </w:t>
            </w:r>
          </w:p>
          <w:p w14:paraId="3612D91F" w14:textId="0C6A0BA1" w:rsidR="0082695F" w:rsidRDefault="0082695F" w:rsidP="007062A9">
            <w:r>
              <w:t xml:space="preserve">Additional adult in EYFS so one in each classroom. </w:t>
            </w:r>
          </w:p>
        </w:tc>
        <w:tc>
          <w:tcPr>
            <w:tcW w:w="2393" w:type="dxa"/>
          </w:tcPr>
          <w:p w14:paraId="3612D920" w14:textId="77777777" w:rsidR="0082695F" w:rsidRDefault="0082695F" w:rsidP="0082695F">
            <w:r>
              <w:t xml:space="preserve">Lesson </w:t>
            </w:r>
            <w:proofErr w:type="spellStart"/>
            <w:r>
              <w:t>Obs</w:t>
            </w:r>
            <w:proofErr w:type="spellEnd"/>
          </w:p>
          <w:p w14:paraId="3612D921" w14:textId="77777777" w:rsidR="0082695F" w:rsidRDefault="0082695F" w:rsidP="0082695F">
            <w:r>
              <w:t>Dives into the Learning Journals</w:t>
            </w:r>
          </w:p>
          <w:p w14:paraId="3612D922" w14:textId="77777777" w:rsidR="0082695F" w:rsidRDefault="0082695F" w:rsidP="0082695F">
            <w:r>
              <w:t xml:space="preserve">Moderation of assessments and next steps targets. </w:t>
            </w:r>
          </w:p>
        </w:tc>
        <w:tc>
          <w:tcPr>
            <w:tcW w:w="1411" w:type="dxa"/>
          </w:tcPr>
          <w:p w14:paraId="3612D923" w14:textId="77777777" w:rsidR="0082695F" w:rsidRDefault="0082695F" w:rsidP="0082695F">
            <w:r>
              <w:t>SW</w:t>
            </w:r>
          </w:p>
          <w:p w14:paraId="3612D924" w14:textId="77777777" w:rsidR="0082695F" w:rsidRDefault="0082695F" w:rsidP="0082695F">
            <w:r>
              <w:t>VB</w:t>
            </w:r>
          </w:p>
        </w:tc>
        <w:tc>
          <w:tcPr>
            <w:tcW w:w="1622" w:type="dxa"/>
          </w:tcPr>
          <w:p w14:paraId="3612D925" w14:textId="77777777" w:rsidR="0082695F" w:rsidRDefault="0082695F" w:rsidP="0082695F">
            <w:r>
              <w:t>Half termly</w:t>
            </w:r>
          </w:p>
        </w:tc>
        <w:tc>
          <w:tcPr>
            <w:tcW w:w="1356" w:type="dxa"/>
          </w:tcPr>
          <w:p w14:paraId="3BC7FCD1" w14:textId="079B62D9" w:rsidR="00D1719D" w:rsidRDefault="0082695F" w:rsidP="0082695F">
            <w:r>
              <w:t>£</w:t>
            </w:r>
            <w:r w:rsidR="00AD4657">
              <w:t>5</w:t>
            </w:r>
            <w:r>
              <w:t>000</w:t>
            </w:r>
          </w:p>
          <w:p w14:paraId="3612D926" w14:textId="4BB5FA75" w:rsidR="006F3D6F" w:rsidRPr="00D1719D" w:rsidRDefault="006F3D6F" w:rsidP="0082695F">
            <w:r w:rsidRPr="006F3D6F">
              <w:rPr>
                <w:b/>
                <w:bCs/>
              </w:rPr>
              <w:t>Apprentice TA</w:t>
            </w:r>
            <w:r w:rsidR="00D1719D">
              <w:rPr>
                <w:b/>
                <w:bCs/>
              </w:rPr>
              <w:t xml:space="preserve"> within EYFS: this will free up experience TA. </w:t>
            </w:r>
          </w:p>
        </w:tc>
      </w:tr>
      <w:tr w:rsidR="0082695F" w14:paraId="3612D952" w14:textId="77777777" w:rsidTr="00A96728">
        <w:tc>
          <w:tcPr>
            <w:tcW w:w="426" w:type="dxa"/>
            <w:shd w:val="clear" w:color="auto" w:fill="F7CAAC" w:themeFill="accent2" w:themeFillTint="66"/>
          </w:tcPr>
          <w:p w14:paraId="3612D949" w14:textId="77777777" w:rsidR="0082695F" w:rsidRDefault="0082695F" w:rsidP="0082695F">
            <w:pPr>
              <w:ind w:left="-250"/>
              <w:rPr>
                <w:b/>
                <w:sz w:val="22"/>
                <w:szCs w:val="22"/>
              </w:rPr>
            </w:pPr>
          </w:p>
        </w:tc>
        <w:tc>
          <w:tcPr>
            <w:tcW w:w="2204" w:type="dxa"/>
            <w:shd w:val="clear" w:color="auto" w:fill="F7CAAC" w:themeFill="accent2" w:themeFillTint="66"/>
          </w:tcPr>
          <w:p w14:paraId="3612D94A" w14:textId="77777777" w:rsidR="0082695F" w:rsidRDefault="0082695F" w:rsidP="0082695F">
            <w:pPr>
              <w:rPr>
                <w:b/>
                <w:sz w:val="22"/>
                <w:szCs w:val="22"/>
              </w:rPr>
            </w:pPr>
            <w:r>
              <w:rPr>
                <w:b/>
                <w:sz w:val="22"/>
                <w:szCs w:val="22"/>
              </w:rPr>
              <w:t>Quality of Intervention</w:t>
            </w:r>
          </w:p>
          <w:p w14:paraId="3612D94B" w14:textId="77777777" w:rsidR="0082695F" w:rsidRPr="00081D97" w:rsidRDefault="0082695F" w:rsidP="0082695F">
            <w:pPr>
              <w:rPr>
                <w:b/>
                <w:sz w:val="22"/>
                <w:szCs w:val="22"/>
              </w:rPr>
            </w:pPr>
            <w:r>
              <w:rPr>
                <w:b/>
                <w:sz w:val="22"/>
                <w:szCs w:val="22"/>
              </w:rPr>
              <w:t>Action</w:t>
            </w:r>
          </w:p>
        </w:tc>
        <w:tc>
          <w:tcPr>
            <w:tcW w:w="2811" w:type="dxa"/>
            <w:shd w:val="clear" w:color="auto" w:fill="F7CAAC" w:themeFill="accent2" w:themeFillTint="66"/>
          </w:tcPr>
          <w:p w14:paraId="3612D94C" w14:textId="77777777" w:rsidR="0082695F" w:rsidRPr="00081D97" w:rsidRDefault="0082695F" w:rsidP="0082695F">
            <w:pPr>
              <w:rPr>
                <w:b/>
                <w:sz w:val="22"/>
                <w:szCs w:val="22"/>
              </w:rPr>
            </w:pPr>
            <w:r>
              <w:rPr>
                <w:b/>
                <w:sz w:val="22"/>
                <w:szCs w:val="22"/>
              </w:rPr>
              <w:t>Intended Outcome</w:t>
            </w:r>
          </w:p>
        </w:tc>
        <w:tc>
          <w:tcPr>
            <w:tcW w:w="2940" w:type="dxa"/>
            <w:shd w:val="clear" w:color="auto" w:fill="F7CAAC" w:themeFill="accent2" w:themeFillTint="66"/>
          </w:tcPr>
          <w:p w14:paraId="3612D94D" w14:textId="77777777" w:rsidR="0082695F" w:rsidRPr="00081D97" w:rsidRDefault="0082695F" w:rsidP="0082695F">
            <w:pPr>
              <w:rPr>
                <w:b/>
                <w:sz w:val="22"/>
                <w:szCs w:val="22"/>
              </w:rPr>
            </w:pPr>
            <w:r>
              <w:rPr>
                <w:b/>
                <w:sz w:val="22"/>
                <w:szCs w:val="22"/>
              </w:rPr>
              <w:t>Evidence and rationale for this choice</w:t>
            </w:r>
          </w:p>
        </w:tc>
        <w:tc>
          <w:tcPr>
            <w:tcW w:w="2393" w:type="dxa"/>
            <w:shd w:val="clear" w:color="auto" w:fill="F7CAAC" w:themeFill="accent2" w:themeFillTint="66"/>
          </w:tcPr>
          <w:p w14:paraId="3612D94E" w14:textId="77777777" w:rsidR="0082695F" w:rsidRPr="00081D97" w:rsidRDefault="0082695F" w:rsidP="0082695F">
            <w:pPr>
              <w:rPr>
                <w:b/>
                <w:sz w:val="22"/>
                <w:szCs w:val="22"/>
              </w:rPr>
            </w:pPr>
            <w:r>
              <w:rPr>
                <w:b/>
                <w:sz w:val="22"/>
                <w:szCs w:val="22"/>
              </w:rPr>
              <w:t>How ensure implemented well</w:t>
            </w:r>
          </w:p>
        </w:tc>
        <w:tc>
          <w:tcPr>
            <w:tcW w:w="1411" w:type="dxa"/>
            <w:shd w:val="clear" w:color="auto" w:fill="F7CAAC" w:themeFill="accent2" w:themeFillTint="66"/>
          </w:tcPr>
          <w:p w14:paraId="3612D94F" w14:textId="77777777" w:rsidR="0082695F" w:rsidRPr="00081D97" w:rsidRDefault="0082695F" w:rsidP="0082695F">
            <w:pPr>
              <w:rPr>
                <w:b/>
                <w:sz w:val="22"/>
                <w:szCs w:val="22"/>
              </w:rPr>
            </w:pPr>
            <w:r>
              <w:rPr>
                <w:b/>
                <w:sz w:val="22"/>
                <w:szCs w:val="22"/>
              </w:rPr>
              <w:t>Staff Lead</w:t>
            </w:r>
          </w:p>
        </w:tc>
        <w:tc>
          <w:tcPr>
            <w:tcW w:w="1622" w:type="dxa"/>
            <w:shd w:val="clear" w:color="auto" w:fill="F7CAAC" w:themeFill="accent2" w:themeFillTint="66"/>
          </w:tcPr>
          <w:p w14:paraId="3612D950" w14:textId="77777777" w:rsidR="0082695F" w:rsidRPr="00081D97" w:rsidRDefault="0082695F" w:rsidP="0082695F">
            <w:pPr>
              <w:rPr>
                <w:b/>
                <w:sz w:val="22"/>
                <w:szCs w:val="22"/>
              </w:rPr>
            </w:pPr>
            <w:r>
              <w:rPr>
                <w:b/>
                <w:sz w:val="22"/>
                <w:szCs w:val="22"/>
              </w:rPr>
              <w:t>When will review</w:t>
            </w:r>
          </w:p>
        </w:tc>
        <w:tc>
          <w:tcPr>
            <w:tcW w:w="1356" w:type="dxa"/>
            <w:shd w:val="clear" w:color="auto" w:fill="F7CAAC" w:themeFill="accent2" w:themeFillTint="66"/>
          </w:tcPr>
          <w:p w14:paraId="3612D951" w14:textId="77777777" w:rsidR="0082695F" w:rsidRPr="00081D97" w:rsidRDefault="0082695F" w:rsidP="0082695F">
            <w:pPr>
              <w:rPr>
                <w:b/>
                <w:sz w:val="22"/>
                <w:szCs w:val="22"/>
              </w:rPr>
            </w:pPr>
            <w:r>
              <w:rPr>
                <w:b/>
                <w:sz w:val="22"/>
                <w:szCs w:val="22"/>
              </w:rPr>
              <w:t>Cost</w:t>
            </w:r>
          </w:p>
        </w:tc>
      </w:tr>
      <w:tr w:rsidR="007062A9" w14:paraId="3612D966" w14:textId="77777777" w:rsidTr="00565002">
        <w:trPr>
          <w:cantSplit/>
          <w:trHeight w:val="2516"/>
        </w:trPr>
        <w:tc>
          <w:tcPr>
            <w:tcW w:w="426" w:type="dxa"/>
            <w:vMerge w:val="restart"/>
            <w:shd w:val="clear" w:color="auto" w:fill="FFE599" w:themeFill="accent4" w:themeFillTint="66"/>
            <w:textDirection w:val="btLr"/>
          </w:tcPr>
          <w:p w14:paraId="3612D953" w14:textId="77777777" w:rsidR="007062A9" w:rsidRPr="00B9490E" w:rsidRDefault="007062A9" w:rsidP="0082695F">
            <w:pPr>
              <w:ind w:left="-250" w:right="113"/>
              <w:rPr>
                <w:b/>
              </w:rPr>
            </w:pPr>
            <w:r>
              <w:t xml:space="preserve">C         </w:t>
            </w:r>
            <w:r w:rsidRPr="00B9490E">
              <w:rPr>
                <w:b/>
              </w:rPr>
              <w:t xml:space="preserve">   Priority 2</w:t>
            </w:r>
          </w:p>
          <w:p w14:paraId="3612D954" w14:textId="77777777" w:rsidR="007062A9" w:rsidRDefault="007062A9" w:rsidP="0082695F">
            <w:pPr>
              <w:ind w:left="113" w:right="113"/>
              <w:jc w:val="center"/>
            </w:pPr>
          </w:p>
          <w:p w14:paraId="3612D955" w14:textId="77777777" w:rsidR="007062A9" w:rsidRPr="00942280" w:rsidRDefault="007062A9" w:rsidP="0082695F">
            <w:pPr>
              <w:ind w:left="113" w:right="113"/>
              <w:jc w:val="center"/>
            </w:pPr>
            <w:r>
              <w:t xml:space="preserve">                </w:t>
            </w:r>
          </w:p>
          <w:p w14:paraId="3612D956" w14:textId="77777777" w:rsidR="007062A9" w:rsidRDefault="007062A9" w:rsidP="0082695F">
            <w:pPr>
              <w:ind w:left="113" w:right="113"/>
            </w:pPr>
            <w:r>
              <w:t xml:space="preserve">            Priority 2</w:t>
            </w:r>
          </w:p>
          <w:p w14:paraId="3612D957" w14:textId="77777777" w:rsidR="007062A9" w:rsidRPr="00942280" w:rsidRDefault="007062A9" w:rsidP="0082695F">
            <w:pPr>
              <w:ind w:left="113" w:right="113"/>
            </w:pPr>
          </w:p>
          <w:p w14:paraId="3612D958" w14:textId="77777777" w:rsidR="007062A9" w:rsidRDefault="007062A9" w:rsidP="0082695F">
            <w:pPr>
              <w:ind w:left="113" w:right="113"/>
            </w:pPr>
          </w:p>
          <w:p w14:paraId="3612D959" w14:textId="77777777" w:rsidR="007062A9" w:rsidRPr="00942280" w:rsidRDefault="007062A9" w:rsidP="0082695F">
            <w:pPr>
              <w:ind w:left="113" w:right="113"/>
            </w:pPr>
          </w:p>
        </w:tc>
        <w:tc>
          <w:tcPr>
            <w:tcW w:w="2204" w:type="dxa"/>
          </w:tcPr>
          <w:p w14:paraId="614B9F26" w14:textId="77777777" w:rsidR="007062A9" w:rsidRDefault="007062A9" w:rsidP="0082695F">
            <w:r>
              <w:t xml:space="preserve">To continue to deliver bespoke maths interventions focussing on lower junior pupils and infants. </w:t>
            </w:r>
          </w:p>
          <w:p w14:paraId="2D256F3D" w14:textId="77777777" w:rsidR="007062A9" w:rsidRDefault="007062A9" w:rsidP="00000C81">
            <w:pPr>
              <w:spacing w:after="0" w:line="240" w:lineRule="auto"/>
              <w:rPr>
                <w:b/>
                <w:bCs/>
                <w:color w:val="A8D08D" w:themeColor="accent6" w:themeTint="99"/>
              </w:rPr>
            </w:pPr>
            <w:r>
              <w:rPr>
                <w:b/>
                <w:bCs/>
                <w:color w:val="A8D08D" w:themeColor="accent6" w:themeTint="99"/>
              </w:rPr>
              <w:t xml:space="preserve">External Barriers: </w:t>
            </w:r>
          </w:p>
          <w:p w14:paraId="3612D95A" w14:textId="1029495C" w:rsidR="007062A9" w:rsidRDefault="007062A9" w:rsidP="0042282B">
            <w:r w:rsidRPr="00B46908">
              <w:rPr>
                <w:color w:val="A8D08D" w:themeColor="accent6" w:themeTint="99"/>
              </w:rPr>
              <w:t>2 and 3</w:t>
            </w:r>
          </w:p>
        </w:tc>
        <w:tc>
          <w:tcPr>
            <w:tcW w:w="2811" w:type="dxa"/>
          </w:tcPr>
          <w:p w14:paraId="55F70617" w14:textId="77777777" w:rsidR="007062A9" w:rsidRDefault="007062A9" w:rsidP="0082695F">
            <w:r>
              <w:t xml:space="preserve">The percentage of all children including pupil premium children achieving expected standard in maths will meet national average for other pupils. </w:t>
            </w:r>
          </w:p>
          <w:p w14:paraId="3612D95C" w14:textId="00B190FA" w:rsidR="007062A9" w:rsidRDefault="007062A9" w:rsidP="005A0BCF">
            <w:r>
              <w:t xml:space="preserve">Progress in line with </w:t>
            </w:r>
            <w:proofErr w:type="gramStart"/>
            <w:r>
              <w:t>Other</w:t>
            </w:r>
            <w:proofErr w:type="gramEnd"/>
            <w:r>
              <w:t xml:space="preserve"> pupils nationally.</w:t>
            </w:r>
          </w:p>
        </w:tc>
        <w:tc>
          <w:tcPr>
            <w:tcW w:w="2940" w:type="dxa"/>
          </w:tcPr>
          <w:p w14:paraId="00E20207" w14:textId="77777777" w:rsidR="007062A9" w:rsidRDefault="007062A9" w:rsidP="0082695F">
            <w:r>
              <w:t>Numbers Stacks intervention has proved very successful to plug gaps in curriculum.</w:t>
            </w:r>
          </w:p>
          <w:p w14:paraId="3612D95D" w14:textId="797472BF" w:rsidR="007062A9" w:rsidRDefault="007062A9" w:rsidP="007B0E25">
            <w:r>
              <w:t xml:space="preserve">Additional adult provides to staff termly assessments to show progress.  </w:t>
            </w:r>
          </w:p>
        </w:tc>
        <w:tc>
          <w:tcPr>
            <w:tcW w:w="2393" w:type="dxa"/>
          </w:tcPr>
          <w:p w14:paraId="3CED2634" w14:textId="77777777" w:rsidR="007062A9" w:rsidRDefault="007062A9" w:rsidP="0082695F">
            <w:pPr>
              <w:spacing w:after="0" w:line="240" w:lineRule="auto"/>
            </w:pPr>
            <w:r>
              <w:t xml:space="preserve">Analysis of in year assessment data </w:t>
            </w:r>
          </w:p>
          <w:p w14:paraId="70DF7B0B" w14:textId="77777777" w:rsidR="007062A9" w:rsidRDefault="007062A9" w:rsidP="0082695F">
            <w:pPr>
              <w:spacing w:after="0" w:line="240" w:lineRule="auto"/>
            </w:pPr>
          </w:p>
          <w:p w14:paraId="48805340" w14:textId="77777777" w:rsidR="007062A9" w:rsidRDefault="007062A9" w:rsidP="0082695F">
            <w:pPr>
              <w:spacing w:after="0" w:line="240" w:lineRule="auto"/>
            </w:pPr>
            <w:r>
              <w:t>Pupil Voice and Staff Voice</w:t>
            </w:r>
          </w:p>
          <w:p w14:paraId="7E069AA2" w14:textId="77777777" w:rsidR="007062A9" w:rsidRDefault="007062A9" w:rsidP="0082695F">
            <w:pPr>
              <w:spacing w:after="0" w:line="240" w:lineRule="auto"/>
            </w:pPr>
          </w:p>
          <w:p w14:paraId="5E6737A1" w14:textId="77777777" w:rsidR="007062A9" w:rsidRDefault="007062A9" w:rsidP="0082695F">
            <w:pPr>
              <w:spacing w:after="0" w:line="240" w:lineRule="auto"/>
            </w:pPr>
            <w:r>
              <w:t xml:space="preserve">Tracking of the intervention.  </w:t>
            </w:r>
          </w:p>
          <w:p w14:paraId="3612D960" w14:textId="1ABF2842" w:rsidR="007062A9" w:rsidRDefault="007062A9" w:rsidP="00595FA2">
            <w:pPr>
              <w:spacing w:after="0" w:line="240" w:lineRule="auto"/>
            </w:pPr>
          </w:p>
        </w:tc>
        <w:tc>
          <w:tcPr>
            <w:tcW w:w="1411" w:type="dxa"/>
          </w:tcPr>
          <w:p w14:paraId="526D231C" w14:textId="77777777" w:rsidR="007062A9" w:rsidRDefault="007062A9" w:rsidP="0082695F">
            <w:r>
              <w:t>LC Maths lead</w:t>
            </w:r>
          </w:p>
          <w:p w14:paraId="3FE8BFDD" w14:textId="77777777" w:rsidR="007062A9" w:rsidRDefault="007062A9" w:rsidP="0082695F">
            <w:r>
              <w:t>JC Maths lead</w:t>
            </w:r>
          </w:p>
          <w:p w14:paraId="3612D962" w14:textId="5F156131" w:rsidR="007062A9" w:rsidRDefault="007062A9" w:rsidP="00D91E12">
            <w:r>
              <w:t>Jenny Rowley</w:t>
            </w:r>
          </w:p>
        </w:tc>
        <w:tc>
          <w:tcPr>
            <w:tcW w:w="1622" w:type="dxa"/>
          </w:tcPr>
          <w:p w14:paraId="3612D963" w14:textId="44D82A96" w:rsidR="007062A9" w:rsidRDefault="007062A9" w:rsidP="00E00492">
            <w:r>
              <w:t>Half termly</w:t>
            </w:r>
          </w:p>
        </w:tc>
        <w:tc>
          <w:tcPr>
            <w:tcW w:w="1356" w:type="dxa"/>
          </w:tcPr>
          <w:p w14:paraId="3612D965" w14:textId="20CF9112" w:rsidR="007062A9" w:rsidRPr="004D3FBA" w:rsidRDefault="007062A9" w:rsidP="00565002">
            <w:pPr>
              <w:rPr>
                <w:color w:val="FF0000"/>
              </w:rPr>
            </w:pPr>
            <w:r>
              <w:t>£6000</w:t>
            </w:r>
          </w:p>
        </w:tc>
      </w:tr>
      <w:tr w:rsidR="0082695F" w14:paraId="3612D981" w14:textId="77777777" w:rsidTr="00A96728">
        <w:trPr>
          <w:cantSplit/>
          <w:trHeight w:val="1134"/>
        </w:trPr>
        <w:tc>
          <w:tcPr>
            <w:tcW w:w="426" w:type="dxa"/>
            <w:vMerge/>
            <w:shd w:val="clear" w:color="auto" w:fill="FFE599" w:themeFill="accent4" w:themeFillTint="66"/>
            <w:textDirection w:val="btLr"/>
            <w:vAlign w:val="center"/>
          </w:tcPr>
          <w:p w14:paraId="3612D974" w14:textId="77777777" w:rsidR="0082695F" w:rsidRPr="00942280" w:rsidRDefault="0082695F" w:rsidP="0082695F">
            <w:pPr>
              <w:ind w:left="113" w:right="113"/>
            </w:pPr>
          </w:p>
        </w:tc>
        <w:tc>
          <w:tcPr>
            <w:tcW w:w="2204" w:type="dxa"/>
          </w:tcPr>
          <w:p w14:paraId="5E5D9AB2" w14:textId="77777777" w:rsidR="0082695F" w:rsidRDefault="0082695F" w:rsidP="0082695F">
            <w:r>
              <w:t xml:space="preserve">To deliver quality phonics curriculum using Read Write Inc and include targeted support for pupils in early reading and phonics. </w:t>
            </w:r>
          </w:p>
          <w:p w14:paraId="4804901B" w14:textId="77777777" w:rsidR="00000C81" w:rsidRDefault="00000C81" w:rsidP="00000C81">
            <w:pPr>
              <w:spacing w:after="0" w:line="240" w:lineRule="auto"/>
              <w:rPr>
                <w:b/>
                <w:bCs/>
                <w:color w:val="A8D08D" w:themeColor="accent6" w:themeTint="99"/>
              </w:rPr>
            </w:pPr>
            <w:r>
              <w:rPr>
                <w:b/>
                <w:bCs/>
                <w:color w:val="A8D08D" w:themeColor="accent6" w:themeTint="99"/>
              </w:rPr>
              <w:t xml:space="preserve">External Barriers: </w:t>
            </w:r>
          </w:p>
          <w:p w14:paraId="3612D975" w14:textId="721935CB" w:rsidR="00000C81" w:rsidRDefault="00000C81" w:rsidP="00000C81">
            <w:r w:rsidRPr="00B46908">
              <w:rPr>
                <w:color w:val="A8D08D" w:themeColor="accent6" w:themeTint="99"/>
              </w:rPr>
              <w:t>2 and 3</w:t>
            </w:r>
          </w:p>
        </w:tc>
        <w:tc>
          <w:tcPr>
            <w:tcW w:w="2811" w:type="dxa"/>
          </w:tcPr>
          <w:p w14:paraId="3612D976" w14:textId="5BAB8D0F" w:rsidR="0082695F" w:rsidRDefault="0082695F" w:rsidP="0082695F">
            <w:r>
              <w:t xml:space="preserve">The percentage of all children including the pupil premium children achieving the pass mark in phonics is </w:t>
            </w:r>
            <w:r w:rsidR="00C749E3">
              <w:t xml:space="preserve">above </w:t>
            </w:r>
            <w:r>
              <w:t xml:space="preserve">national </w:t>
            </w:r>
            <w:r w:rsidR="00C749E3">
              <w:t xml:space="preserve">and at least 85% or above. The </w:t>
            </w:r>
            <w:r>
              <w:t xml:space="preserve">average mark is 34 or above. </w:t>
            </w:r>
          </w:p>
        </w:tc>
        <w:tc>
          <w:tcPr>
            <w:tcW w:w="2940" w:type="dxa"/>
          </w:tcPr>
          <w:p w14:paraId="7D3DFA44" w14:textId="1B53F882" w:rsidR="00C749E3" w:rsidRDefault="0082695F" w:rsidP="0082695F">
            <w:r>
              <w:t xml:space="preserve">School has been below national </w:t>
            </w:r>
            <w:r w:rsidR="00C2659C">
              <w:t xml:space="preserve">but there has been and improvement to attainment over the last 3 years. </w:t>
            </w:r>
          </w:p>
          <w:p w14:paraId="3612D977" w14:textId="0294ECBF" w:rsidR="0082695F" w:rsidRDefault="0082695F" w:rsidP="0082695F"/>
        </w:tc>
        <w:tc>
          <w:tcPr>
            <w:tcW w:w="2393" w:type="dxa"/>
          </w:tcPr>
          <w:p w14:paraId="3612D978" w14:textId="77777777" w:rsidR="0082695F" w:rsidRDefault="0082695F" w:rsidP="0082695F">
            <w:pPr>
              <w:spacing w:after="0" w:line="240" w:lineRule="auto"/>
            </w:pPr>
            <w:r>
              <w:t>Scrutiny every week to ensure consistency</w:t>
            </w:r>
          </w:p>
          <w:p w14:paraId="3612D979" w14:textId="77777777" w:rsidR="0082695F" w:rsidRDefault="0082695F" w:rsidP="0082695F">
            <w:pPr>
              <w:spacing w:after="0" w:line="240" w:lineRule="auto"/>
            </w:pPr>
            <w:r>
              <w:t>Pupil Progress meetings</w:t>
            </w:r>
          </w:p>
          <w:p w14:paraId="3612D97A" w14:textId="77777777" w:rsidR="0082695F" w:rsidRDefault="0082695F" w:rsidP="0082695F">
            <w:pPr>
              <w:spacing w:after="0" w:line="240" w:lineRule="auto"/>
            </w:pPr>
            <w:r>
              <w:t xml:space="preserve">Learning walks </w:t>
            </w:r>
          </w:p>
          <w:p w14:paraId="273B74D5" w14:textId="77777777" w:rsidR="0082695F" w:rsidRDefault="0082695F" w:rsidP="0082695F">
            <w:pPr>
              <w:spacing w:after="0" w:line="240" w:lineRule="auto"/>
            </w:pPr>
            <w:r>
              <w:t xml:space="preserve">Analysis of in year assessment </w:t>
            </w:r>
          </w:p>
          <w:p w14:paraId="5D929EE5" w14:textId="77777777" w:rsidR="007D3661" w:rsidRDefault="007D3661" w:rsidP="0082695F">
            <w:pPr>
              <w:spacing w:after="0" w:line="240" w:lineRule="auto"/>
            </w:pPr>
          </w:p>
          <w:p w14:paraId="3612D97B" w14:textId="31F08229" w:rsidR="007D3661" w:rsidRDefault="007D3661" w:rsidP="0082695F">
            <w:pPr>
              <w:spacing w:after="0" w:line="240" w:lineRule="auto"/>
            </w:pPr>
            <w:r>
              <w:t xml:space="preserve">Pay into online RWI hub for online training and 1 day leader support. </w:t>
            </w:r>
          </w:p>
        </w:tc>
        <w:tc>
          <w:tcPr>
            <w:tcW w:w="1411" w:type="dxa"/>
          </w:tcPr>
          <w:p w14:paraId="3612D97C" w14:textId="77777777" w:rsidR="0082695F" w:rsidRDefault="0082695F" w:rsidP="0082695F">
            <w:r>
              <w:t>PA to monitor phonics</w:t>
            </w:r>
          </w:p>
          <w:p w14:paraId="3612D97D" w14:textId="77777777" w:rsidR="0082695F" w:rsidRDefault="0082695F" w:rsidP="0082695F">
            <w:r>
              <w:t>PC to deliver phonics everyday</w:t>
            </w:r>
          </w:p>
          <w:p w14:paraId="3612D97E" w14:textId="77777777" w:rsidR="0082695F" w:rsidRDefault="0082695F" w:rsidP="0082695F">
            <w:r>
              <w:t>LB in class support</w:t>
            </w:r>
          </w:p>
        </w:tc>
        <w:tc>
          <w:tcPr>
            <w:tcW w:w="1622" w:type="dxa"/>
          </w:tcPr>
          <w:p w14:paraId="3612D97F" w14:textId="77777777" w:rsidR="0082695F" w:rsidRDefault="0082695F" w:rsidP="0082695F">
            <w:r>
              <w:t>Half termly</w:t>
            </w:r>
          </w:p>
        </w:tc>
        <w:tc>
          <w:tcPr>
            <w:tcW w:w="1356" w:type="dxa"/>
          </w:tcPr>
          <w:p w14:paraId="7D5338CD" w14:textId="6F2909CC" w:rsidR="007D3661" w:rsidRDefault="0082695F" w:rsidP="0082695F">
            <w:r>
              <w:t>£</w:t>
            </w:r>
            <w:r w:rsidR="00AD4657">
              <w:t>3000</w:t>
            </w:r>
            <w:r w:rsidR="007D3661">
              <w:t xml:space="preserve"> additional adult</w:t>
            </w:r>
          </w:p>
          <w:p w14:paraId="4A6B9860" w14:textId="1A90CD61" w:rsidR="007D3661" w:rsidRDefault="007D3661" w:rsidP="007D3661">
            <w:pPr>
              <w:spacing w:after="0" w:line="240" w:lineRule="auto"/>
            </w:pPr>
            <w:r>
              <w:t>£1</w:t>
            </w:r>
            <w:r w:rsidR="00C2659C">
              <w:t>950</w:t>
            </w:r>
          </w:p>
          <w:p w14:paraId="3612D980" w14:textId="4CDC9DA4" w:rsidR="007D3661" w:rsidRDefault="007D3661" w:rsidP="007D3661">
            <w:pPr>
              <w:spacing w:after="0" w:line="240" w:lineRule="auto"/>
            </w:pPr>
            <w:r>
              <w:t>Online RWI support</w:t>
            </w:r>
          </w:p>
        </w:tc>
      </w:tr>
      <w:tr w:rsidR="0082695F" w14:paraId="3612D98B" w14:textId="77777777" w:rsidTr="00A96728">
        <w:tc>
          <w:tcPr>
            <w:tcW w:w="426" w:type="dxa"/>
            <w:shd w:val="clear" w:color="auto" w:fill="F7CAAC" w:themeFill="accent2" w:themeFillTint="66"/>
          </w:tcPr>
          <w:p w14:paraId="3612D982" w14:textId="77777777" w:rsidR="0082695F" w:rsidRDefault="0082695F" w:rsidP="0082695F">
            <w:pPr>
              <w:ind w:left="-250"/>
              <w:rPr>
                <w:b/>
                <w:sz w:val="22"/>
                <w:szCs w:val="22"/>
              </w:rPr>
            </w:pPr>
          </w:p>
        </w:tc>
        <w:tc>
          <w:tcPr>
            <w:tcW w:w="2204" w:type="dxa"/>
            <w:shd w:val="clear" w:color="auto" w:fill="F7CAAC" w:themeFill="accent2" w:themeFillTint="66"/>
          </w:tcPr>
          <w:p w14:paraId="3612D983" w14:textId="77777777" w:rsidR="0082695F" w:rsidRDefault="0082695F" w:rsidP="0082695F">
            <w:pPr>
              <w:rPr>
                <w:b/>
                <w:sz w:val="22"/>
                <w:szCs w:val="22"/>
              </w:rPr>
            </w:pPr>
            <w:r>
              <w:rPr>
                <w:b/>
                <w:sz w:val="22"/>
                <w:szCs w:val="22"/>
              </w:rPr>
              <w:t>Quality of Wider Strategies</w:t>
            </w:r>
          </w:p>
          <w:p w14:paraId="3612D984" w14:textId="77777777" w:rsidR="0082695F" w:rsidRPr="00081D97" w:rsidRDefault="0082695F" w:rsidP="0082695F">
            <w:pPr>
              <w:rPr>
                <w:b/>
                <w:sz w:val="22"/>
                <w:szCs w:val="22"/>
              </w:rPr>
            </w:pPr>
            <w:r>
              <w:rPr>
                <w:b/>
                <w:sz w:val="22"/>
                <w:szCs w:val="22"/>
              </w:rPr>
              <w:t xml:space="preserve">Action  </w:t>
            </w:r>
          </w:p>
        </w:tc>
        <w:tc>
          <w:tcPr>
            <w:tcW w:w="2811" w:type="dxa"/>
            <w:shd w:val="clear" w:color="auto" w:fill="F7CAAC" w:themeFill="accent2" w:themeFillTint="66"/>
          </w:tcPr>
          <w:p w14:paraId="3612D985" w14:textId="77777777" w:rsidR="0082695F" w:rsidRPr="00081D97" w:rsidRDefault="0082695F" w:rsidP="0082695F">
            <w:pPr>
              <w:rPr>
                <w:b/>
                <w:sz w:val="22"/>
                <w:szCs w:val="22"/>
              </w:rPr>
            </w:pPr>
            <w:r>
              <w:rPr>
                <w:b/>
                <w:sz w:val="22"/>
                <w:szCs w:val="22"/>
              </w:rPr>
              <w:t>Intended Outcome</w:t>
            </w:r>
          </w:p>
        </w:tc>
        <w:tc>
          <w:tcPr>
            <w:tcW w:w="2940" w:type="dxa"/>
            <w:shd w:val="clear" w:color="auto" w:fill="F7CAAC" w:themeFill="accent2" w:themeFillTint="66"/>
          </w:tcPr>
          <w:p w14:paraId="3612D986" w14:textId="77777777" w:rsidR="0082695F" w:rsidRPr="00081D97" w:rsidRDefault="0082695F" w:rsidP="0082695F">
            <w:pPr>
              <w:rPr>
                <w:b/>
                <w:sz w:val="22"/>
                <w:szCs w:val="22"/>
              </w:rPr>
            </w:pPr>
            <w:r>
              <w:rPr>
                <w:b/>
                <w:sz w:val="22"/>
                <w:szCs w:val="22"/>
              </w:rPr>
              <w:t>Evidence and rationale for this choice</w:t>
            </w:r>
          </w:p>
        </w:tc>
        <w:tc>
          <w:tcPr>
            <w:tcW w:w="2393" w:type="dxa"/>
            <w:shd w:val="clear" w:color="auto" w:fill="F7CAAC" w:themeFill="accent2" w:themeFillTint="66"/>
          </w:tcPr>
          <w:p w14:paraId="3612D987" w14:textId="77777777" w:rsidR="0082695F" w:rsidRPr="00081D97" w:rsidRDefault="0082695F" w:rsidP="0082695F">
            <w:pPr>
              <w:rPr>
                <w:b/>
                <w:sz w:val="22"/>
                <w:szCs w:val="22"/>
              </w:rPr>
            </w:pPr>
            <w:r>
              <w:rPr>
                <w:b/>
                <w:sz w:val="22"/>
                <w:szCs w:val="22"/>
              </w:rPr>
              <w:t>How ensure implemented well</w:t>
            </w:r>
          </w:p>
        </w:tc>
        <w:tc>
          <w:tcPr>
            <w:tcW w:w="1411" w:type="dxa"/>
            <w:shd w:val="clear" w:color="auto" w:fill="F7CAAC" w:themeFill="accent2" w:themeFillTint="66"/>
          </w:tcPr>
          <w:p w14:paraId="3612D988" w14:textId="77777777" w:rsidR="0082695F" w:rsidRPr="00081D97" w:rsidRDefault="0082695F" w:rsidP="0082695F">
            <w:pPr>
              <w:rPr>
                <w:b/>
                <w:sz w:val="22"/>
                <w:szCs w:val="22"/>
              </w:rPr>
            </w:pPr>
            <w:r>
              <w:rPr>
                <w:b/>
                <w:sz w:val="22"/>
                <w:szCs w:val="22"/>
              </w:rPr>
              <w:t>Staff Lead</w:t>
            </w:r>
          </w:p>
        </w:tc>
        <w:tc>
          <w:tcPr>
            <w:tcW w:w="1622" w:type="dxa"/>
            <w:shd w:val="clear" w:color="auto" w:fill="F7CAAC" w:themeFill="accent2" w:themeFillTint="66"/>
          </w:tcPr>
          <w:p w14:paraId="3612D989" w14:textId="77777777" w:rsidR="0082695F" w:rsidRPr="00081D97" w:rsidRDefault="0082695F" w:rsidP="0082695F">
            <w:pPr>
              <w:rPr>
                <w:b/>
                <w:sz w:val="22"/>
                <w:szCs w:val="22"/>
              </w:rPr>
            </w:pPr>
            <w:r>
              <w:rPr>
                <w:b/>
                <w:sz w:val="22"/>
                <w:szCs w:val="22"/>
              </w:rPr>
              <w:t>When will review</w:t>
            </w:r>
          </w:p>
        </w:tc>
        <w:tc>
          <w:tcPr>
            <w:tcW w:w="1356" w:type="dxa"/>
            <w:shd w:val="clear" w:color="auto" w:fill="F7CAAC" w:themeFill="accent2" w:themeFillTint="66"/>
          </w:tcPr>
          <w:p w14:paraId="3612D98A" w14:textId="77777777" w:rsidR="0082695F" w:rsidRPr="00081D97" w:rsidRDefault="0082695F" w:rsidP="0082695F">
            <w:pPr>
              <w:rPr>
                <w:b/>
                <w:sz w:val="22"/>
                <w:szCs w:val="22"/>
              </w:rPr>
            </w:pPr>
            <w:r>
              <w:rPr>
                <w:b/>
                <w:sz w:val="22"/>
                <w:szCs w:val="22"/>
              </w:rPr>
              <w:t>Cost</w:t>
            </w:r>
          </w:p>
        </w:tc>
      </w:tr>
      <w:tr w:rsidR="0082695F" w14:paraId="3612D9AA" w14:textId="77777777" w:rsidTr="00A96728">
        <w:tc>
          <w:tcPr>
            <w:tcW w:w="426" w:type="dxa"/>
            <w:vMerge w:val="restart"/>
            <w:shd w:val="clear" w:color="auto" w:fill="FFD966" w:themeFill="accent4" w:themeFillTint="99"/>
          </w:tcPr>
          <w:p w14:paraId="3612D98C" w14:textId="77777777" w:rsidR="0082695F" w:rsidRDefault="0082695F" w:rsidP="0082695F">
            <w:pPr>
              <w:ind w:left="113" w:right="113"/>
            </w:pPr>
          </w:p>
        </w:tc>
        <w:tc>
          <w:tcPr>
            <w:tcW w:w="2204" w:type="dxa"/>
          </w:tcPr>
          <w:p w14:paraId="29A20DFE" w14:textId="77777777" w:rsidR="0082695F" w:rsidRDefault="0082695F" w:rsidP="0082695F">
            <w:r>
              <w:t xml:space="preserve">To continue to deliver a comprehensive programme of targeted and universal interventions to address the barriers to learning derived from social, emotional and mental health. Achieved through additional Ed </w:t>
            </w:r>
            <w:proofErr w:type="spellStart"/>
            <w:r>
              <w:t>Pysch</w:t>
            </w:r>
            <w:proofErr w:type="spellEnd"/>
            <w:r>
              <w:t xml:space="preserve"> time, </w:t>
            </w:r>
            <w:proofErr w:type="spellStart"/>
            <w:r>
              <w:t>Pivatol</w:t>
            </w:r>
            <w:proofErr w:type="spellEnd"/>
            <w:r>
              <w:t xml:space="preserve"> Practise in behaviour training, ELSA support and Mental Health week. </w:t>
            </w:r>
          </w:p>
          <w:p w14:paraId="48FF983F" w14:textId="77777777" w:rsidR="00000C81" w:rsidRDefault="00000C81" w:rsidP="00000C81">
            <w:pPr>
              <w:spacing w:after="0" w:line="240" w:lineRule="auto"/>
              <w:rPr>
                <w:b/>
                <w:bCs/>
                <w:color w:val="A8D08D" w:themeColor="accent6" w:themeTint="99"/>
              </w:rPr>
            </w:pPr>
            <w:r>
              <w:rPr>
                <w:b/>
                <w:bCs/>
                <w:color w:val="A8D08D" w:themeColor="accent6" w:themeTint="99"/>
              </w:rPr>
              <w:t xml:space="preserve">External Barriers: </w:t>
            </w:r>
          </w:p>
          <w:p w14:paraId="3612D98D" w14:textId="66995D6B" w:rsidR="00000C81" w:rsidRDefault="00000C81" w:rsidP="00000C81">
            <w:r>
              <w:rPr>
                <w:color w:val="A8D08D" w:themeColor="accent6" w:themeTint="99"/>
              </w:rPr>
              <w:t>1</w:t>
            </w:r>
            <w:r w:rsidRPr="00B46908">
              <w:rPr>
                <w:color w:val="A8D08D" w:themeColor="accent6" w:themeTint="99"/>
              </w:rPr>
              <w:t xml:space="preserve"> and </w:t>
            </w:r>
            <w:r>
              <w:rPr>
                <w:color w:val="A8D08D" w:themeColor="accent6" w:themeTint="99"/>
              </w:rPr>
              <w:t>5</w:t>
            </w:r>
          </w:p>
        </w:tc>
        <w:tc>
          <w:tcPr>
            <w:tcW w:w="2811" w:type="dxa"/>
          </w:tcPr>
          <w:p w14:paraId="3612D98E" w14:textId="257CD3B7" w:rsidR="0082695F" w:rsidRDefault="0082695F" w:rsidP="0082695F">
            <w:r>
              <w:t>The mental health needs of our pupils will be met in school irrespective of the socio</w:t>
            </w:r>
            <w:r w:rsidR="00AD4657">
              <w:t>-</w:t>
            </w:r>
            <w:r>
              <w:t xml:space="preserve">economic background of the child. This in turn will maximise the potential for </w:t>
            </w:r>
            <w:proofErr w:type="gramStart"/>
            <w:r>
              <w:t>the majority of</w:t>
            </w:r>
            <w:proofErr w:type="gramEnd"/>
            <w:r>
              <w:t xml:space="preserve"> our pupils to meet or exceed the national average expected standard.</w:t>
            </w:r>
          </w:p>
        </w:tc>
        <w:tc>
          <w:tcPr>
            <w:tcW w:w="2940" w:type="dxa"/>
          </w:tcPr>
          <w:p w14:paraId="3612D98F" w14:textId="77777777" w:rsidR="0082695F" w:rsidRDefault="0082695F" w:rsidP="0082695F">
            <w:r>
              <w:t>Emotional health and well-being has been highlighted as a barrier to learning and therefore meeting the social and emotional needs of our pupils including pupil premium pupils will lead to optimum positive academic outcomes.</w:t>
            </w:r>
          </w:p>
          <w:p w14:paraId="3612D990" w14:textId="77777777" w:rsidR="0082695F" w:rsidRDefault="0082695F" w:rsidP="0082695F">
            <w:r>
              <w:t>Use Health Box workshops for mental health week and 1 to 1 counselling where appropriate.</w:t>
            </w:r>
          </w:p>
          <w:p w14:paraId="3612D992" w14:textId="77777777" w:rsidR="0082695F" w:rsidRDefault="0082695F" w:rsidP="0082695F">
            <w:r>
              <w:t>Teacher led nurture groups</w:t>
            </w:r>
          </w:p>
          <w:p w14:paraId="3612D993" w14:textId="77777777" w:rsidR="0082695F" w:rsidRDefault="0082695F" w:rsidP="0082695F">
            <w:r w:rsidRPr="006D43AC">
              <w:t>Identify enrichment opportunities in the form of school clubs which support</w:t>
            </w:r>
            <w:r>
              <w:t xml:space="preserve"> </w:t>
            </w:r>
            <w:r w:rsidRPr="006D43AC">
              <w:t>nurture and social, emotional health.</w:t>
            </w:r>
            <w:r>
              <w:t xml:space="preserve">  </w:t>
            </w:r>
          </w:p>
          <w:p w14:paraId="41856543" w14:textId="68AC60F5" w:rsidR="0082695F" w:rsidRDefault="0082695F" w:rsidP="0082695F">
            <w:r>
              <w:t xml:space="preserve">Mindfulness Program </w:t>
            </w:r>
            <w:r w:rsidR="009B2B81">
              <w:t xml:space="preserve">delivered in class. </w:t>
            </w:r>
          </w:p>
          <w:p w14:paraId="4A91C4F6" w14:textId="77777777" w:rsidR="009B2B81" w:rsidRDefault="009B2B81" w:rsidP="0082695F">
            <w:r>
              <w:t xml:space="preserve">Implementation of Zones of Regulation across the whole school. </w:t>
            </w:r>
          </w:p>
          <w:p w14:paraId="3612D994" w14:textId="17477A08" w:rsidR="00F92DFB" w:rsidRDefault="00F92DFB" w:rsidP="0082695F">
            <w:r>
              <w:t xml:space="preserve">Forest School and Gardening club. </w:t>
            </w:r>
          </w:p>
        </w:tc>
        <w:tc>
          <w:tcPr>
            <w:tcW w:w="2393" w:type="dxa"/>
          </w:tcPr>
          <w:p w14:paraId="75D340E0" w14:textId="77777777" w:rsidR="0082695F" w:rsidRDefault="0082695F" w:rsidP="0082695F">
            <w:r>
              <w:t xml:space="preserve">Pupil and Parent Voice Assessment </w:t>
            </w:r>
            <w:proofErr w:type="gramStart"/>
            <w:r>
              <w:t>data</w:t>
            </w:r>
            <w:proofErr w:type="gramEnd"/>
            <w:r>
              <w:t xml:space="preserve"> Attendance data analysis Feedback from Health, CAMHS, Ed Pysch and Social Care.</w:t>
            </w:r>
          </w:p>
          <w:p w14:paraId="3612D995" w14:textId="135E0C37" w:rsidR="00C2659C" w:rsidRDefault="00C2659C" w:rsidP="0082695F">
            <w:r>
              <w:t>TA trained in ELSA</w:t>
            </w:r>
          </w:p>
        </w:tc>
        <w:tc>
          <w:tcPr>
            <w:tcW w:w="1411" w:type="dxa"/>
          </w:tcPr>
          <w:p w14:paraId="3612D996" w14:textId="77777777" w:rsidR="0082695F" w:rsidRDefault="0082695F" w:rsidP="0082695F">
            <w:r>
              <w:t xml:space="preserve">AW / SW </w:t>
            </w:r>
            <w:proofErr w:type="spellStart"/>
            <w:r>
              <w:t>Pivatol</w:t>
            </w:r>
            <w:proofErr w:type="spellEnd"/>
            <w:r>
              <w:t xml:space="preserve"> practice </w:t>
            </w:r>
          </w:p>
          <w:p w14:paraId="3612D997" w14:textId="77777777" w:rsidR="0082695F" w:rsidRDefault="0082695F" w:rsidP="0082695F">
            <w:r>
              <w:t>AP Mental health week</w:t>
            </w:r>
          </w:p>
          <w:p w14:paraId="3612D998" w14:textId="77777777" w:rsidR="0082695F" w:rsidRDefault="0082695F" w:rsidP="0082695F">
            <w:r>
              <w:t xml:space="preserve">NP Ed </w:t>
            </w:r>
            <w:proofErr w:type="spellStart"/>
            <w:r>
              <w:t>Pysch</w:t>
            </w:r>
            <w:proofErr w:type="spellEnd"/>
            <w:r>
              <w:t xml:space="preserve"> time</w:t>
            </w:r>
          </w:p>
          <w:p w14:paraId="3612D999" w14:textId="77777777" w:rsidR="0082695F" w:rsidRDefault="0082695F" w:rsidP="0082695F"/>
          <w:p w14:paraId="3612D99A" w14:textId="77777777" w:rsidR="0082695F" w:rsidRDefault="0082695F" w:rsidP="0082695F">
            <w:r w:rsidRPr="006D43AC">
              <w:t xml:space="preserve">ED </w:t>
            </w:r>
            <w:r>
              <w:t>–</w:t>
            </w:r>
            <w:r w:rsidRPr="006D43AC">
              <w:t xml:space="preserve"> clubs</w:t>
            </w:r>
          </w:p>
          <w:p w14:paraId="3612D99B" w14:textId="77777777" w:rsidR="0082695F" w:rsidRDefault="0082695F" w:rsidP="0082695F"/>
          <w:p w14:paraId="3612D99C" w14:textId="77777777" w:rsidR="0082695F" w:rsidRDefault="0082695F" w:rsidP="0082695F"/>
          <w:p w14:paraId="3612D99D" w14:textId="77777777" w:rsidR="0082695F" w:rsidRDefault="0082695F" w:rsidP="0082695F"/>
          <w:p w14:paraId="3612D99E" w14:textId="77777777" w:rsidR="0082695F" w:rsidRDefault="0082695F" w:rsidP="0082695F"/>
          <w:p w14:paraId="3612D99F" w14:textId="77777777" w:rsidR="0082695F" w:rsidRDefault="0082695F" w:rsidP="0082695F"/>
          <w:p w14:paraId="2321B30A" w14:textId="77777777" w:rsidR="00971F48" w:rsidRDefault="0082695F" w:rsidP="0082695F">
            <w:r>
              <w:t>AP</w:t>
            </w:r>
          </w:p>
          <w:p w14:paraId="3612D9A0" w14:textId="0F38D5BA" w:rsidR="00AD4657" w:rsidRDefault="00AD4657" w:rsidP="0082695F">
            <w:r>
              <w:t>NP</w:t>
            </w:r>
          </w:p>
        </w:tc>
        <w:tc>
          <w:tcPr>
            <w:tcW w:w="1622" w:type="dxa"/>
          </w:tcPr>
          <w:p w14:paraId="3612D9A1" w14:textId="77777777" w:rsidR="0082695F" w:rsidRDefault="0082695F" w:rsidP="0082695F">
            <w:r>
              <w:t>Every half term</w:t>
            </w:r>
          </w:p>
        </w:tc>
        <w:tc>
          <w:tcPr>
            <w:tcW w:w="1356" w:type="dxa"/>
          </w:tcPr>
          <w:p w14:paraId="50440273" w14:textId="62E89CB2" w:rsidR="00AD4657" w:rsidRDefault="0082695F" w:rsidP="0082695F">
            <w:r>
              <w:t>£</w:t>
            </w:r>
            <w:r w:rsidR="00AD4657">
              <w:t>1</w:t>
            </w:r>
            <w:r w:rsidR="00FF2696">
              <w:t>0</w:t>
            </w:r>
            <w:r>
              <w:t>00</w:t>
            </w:r>
            <w:r w:rsidR="00C2659C">
              <w:t xml:space="preserve"> ELSA training. </w:t>
            </w:r>
          </w:p>
          <w:p w14:paraId="3612D9A3" w14:textId="77777777" w:rsidR="0082695F" w:rsidRDefault="0082695F" w:rsidP="0082695F"/>
          <w:p w14:paraId="3612D9A4" w14:textId="77777777" w:rsidR="0082695F" w:rsidRDefault="0082695F" w:rsidP="0082695F"/>
          <w:p w14:paraId="3612D9A5" w14:textId="77777777" w:rsidR="0082695F" w:rsidRDefault="0082695F" w:rsidP="0082695F"/>
          <w:p w14:paraId="3612D9A6" w14:textId="77777777" w:rsidR="0082695F" w:rsidRDefault="0082695F" w:rsidP="0082695F"/>
          <w:p w14:paraId="3612D9A7" w14:textId="77777777" w:rsidR="0082695F" w:rsidRDefault="0082695F" w:rsidP="0082695F"/>
          <w:p w14:paraId="3612D9A8" w14:textId="77777777" w:rsidR="0082695F" w:rsidRDefault="0082695F" w:rsidP="0082695F"/>
          <w:p w14:paraId="3612D9A9" w14:textId="06C1EF01" w:rsidR="0082695F" w:rsidRDefault="0082695F" w:rsidP="0082695F"/>
        </w:tc>
      </w:tr>
      <w:tr w:rsidR="0082695F" w14:paraId="3612D9B9" w14:textId="77777777" w:rsidTr="00A96728">
        <w:tc>
          <w:tcPr>
            <w:tcW w:w="426" w:type="dxa"/>
            <w:vMerge/>
            <w:shd w:val="clear" w:color="auto" w:fill="FFD966" w:themeFill="accent4" w:themeFillTint="99"/>
          </w:tcPr>
          <w:p w14:paraId="3612D9AB" w14:textId="77777777" w:rsidR="0082695F" w:rsidRDefault="0082695F" w:rsidP="0082695F">
            <w:pPr>
              <w:ind w:left="-250"/>
            </w:pPr>
          </w:p>
        </w:tc>
        <w:tc>
          <w:tcPr>
            <w:tcW w:w="2204" w:type="dxa"/>
          </w:tcPr>
          <w:p w14:paraId="69E06FCE" w14:textId="77777777" w:rsidR="0082695F" w:rsidRDefault="0082695F" w:rsidP="0082695F">
            <w:r>
              <w:t xml:space="preserve">To give pupils access to the full curriculum ensuring we are fully inclusive through support with school uniform, residentials and extra-curricular events. </w:t>
            </w:r>
          </w:p>
          <w:p w14:paraId="622E12DE" w14:textId="77777777" w:rsidR="00000C81" w:rsidRDefault="00000C81" w:rsidP="00000C81">
            <w:pPr>
              <w:spacing w:after="0" w:line="240" w:lineRule="auto"/>
              <w:rPr>
                <w:b/>
                <w:bCs/>
                <w:color w:val="A8D08D" w:themeColor="accent6" w:themeTint="99"/>
              </w:rPr>
            </w:pPr>
            <w:r>
              <w:rPr>
                <w:b/>
                <w:bCs/>
                <w:color w:val="A8D08D" w:themeColor="accent6" w:themeTint="99"/>
              </w:rPr>
              <w:t xml:space="preserve">External Barriers: </w:t>
            </w:r>
          </w:p>
          <w:p w14:paraId="3612D9AC" w14:textId="4EB25E37" w:rsidR="00000C81" w:rsidRDefault="00000C81" w:rsidP="00000C81">
            <w:r>
              <w:rPr>
                <w:color w:val="A8D08D" w:themeColor="accent6" w:themeTint="99"/>
              </w:rPr>
              <w:t>1</w:t>
            </w:r>
            <w:r w:rsidRPr="00B46908">
              <w:rPr>
                <w:color w:val="A8D08D" w:themeColor="accent6" w:themeTint="99"/>
              </w:rPr>
              <w:t xml:space="preserve"> and </w:t>
            </w:r>
            <w:r>
              <w:rPr>
                <w:color w:val="A8D08D" w:themeColor="accent6" w:themeTint="99"/>
              </w:rPr>
              <w:t>6</w:t>
            </w:r>
          </w:p>
        </w:tc>
        <w:tc>
          <w:tcPr>
            <w:tcW w:w="2811" w:type="dxa"/>
          </w:tcPr>
          <w:p w14:paraId="3612D9AD" w14:textId="70FCC7AD" w:rsidR="0082695F" w:rsidRDefault="0082695F" w:rsidP="0082695F">
            <w:r>
              <w:t xml:space="preserve">Attendance to </w:t>
            </w:r>
            <w:r w:rsidR="009B2B81">
              <w:t>improve to</w:t>
            </w:r>
            <w:r>
              <w:t xml:space="preserve"> above national average for all groups of pupils. </w:t>
            </w:r>
          </w:p>
          <w:p w14:paraId="3612D9AE" w14:textId="77777777" w:rsidR="0082695F" w:rsidRDefault="0082695F" w:rsidP="0082695F">
            <w:r>
              <w:t xml:space="preserve">Those pupils defined as disadvantaged have levels of absence and persistent absence in line with national figures. A high percentage of attendance is an indicator of good academic attainment and positive attitudes to learning and high self-esteem. </w:t>
            </w:r>
          </w:p>
        </w:tc>
        <w:tc>
          <w:tcPr>
            <w:tcW w:w="2940" w:type="dxa"/>
          </w:tcPr>
          <w:p w14:paraId="3612D9AF" w14:textId="5C22F1A3" w:rsidR="0082695F" w:rsidRDefault="009B2B81" w:rsidP="0082695F">
            <w:r>
              <w:t xml:space="preserve">Attendance </w:t>
            </w:r>
            <w:r w:rsidR="00C749E3">
              <w:t xml:space="preserve">has dipped </w:t>
            </w:r>
            <w:r w:rsidR="00AD4657">
              <w:t xml:space="preserve">broadly in line with </w:t>
            </w:r>
            <w:r w:rsidR="00C749E3">
              <w:t xml:space="preserve">national since COVID and </w:t>
            </w:r>
            <w:r w:rsidR="00AD4657">
              <w:t>wad</w:t>
            </w:r>
            <w:r w:rsidR="00C749E3">
              <w:t xml:space="preserve"> 9</w:t>
            </w:r>
            <w:r w:rsidR="00AD4657">
              <w:t>4</w:t>
            </w:r>
            <w:r w:rsidR="00C749E3">
              <w:t>.</w:t>
            </w:r>
            <w:r w:rsidR="00AD4657">
              <w:t>6</w:t>
            </w:r>
            <w:r w:rsidR="00C749E3">
              <w:t>%</w:t>
            </w:r>
            <w:r w:rsidR="00AD4657">
              <w:t xml:space="preserve"> last year</w:t>
            </w:r>
            <w:r w:rsidR="00C749E3">
              <w:t xml:space="preserve">. Persistent absence </w:t>
            </w:r>
            <w:r w:rsidR="00AD4657">
              <w:t>halved compared</w:t>
            </w:r>
            <w:r w:rsidR="00C749E3">
              <w:t xml:space="preserve"> to</w:t>
            </w:r>
            <w:r w:rsidR="00AD4657">
              <w:t xml:space="preserve"> previous year</w:t>
            </w:r>
            <w:r w:rsidR="00C749E3">
              <w:t xml:space="preserve"> </w:t>
            </w:r>
            <w:r w:rsidR="00AD4657">
              <w:t xml:space="preserve">– down to </w:t>
            </w:r>
            <w:r w:rsidR="00C749E3">
              <w:t>1</w:t>
            </w:r>
            <w:r w:rsidR="00AD4657">
              <w:t>0.79</w:t>
            </w:r>
            <w:r w:rsidR="00C749E3">
              <w:t>%</w:t>
            </w:r>
            <w:r w:rsidR="00AD4657">
              <w:t xml:space="preserve"> and this needs to be embedded. </w:t>
            </w:r>
          </w:p>
          <w:p w14:paraId="3612D9B0" w14:textId="2C214246" w:rsidR="0082695F" w:rsidRDefault="0082695F" w:rsidP="0082695F">
            <w:r>
              <w:t xml:space="preserve">AW and SK to review attendance for school </w:t>
            </w:r>
            <w:r w:rsidR="009B2B81">
              <w:t xml:space="preserve">weekly to send “nudge” texts, send letters and organise attendance panel meetings. </w:t>
            </w:r>
            <w:r w:rsidR="00C749E3">
              <w:t xml:space="preserve">Where not effective, issue fines. </w:t>
            </w:r>
          </w:p>
          <w:p w14:paraId="6AFF4047" w14:textId="1407ACF2" w:rsidR="00F92DFB" w:rsidRDefault="00F92DFB" w:rsidP="0082695F">
            <w:r>
              <w:t xml:space="preserve">Music tuition for Year 6 to continue the strings lessons. </w:t>
            </w:r>
          </w:p>
          <w:p w14:paraId="0582891F" w14:textId="624EB34F" w:rsidR="00F92DFB" w:rsidRDefault="00F92DFB" w:rsidP="0082695F">
            <w:r>
              <w:t xml:space="preserve">Participation in sports clubs before and after school. </w:t>
            </w:r>
          </w:p>
          <w:p w14:paraId="3612D9B1" w14:textId="77777777" w:rsidR="0082695F" w:rsidRDefault="0082695F" w:rsidP="0082695F"/>
        </w:tc>
        <w:tc>
          <w:tcPr>
            <w:tcW w:w="2393" w:type="dxa"/>
          </w:tcPr>
          <w:p w14:paraId="3612D9B2" w14:textId="77777777" w:rsidR="0082695F" w:rsidRDefault="0082695F" w:rsidP="0082695F">
            <w:r>
              <w:t>Regular weekly meetings with Safeguarding Team supporting attendance. Analysis of attendance data.</w:t>
            </w:r>
          </w:p>
          <w:p w14:paraId="3612D9B3" w14:textId="77777777" w:rsidR="0082695F" w:rsidRDefault="0082695F" w:rsidP="0082695F"/>
        </w:tc>
        <w:tc>
          <w:tcPr>
            <w:tcW w:w="1411" w:type="dxa"/>
          </w:tcPr>
          <w:p w14:paraId="3612D9B4" w14:textId="77777777" w:rsidR="0082695F" w:rsidRDefault="0082695F" w:rsidP="0082695F">
            <w:r>
              <w:t>AH</w:t>
            </w:r>
          </w:p>
          <w:p w14:paraId="3612D9B5" w14:textId="77777777" w:rsidR="0082695F" w:rsidRDefault="0082695F" w:rsidP="0082695F">
            <w:r>
              <w:t>SW / AW</w:t>
            </w:r>
          </w:p>
        </w:tc>
        <w:tc>
          <w:tcPr>
            <w:tcW w:w="1622" w:type="dxa"/>
          </w:tcPr>
          <w:p w14:paraId="3612D9B6" w14:textId="77777777" w:rsidR="0082695F" w:rsidRDefault="0082695F" w:rsidP="0082695F">
            <w:r>
              <w:t xml:space="preserve">Attendance checks every 3 weeks </w:t>
            </w:r>
          </w:p>
          <w:p w14:paraId="3612D9B7" w14:textId="77777777" w:rsidR="0082695F" w:rsidRDefault="0082695F" w:rsidP="0082695F">
            <w:r>
              <w:t xml:space="preserve">Clubs termly. </w:t>
            </w:r>
          </w:p>
        </w:tc>
        <w:tc>
          <w:tcPr>
            <w:tcW w:w="1356" w:type="dxa"/>
          </w:tcPr>
          <w:p w14:paraId="148F27ED" w14:textId="784EF52C" w:rsidR="00294F07" w:rsidRDefault="00294F07" w:rsidP="0082695F">
            <w:r>
              <w:t>£3</w:t>
            </w:r>
            <w:r w:rsidR="00AD4657">
              <w:t>000</w:t>
            </w:r>
            <w:r>
              <w:t xml:space="preserve"> for costs of clubs / trips / uniform </w:t>
            </w:r>
          </w:p>
          <w:p w14:paraId="46B3F01A" w14:textId="77777777" w:rsidR="00294F07" w:rsidRDefault="00294F07" w:rsidP="0082695F"/>
          <w:p w14:paraId="3612D9B8" w14:textId="5BC243E8" w:rsidR="0082695F" w:rsidRDefault="009B2B81" w:rsidP="0082695F">
            <w:r>
              <w:t xml:space="preserve"> </w:t>
            </w:r>
          </w:p>
        </w:tc>
      </w:tr>
      <w:tr w:rsidR="0082695F" w14:paraId="3612D9BC" w14:textId="77777777" w:rsidTr="00A96728">
        <w:tc>
          <w:tcPr>
            <w:tcW w:w="12185" w:type="dxa"/>
            <w:gridSpan w:val="6"/>
          </w:tcPr>
          <w:p w14:paraId="3612D9BA" w14:textId="2E781429" w:rsidR="0082695F" w:rsidRPr="00F700B2" w:rsidRDefault="0082695F" w:rsidP="0082695F">
            <w:pPr>
              <w:rPr>
                <w:sz w:val="22"/>
                <w:szCs w:val="22"/>
              </w:rPr>
            </w:pPr>
            <w:r>
              <w:rPr>
                <w:sz w:val="22"/>
                <w:szCs w:val="22"/>
              </w:rPr>
              <w:t>Total Expenditure of money for the strategic plan for 202</w:t>
            </w:r>
            <w:r w:rsidR="00C2659C">
              <w:rPr>
                <w:sz w:val="22"/>
                <w:szCs w:val="22"/>
              </w:rPr>
              <w:t>5</w:t>
            </w:r>
            <w:r>
              <w:rPr>
                <w:sz w:val="22"/>
                <w:szCs w:val="22"/>
              </w:rPr>
              <w:t xml:space="preserve"> - 2</w:t>
            </w:r>
            <w:r w:rsidR="00C2659C">
              <w:rPr>
                <w:sz w:val="22"/>
                <w:szCs w:val="22"/>
              </w:rPr>
              <w:t>6</w:t>
            </w:r>
          </w:p>
        </w:tc>
        <w:tc>
          <w:tcPr>
            <w:tcW w:w="2978" w:type="dxa"/>
            <w:gridSpan w:val="2"/>
          </w:tcPr>
          <w:p w14:paraId="3612D9BB" w14:textId="1FFC6AD9" w:rsidR="0082695F" w:rsidRPr="00F700B2" w:rsidRDefault="0082695F" w:rsidP="0082695F">
            <w:pPr>
              <w:rPr>
                <w:b/>
              </w:rPr>
            </w:pPr>
            <w:r w:rsidRPr="0082695F">
              <w:rPr>
                <w:b/>
              </w:rPr>
              <w:t>£</w:t>
            </w:r>
            <w:r w:rsidR="00C2659C">
              <w:rPr>
                <w:b/>
              </w:rPr>
              <w:t>56,465</w:t>
            </w:r>
          </w:p>
        </w:tc>
      </w:tr>
    </w:tbl>
    <w:p w14:paraId="3612D9D2" w14:textId="7B4D3191" w:rsidR="005D555F" w:rsidRDefault="005D555F" w:rsidP="00EC691E"/>
    <w:p w14:paraId="055CB589" w14:textId="6242EEC8" w:rsidR="002431EC" w:rsidRDefault="002431EC" w:rsidP="00F2012D"/>
    <w:p w14:paraId="73FEA7F1" w14:textId="0B7DC037" w:rsidR="002431EC" w:rsidRDefault="002431EC" w:rsidP="00AF15C8"/>
    <w:p w14:paraId="3612D9D5" w14:textId="77777777" w:rsidR="00F24B92" w:rsidRPr="00AF15C8" w:rsidRDefault="00F24B92" w:rsidP="00F24B92"/>
    <w:p w14:paraId="3612D9D6" w14:textId="77777777" w:rsidR="00AF15C8" w:rsidRPr="00AF15C8" w:rsidRDefault="00AF15C8" w:rsidP="00AF15C8">
      <w:pPr>
        <w:tabs>
          <w:tab w:val="left" w:pos="2415"/>
        </w:tabs>
      </w:pPr>
    </w:p>
    <w:sectPr w:rsidR="00AF15C8" w:rsidRPr="00AF15C8" w:rsidSect="00081D97">
      <w:pgSz w:w="16838" w:h="11906" w:orient="landscape"/>
      <w:pgMar w:top="1418" w:right="851" w:bottom="992"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66EE"/>
    <w:multiLevelType w:val="hybridMultilevel"/>
    <w:tmpl w:val="19682C5A"/>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1" w15:restartNumberingAfterBreak="0">
    <w:nsid w:val="1A420901"/>
    <w:multiLevelType w:val="hybridMultilevel"/>
    <w:tmpl w:val="60F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60D9B"/>
    <w:multiLevelType w:val="hybridMultilevel"/>
    <w:tmpl w:val="6062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2044D"/>
    <w:multiLevelType w:val="hybridMultilevel"/>
    <w:tmpl w:val="536C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61843"/>
    <w:multiLevelType w:val="hybridMultilevel"/>
    <w:tmpl w:val="98E87CDA"/>
    <w:lvl w:ilvl="0" w:tplc="4B7A109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61DAC"/>
    <w:multiLevelType w:val="hybridMultilevel"/>
    <w:tmpl w:val="F1A4A25E"/>
    <w:lvl w:ilvl="0" w:tplc="B7C0EC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16B24"/>
    <w:multiLevelType w:val="hybridMultilevel"/>
    <w:tmpl w:val="09F0A2A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698B352E"/>
    <w:multiLevelType w:val="hybridMultilevel"/>
    <w:tmpl w:val="E02EC8F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6DF510BB"/>
    <w:multiLevelType w:val="hybridMultilevel"/>
    <w:tmpl w:val="021C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C0186"/>
    <w:multiLevelType w:val="hybridMultilevel"/>
    <w:tmpl w:val="EAE86C42"/>
    <w:lvl w:ilvl="0" w:tplc="B8A07FF2">
      <w:start w:val="10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F07562"/>
    <w:multiLevelType w:val="hybridMultilevel"/>
    <w:tmpl w:val="E4A2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8D0726"/>
    <w:multiLevelType w:val="hybridMultilevel"/>
    <w:tmpl w:val="C59C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837CAE"/>
    <w:multiLevelType w:val="hybridMultilevel"/>
    <w:tmpl w:val="2FD8E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207488">
    <w:abstractNumId w:val="5"/>
  </w:num>
  <w:num w:numId="2" w16cid:durableId="1442069904">
    <w:abstractNumId w:val="4"/>
  </w:num>
  <w:num w:numId="3" w16cid:durableId="1314866983">
    <w:abstractNumId w:val="9"/>
  </w:num>
  <w:num w:numId="4" w16cid:durableId="2057045693">
    <w:abstractNumId w:val="12"/>
  </w:num>
  <w:num w:numId="5" w16cid:durableId="522479784">
    <w:abstractNumId w:val="1"/>
  </w:num>
  <w:num w:numId="6" w16cid:durableId="1551304150">
    <w:abstractNumId w:val="3"/>
  </w:num>
  <w:num w:numId="7" w16cid:durableId="1233657212">
    <w:abstractNumId w:val="10"/>
  </w:num>
  <w:num w:numId="8" w16cid:durableId="2041201759">
    <w:abstractNumId w:val="0"/>
  </w:num>
  <w:num w:numId="9" w16cid:durableId="103622891">
    <w:abstractNumId w:val="6"/>
  </w:num>
  <w:num w:numId="10" w16cid:durableId="1649237555">
    <w:abstractNumId w:val="2"/>
  </w:num>
  <w:num w:numId="11" w16cid:durableId="1807234697">
    <w:abstractNumId w:val="7"/>
  </w:num>
  <w:num w:numId="12" w16cid:durableId="1520042354">
    <w:abstractNumId w:val="11"/>
  </w:num>
  <w:num w:numId="13" w16cid:durableId="1752655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5F"/>
    <w:rsid w:val="00000C81"/>
    <w:rsid w:val="000070F6"/>
    <w:rsid w:val="00016592"/>
    <w:rsid w:val="0002468B"/>
    <w:rsid w:val="0002660F"/>
    <w:rsid w:val="00034EB7"/>
    <w:rsid w:val="00062925"/>
    <w:rsid w:val="00067973"/>
    <w:rsid w:val="00073555"/>
    <w:rsid w:val="00081D97"/>
    <w:rsid w:val="00091C5B"/>
    <w:rsid w:val="00093152"/>
    <w:rsid w:val="00093E6B"/>
    <w:rsid w:val="000A0A51"/>
    <w:rsid w:val="000A20A3"/>
    <w:rsid w:val="000B615F"/>
    <w:rsid w:val="000D1D38"/>
    <w:rsid w:val="000D5E29"/>
    <w:rsid w:val="000F4175"/>
    <w:rsid w:val="001056DB"/>
    <w:rsid w:val="00110F72"/>
    <w:rsid w:val="00113045"/>
    <w:rsid w:val="0011646A"/>
    <w:rsid w:val="00136AF7"/>
    <w:rsid w:val="00163DC3"/>
    <w:rsid w:val="00172189"/>
    <w:rsid w:val="001746B7"/>
    <w:rsid w:val="00191800"/>
    <w:rsid w:val="00191FFA"/>
    <w:rsid w:val="001959A6"/>
    <w:rsid w:val="001A01CA"/>
    <w:rsid w:val="001A5D8A"/>
    <w:rsid w:val="001B0711"/>
    <w:rsid w:val="001B280B"/>
    <w:rsid w:val="001D2E81"/>
    <w:rsid w:val="001D2FE8"/>
    <w:rsid w:val="001E0BC7"/>
    <w:rsid w:val="001E15CC"/>
    <w:rsid w:val="001E17FB"/>
    <w:rsid w:val="001F5058"/>
    <w:rsid w:val="00231256"/>
    <w:rsid w:val="00240F40"/>
    <w:rsid w:val="002431EC"/>
    <w:rsid w:val="00243312"/>
    <w:rsid w:val="00264469"/>
    <w:rsid w:val="00275A0C"/>
    <w:rsid w:val="00286FC0"/>
    <w:rsid w:val="002873E0"/>
    <w:rsid w:val="00294F07"/>
    <w:rsid w:val="002B11C6"/>
    <w:rsid w:val="002B429B"/>
    <w:rsid w:val="002E4939"/>
    <w:rsid w:val="002F2A49"/>
    <w:rsid w:val="002F55EF"/>
    <w:rsid w:val="00312DA7"/>
    <w:rsid w:val="00313F69"/>
    <w:rsid w:val="00314683"/>
    <w:rsid w:val="00332FFA"/>
    <w:rsid w:val="003424F0"/>
    <w:rsid w:val="00361D72"/>
    <w:rsid w:val="003660DF"/>
    <w:rsid w:val="00372149"/>
    <w:rsid w:val="003A1000"/>
    <w:rsid w:val="003B67EE"/>
    <w:rsid w:val="003D376A"/>
    <w:rsid w:val="003D40C5"/>
    <w:rsid w:val="003F6E99"/>
    <w:rsid w:val="003F7705"/>
    <w:rsid w:val="004256A2"/>
    <w:rsid w:val="004307B6"/>
    <w:rsid w:val="00433522"/>
    <w:rsid w:val="00450C01"/>
    <w:rsid w:val="00451874"/>
    <w:rsid w:val="004925DD"/>
    <w:rsid w:val="004940DA"/>
    <w:rsid w:val="004A2C1A"/>
    <w:rsid w:val="004B007C"/>
    <w:rsid w:val="004B48A6"/>
    <w:rsid w:val="004C3641"/>
    <w:rsid w:val="004D3FBA"/>
    <w:rsid w:val="004F205B"/>
    <w:rsid w:val="0050484B"/>
    <w:rsid w:val="00523337"/>
    <w:rsid w:val="00550E79"/>
    <w:rsid w:val="00557299"/>
    <w:rsid w:val="005644A6"/>
    <w:rsid w:val="00566EB9"/>
    <w:rsid w:val="00567571"/>
    <w:rsid w:val="00577A1C"/>
    <w:rsid w:val="005B2DF4"/>
    <w:rsid w:val="005B5EE1"/>
    <w:rsid w:val="005C314A"/>
    <w:rsid w:val="005C6730"/>
    <w:rsid w:val="005D2834"/>
    <w:rsid w:val="005D555F"/>
    <w:rsid w:val="005D598E"/>
    <w:rsid w:val="005D76D3"/>
    <w:rsid w:val="005F682D"/>
    <w:rsid w:val="006016FA"/>
    <w:rsid w:val="00610822"/>
    <w:rsid w:val="00613AB6"/>
    <w:rsid w:val="006276A8"/>
    <w:rsid w:val="00656426"/>
    <w:rsid w:val="00661FD5"/>
    <w:rsid w:val="006650EB"/>
    <w:rsid w:val="00694EC7"/>
    <w:rsid w:val="006A6FF1"/>
    <w:rsid w:val="006A77EC"/>
    <w:rsid w:val="006C3695"/>
    <w:rsid w:val="006C424E"/>
    <w:rsid w:val="006C62E7"/>
    <w:rsid w:val="006C7082"/>
    <w:rsid w:val="006D0DCF"/>
    <w:rsid w:val="006D43AC"/>
    <w:rsid w:val="006E46F3"/>
    <w:rsid w:val="006E6057"/>
    <w:rsid w:val="006F3D6F"/>
    <w:rsid w:val="006F5287"/>
    <w:rsid w:val="007062A9"/>
    <w:rsid w:val="0072000C"/>
    <w:rsid w:val="00725E86"/>
    <w:rsid w:val="00736568"/>
    <w:rsid w:val="007512C6"/>
    <w:rsid w:val="007526F0"/>
    <w:rsid w:val="00753D79"/>
    <w:rsid w:val="0075474B"/>
    <w:rsid w:val="00754E30"/>
    <w:rsid w:val="007561BE"/>
    <w:rsid w:val="00757E26"/>
    <w:rsid w:val="007635A5"/>
    <w:rsid w:val="00766E91"/>
    <w:rsid w:val="00772D15"/>
    <w:rsid w:val="00775DFE"/>
    <w:rsid w:val="007803C3"/>
    <w:rsid w:val="00787EF1"/>
    <w:rsid w:val="00790E6F"/>
    <w:rsid w:val="007955B3"/>
    <w:rsid w:val="007B3D60"/>
    <w:rsid w:val="007B444B"/>
    <w:rsid w:val="007B5D01"/>
    <w:rsid w:val="007C73DF"/>
    <w:rsid w:val="007D3661"/>
    <w:rsid w:val="007E1E7C"/>
    <w:rsid w:val="007F0111"/>
    <w:rsid w:val="007F2F26"/>
    <w:rsid w:val="007F37A2"/>
    <w:rsid w:val="007F6C91"/>
    <w:rsid w:val="007F76AC"/>
    <w:rsid w:val="00801FAF"/>
    <w:rsid w:val="00813C39"/>
    <w:rsid w:val="0082695F"/>
    <w:rsid w:val="008514B4"/>
    <w:rsid w:val="008524B0"/>
    <w:rsid w:val="008648A0"/>
    <w:rsid w:val="008766C8"/>
    <w:rsid w:val="00891C32"/>
    <w:rsid w:val="008B0F66"/>
    <w:rsid w:val="008B2ECE"/>
    <w:rsid w:val="008C33E7"/>
    <w:rsid w:val="008C3BE8"/>
    <w:rsid w:val="008E1744"/>
    <w:rsid w:val="008E23B1"/>
    <w:rsid w:val="008F64A6"/>
    <w:rsid w:val="009168D9"/>
    <w:rsid w:val="00926D19"/>
    <w:rsid w:val="009313BF"/>
    <w:rsid w:val="00934686"/>
    <w:rsid w:val="00942280"/>
    <w:rsid w:val="00962FBC"/>
    <w:rsid w:val="00971F48"/>
    <w:rsid w:val="0097400B"/>
    <w:rsid w:val="00974466"/>
    <w:rsid w:val="00980F76"/>
    <w:rsid w:val="00986619"/>
    <w:rsid w:val="00997484"/>
    <w:rsid w:val="0099786B"/>
    <w:rsid w:val="009A01F7"/>
    <w:rsid w:val="009B2B81"/>
    <w:rsid w:val="009B727B"/>
    <w:rsid w:val="009C17BF"/>
    <w:rsid w:val="009C2A4A"/>
    <w:rsid w:val="009D70DC"/>
    <w:rsid w:val="009F4EAB"/>
    <w:rsid w:val="00A02684"/>
    <w:rsid w:val="00A068DC"/>
    <w:rsid w:val="00A2747D"/>
    <w:rsid w:val="00A3783D"/>
    <w:rsid w:val="00A45633"/>
    <w:rsid w:val="00A81B7B"/>
    <w:rsid w:val="00A82F27"/>
    <w:rsid w:val="00A85DF7"/>
    <w:rsid w:val="00A9291C"/>
    <w:rsid w:val="00A96728"/>
    <w:rsid w:val="00A96C17"/>
    <w:rsid w:val="00AA6B73"/>
    <w:rsid w:val="00AB20EF"/>
    <w:rsid w:val="00AB2752"/>
    <w:rsid w:val="00AC1D39"/>
    <w:rsid w:val="00AC5D9B"/>
    <w:rsid w:val="00AD027F"/>
    <w:rsid w:val="00AD3B82"/>
    <w:rsid w:val="00AD4657"/>
    <w:rsid w:val="00AE780C"/>
    <w:rsid w:val="00AF15C8"/>
    <w:rsid w:val="00AF4106"/>
    <w:rsid w:val="00AF4880"/>
    <w:rsid w:val="00AF6D4C"/>
    <w:rsid w:val="00B05163"/>
    <w:rsid w:val="00B12410"/>
    <w:rsid w:val="00B32E65"/>
    <w:rsid w:val="00B438C9"/>
    <w:rsid w:val="00B46908"/>
    <w:rsid w:val="00B60940"/>
    <w:rsid w:val="00B674DF"/>
    <w:rsid w:val="00B71FF8"/>
    <w:rsid w:val="00B72200"/>
    <w:rsid w:val="00B76836"/>
    <w:rsid w:val="00B90B2A"/>
    <w:rsid w:val="00B940A3"/>
    <w:rsid w:val="00B9490E"/>
    <w:rsid w:val="00BA4BCC"/>
    <w:rsid w:val="00BB38A7"/>
    <w:rsid w:val="00BC6D86"/>
    <w:rsid w:val="00BC7FE7"/>
    <w:rsid w:val="00BF06E6"/>
    <w:rsid w:val="00C21539"/>
    <w:rsid w:val="00C2659C"/>
    <w:rsid w:val="00C44988"/>
    <w:rsid w:val="00C462A3"/>
    <w:rsid w:val="00C600B7"/>
    <w:rsid w:val="00C74640"/>
    <w:rsid w:val="00C749E3"/>
    <w:rsid w:val="00C82069"/>
    <w:rsid w:val="00CB268F"/>
    <w:rsid w:val="00CC20DE"/>
    <w:rsid w:val="00CC46E9"/>
    <w:rsid w:val="00CC5574"/>
    <w:rsid w:val="00CD6940"/>
    <w:rsid w:val="00CD7E54"/>
    <w:rsid w:val="00CE2BB7"/>
    <w:rsid w:val="00CF5325"/>
    <w:rsid w:val="00D02D4E"/>
    <w:rsid w:val="00D113C4"/>
    <w:rsid w:val="00D1719D"/>
    <w:rsid w:val="00D252F0"/>
    <w:rsid w:val="00D41FB8"/>
    <w:rsid w:val="00D56F46"/>
    <w:rsid w:val="00D72A48"/>
    <w:rsid w:val="00D76C42"/>
    <w:rsid w:val="00D93F95"/>
    <w:rsid w:val="00D97081"/>
    <w:rsid w:val="00D97DE8"/>
    <w:rsid w:val="00DB439D"/>
    <w:rsid w:val="00DC60FA"/>
    <w:rsid w:val="00DE169F"/>
    <w:rsid w:val="00DE4864"/>
    <w:rsid w:val="00DE78F0"/>
    <w:rsid w:val="00E00BE6"/>
    <w:rsid w:val="00E02065"/>
    <w:rsid w:val="00E173B2"/>
    <w:rsid w:val="00E31602"/>
    <w:rsid w:val="00E41CC5"/>
    <w:rsid w:val="00E50F29"/>
    <w:rsid w:val="00E7571B"/>
    <w:rsid w:val="00E83C51"/>
    <w:rsid w:val="00E91F12"/>
    <w:rsid w:val="00EB2C7A"/>
    <w:rsid w:val="00EC3E8A"/>
    <w:rsid w:val="00EC3ECF"/>
    <w:rsid w:val="00EC5CE7"/>
    <w:rsid w:val="00EC691E"/>
    <w:rsid w:val="00EC6D13"/>
    <w:rsid w:val="00EC7408"/>
    <w:rsid w:val="00EF510D"/>
    <w:rsid w:val="00F04158"/>
    <w:rsid w:val="00F2012D"/>
    <w:rsid w:val="00F2046B"/>
    <w:rsid w:val="00F24B92"/>
    <w:rsid w:val="00F3157E"/>
    <w:rsid w:val="00F33257"/>
    <w:rsid w:val="00F34372"/>
    <w:rsid w:val="00F66CCD"/>
    <w:rsid w:val="00F700B2"/>
    <w:rsid w:val="00F8127C"/>
    <w:rsid w:val="00F82F0C"/>
    <w:rsid w:val="00F85401"/>
    <w:rsid w:val="00F92DFB"/>
    <w:rsid w:val="00F95029"/>
    <w:rsid w:val="00FA0A22"/>
    <w:rsid w:val="00FA7857"/>
    <w:rsid w:val="00FB5399"/>
    <w:rsid w:val="00FB7A19"/>
    <w:rsid w:val="00FC6005"/>
    <w:rsid w:val="00FC6295"/>
    <w:rsid w:val="00FF2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D802"/>
  <w15:chartTrackingRefBased/>
  <w15:docId w15:val="{A7E82AA4-BF98-4223-9F19-32AB49BE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55F"/>
    <w:pPr>
      <w:spacing w:after="200" w:line="276" w:lineRule="auto"/>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Professional">
    <w:name w:val="Issue/Volume/Date - Professional"/>
    <w:basedOn w:val="Normal"/>
    <w:uiPriority w:val="99"/>
    <w:rsid w:val="005D555F"/>
    <w:pPr>
      <w:pBdr>
        <w:top w:val="single" w:sz="36"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pPr>
    <w:rPr>
      <w:rFonts w:ascii="Arial Black" w:eastAsia="Times New Roman" w:hAnsi="Arial Black" w:cs="Arial Black"/>
      <w:color w:val="FFFFFF"/>
      <w:lang w:val="en-US"/>
    </w:rPr>
  </w:style>
  <w:style w:type="paragraph" w:styleId="ListParagraph">
    <w:name w:val="List Paragraph"/>
    <w:basedOn w:val="Normal"/>
    <w:uiPriority w:val="34"/>
    <w:qFormat/>
    <w:rsid w:val="00E31602"/>
    <w:pPr>
      <w:ind w:left="720"/>
      <w:contextualSpacing/>
    </w:pPr>
  </w:style>
  <w:style w:type="table" w:customStyle="1" w:styleId="TableGrid">
    <w:name w:val="TableGrid"/>
    <w:rsid w:val="00264469"/>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523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2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A4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3658</Words>
  <Characters>19317</Characters>
  <Application>Microsoft Office Word</Application>
  <DocSecurity>0</DocSecurity>
  <Lines>1016</Lines>
  <Paragraphs>433</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Walker</dc:creator>
  <cp:keywords/>
  <dc:description/>
  <cp:lastModifiedBy>Farndon Primary Head</cp:lastModifiedBy>
  <cp:revision>2</cp:revision>
  <cp:lastPrinted>2024-09-18T13:37:00Z</cp:lastPrinted>
  <dcterms:created xsi:type="dcterms:W3CDTF">2025-09-16T13:00:00Z</dcterms:created>
  <dcterms:modified xsi:type="dcterms:W3CDTF">2025-09-16T13:00:00Z</dcterms:modified>
</cp:coreProperties>
</file>