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4406EB" w14:textId="4AF9C0F1" w:rsidR="00203C3E" w:rsidRDefault="002A651B">
      <w:r w:rsidRPr="002A57B2">
        <w:rPr>
          <w:noProof/>
        </w:rPr>
        <w:drawing>
          <wp:inline distT="0" distB="0" distL="0" distR="0" wp14:anchorId="6A6BB2F7" wp14:editId="40BDB0A1">
            <wp:extent cx="8420100" cy="5996940"/>
            <wp:effectExtent l="0" t="0" r="0" b="0"/>
            <wp:docPr id="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0" cy="599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3C3E" w:rsidSect="002A651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51B"/>
    <w:rsid w:val="00203C3E"/>
    <w:rsid w:val="002A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2F4C1"/>
  <w15:chartTrackingRefBased/>
  <w15:docId w15:val="{7F1DAC32-EF15-4B01-BA20-4010FE36C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Farndon Primary Head</dc:creator>
  <cp:keywords/>
  <dc:description/>
  <cp:lastModifiedBy>Farndon Primary Head</cp:lastModifiedBy>
  <cp:revision>1</cp:revision>
  <dcterms:created xsi:type="dcterms:W3CDTF">2024-03-04T09:55:00Z</dcterms:created>
  <dcterms:modified xsi:type="dcterms:W3CDTF">2024-03-04T09:56:00Z</dcterms:modified>
</cp:coreProperties>
</file>