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679" w:rsidRPr="00BB31E8" w:rsidRDefault="008D2679" w:rsidP="008D2679">
      <w:pPr>
        <w:pStyle w:val="IssueVolumeDate-Professional"/>
        <w:pBdr>
          <w:left w:val="single" w:sz="6" w:space="2" w:color="auto"/>
          <w:right w:val="single" w:sz="6" w:space="7" w:color="auto"/>
        </w:pBdr>
        <w:jc w:val="both"/>
      </w:pPr>
      <w:r w:rsidRPr="00F40920">
        <w:rPr>
          <w:rFonts w:ascii="Comic Sans MS" w:hAnsi="Comic Sans MS"/>
          <w:noProof/>
          <w:sz w:val="22"/>
          <w:szCs w:val="22"/>
          <w:lang w:val="en-GB" w:eastAsia="en-GB"/>
        </w:rPr>
        <w:drawing>
          <wp:inline distT="0" distB="0" distL="0" distR="0" wp14:anchorId="72381BD4" wp14:editId="6D909976">
            <wp:extent cx="6315075" cy="580983"/>
            <wp:effectExtent l="0" t="0" r="0" b="0"/>
            <wp:docPr id="1" name="Picture 7" descr="FPSHeading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PSHeading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1" b="45181"/>
                    <a:stretch/>
                  </pic:blipFill>
                  <pic:spPr bwMode="auto">
                    <a:xfrm>
                      <a:off x="0" y="0"/>
                      <a:ext cx="6887315" cy="63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1817BD">
        <w:rPr>
          <w:rFonts w:ascii="Lucida Calligraphy" w:hAnsi="Lucida Calligraphy"/>
          <w:sz w:val="36"/>
          <w:szCs w:val="36"/>
        </w:rPr>
        <w:t>Unlocking the potential…</w:t>
      </w:r>
      <w:r>
        <w:t xml:space="preserve">           </w:t>
      </w:r>
    </w:p>
    <w:p w:rsidR="00606F68" w:rsidRDefault="00606F68"/>
    <w:p w:rsidR="008D2679" w:rsidRDefault="008D2679" w:rsidP="008D267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  <w:lang w:eastAsia="en-GB"/>
        </w:rPr>
      </w:pPr>
      <w:r w:rsidRPr="008D2679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  <w:lang w:eastAsia="en-GB"/>
        </w:rPr>
        <w:t>Our principles for assessment</w:t>
      </w:r>
    </w:p>
    <w:p w:rsidR="008D2679" w:rsidRPr="008D2679" w:rsidRDefault="008D2679" w:rsidP="008D2679">
      <w:pPr>
        <w:spacing w:after="0" w:line="240" w:lineRule="auto"/>
        <w:outlineLvl w:val="2"/>
        <w:rPr>
          <w:rFonts w:ascii="kgfallforyou" w:eastAsia="Times New Roman" w:hAnsi="kgfallforyou" w:cs="Times New Roman"/>
          <w:b/>
          <w:bCs/>
          <w:color w:val="B81200"/>
          <w:sz w:val="30"/>
          <w:szCs w:val="30"/>
          <w:lang w:eastAsia="en-GB"/>
        </w:rPr>
      </w:pPr>
    </w:p>
    <w:p w:rsidR="008D2679" w:rsidRPr="008D2679" w:rsidRDefault="008D2679" w:rsidP="008D2679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1.  </w:t>
      </w:r>
      <w:r w:rsidRPr="008D267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en-GB"/>
        </w:rPr>
        <w:t>Assessment is at the heart of teaching and learning.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a. Assessment provides evidence to guide teaching and learning.</w:t>
      </w:r>
    </w:p>
    <w:p w:rsidR="008D2679" w:rsidRDefault="008D2679" w:rsidP="008D2679">
      <w:pPr>
        <w:tabs>
          <w:tab w:val="left" w:pos="8730"/>
        </w:tabs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b. Assessment provides the opportunity for students to demonstrate and review their progress.</w:t>
      </w: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ab/>
      </w:r>
    </w:p>
    <w:p w:rsidR="008D2679" w:rsidRPr="008D2679" w:rsidRDefault="008D2679" w:rsidP="008D2679">
      <w:pPr>
        <w:tabs>
          <w:tab w:val="left" w:pos="8730"/>
        </w:tabs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:rsidR="008D2679" w:rsidRPr="008D2679" w:rsidRDefault="008D2679" w:rsidP="008D2679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2.  </w:t>
      </w:r>
      <w:r w:rsidRPr="008D267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en-GB"/>
        </w:rPr>
        <w:t>Assessment is fair.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a. Assessment is inclusive of all abilities.</w:t>
      </w:r>
    </w:p>
    <w:p w:rsid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b. Assessment is free from bias towards factors that are not relevant to what the assessment intends to address.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:rsidR="008D2679" w:rsidRPr="008D2679" w:rsidRDefault="008D2679" w:rsidP="008D2679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3.  </w:t>
      </w:r>
      <w:r w:rsidRPr="008D267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en-GB"/>
        </w:rPr>
        <w:t>Assessment is honest.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a. Assessment outcomes are used in ways that minimise undesirable effects.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b. Assessment outcomes are conveyed in an open, honest and transparent way to assist pupils with their learning.</w:t>
      </w:r>
    </w:p>
    <w:p w:rsid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c. Assessment judgements are moderated by experienced professionals to ensure their accuracy.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:rsidR="008D2679" w:rsidRPr="008D2679" w:rsidRDefault="008D2679" w:rsidP="008D2679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4.  </w:t>
      </w:r>
      <w:r w:rsidRPr="008D267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en-GB"/>
        </w:rPr>
        <w:t>Assessment is ambitious.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a. Assessment places achievement in context against nationally standardised criteria and expected standards.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b. Assessment embodies, through objective criteria, a pathway of progress and development for every child.</w:t>
      </w:r>
    </w:p>
    <w:p w:rsid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c. Assessment objectives set high expectations for learners.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:rsidR="008D2679" w:rsidRPr="008D2679" w:rsidRDefault="008D2679" w:rsidP="008D2679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5.  </w:t>
      </w:r>
      <w:r w:rsidRPr="008D267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en-GB"/>
        </w:rPr>
        <w:t>Assessment is appropriate.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a. The purpose of any assessment process should be clearly stated.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b. Conclusions regarding pupil achievement are valid when the assessment method is appropriate (to age, to the task and to the desired feedback information).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c. Assessment should draw on a wide range of evidence to provide a complete picture of student achievement.</w:t>
      </w:r>
    </w:p>
    <w:p w:rsid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d. Assessment should demand no more procedures or records than are practically required to allow pupils, their parents and teachers to plan future learning.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:rsidR="008D2679" w:rsidRPr="008D2679" w:rsidRDefault="008D2679" w:rsidP="008D2679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6.  </w:t>
      </w:r>
      <w:r w:rsidRPr="008D267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en-GB"/>
        </w:rPr>
        <w:t>Assessment is consistent.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a. Judgements are formed according to common principles.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b. The results are readily understandable by third parties.</w:t>
      </w:r>
    </w:p>
    <w:p w:rsid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c. A school’s results are capable of comparison with other schools, both locally and nationally.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:rsidR="008D2679" w:rsidRPr="008D2679" w:rsidRDefault="008D2679" w:rsidP="008D2679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7.  </w:t>
      </w:r>
      <w:r w:rsidRPr="008D267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en-GB"/>
        </w:rPr>
        <w:t>Assessment outcomes provide meaningful and understandable information for: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A. pupils in developing their learning;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B. parents in supporting children with their learning;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C. teachers in planning teaching and learning.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Assessment must provide information that justifies the time spent;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D. school leaders and governors in planning and allocating resources; and</w:t>
      </w:r>
    </w:p>
    <w:p w:rsid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</w:pP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E. government and agents of government.</w:t>
      </w:r>
    </w:p>
    <w:p w:rsidR="008D2679" w:rsidRPr="008D2679" w:rsidRDefault="008D2679" w:rsidP="008D2679">
      <w:pPr>
        <w:spacing w:after="0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:rsidR="008D2679" w:rsidRPr="008D2679" w:rsidRDefault="008D2679" w:rsidP="008D2679">
      <w:pPr>
        <w:spacing w:after="0" w:line="300" w:lineRule="atLeast"/>
        <w:jc w:val="both"/>
        <w:rPr>
          <w:rFonts w:ascii="Arial" w:eastAsia="Times New Roman" w:hAnsi="Arial" w:cs="Arial"/>
          <w:b/>
          <w:color w:val="000000"/>
          <w:sz w:val="18"/>
          <w:szCs w:val="18"/>
          <w:bdr w:val="none" w:sz="0" w:space="0" w:color="auto" w:frame="1"/>
          <w:lang w:eastAsia="en-GB"/>
        </w:rPr>
      </w:pPr>
      <w:r w:rsidRPr="008D2679">
        <w:rPr>
          <w:rFonts w:ascii="Arial" w:eastAsia="Times New Roman" w:hAnsi="Arial" w:cs="Arial"/>
          <w:b/>
          <w:color w:val="000000"/>
          <w:sz w:val="18"/>
          <w:szCs w:val="18"/>
          <w:bdr w:val="none" w:sz="0" w:space="0" w:color="auto" w:frame="1"/>
          <w:lang w:eastAsia="en-GB"/>
        </w:rPr>
        <w:lastRenderedPageBreak/>
        <w:t>8. Assessment feedback is effective:</w:t>
      </w:r>
      <w:bookmarkStart w:id="0" w:name="_GoBack"/>
      <w:bookmarkEnd w:id="0"/>
    </w:p>
    <w:p w:rsidR="008D2679" w:rsidRPr="008D2679" w:rsidRDefault="008D2679" w:rsidP="008D2679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 xml:space="preserve"> S</w:t>
      </w:r>
      <w:r w:rsidRPr="008D267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hould inspire greater effort and a belief that, through hard work and practice, more can be achieved.</w:t>
      </w:r>
    </w:p>
    <w:p w:rsidR="008D2679" w:rsidRDefault="008D2679"/>
    <w:sectPr w:rsidR="008D2679" w:rsidSect="008D2679">
      <w:pgSz w:w="11906" w:h="16838"/>
      <w:pgMar w:top="568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gfallforyo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79"/>
    <w:rsid w:val="00606F68"/>
    <w:rsid w:val="008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CAAE9-54CA-4AEB-83D5-1705C8AC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26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267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D26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ssueVolumeDate-Professional">
    <w:name w:val="Issue/Volume/Date - Professional"/>
    <w:basedOn w:val="Normal"/>
    <w:uiPriority w:val="99"/>
    <w:rsid w:val="008D2679"/>
    <w:pPr>
      <w:pBdr>
        <w:top w:val="single" w:sz="30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 Black" w:eastAsia="Times New Roman" w:hAnsi="Arial Black" w:cs="Arial Black"/>
      <w:color w:val="FFFFF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Andy Walker</cp:lastModifiedBy>
  <cp:revision>1</cp:revision>
  <dcterms:created xsi:type="dcterms:W3CDTF">2017-08-22T20:15:00Z</dcterms:created>
  <dcterms:modified xsi:type="dcterms:W3CDTF">2017-08-22T20:19:00Z</dcterms:modified>
</cp:coreProperties>
</file>