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76"/>
        <w:gridCol w:w="6614"/>
        <w:gridCol w:w="1094"/>
      </w:tblGrid>
      <w:tr w:rsidR="00CB0809" w:rsidTr="00E5611F">
        <w:trPr>
          <w:gridBefore w:val="1"/>
          <w:gridAfter w:val="1"/>
          <w:wBefore w:w="78" w:type="dxa"/>
          <w:wAfter w:w="1120" w:type="dxa"/>
          <w:trHeight w:val="687"/>
        </w:trPr>
        <w:tc>
          <w:tcPr>
            <w:tcW w:w="6765" w:type="dxa"/>
          </w:tcPr>
          <w:p w:rsidR="00CB0809" w:rsidRDefault="00CB0809" w:rsidP="00B91312">
            <w:pPr>
              <w:tabs>
                <w:tab w:val="left" w:pos="2340"/>
                <w:tab w:val="right" w:pos="6397"/>
              </w:tabs>
            </w:pPr>
          </w:p>
        </w:tc>
      </w:tr>
      <w:tr w:rsidR="00BA3279"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rsidR="00BA3279" w:rsidRDefault="00BA3279" w:rsidP="00F70C34">
            <w:pPr>
              <w:autoSpaceDE w:val="0"/>
              <w:autoSpaceDN w:val="0"/>
              <w:adjustRightInd w:val="0"/>
              <w:jc w:val="center"/>
              <w:rPr>
                <w:color w:val="000000"/>
                <w:lang w:val="en-GB" w:eastAsia="en-GB"/>
              </w:rPr>
            </w:pPr>
            <w:r w:rsidRPr="00F656C6">
              <w:rPr>
                <w:noProof/>
                <w:lang w:val="en-GB" w:eastAsia="en-GB"/>
              </w:rPr>
              <w:drawing>
                <wp:anchor distT="0" distB="0" distL="114300" distR="114300" simplePos="0" relativeHeight="251661312" behindDoc="0" locked="0" layoutInCell="1" allowOverlap="1" wp14:anchorId="4D4B0809" wp14:editId="52802AEB">
                  <wp:simplePos x="0" y="0"/>
                  <wp:positionH relativeFrom="column">
                    <wp:posOffset>4114800</wp:posOffset>
                  </wp:positionH>
                  <wp:positionV relativeFrom="paragraph">
                    <wp:posOffset>-755650</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F2126" w:rsidRDefault="00CF2126" w:rsidP="00CF2126">
      <w:pPr>
        <w:rPr>
          <w:rFonts w:ascii="Palatino Linotype" w:hAnsi="Palatino Linotype" w:cs="Calibri"/>
          <w:sz w:val="20"/>
          <w:szCs w:val="20"/>
        </w:rPr>
      </w:pPr>
      <w:r w:rsidRPr="00F656C6">
        <w:rPr>
          <w:rFonts w:eastAsia="Calibri" w:cs="Arial"/>
          <w:noProof/>
          <w:color w:val="333333"/>
          <w:lang w:val="en-GB" w:eastAsia="en-GB"/>
        </w:rPr>
        <w:drawing>
          <wp:anchor distT="0" distB="0" distL="114300" distR="114300" simplePos="0" relativeHeight="251660288" behindDoc="0" locked="0" layoutInCell="1" allowOverlap="1" wp14:anchorId="7008416B" wp14:editId="07C28A94">
            <wp:simplePos x="0" y="0"/>
            <wp:positionH relativeFrom="column">
              <wp:posOffset>5229225</wp:posOffset>
            </wp:positionH>
            <wp:positionV relativeFrom="paragraph">
              <wp:posOffset>-1108710</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r w:rsidR="009027A9" w:rsidRPr="009027A9">
        <w:rPr>
          <w:sz w:val="18"/>
          <w:szCs w:val="18"/>
        </w:rPr>
        <w:t xml:space="preserve">                                                      </w:t>
      </w:r>
      <w:r w:rsidR="009027A9">
        <w:rPr>
          <w:sz w:val="18"/>
          <w:szCs w:val="18"/>
        </w:rPr>
        <w:tab/>
      </w:r>
      <w:r w:rsidR="009027A9">
        <w:rPr>
          <w:sz w:val="18"/>
          <w:szCs w:val="18"/>
        </w:rPr>
        <w:tab/>
      </w:r>
      <w:r w:rsidR="009027A9">
        <w:rPr>
          <w:sz w:val="18"/>
          <w:szCs w:val="18"/>
        </w:rPr>
        <w:tab/>
      </w:r>
      <w:r w:rsidR="009027A9" w:rsidRPr="00CF2126">
        <w:rPr>
          <w:rFonts w:ascii="Calibri" w:hAnsi="Calibri" w:cs="Calibri"/>
          <w:sz w:val="20"/>
          <w:szCs w:val="20"/>
        </w:rPr>
        <w:tab/>
      </w:r>
    </w:p>
    <w:p w:rsidR="002E46D4" w:rsidRPr="00CF2126" w:rsidRDefault="002E46D4" w:rsidP="00CF2126">
      <w:pPr>
        <w:jc w:val="both"/>
        <w:rPr>
          <w:rFonts w:ascii="Palatino Linotype" w:hAnsi="Palatino Linotype" w:cs="Calibri"/>
          <w:sz w:val="20"/>
          <w:szCs w:val="20"/>
        </w:rPr>
      </w:pPr>
      <w:r w:rsidRPr="00CF2126">
        <w:rPr>
          <w:rFonts w:ascii="Palatino Linotype" w:hAnsi="Palatino Linotype" w:cs="Calibri"/>
          <w:sz w:val="20"/>
          <w:szCs w:val="20"/>
        </w:rPr>
        <w:t>Dear Parents/</w:t>
      </w:r>
      <w:proofErr w:type="spellStart"/>
      <w:r w:rsidRPr="00CF2126">
        <w:rPr>
          <w:rFonts w:ascii="Palatino Linotype" w:hAnsi="Palatino Linotype" w:cs="Calibri"/>
          <w:sz w:val="20"/>
          <w:szCs w:val="20"/>
        </w:rPr>
        <w:t>Carers</w:t>
      </w:r>
      <w:proofErr w:type="spellEnd"/>
      <w:r w:rsidRPr="00CF2126">
        <w:rPr>
          <w:rFonts w:ascii="Palatino Linotype" w:hAnsi="Palatino Linotype" w:cs="Calibri"/>
          <w:sz w:val="20"/>
          <w:szCs w:val="20"/>
        </w:rPr>
        <w:t>,</w:t>
      </w:r>
      <w:r w:rsidR="00CF2126">
        <w:rPr>
          <w:rFonts w:ascii="Palatino Linotype" w:hAnsi="Palatino Linotype" w:cs="Calibri"/>
          <w:sz w:val="20"/>
          <w:szCs w:val="20"/>
        </w:rPr>
        <w:tab/>
      </w:r>
      <w:r w:rsidR="00CF2126">
        <w:rPr>
          <w:rFonts w:ascii="Palatino Linotype" w:hAnsi="Palatino Linotype" w:cs="Calibri"/>
          <w:sz w:val="20"/>
          <w:szCs w:val="20"/>
        </w:rPr>
        <w:tab/>
      </w:r>
      <w:r w:rsidR="00CF2126">
        <w:rPr>
          <w:rFonts w:ascii="Palatino Linotype" w:hAnsi="Palatino Linotype" w:cs="Calibri"/>
          <w:sz w:val="20"/>
          <w:szCs w:val="20"/>
        </w:rPr>
        <w:tab/>
      </w:r>
      <w:r w:rsidR="00CF2126">
        <w:rPr>
          <w:rFonts w:ascii="Palatino Linotype" w:hAnsi="Palatino Linotype" w:cs="Calibri"/>
          <w:sz w:val="20"/>
          <w:szCs w:val="20"/>
        </w:rPr>
        <w:tab/>
      </w:r>
      <w:r w:rsidR="00CF2126">
        <w:rPr>
          <w:rFonts w:ascii="Palatino Linotype" w:hAnsi="Palatino Linotype" w:cs="Calibri"/>
          <w:sz w:val="20"/>
          <w:szCs w:val="20"/>
        </w:rPr>
        <w:tab/>
      </w:r>
      <w:r w:rsidR="00CF2126">
        <w:rPr>
          <w:rFonts w:ascii="Palatino Linotype" w:hAnsi="Palatino Linotype" w:cs="Calibri"/>
          <w:sz w:val="20"/>
          <w:szCs w:val="20"/>
        </w:rPr>
        <w:tab/>
      </w:r>
      <w:r w:rsidR="00CF2126">
        <w:rPr>
          <w:rFonts w:ascii="Palatino Linotype" w:hAnsi="Palatino Linotype" w:cs="Calibri"/>
          <w:sz w:val="20"/>
          <w:szCs w:val="20"/>
        </w:rPr>
        <w:tab/>
        <w:t xml:space="preserve">               </w:t>
      </w:r>
      <w:r w:rsidR="00CF2126">
        <w:rPr>
          <w:rFonts w:ascii="Palatino Linotype" w:hAnsi="Palatino Linotype" w:cs="Calibri"/>
          <w:sz w:val="20"/>
          <w:szCs w:val="20"/>
        </w:rPr>
        <w:tab/>
      </w:r>
      <w:r w:rsidR="009879E7">
        <w:rPr>
          <w:rFonts w:ascii="Palatino Linotype" w:hAnsi="Palatino Linotype" w:cs="Calibri"/>
          <w:sz w:val="20"/>
          <w:szCs w:val="20"/>
        </w:rPr>
        <w:t>March</w:t>
      </w:r>
      <w:r w:rsidR="00CF2126">
        <w:rPr>
          <w:rFonts w:ascii="Palatino Linotype" w:hAnsi="Palatino Linotype" w:cs="Calibri"/>
          <w:sz w:val="20"/>
          <w:szCs w:val="20"/>
        </w:rPr>
        <w:t xml:space="preserve"> 2025</w:t>
      </w:r>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 xml:space="preserve">Arrangements have been made for the pupils in Year 6 to stay at the Anglesey Outdoor Alternative Centre for their residential trip from the </w:t>
      </w:r>
      <w:r w:rsidRPr="00CF2126">
        <w:rPr>
          <w:rFonts w:ascii="Palatino Linotype" w:hAnsi="Palatino Linotype" w:cs="Calibri"/>
          <w:b/>
          <w:sz w:val="20"/>
          <w:szCs w:val="20"/>
        </w:rPr>
        <w:t>21</w:t>
      </w:r>
      <w:r w:rsidRPr="00CF2126">
        <w:rPr>
          <w:rFonts w:ascii="Palatino Linotype" w:hAnsi="Palatino Linotype" w:cs="Calibri"/>
          <w:b/>
          <w:sz w:val="20"/>
          <w:szCs w:val="20"/>
          <w:vertAlign w:val="superscript"/>
        </w:rPr>
        <w:t>st</w:t>
      </w:r>
      <w:r w:rsidRPr="00CF2126">
        <w:rPr>
          <w:rFonts w:ascii="Palatino Linotype" w:hAnsi="Palatino Linotype" w:cs="Calibri"/>
          <w:b/>
          <w:sz w:val="20"/>
          <w:szCs w:val="20"/>
        </w:rPr>
        <w:t xml:space="preserve"> to the 23</w:t>
      </w:r>
      <w:r w:rsidRPr="00CF2126">
        <w:rPr>
          <w:rFonts w:ascii="Palatino Linotype" w:hAnsi="Palatino Linotype" w:cs="Calibri"/>
          <w:b/>
          <w:sz w:val="20"/>
          <w:szCs w:val="20"/>
          <w:vertAlign w:val="superscript"/>
        </w:rPr>
        <w:t>rd</w:t>
      </w:r>
      <w:r w:rsidRPr="00CF2126">
        <w:rPr>
          <w:rFonts w:ascii="Palatino Linotype" w:hAnsi="Palatino Linotype" w:cs="Calibri"/>
          <w:b/>
          <w:sz w:val="20"/>
          <w:szCs w:val="20"/>
        </w:rPr>
        <w:t xml:space="preserve"> of May 2025.</w:t>
      </w:r>
      <w:r w:rsidRPr="00CF2126">
        <w:rPr>
          <w:rFonts w:ascii="Palatino Linotype" w:hAnsi="Palatino Linotype" w:cs="Calibri"/>
          <w:sz w:val="20"/>
          <w:szCs w:val="20"/>
        </w:rPr>
        <w:t xml:space="preserve"> The Centre, in which we have exclusive access to, provides lots of indoor and outdoor space and sports facilities, providing plenty of opportunities for walks and games along with other planned activities.</w:t>
      </w:r>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 xml:space="preserve">The itinerary will include a range of art, creative writing and team-building activities. In addition to this, we will be visiting Pili </w:t>
      </w:r>
      <w:proofErr w:type="spellStart"/>
      <w:r w:rsidRPr="00CF2126">
        <w:rPr>
          <w:rFonts w:ascii="Palatino Linotype" w:hAnsi="Palatino Linotype" w:cs="Calibri"/>
          <w:sz w:val="20"/>
          <w:szCs w:val="20"/>
        </w:rPr>
        <w:t>Palas</w:t>
      </w:r>
      <w:proofErr w:type="spellEnd"/>
      <w:r w:rsidRPr="00CF2126">
        <w:rPr>
          <w:rFonts w:ascii="Palatino Linotype" w:hAnsi="Palatino Linotype" w:cs="Calibri"/>
          <w:sz w:val="20"/>
          <w:szCs w:val="20"/>
        </w:rPr>
        <w:t xml:space="preserve"> Nature World, and on our way back to school, we will also spend time at the Xplore Science and Discovery Centre in </w:t>
      </w:r>
      <w:proofErr w:type="spellStart"/>
      <w:r w:rsidRPr="00CF2126">
        <w:rPr>
          <w:rFonts w:ascii="Palatino Linotype" w:hAnsi="Palatino Linotype" w:cs="Calibri"/>
          <w:sz w:val="20"/>
          <w:szCs w:val="20"/>
        </w:rPr>
        <w:t>Wrexham</w:t>
      </w:r>
      <w:proofErr w:type="spellEnd"/>
      <w:r w:rsidRPr="00CF2126">
        <w:rPr>
          <w:rFonts w:ascii="Palatino Linotype" w:hAnsi="Palatino Linotype" w:cs="Calibri"/>
          <w:sz w:val="20"/>
          <w:szCs w:val="20"/>
        </w:rPr>
        <w:t xml:space="preserve"> and take part in a workshop.</w:t>
      </w:r>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 xml:space="preserve">The cost of the three days is approximately </w:t>
      </w:r>
      <w:r w:rsidR="009027A9" w:rsidRPr="00CF2126">
        <w:rPr>
          <w:rFonts w:ascii="Palatino Linotype" w:hAnsi="Palatino Linotype" w:cs="Calibri"/>
          <w:sz w:val="20"/>
          <w:szCs w:val="20"/>
        </w:rPr>
        <w:t>£1</w:t>
      </w:r>
      <w:r w:rsidR="009F5BD3">
        <w:rPr>
          <w:rFonts w:ascii="Palatino Linotype" w:hAnsi="Palatino Linotype" w:cs="Calibri"/>
          <w:sz w:val="20"/>
          <w:szCs w:val="20"/>
        </w:rPr>
        <w:t>66.50</w:t>
      </w:r>
      <w:r w:rsidRPr="00CF2126">
        <w:rPr>
          <w:rFonts w:ascii="Palatino Linotype" w:hAnsi="Palatino Linotype" w:cs="Calibri"/>
          <w:sz w:val="20"/>
          <w:szCs w:val="20"/>
        </w:rPr>
        <w:t xml:space="preserve">: </w:t>
      </w:r>
      <w:r w:rsidR="00F203EB" w:rsidRPr="00CF2126">
        <w:rPr>
          <w:rFonts w:ascii="Palatino Linotype" w:hAnsi="Palatino Linotype" w:cs="Calibri"/>
          <w:sz w:val="20"/>
          <w:szCs w:val="20"/>
        </w:rPr>
        <w:t xml:space="preserve">(subject to all pupils attending) </w:t>
      </w:r>
      <w:r w:rsidRPr="00CF2126">
        <w:rPr>
          <w:rFonts w:ascii="Palatino Linotype" w:hAnsi="Palatino Linotype" w:cs="Calibri"/>
          <w:sz w:val="20"/>
          <w:szCs w:val="20"/>
        </w:rPr>
        <w:t xml:space="preserve">this includes accommodation, meals and activities. We appreciate that this may sound expensive; however, we have tried to keep the cost down by self-catering and the children gain valuable life-skills and pleasure working together to prepare the meals. </w:t>
      </w:r>
      <w:bookmarkStart w:id="0" w:name="_GoBack"/>
      <w:bookmarkEnd w:id="0"/>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 xml:space="preserve">In order for the provisional bookings to be made permanent, we would ask that a non-refundable deposit of £25 is paid. Any parents who may have difficulties making this payment should speak directly to Mr Frankland. </w:t>
      </w:r>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In order for your child to attend this trip you will need to give consent, this is now done via the online payments system, please log-in and tick the consent box before making payment.</w:t>
      </w:r>
    </w:p>
    <w:p w:rsidR="002E46D4" w:rsidRPr="00CF2126" w:rsidRDefault="002E46D4" w:rsidP="002E46D4">
      <w:pPr>
        <w:rPr>
          <w:rFonts w:ascii="Palatino Linotype" w:hAnsi="Palatino Linotype" w:cs="Calibri"/>
          <w:b/>
          <w:sz w:val="20"/>
          <w:szCs w:val="20"/>
          <w:u w:val="single"/>
        </w:rPr>
      </w:pPr>
      <w:r w:rsidRPr="00CF2126">
        <w:rPr>
          <w:rFonts w:ascii="Palatino Linotype" w:hAnsi="Palatino Linotype" w:cs="Calibri"/>
          <w:b/>
          <w:sz w:val="20"/>
          <w:szCs w:val="20"/>
          <w:u w:val="single"/>
        </w:rPr>
        <w:t>If your child will not be attending this trip, please let the school office know immediately so that we can make the relevant alterations to the trip ahead of time.</w:t>
      </w:r>
    </w:p>
    <w:p w:rsidR="002E46D4"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Yours sincerely,</w:t>
      </w:r>
    </w:p>
    <w:p w:rsidR="00B91312" w:rsidRPr="00CF2126" w:rsidRDefault="002E46D4" w:rsidP="002E46D4">
      <w:pPr>
        <w:rPr>
          <w:rFonts w:ascii="Palatino Linotype" w:hAnsi="Palatino Linotype" w:cs="Calibri"/>
          <w:sz w:val="20"/>
          <w:szCs w:val="20"/>
        </w:rPr>
      </w:pPr>
      <w:r w:rsidRPr="00CF2126">
        <w:rPr>
          <w:rFonts w:ascii="Palatino Linotype" w:hAnsi="Palatino Linotype" w:cs="Calibri"/>
          <w:sz w:val="20"/>
          <w:szCs w:val="20"/>
        </w:rPr>
        <w:t>Mr Scott</w:t>
      </w:r>
    </w:p>
    <w:p w:rsidR="00032F8C" w:rsidRPr="00032F8C" w:rsidRDefault="00032F8C" w:rsidP="00032F8C">
      <w:pPr>
        <w:pStyle w:val="Signature"/>
        <w:rPr>
          <w:rFonts w:eastAsia="Times New Roman" w:cstheme="minorHAnsi"/>
          <w:color w:val="000000" w:themeColor="text1"/>
          <w:sz w:val="24"/>
          <w:szCs w:val="24"/>
          <w:lang w:val="en-GB" w:eastAsia="en-GB"/>
        </w:rPr>
      </w:pPr>
    </w:p>
    <w:sectPr w:rsidR="00032F8C" w:rsidRPr="00032F8C" w:rsidSect="00032F8C">
      <w:headerReference w:type="default" r:id="rId13"/>
      <w:footerReference w:type="default" r:id="rId14"/>
      <w:footerReference w:type="first" r:id="rId15"/>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279" w:rsidRDefault="00BA3279">
      <w:pPr>
        <w:spacing w:after="0" w:line="240" w:lineRule="auto"/>
      </w:pPr>
      <w:r>
        <w:separator/>
      </w:r>
    </w:p>
    <w:p w:rsidR="00BA3279" w:rsidRDefault="00BA3279"/>
  </w:endnote>
  <w:endnote w:type="continuationSeparator" w:id="0">
    <w:p w:rsidR="00BA3279" w:rsidRDefault="00BA3279">
      <w:pPr>
        <w:spacing w:after="0" w:line="240" w:lineRule="auto"/>
      </w:pPr>
      <w:r>
        <w:continuationSeparator/>
      </w:r>
    </w:p>
    <w:p w:rsidR="00BA3279" w:rsidRDefault="00BA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79" w:rsidRPr="002C1FC2" w:rsidRDefault="00FC2988">
    <w:pPr>
      <w:pStyle w:val="Footer"/>
      <w:rPr>
        <w:b/>
      </w:rPr>
    </w:pPr>
    <w:r w:rsidRPr="002C1FC2">
      <w:rPr>
        <w:b/>
        <w:noProof/>
        <w:lang w:val="en-GB" w:eastAsia="en-GB"/>
      </w:rPr>
      <w:drawing>
        <wp:anchor distT="0" distB="0" distL="114300" distR="114300" simplePos="0" relativeHeight="251669504" behindDoc="0" locked="0" layoutInCell="1" allowOverlap="1" wp14:anchorId="10E5A8AA">
          <wp:simplePos x="0" y="0"/>
          <wp:positionH relativeFrom="column">
            <wp:posOffset>-679450</wp:posOffset>
          </wp:positionH>
          <wp:positionV relativeFrom="paragraph">
            <wp:posOffset>173990</wp:posOffset>
          </wp:positionV>
          <wp:extent cx="1466850" cy="390525"/>
          <wp:effectExtent l="0" t="0" r="0" b="0"/>
          <wp:wrapNone/>
          <wp:docPr id="16"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rsidR="00BA3279" w:rsidRDefault="00BA3279">
    <w:pPr>
      <w:pStyle w:val="Footer"/>
    </w:pPr>
    <w:r>
      <w:t>Heath Avenue, Rode Heath,</w:t>
    </w:r>
  </w:p>
  <w:p w:rsidR="00BA3279" w:rsidRDefault="00BA3279" w:rsidP="00BA3279">
    <w:pPr>
      <w:pStyle w:val="Footer"/>
    </w:pPr>
    <w:r>
      <w:t>Stoke on Trent, ST7 3RY</w:t>
    </w:r>
  </w:p>
  <w:p w:rsidR="00BA3279" w:rsidRDefault="0023056E" w:rsidP="00BA3279">
    <w:pPr>
      <w:pStyle w:val="Footer"/>
    </w:pPr>
    <w:r>
      <w:rPr>
        <w:noProof/>
        <w:lang w:val="en-GB" w:eastAsia="en-GB"/>
      </w:rPr>
      <w:drawing>
        <wp:anchor distT="0" distB="0" distL="114300" distR="114300" simplePos="0" relativeHeight="251670528" behindDoc="0" locked="0" layoutInCell="1" allowOverlap="1" wp14:anchorId="6C2C25F5">
          <wp:simplePos x="0" y="0"/>
          <wp:positionH relativeFrom="leftMargin">
            <wp:posOffset>520700</wp:posOffset>
          </wp:positionH>
          <wp:positionV relativeFrom="paragraph">
            <wp:posOffset>188595</wp:posOffset>
          </wp:positionV>
          <wp:extent cx="692150" cy="695195"/>
          <wp:effectExtent l="0" t="0" r="0" b="0"/>
          <wp:wrapNone/>
          <wp:docPr id="17" name="Picture 17"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rsidR="00FC2988" w:rsidRDefault="00FC2988" w:rsidP="00BA3279">
    <w:pPr>
      <w:pStyle w:val="Footer"/>
    </w:pPr>
    <w:r>
      <w:t>Headteacher: John Frankland</w:t>
    </w:r>
  </w:p>
  <w:p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279" w:rsidRDefault="00BA3279">
      <w:pPr>
        <w:spacing w:after="0" w:line="240" w:lineRule="auto"/>
      </w:pPr>
      <w:r>
        <w:separator/>
      </w:r>
    </w:p>
    <w:p w:rsidR="00BA3279" w:rsidRDefault="00BA3279"/>
  </w:footnote>
  <w:footnote w:type="continuationSeparator" w:id="0">
    <w:p w:rsidR="00BA3279" w:rsidRDefault="00BA3279">
      <w:pPr>
        <w:spacing w:after="0" w:line="240" w:lineRule="auto"/>
      </w:pPr>
      <w:r>
        <w:continuationSeparator/>
      </w:r>
    </w:p>
    <w:p w:rsidR="00BA3279" w:rsidRDefault="00BA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EF" w:rsidRDefault="001B4EEF" w:rsidP="001B4EEF">
    <w:pPr>
      <w:pStyle w:val="Header"/>
    </w:pPr>
    <w:r>
      <w:rPr>
        <w:noProof/>
        <w:lang w:val="en-GB" w:eastAsia="en-GB"/>
      </w:rPr>
      <mc:AlternateContent>
        <mc:Choice Requires="wpg">
          <w:drawing>
            <wp:anchor distT="0" distB="0" distL="114300" distR="114300" simplePos="0" relativeHeight="251668480" behindDoc="0" locked="0" layoutInCell="1" allowOverlap="1" wp14:anchorId="6679A916" wp14:editId="734E940E">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6401638A"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32F8C"/>
    <w:rsid w:val="000828F4"/>
    <w:rsid w:val="000947D1"/>
    <w:rsid w:val="000F51EC"/>
    <w:rsid w:val="000F7122"/>
    <w:rsid w:val="00192FE5"/>
    <w:rsid w:val="001B4EEF"/>
    <w:rsid w:val="001B689C"/>
    <w:rsid w:val="00200635"/>
    <w:rsid w:val="0023056E"/>
    <w:rsid w:val="002357D2"/>
    <w:rsid w:val="00254E0D"/>
    <w:rsid w:val="002C1FC2"/>
    <w:rsid w:val="002E46D4"/>
    <w:rsid w:val="0038000D"/>
    <w:rsid w:val="00385ACF"/>
    <w:rsid w:val="00477474"/>
    <w:rsid w:val="00480B7F"/>
    <w:rsid w:val="004A1893"/>
    <w:rsid w:val="004C4A44"/>
    <w:rsid w:val="005125BB"/>
    <w:rsid w:val="005264AB"/>
    <w:rsid w:val="00537F9C"/>
    <w:rsid w:val="00572222"/>
    <w:rsid w:val="005D3DA6"/>
    <w:rsid w:val="00744EA9"/>
    <w:rsid w:val="00752FC4"/>
    <w:rsid w:val="00757E9C"/>
    <w:rsid w:val="007B4C91"/>
    <w:rsid w:val="007D70F7"/>
    <w:rsid w:val="00830C5F"/>
    <w:rsid w:val="00834A33"/>
    <w:rsid w:val="00896EE1"/>
    <w:rsid w:val="008C1482"/>
    <w:rsid w:val="008D0AA7"/>
    <w:rsid w:val="009027A9"/>
    <w:rsid w:val="00912A0A"/>
    <w:rsid w:val="00923406"/>
    <w:rsid w:val="009468D3"/>
    <w:rsid w:val="009879E7"/>
    <w:rsid w:val="009F5BD3"/>
    <w:rsid w:val="00A17117"/>
    <w:rsid w:val="00A763AE"/>
    <w:rsid w:val="00B63133"/>
    <w:rsid w:val="00B91312"/>
    <w:rsid w:val="00BA3279"/>
    <w:rsid w:val="00BC0F0A"/>
    <w:rsid w:val="00BF3AC9"/>
    <w:rsid w:val="00C11980"/>
    <w:rsid w:val="00C40B3F"/>
    <w:rsid w:val="00CB0809"/>
    <w:rsid w:val="00CF2126"/>
    <w:rsid w:val="00CF4773"/>
    <w:rsid w:val="00D04123"/>
    <w:rsid w:val="00D06525"/>
    <w:rsid w:val="00D13306"/>
    <w:rsid w:val="00D149F1"/>
    <w:rsid w:val="00D36106"/>
    <w:rsid w:val="00D61870"/>
    <w:rsid w:val="00DC04C8"/>
    <w:rsid w:val="00DC7840"/>
    <w:rsid w:val="00E37173"/>
    <w:rsid w:val="00E55670"/>
    <w:rsid w:val="00E5611F"/>
    <w:rsid w:val="00EB64EC"/>
    <w:rsid w:val="00F203EB"/>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E8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D8E1B9BB-C40C-4040-AFC5-C91AA9414C7F}">
  <ds:schemaRefs>
    <ds:schemaRef ds:uri="16c05727-aa75-4e4a-9b5f-8a80a1165891"/>
    <ds:schemaRef ds:uri="http://schemas.microsoft.com/office/infopath/2007/PartnerControls"/>
    <ds:schemaRef ds:uri="http://schemas.microsoft.com/office/2006/metadata/properties"/>
    <ds:schemaRef ds:uri="71af3243-3dd4-4a8d-8c0d-dd76da1f02a5"/>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90E31-AEE4-4426-9B64-599BFE24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2024-11-06T12:16:00Z</dcterms:created>
  <dcterms:modified xsi:type="dcterms:W3CDTF">2025-03-04T11:04:00Z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