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Default="00E477F2" w:rsidP="001D64B7">
      <w:pPr>
        <w:jc w:val="center"/>
        <w:rPr>
          <w:rFonts w:ascii="Arial" w:hAnsi="Arial" w:cs="Arial"/>
          <w:b/>
          <w:bCs/>
        </w:rPr>
      </w:pPr>
      <w:r w:rsidRPr="00143BF1">
        <w:rPr>
          <w:noProof/>
        </w:rPr>
        <w:drawing>
          <wp:inline distT="0" distB="0" distL="0" distR="0" wp14:anchorId="21CFDD85" wp14:editId="7A10EAF3">
            <wp:extent cx="1781092" cy="636104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107" cy="69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54DCC196" w:rsidR="009B1971" w:rsidRPr="001D64B7" w:rsidRDefault="001D64B7" w:rsidP="001D64B7">
      <w:pPr>
        <w:jc w:val="center"/>
        <w:rPr>
          <w:rFonts w:ascii="Arial" w:hAnsi="Arial" w:cs="Arial"/>
          <w:b/>
          <w:bCs/>
        </w:rPr>
      </w:pPr>
      <w:r w:rsidRPr="44B06709">
        <w:rPr>
          <w:rFonts w:ascii="Arial" w:hAnsi="Arial" w:cs="Arial"/>
          <w:b/>
          <w:bCs/>
        </w:rPr>
        <w:t xml:space="preserve">Curriculum Newsletter </w:t>
      </w:r>
      <w:r w:rsidR="607346A4" w:rsidRPr="44B06709">
        <w:rPr>
          <w:rFonts w:ascii="Arial" w:hAnsi="Arial" w:cs="Arial"/>
          <w:b/>
          <w:bCs/>
        </w:rPr>
        <w:t>S</w:t>
      </w:r>
      <w:r w:rsidR="00665110">
        <w:rPr>
          <w:rFonts w:ascii="Arial" w:hAnsi="Arial" w:cs="Arial"/>
          <w:b/>
          <w:bCs/>
        </w:rPr>
        <w:t>ummer 1</w:t>
      </w:r>
    </w:p>
    <w:p w14:paraId="17DA7F11" w14:textId="0A828D3A" w:rsidR="001D64B7" w:rsidRDefault="001D64B7" w:rsidP="00445F4E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>Year</w:t>
      </w:r>
      <w:r w:rsidR="00585318">
        <w:rPr>
          <w:rFonts w:ascii="Arial" w:hAnsi="Arial" w:cs="Arial"/>
          <w:b/>
          <w:bCs/>
        </w:rPr>
        <w:t xml:space="preserve"> 2</w:t>
      </w:r>
    </w:p>
    <w:tbl>
      <w:tblPr>
        <w:tblStyle w:val="TableGrid"/>
        <w:tblW w:w="9233" w:type="dxa"/>
        <w:tblLook w:val="04A0" w:firstRow="1" w:lastRow="0" w:firstColumn="1" w:lastColumn="0" w:noHBand="0" w:noVBand="1"/>
      </w:tblPr>
      <w:tblGrid>
        <w:gridCol w:w="1343"/>
        <w:gridCol w:w="7890"/>
      </w:tblGrid>
      <w:tr w:rsidR="001D64B7" w:rsidRPr="00BC7D27" w14:paraId="4640F6A4" w14:textId="77777777" w:rsidTr="00A7226E">
        <w:trPr>
          <w:trHeight w:val="137"/>
        </w:trPr>
        <w:tc>
          <w:tcPr>
            <w:tcW w:w="1171" w:type="dxa"/>
          </w:tcPr>
          <w:p w14:paraId="0BA61717" w14:textId="7E691776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Growth Mindset mantra</w:t>
            </w:r>
          </w:p>
        </w:tc>
        <w:tc>
          <w:tcPr>
            <w:tcW w:w="8062" w:type="dxa"/>
          </w:tcPr>
          <w:p w14:paraId="7DD09715" w14:textId="31F60F7F" w:rsidR="001D64B7" w:rsidRPr="00BC7D27" w:rsidRDefault="00665110" w:rsidP="00D10D54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I can achieve anything with effort</w:t>
            </w:r>
          </w:p>
        </w:tc>
      </w:tr>
      <w:tr w:rsidR="001D64B7" w:rsidRPr="00BC7D27" w14:paraId="1EDC3E0B" w14:textId="77777777" w:rsidTr="00A7226E">
        <w:trPr>
          <w:trHeight w:val="137"/>
        </w:trPr>
        <w:tc>
          <w:tcPr>
            <w:tcW w:w="1171" w:type="dxa"/>
          </w:tcPr>
          <w:p w14:paraId="3C7FADF3" w14:textId="261A47B5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Maths</w:t>
            </w:r>
          </w:p>
        </w:tc>
        <w:tc>
          <w:tcPr>
            <w:tcW w:w="8062" w:type="dxa"/>
          </w:tcPr>
          <w:p w14:paraId="12F2F806" w14:textId="77777777" w:rsidR="00826FC6" w:rsidRDefault="00665110" w:rsidP="00C20922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Fractions</w:t>
            </w:r>
          </w:p>
          <w:p w14:paraId="1909BBD2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Introduction to parts and whole</w:t>
            </w:r>
          </w:p>
          <w:p w14:paraId="3E769AE9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Equal and unequal parts</w:t>
            </w:r>
          </w:p>
          <w:p w14:paraId="40D2F837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Recognise a half</w:t>
            </w:r>
          </w:p>
          <w:p w14:paraId="5F81E653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Find a half</w:t>
            </w:r>
          </w:p>
          <w:p w14:paraId="3297D307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Recognise a quarter</w:t>
            </w:r>
          </w:p>
          <w:p w14:paraId="73BC2970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Find a quarter</w:t>
            </w:r>
          </w:p>
          <w:p w14:paraId="7572FD73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Recognise a third</w:t>
            </w:r>
          </w:p>
          <w:p w14:paraId="19844840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Find a third</w:t>
            </w:r>
          </w:p>
          <w:p w14:paraId="575CA878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</w:t>
            </w:r>
            <w:r w:rsidRPr="00665110">
              <w:rPr>
                <w:rFonts w:asciiTheme="majorHAnsi" w:hAnsiTheme="majorHAnsi" w:cs="Arial"/>
              </w:rPr>
              <w:t>ind the whole</w:t>
            </w:r>
          </w:p>
          <w:p w14:paraId="5820B6C8" w14:textId="77777777" w:rsidR="00665110" w:rsidRDefault="00665110" w:rsidP="00C20922">
            <w:pPr>
              <w:rPr>
                <w:rFonts w:asciiTheme="majorHAnsi" w:hAnsiTheme="majorHAnsi" w:cs="Arial"/>
              </w:rPr>
            </w:pPr>
            <w:r w:rsidRPr="00665110">
              <w:rPr>
                <w:rFonts w:asciiTheme="majorHAnsi" w:hAnsiTheme="majorHAnsi" w:cs="Arial"/>
              </w:rPr>
              <w:t>Unit fractions</w:t>
            </w:r>
          </w:p>
          <w:p w14:paraId="713371D5" w14:textId="77777777" w:rsidR="00665110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Non-unit fractions</w:t>
            </w:r>
          </w:p>
          <w:p w14:paraId="40EA25AB" w14:textId="77777777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Recognise the equivalence of a half and two-quarters</w:t>
            </w:r>
          </w:p>
          <w:p w14:paraId="4E715679" w14:textId="77777777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Recognise three-quarters</w:t>
            </w:r>
          </w:p>
          <w:p w14:paraId="7B4A4D96" w14:textId="77777777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Find three-quarters</w:t>
            </w:r>
          </w:p>
          <w:p w14:paraId="166791E6" w14:textId="77777777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Count in fractions up to a whole</w:t>
            </w:r>
          </w:p>
          <w:p w14:paraId="3BAAD1A4" w14:textId="029C996E" w:rsidR="00345BFF" w:rsidRPr="00345BFF" w:rsidRDefault="00345BFF" w:rsidP="00C20922">
            <w:pPr>
              <w:rPr>
                <w:rFonts w:asciiTheme="majorHAnsi" w:hAnsiTheme="majorHAnsi" w:cs="Arial"/>
                <w:b/>
                <w:bCs/>
              </w:rPr>
            </w:pPr>
            <w:r w:rsidRPr="00345BFF">
              <w:rPr>
                <w:rFonts w:asciiTheme="majorHAnsi" w:hAnsiTheme="majorHAnsi" w:cs="Arial"/>
                <w:b/>
                <w:bCs/>
              </w:rPr>
              <w:t>Time</w:t>
            </w:r>
          </w:p>
          <w:p w14:paraId="182B0A6E" w14:textId="7D145B85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O’clock and half past</w:t>
            </w:r>
          </w:p>
          <w:p w14:paraId="066D901F" w14:textId="2366B860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Quarter past and quarter to</w:t>
            </w:r>
          </w:p>
          <w:p w14:paraId="279C68BB" w14:textId="51EC5D14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Tell the time past the hour</w:t>
            </w:r>
          </w:p>
          <w:p w14:paraId="1FA891F4" w14:textId="29A0EEA3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Tell the time to 5 minutes</w:t>
            </w:r>
          </w:p>
          <w:p w14:paraId="4C5F150D" w14:textId="3D5B035F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Minutes in an hour</w:t>
            </w:r>
          </w:p>
          <w:p w14:paraId="0E5CE22A" w14:textId="2D80627C" w:rsidR="00345BFF" w:rsidRDefault="00345BFF" w:rsidP="00C20922">
            <w:pPr>
              <w:rPr>
                <w:rFonts w:asciiTheme="majorHAnsi" w:hAnsiTheme="majorHAnsi" w:cs="Arial"/>
              </w:rPr>
            </w:pPr>
            <w:r w:rsidRPr="00345BFF">
              <w:rPr>
                <w:rFonts w:asciiTheme="majorHAnsi" w:hAnsiTheme="majorHAnsi" w:cs="Arial"/>
              </w:rPr>
              <w:t>Hours in a day</w:t>
            </w:r>
          </w:p>
          <w:p w14:paraId="094107FE" w14:textId="0976CF86" w:rsidR="00345BFF" w:rsidRPr="00BC7D27" w:rsidRDefault="00345BFF" w:rsidP="00C20922">
            <w:pPr>
              <w:rPr>
                <w:rFonts w:asciiTheme="majorHAnsi" w:hAnsiTheme="majorHAnsi" w:cs="Arial"/>
              </w:rPr>
            </w:pPr>
          </w:p>
        </w:tc>
      </w:tr>
      <w:tr w:rsidR="001D64B7" w:rsidRPr="00BC7D27" w14:paraId="16C6E823" w14:textId="77777777" w:rsidTr="00A7226E">
        <w:trPr>
          <w:trHeight w:val="6810"/>
        </w:trPr>
        <w:tc>
          <w:tcPr>
            <w:tcW w:w="1171" w:type="dxa"/>
          </w:tcPr>
          <w:p w14:paraId="0244EA44" w14:textId="7FD7E867" w:rsidR="001D64B7" w:rsidRPr="00BC7D27" w:rsidRDefault="001D64B7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English</w:t>
            </w:r>
          </w:p>
        </w:tc>
        <w:tc>
          <w:tcPr>
            <w:tcW w:w="8062" w:type="dxa"/>
          </w:tcPr>
          <w:p w14:paraId="1DC62920" w14:textId="565F37FD" w:rsidR="001D64B7" w:rsidRPr="00BC7D27" w:rsidRDefault="001D64B7" w:rsidP="70904736">
            <w:pPr>
              <w:rPr>
                <w:rFonts w:asciiTheme="majorHAnsi" w:hAnsiTheme="majorHAnsi" w:cs="Arial"/>
              </w:rPr>
            </w:pPr>
            <w:r w:rsidRPr="00BC7D27">
              <w:rPr>
                <w:rFonts w:asciiTheme="majorHAnsi" w:hAnsiTheme="majorHAnsi" w:cs="Arial"/>
              </w:rPr>
              <w:t>We are using the tex</w:t>
            </w:r>
            <w:r w:rsidR="2879901D" w:rsidRPr="00BC7D27">
              <w:rPr>
                <w:rFonts w:asciiTheme="majorHAnsi" w:hAnsiTheme="majorHAnsi" w:cs="Arial"/>
              </w:rPr>
              <w:t xml:space="preserve">t </w:t>
            </w:r>
            <w:r w:rsidR="007366C6" w:rsidRPr="00BC7D27">
              <w:rPr>
                <w:rFonts w:asciiTheme="majorHAnsi" w:hAnsiTheme="majorHAnsi" w:cs="Arial"/>
                <w:b/>
                <w:bCs/>
              </w:rPr>
              <w:t>My name is not refugee by</w:t>
            </w:r>
            <w:r w:rsidR="00146EA7" w:rsidRPr="00BC7D27">
              <w:rPr>
                <w:rFonts w:asciiTheme="majorHAnsi" w:hAnsiTheme="majorHAnsi" w:cs="Arial"/>
                <w:b/>
                <w:bCs/>
              </w:rPr>
              <w:t xml:space="preserve"> Kate Milner</w:t>
            </w:r>
          </w:p>
          <w:p w14:paraId="5E6DBF1A" w14:textId="3F8045A2" w:rsidR="001D64B7" w:rsidRPr="00BC7D27" w:rsidRDefault="001D64B7">
            <w:pPr>
              <w:rPr>
                <w:rFonts w:asciiTheme="majorHAnsi" w:hAnsiTheme="majorHAnsi" w:cs="Arial"/>
              </w:rPr>
            </w:pPr>
            <w:r w:rsidRPr="00BC7D27">
              <w:rPr>
                <w:rFonts w:asciiTheme="majorHAnsi" w:hAnsiTheme="majorHAnsi" w:cs="Arial"/>
              </w:rPr>
              <w:t>as the main vehicle to teach English skills.</w:t>
            </w:r>
          </w:p>
          <w:p w14:paraId="5A12FF6E" w14:textId="3CE63B67" w:rsidR="00860DE2" w:rsidRPr="00BC7D27" w:rsidRDefault="00860DE2" w:rsidP="70904736">
            <w:pPr>
              <w:rPr>
                <w:rFonts w:asciiTheme="majorHAnsi" w:hAnsiTheme="majorHAnsi" w:cs="Arial"/>
              </w:rPr>
            </w:pPr>
          </w:p>
          <w:p w14:paraId="40324A68" w14:textId="77777777" w:rsidR="00860DE2" w:rsidRDefault="4BEBC904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Sentence construction skills:</w:t>
            </w:r>
          </w:p>
          <w:p w14:paraId="070ECD40" w14:textId="77777777" w:rsidR="00FF5567" w:rsidRPr="00FF5567" w:rsidRDefault="00FF5567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>Include detail and description to inform the reader</w:t>
            </w:r>
          </w:p>
          <w:p w14:paraId="2E4C3030" w14:textId="77777777" w:rsidR="00FF5567" w:rsidRPr="00FF5567" w:rsidRDefault="00FF5567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 • Write in 1st person</w:t>
            </w:r>
          </w:p>
          <w:p w14:paraId="544EA3F2" w14:textId="77777777" w:rsidR="00FF5567" w:rsidRPr="00FF5567" w:rsidRDefault="00FF5567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 • Use consistent past tense</w:t>
            </w:r>
          </w:p>
          <w:p w14:paraId="269A5CCD" w14:textId="77777777" w:rsidR="00FF5567" w:rsidRPr="00FF5567" w:rsidRDefault="00FF5567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 • Order events with adverbs of time</w:t>
            </w:r>
          </w:p>
          <w:p w14:paraId="567E455C" w14:textId="77777777" w:rsidR="00FF5567" w:rsidRPr="00FF5567" w:rsidRDefault="00FF5567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 • Include personal comments and own viewpoint</w:t>
            </w:r>
          </w:p>
          <w:p w14:paraId="0738E6ED" w14:textId="77777777" w:rsidR="00FF5567" w:rsidRPr="00FF5567" w:rsidRDefault="00FF5567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 • Set the scene with a clear opening and establish the context</w:t>
            </w:r>
          </w:p>
          <w:p w14:paraId="72BB742D" w14:textId="4537C2CC" w:rsidR="00FF5567" w:rsidRPr="00FF5567" w:rsidRDefault="00FF5567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 • Finish with a closing statement with personal comment or summary e.g. What an amazing day we all had!</w:t>
            </w:r>
          </w:p>
          <w:p w14:paraId="7896821B" w14:textId="77777777" w:rsidR="00EA5F2A" w:rsidRPr="00BC7D27" w:rsidRDefault="00EA5F2A">
            <w:pPr>
              <w:rPr>
                <w:rFonts w:asciiTheme="majorHAnsi" w:hAnsiTheme="majorHAnsi" w:cs="Arial"/>
              </w:rPr>
            </w:pPr>
          </w:p>
          <w:p w14:paraId="5A814C5F" w14:textId="77777777" w:rsidR="00860DE2" w:rsidRDefault="4BEBC904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Non negotiables:</w:t>
            </w:r>
          </w:p>
          <w:p w14:paraId="6C25E03E" w14:textId="77777777" w:rsidR="00FF5567" w:rsidRPr="00FF5567" w:rsidRDefault="008E3E94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>Write sentences with different forms: statement, question, exclamation, command</w:t>
            </w:r>
          </w:p>
          <w:p w14:paraId="4057BEF5" w14:textId="77777777" w:rsidR="00FF5567" w:rsidRPr="00FF5567" w:rsidRDefault="008E3E94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 • Use subordination (because, when) </w:t>
            </w:r>
          </w:p>
          <w:p w14:paraId="64CA18DF" w14:textId="77777777" w:rsidR="00FF5567" w:rsidRPr="00FF5567" w:rsidRDefault="008E3E94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 xml:space="preserve">• Use present and past tenses correctly and consistently </w:t>
            </w:r>
          </w:p>
          <w:p w14:paraId="5D80D4C2" w14:textId="014590A1" w:rsidR="008E3E94" w:rsidRPr="00FF5567" w:rsidRDefault="008E3E94">
            <w:pPr>
              <w:rPr>
                <w:rFonts w:asciiTheme="majorHAnsi" w:hAnsiTheme="majorHAnsi" w:cs="Arial"/>
              </w:rPr>
            </w:pPr>
            <w:r w:rsidRPr="00FF5567">
              <w:rPr>
                <w:rFonts w:asciiTheme="majorHAnsi" w:hAnsiTheme="majorHAnsi" w:cs="Arial"/>
              </w:rPr>
              <w:t>• Use punctuation correctly – exclamation marks, question marks</w:t>
            </w:r>
          </w:p>
          <w:p w14:paraId="12642AF0" w14:textId="77777777" w:rsidR="00606BB4" w:rsidRPr="00BC7D27" w:rsidRDefault="00606BB4">
            <w:pPr>
              <w:rPr>
                <w:rFonts w:asciiTheme="majorHAnsi" w:hAnsiTheme="majorHAnsi" w:cs="Arial"/>
                <w:b/>
                <w:bCs/>
              </w:rPr>
            </w:pPr>
          </w:p>
          <w:p w14:paraId="38C7C509" w14:textId="77777777" w:rsidR="00860DE2" w:rsidRDefault="4BEBC904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Year group expectation:</w:t>
            </w:r>
          </w:p>
          <w:p w14:paraId="1CABF875" w14:textId="77777777" w:rsidR="00FF5567" w:rsidRDefault="00FF5567">
            <w:pPr>
              <w:rPr>
                <w:rFonts w:asciiTheme="majorHAnsi" w:hAnsiTheme="majorHAnsi"/>
              </w:rPr>
            </w:pPr>
            <w:r w:rsidRPr="00FF5567">
              <w:rPr>
                <w:rFonts w:asciiTheme="majorHAnsi" w:hAnsiTheme="majorHAnsi"/>
              </w:rPr>
              <w:t>Use the progressive form of verbs in the present and past tense</w:t>
            </w:r>
          </w:p>
          <w:p w14:paraId="734CD302" w14:textId="77777777" w:rsidR="00FF5567" w:rsidRDefault="00FF5567">
            <w:pPr>
              <w:rPr>
                <w:rFonts w:asciiTheme="majorHAnsi" w:hAnsiTheme="majorHAnsi"/>
              </w:rPr>
            </w:pPr>
            <w:r w:rsidRPr="00FF5567">
              <w:rPr>
                <w:rFonts w:asciiTheme="majorHAnsi" w:hAnsiTheme="majorHAnsi"/>
              </w:rPr>
              <w:t xml:space="preserve"> • Use subordination (apply because, when; introduce (so) that) </w:t>
            </w:r>
          </w:p>
          <w:p w14:paraId="123DDC0B" w14:textId="77777777" w:rsidR="00FF5567" w:rsidRDefault="00FF5567">
            <w:pPr>
              <w:rPr>
                <w:rFonts w:asciiTheme="majorHAnsi" w:hAnsiTheme="majorHAnsi"/>
              </w:rPr>
            </w:pPr>
            <w:r w:rsidRPr="00FF5567">
              <w:rPr>
                <w:rFonts w:asciiTheme="majorHAnsi" w:hAnsiTheme="majorHAnsi"/>
              </w:rPr>
              <w:t xml:space="preserve">• Use present and past tenses correctly and consistently </w:t>
            </w:r>
          </w:p>
          <w:p w14:paraId="54155407" w14:textId="6547E58A" w:rsidR="00FF5567" w:rsidRPr="00BC7D27" w:rsidRDefault="00FF5567">
            <w:pPr>
              <w:rPr>
                <w:rFonts w:asciiTheme="majorHAnsi" w:hAnsiTheme="majorHAnsi"/>
              </w:rPr>
            </w:pPr>
            <w:r w:rsidRPr="00FF5567">
              <w:rPr>
                <w:rFonts w:asciiTheme="majorHAnsi" w:hAnsiTheme="majorHAnsi"/>
              </w:rPr>
              <w:t>• Use punctuation correctly – apostrophes for the possessive (singular)</w:t>
            </w:r>
          </w:p>
          <w:p w14:paraId="28DBE402" w14:textId="2151135E" w:rsidR="00860DE2" w:rsidRPr="00BC7D27" w:rsidRDefault="00860DE2" w:rsidP="42276E16">
            <w:pPr>
              <w:rPr>
                <w:rFonts w:asciiTheme="majorHAnsi" w:hAnsiTheme="majorHAnsi"/>
              </w:rPr>
            </w:pPr>
          </w:p>
        </w:tc>
      </w:tr>
      <w:tr w:rsidR="001D64B7" w:rsidRPr="00BC7D27" w14:paraId="207052FD" w14:textId="77777777" w:rsidTr="00A7226E">
        <w:trPr>
          <w:trHeight w:val="137"/>
        </w:trPr>
        <w:tc>
          <w:tcPr>
            <w:tcW w:w="1171" w:type="dxa"/>
          </w:tcPr>
          <w:p w14:paraId="67C4552A" w14:textId="393130CA" w:rsidR="001D64B7" w:rsidRPr="00101741" w:rsidRDefault="009539C9" w:rsidP="42276E16">
            <w:p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History</w:t>
            </w:r>
          </w:p>
        </w:tc>
        <w:tc>
          <w:tcPr>
            <w:tcW w:w="8062" w:type="dxa"/>
          </w:tcPr>
          <w:p w14:paraId="47C715AF" w14:textId="77777777" w:rsidR="00101741" w:rsidRDefault="00101741" w:rsidP="00101741">
            <w:pPr>
              <w:pStyle w:val="NoSpacing"/>
              <w:rPr>
                <w:rFonts w:asciiTheme="majorHAnsi" w:hAnsiTheme="majorHAnsi"/>
                <w:b/>
                <w:bCs/>
                <w:u w:val="single"/>
              </w:rPr>
            </w:pPr>
            <w:r w:rsidRPr="00101741">
              <w:rPr>
                <w:rFonts w:asciiTheme="majorHAnsi" w:hAnsiTheme="majorHAnsi"/>
                <w:b/>
                <w:bCs/>
                <w:u w:val="single"/>
              </w:rPr>
              <w:t>What is a monarch?</w:t>
            </w:r>
          </w:p>
          <w:p w14:paraId="18B172CE" w14:textId="77777777" w:rsidR="00101741" w:rsidRPr="00101741" w:rsidRDefault="00101741" w:rsidP="00101741">
            <w:pPr>
              <w:pStyle w:val="NoSpacing"/>
              <w:rPr>
                <w:rFonts w:asciiTheme="majorHAnsi" w:hAnsiTheme="majorHAnsi"/>
                <w:b/>
                <w:bCs/>
                <w:u w:val="single"/>
              </w:rPr>
            </w:pPr>
          </w:p>
          <w:p w14:paraId="0178B6C5" w14:textId="3B9B16D1" w:rsidR="00101741" w:rsidRPr="00101741" w:rsidRDefault="00101741" w:rsidP="00101741">
            <w:pPr>
              <w:pStyle w:val="NoSpacing"/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Pupils who are </w:t>
            </w:r>
            <w:r w:rsidRPr="00101741">
              <w:rPr>
                <w:rFonts w:asciiTheme="majorHAnsi" w:hAnsiTheme="majorHAnsi"/>
                <w:b/>
                <w:bCs/>
              </w:rPr>
              <w:t>secure</w:t>
            </w:r>
            <w:r w:rsidRPr="00101741">
              <w:rPr>
                <w:rFonts w:asciiTheme="majorHAnsi" w:hAnsiTheme="majorHAnsi"/>
              </w:rPr>
              <w:t> will be able to:</w:t>
            </w:r>
          </w:p>
          <w:p w14:paraId="0F0866DB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Recall that a monarch is a king or queen.</w:t>
            </w:r>
          </w:p>
          <w:p w14:paraId="505E9761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Identify some of the monarch’s roles.</w:t>
            </w:r>
          </w:p>
          <w:p w14:paraId="57E255F1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Explain that a king or queen is crowned in a special ceremony called a coronation.</w:t>
            </w:r>
          </w:p>
          <w:p w14:paraId="2107DDB6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Name some of the main steps in the coronation ceremony.</w:t>
            </w:r>
          </w:p>
          <w:p w14:paraId="45D15CD1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Use sources to explain how William the Conqueror became King of England.</w:t>
            </w:r>
          </w:p>
          <w:p w14:paraId="0BE2A5A1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Explain how William the Conqueror kept order and conquered England.</w:t>
            </w:r>
          </w:p>
          <w:p w14:paraId="10F8D3F4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Explain how castles have changed over time.</w:t>
            </w:r>
          </w:p>
          <w:p w14:paraId="34E7EF8A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Identify that the power of monarchs has changed over time.</w:t>
            </w:r>
          </w:p>
          <w:p w14:paraId="40DD47F1" w14:textId="77777777" w:rsidR="00101741" w:rsidRPr="00101741" w:rsidRDefault="00101741" w:rsidP="0010174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</w:rPr>
            </w:pPr>
            <w:r w:rsidRPr="00101741">
              <w:rPr>
                <w:rFonts w:asciiTheme="majorHAnsi" w:hAnsiTheme="majorHAnsi"/>
              </w:rPr>
              <w:t>Make comparisons between past and present monarchies.</w:t>
            </w:r>
          </w:p>
          <w:p w14:paraId="72040CEA" w14:textId="6306F8D8" w:rsidR="00A82905" w:rsidRPr="00101741" w:rsidRDefault="00A82905" w:rsidP="009539C9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270F8" w:rsidRPr="00BC7D27" w14:paraId="778BEF51" w14:textId="77777777" w:rsidTr="00A7226E">
        <w:trPr>
          <w:trHeight w:val="137"/>
        </w:trPr>
        <w:tc>
          <w:tcPr>
            <w:tcW w:w="1171" w:type="dxa"/>
          </w:tcPr>
          <w:p w14:paraId="518321E7" w14:textId="0B750D29" w:rsidR="00E270F8" w:rsidRPr="00BC7D27" w:rsidRDefault="0013683E" w:rsidP="00E270F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Art </w:t>
            </w:r>
          </w:p>
        </w:tc>
        <w:tc>
          <w:tcPr>
            <w:tcW w:w="8062" w:type="dxa"/>
          </w:tcPr>
          <w:p w14:paraId="0DB7B1E7" w14:textId="28B5B482" w:rsidR="00312BCE" w:rsidRDefault="0013683E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 xml:space="preserve">Map </w:t>
            </w:r>
            <w:r w:rsidR="00C80EDE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it out</w:t>
            </w:r>
          </w:p>
          <w:p w14:paraId="2A25DC6B" w14:textId="77777777" w:rsidR="00C80EDE" w:rsidRDefault="00C80EDE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</w:p>
          <w:p w14:paraId="09CAE75F" w14:textId="77777777" w:rsidR="00653989" w:rsidRPr="00653989" w:rsidRDefault="00653989" w:rsidP="00653989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Pupils who are </w:t>
            </w:r>
            <w:r w:rsidRPr="00653989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secure</w:t>
            </w: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 will be able to:</w:t>
            </w:r>
          </w:p>
          <w:p w14:paraId="481ADF55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Sort map images into groups, explaining their choices.</w:t>
            </w:r>
          </w:p>
          <w:p w14:paraId="49F6A615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Draw a map of their journey to school, including key landmarks and different types of mark-making.</w:t>
            </w:r>
          </w:p>
          <w:p w14:paraId="164E442E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lastRenderedPageBreak/>
              <w:t>Explore how to use texture and 3D forms to replicate a map in a new way.</w:t>
            </w:r>
          </w:p>
          <w:p w14:paraId="539A564D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Decide how to place ‘jigsaw’ pieces to create an abstract composition.</w:t>
            </w:r>
          </w:p>
          <w:p w14:paraId="62EDADA6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Make choices about which details from their map to include in a stained glass.</w:t>
            </w:r>
          </w:p>
          <w:p w14:paraId="532BA5CD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Cut cellophane shapes with care and arrange them into a pleasing composition.</w:t>
            </w:r>
          </w:p>
          <w:p w14:paraId="4C8483E9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Design a print with simple lines and shapes, making improvements as they work.</w:t>
            </w:r>
          </w:p>
          <w:p w14:paraId="12C564B4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Follow a process to make and print from a polystyrene tile.</w:t>
            </w:r>
          </w:p>
          <w:p w14:paraId="39B505D0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Choose a favourite artwork, justifying their choice.</w:t>
            </w:r>
          </w:p>
          <w:p w14:paraId="70ACCDC8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Annotate their favourite artwork with relevant evaluation points.</w:t>
            </w:r>
          </w:p>
          <w:p w14:paraId="305F6DF7" w14:textId="77777777" w:rsidR="00653989" w:rsidRPr="00653989" w:rsidRDefault="00653989" w:rsidP="00653989">
            <w:pPr>
              <w:numPr>
                <w:ilvl w:val="0"/>
                <w:numId w:val="20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653989">
              <w:rPr>
                <w:rFonts w:asciiTheme="majorHAnsi" w:eastAsia="Aptos" w:hAnsiTheme="majorHAnsi" w:cs="Aptos"/>
                <w:color w:val="000000" w:themeColor="text1"/>
              </w:rPr>
              <w:t>Take an active part in decisions around how to display their artworks in the class gallery.</w:t>
            </w:r>
          </w:p>
          <w:p w14:paraId="0840DC4E" w14:textId="77777777" w:rsidR="00653989" w:rsidRPr="00C80EDE" w:rsidRDefault="00653989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</w:p>
          <w:p w14:paraId="2EB88325" w14:textId="18032315" w:rsidR="00312BCE" w:rsidRPr="00BC7D27" w:rsidRDefault="00312BCE" w:rsidP="00694D99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</w:p>
        </w:tc>
      </w:tr>
      <w:tr w:rsidR="00E270F8" w:rsidRPr="00BC7D27" w14:paraId="1DCA15CD" w14:textId="77777777" w:rsidTr="00A7226E">
        <w:trPr>
          <w:trHeight w:val="137"/>
        </w:trPr>
        <w:tc>
          <w:tcPr>
            <w:tcW w:w="1171" w:type="dxa"/>
          </w:tcPr>
          <w:p w14:paraId="4E68DE33" w14:textId="78ED34D8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Science</w:t>
            </w:r>
          </w:p>
        </w:tc>
        <w:tc>
          <w:tcPr>
            <w:tcW w:w="8062" w:type="dxa"/>
            <w:shd w:val="clear" w:color="auto" w:fill="FFFFFF" w:themeFill="background1"/>
          </w:tcPr>
          <w:p w14:paraId="4917A461" w14:textId="3F95E872" w:rsidR="00121C01" w:rsidRDefault="00B41FE2" w:rsidP="0059351A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L</w:t>
            </w:r>
            <w:r w:rsidR="005E2809">
              <w:rPr>
                <w:rFonts w:asciiTheme="majorHAnsi" w:hAnsiTheme="majorHAnsi"/>
                <w:b/>
                <w:bCs/>
              </w:rPr>
              <w:t>iving things and their habitats</w:t>
            </w:r>
          </w:p>
          <w:p w14:paraId="5266788C" w14:textId="77777777" w:rsidR="005E2809" w:rsidRDefault="005E2809" w:rsidP="0059351A">
            <w:pPr>
              <w:rPr>
                <w:rFonts w:asciiTheme="majorHAnsi" w:hAnsiTheme="majorHAnsi"/>
                <w:b/>
                <w:bCs/>
              </w:rPr>
            </w:pPr>
          </w:p>
          <w:p w14:paraId="638EB58B" w14:textId="77777777" w:rsidR="005E2809" w:rsidRPr="005E2809" w:rsidRDefault="005E2809" w:rsidP="005E2809">
            <w:pPr>
              <w:rPr>
                <w:rFonts w:asciiTheme="majorHAnsi" w:hAnsiTheme="majorHAnsi"/>
              </w:rPr>
            </w:pPr>
            <w:r w:rsidRPr="005E2809">
              <w:rPr>
                <w:rFonts w:asciiTheme="majorHAnsi" w:hAnsiTheme="majorHAnsi"/>
              </w:rPr>
              <w:t>Unit Summary</w:t>
            </w:r>
          </w:p>
          <w:p w14:paraId="74D78776" w14:textId="77777777" w:rsidR="005E2809" w:rsidRPr="005E2809" w:rsidRDefault="005E2809" w:rsidP="005E2809">
            <w:pPr>
              <w:rPr>
                <w:rFonts w:asciiTheme="majorHAnsi" w:hAnsiTheme="majorHAnsi"/>
              </w:rPr>
            </w:pPr>
            <w:r w:rsidRPr="005E2809">
              <w:rPr>
                <w:rFonts w:asciiTheme="majorHAnsi" w:hAnsiTheme="majorHAnsi"/>
              </w:rPr>
              <w:t>This unit ‘Living things and their habitats’ takes children through six lessons where they: explore and compare the differences between things that are living, dead, and things that have never been alive. They learn how to identify and name a variety of plants and animals in their habitats, including microhabitats; and describe how animals obtain their food from plants and other animals, using the idea of a simple food chain, and identify and name different sources of food</w:t>
            </w:r>
          </w:p>
          <w:p w14:paraId="28213A66" w14:textId="0DC0C358" w:rsidR="0059351A" w:rsidRPr="00BC7D27" w:rsidRDefault="0059351A" w:rsidP="0059351A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E270F8" w:rsidRPr="00BC7D27" w14:paraId="607C2813" w14:textId="77777777" w:rsidTr="00A7226E">
        <w:trPr>
          <w:trHeight w:val="137"/>
        </w:trPr>
        <w:tc>
          <w:tcPr>
            <w:tcW w:w="1171" w:type="dxa"/>
          </w:tcPr>
          <w:p w14:paraId="6CB31C88" w14:textId="6869344B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PSHCE</w:t>
            </w:r>
          </w:p>
        </w:tc>
        <w:tc>
          <w:tcPr>
            <w:tcW w:w="8062" w:type="dxa"/>
          </w:tcPr>
          <w:p w14:paraId="0B9C0884" w14:textId="77777777" w:rsidR="007F2B16" w:rsidRDefault="00A03124" w:rsidP="009539C9">
            <w:pPr>
              <w:rPr>
                <w:rFonts w:asciiTheme="majorHAnsi" w:hAnsiTheme="majorHAnsi"/>
                <w:b/>
                <w:bCs/>
              </w:rPr>
            </w:pPr>
            <w:r w:rsidRPr="00A25F84">
              <w:rPr>
                <w:rFonts w:asciiTheme="majorHAnsi" w:hAnsiTheme="majorHAnsi"/>
                <w:b/>
                <w:bCs/>
              </w:rPr>
              <w:t>Relationships</w:t>
            </w:r>
          </w:p>
          <w:p w14:paraId="150E867C" w14:textId="77777777" w:rsidR="00A25F84" w:rsidRDefault="00A25F84" w:rsidP="009539C9">
            <w:pPr>
              <w:rPr>
                <w:rFonts w:asciiTheme="majorHAnsi" w:hAnsiTheme="majorHAnsi"/>
                <w:b/>
                <w:bCs/>
              </w:rPr>
            </w:pPr>
          </w:p>
          <w:p w14:paraId="3D1CD2F5" w14:textId="77777777" w:rsidR="00C009EC" w:rsidRDefault="002A7BA1" w:rsidP="009539C9">
            <w:pPr>
              <w:rPr>
                <w:rFonts w:asciiTheme="majorHAnsi" w:hAnsiTheme="majorHAnsi"/>
              </w:rPr>
            </w:pPr>
            <w:r w:rsidRPr="002A7BA1">
              <w:rPr>
                <w:rFonts w:asciiTheme="majorHAnsi" w:hAnsiTheme="majorHAnsi"/>
              </w:rPr>
              <w:t xml:space="preserve">Learning intentions </w:t>
            </w:r>
          </w:p>
          <w:p w14:paraId="120E34CA" w14:textId="6C2A6D67" w:rsidR="002A7BA1" w:rsidRDefault="002A7BA1" w:rsidP="009539C9">
            <w:pPr>
              <w:rPr>
                <w:rFonts w:asciiTheme="majorHAnsi" w:hAnsiTheme="majorHAnsi"/>
              </w:rPr>
            </w:pPr>
            <w:r w:rsidRPr="002A7BA1">
              <w:rPr>
                <w:rFonts w:asciiTheme="majorHAnsi" w:hAnsiTheme="majorHAnsi"/>
              </w:rPr>
              <w:t>• To accept everyone’s family is different and understand that most people value their family.</w:t>
            </w:r>
          </w:p>
          <w:p w14:paraId="525DDBFD" w14:textId="77777777" w:rsidR="002A7BA1" w:rsidRDefault="002A7BA1" w:rsidP="009539C9">
            <w:pPr>
              <w:rPr>
                <w:rFonts w:asciiTheme="majorHAnsi" w:hAnsiTheme="majorHAnsi"/>
              </w:rPr>
            </w:pPr>
            <w:r w:rsidRPr="002A7BA1">
              <w:rPr>
                <w:rFonts w:asciiTheme="majorHAnsi" w:hAnsiTheme="majorHAnsi"/>
              </w:rPr>
              <w:t xml:space="preserve"> • To know which types of physical contact I like and don’t like and can talk about this. • I can demonstrate how to use the positive problem-solving technique to resolve conflicts with my friends. </w:t>
            </w:r>
          </w:p>
          <w:p w14:paraId="5F4E740B" w14:textId="77777777" w:rsidR="002A7BA1" w:rsidRDefault="002A7BA1" w:rsidP="009539C9">
            <w:pPr>
              <w:rPr>
                <w:rFonts w:asciiTheme="majorHAnsi" w:hAnsiTheme="majorHAnsi"/>
              </w:rPr>
            </w:pPr>
            <w:r w:rsidRPr="002A7BA1">
              <w:rPr>
                <w:rFonts w:asciiTheme="majorHAnsi" w:hAnsiTheme="majorHAnsi"/>
              </w:rPr>
              <w:t xml:space="preserve">• I know how it feels to be asked to keep a secret I do not want to keep and know who to talk to about this. </w:t>
            </w:r>
          </w:p>
          <w:p w14:paraId="52109B72" w14:textId="77777777" w:rsidR="00C009EC" w:rsidRDefault="002A7BA1" w:rsidP="009539C9">
            <w:pPr>
              <w:rPr>
                <w:rFonts w:asciiTheme="majorHAnsi" w:hAnsiTheme="majorHAnsi"/>
              </w:rPr>
            </w:pPr>
            <w:r w:rsidRPr="002A7BA1">
              <w:rPr>
                <w:rFonts w:asciiTheme="majorHAnsi" w:hAnsiTheme="majorHAnsi"/>
              </w:rPr>
              <w:t xml:space="preserve">• I understand how it feels to trust someone. </w:t>
            </w:r>
          </w:p>
          <w:p w14:paraId="58BF1F1B" w14:textId="40C49EE5" w:rsidR="00A25F84" w:rsidRPr="00A25F84" w:rsidRDefault="002A7BA1" w:rsidP="009539C9">
            <w:pPr>
              <w:rPr>
                <w:rFonts w:asciiTheme="majorHAnsi" w:hAnsiTheme="majorHAnsi"/>
              </w:rPr>
            </w:pPr>
            <w:r w:rsidRPr="002A7BA1">
              <w:rPr>
                <w:rFonts w:asciiTheme="majorHAnsi" w:hAnsiTheme="majorHAnsi"/>
              </w:rPr>
              <w:t>• I am comfortable accepting appreciation from others</w:t>
            </w:r>
          </w:p>
          <w:p w14:paraId="2E5A7D0D" w14:textId="53B488BC" w:rsidR="00A03124" w:rsidRPr="00BC7D27" w:rsidRDefault="00A03124" w:rsidP="009539C9">
            <w:pPr>
              <w:rPr>
                <w:rFonts w:asciiTheme="majorHAnsi" w:hAnsiTheme="majorHAnsi"/>
              </w:rPr>
            </w:pPr>
          </w:p>
        </w:tc>
      </w:tr>
      <w:tr w:rsidR="00E270F8" w:rsidRPr="00BC7D27" w14:paraId="26971BD7" w14:textId="77777777" w:rsidTr="00A7226E">
        <w:trPr>
          <w:trHeight w:val="1028"/>
        </w:trPr>
        <w:tc>
          <w:tcPr>
            <w:tcW w:w="1171" w:type="dxa"/>
          </w:tcPr>
          <w:p w14:paraId="0F0181A4" w14:textId="067EE7E0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RE</w:t>
            </w:r>
          </w:p>
        </w:tc>
        <w:tc>
          <w:tcPr>
            <w:tcW w:w="8062" w:type="dxa"/>
          </w:tcPr>
          <w:p w14:paraId="79A1AA88" w14:textId="0C90AE7A" w:rsidR="00257DB8" w:rsidRPr="00257DB8" w:rsidRDefault="00257DB8" w:rsidP="00257DB8">
            <w:pPr>
              <w:rPr>
                <w:rFonts w:asciiTheme="majorHAnsi" w:hAnsiTheme="majorHAnsi"/>
              </w:rPr>
            </w:pPr>
            <w:r w:rsidRPr="00257DB8">
              <w:rPr>
                <w:rFonts w:asciiTheme="majorHAnsi" w:hAnsiTheme="majorHAnsi"/>
              </w:rPr>
              <w:t>In this unit, pupils will learn about the concept of ‘Gospel’</w:t>
            </w:r>
            <w:r w:rsidR="00971056"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and the good news of forgiveness, peace and love that</w:t>
            </w:r>
            <w:r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Christians believe Jesus brings. Pupils will learn about</w:t>
            </w:r>
            <w:r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Matthew the Tax Collector and how Christians believe that</w:t>
            </w:r>
            <w:r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Jesus offers forgiveness, looking at their heart rather than</w:t>
            </w:r>
            <w:r w:rsidR="00971056"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what they have done in the past. Pupils will learn about</w:t>
            </w:r>
          </w:p>
          <w:p w14:paraId="06409D54" w14:textId="5EA00816" w:rsidR="00257DB8" w:rsidRPr="00257DB8" w:rsidRDefault="00257DB8" w:rsidP="00257DB8">
            <w:pPr>
              <w:rPr>
                <w:rFonts w:asciiTheme="majorHAnsi" w:hAnsiTheme="majorHAnsi"/>
              </w:rPr>
            </w:pPr>
            <w:r w:rsidRPr="00257DB8">
              <w:rPr>
                <w:rFonts w:asciiTheme="majorHAnsi" w:hAnsiTheme="majorHAnsi"/>
              </w:rPr>
              <w:t>the instructions that Jesus gives in the Bible and how</w:t>
            </w:r>
            <w:r w:rsidR="00971056"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 xml:space="preserve">Christians follow his example and these instructions </w:t>
            </w:r>
            <w:proofErr w:type="gramStart"/>
            <w:r w:rsidRPr="00257DB8">
              <w:rPr>
                <w:rFonts w:asciiTheme="majorHAnsi" w:hAnsiTheme="majorHAnsi"/>
              </w:rPr>
              <w:t>in</w:t>
            </w:r>
            <w:r w:rsidR="00971056"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order to</w:t>
            </w:r>
            <w:proofErr w:type="gramEnd"/>
            <w:r w:rsidRPr="00257DB8">
              <w:rPr>
                <w:rFonts w:asciiTheme="majorHAnsi" w:hAnsiTheme="majorHAnsi"/>
              </w:rPr>
              <w:t xml:space="preserve"> behave in a Christ like way. Pupils </w:t>
            </w:r>
            <w:r w:rsidRPr="00257DB8">
              <w:rPr>
                <w:rFonts w:asciiTheme="majorHAnsi" w:hAnsiTheme="majorHAnsi"/>
              </w:rPr>
              <w:lastRenderedPageBreak/>
              <w:t>will take time</w:t>
            </w:r>
            <w:r w:rsidR="00971056"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to consider whether Jesus’ good news is only good news</w:t>
            </w:r>
            <w:r w:rsidR="00971056">
              <w:rPr>
                <w:rFonts w:asciiTheme="majorHAnsi" w:hAnsiTheme="majorHAnsi"/>
              </w:rPr>
              <w:t xml:space="preserve"> </w:t>
            </w:r>
            <w:r w:rsidRPr="00257DB8">
              <w:rPr>
                <w:rFonts w:asciiTheme="majorHAnsi" w:hAnsiTheme="majorHAnsi"/>
              </w:rPr>
              <w:t>for Christians or whether there are things for people from</w:t>
            </w:r>
          </w:p>
          <w:p w14:paraId="47D73849" w14:textId="77E05C48" w:rsidR="0030294B" w:rsidRPr="00BC7D27" w:rsidRDefault="00257DB8" w:rsidP="00257DB8">
            <w:pPr>
              <w:rPr>
                <w:rFonts w:asciiTheme="majorHAnsi" w:hAnsiTheme="majorHAnsi"/>
              </w:rPr>
            </w:pPr>
            <w:r w:rsidRPr="00257DB8">
              <w:rPr>
                <w:rFonts w:asciiTheme="majorHAnsi" w:hAnsiTheme="majorHAnsi"/>
              </w:rPr>
              <w:t>different worldviews to consider.</w:t>
            </w:r>
          </w:p>
        </w:tc>
      </w:tr>
      <w:tr w:rsidR="00E270F8" w:rsidRPr="00BC7D27" w14:paraId="16D27C65" w14:textId="77777777" w:rsidTr="00A7226E">
        <w:trPr>
          <w:trHeight w:val="2231"/>
        </w:trPr>
        <w:tc>
          <w:tcPr>
            <w:tcW w:w="1171" w:type="dxa"/>
          </w:tcPr>
          <w:p w14:paraId="55657C0B" w14:textId="36B81D80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Music</w:t>
            </w:r>
          </w:p>
        </w:tc>
        <w:tc>
          <w:tcPr>
            <w:tcW w:w="8062" w:type="dxa"/>
          </w:tcPr>
          <w:p w14:paraId="1A662C51" w14:textId="213A67BF" w:rsidR="00E270F8" w:rsidRPr="00503863" w:rsidRDefault="00503863" w:rsidP="00503863">
            <w:pP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Structure</w:t>
            </w:r>
          </w:p>
          <w:p w14:paraId="2A340E18" w14:textId="77777777" w:rsidR="00503863" w:rsidRDefault="00503863" w:rsidP="00503863">
            <w:pPr>
              <w:rPr>
                <w:rFonts w:asciiTheme="majorHAnsi" w:eastAsia="Aptos" w:hAnsiTheme="majorHAnsi" w:cs="Aptos"/>
                <w:color w:val="000000" w:themeColor="text1"/>
              </w:rPr>
            </w:pPr>
          </w:p>
          <w:p w14:paraId="44322253" w14:textId="77777777" w:rsidR="00503863" w:rsidRPr="00503863" w:rsidRDefault="00503863" w:rsidP="00503863">
            <w:p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Pupils who are </w:t>
            </w:r>
            <w:r w:rsidRPr="00503863"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secure</w:t>
            </w: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 will be able to:</w:t>
            </w:r>
          </w:p>
          <w:p w14:paraId="525BB42D" w14:textId="77777777" w:rsidR="00503863" w:rsidRPr="00503863" w:rsidRDefault="00503863" w:rsidP="00503863">
            <w:pPr>
              <w:numPr>
                <w:ilvl w:val="0"/>
                <w:numId w:val="21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 xml:space="preserve">Recognise, play and write rhythms with one </w:t>
            </w:r>
            <w:proofErr w:type="gramStart"/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beats</w:t>
            </w:r>
            <w:proofErr w:type="gramEnd"/>
            <w:r w:rsidRPr="00503863">
              <w:rPr>
                <w:rFonts w:asciiTheme="majorHAnsi" w:eastAsia="Aptos" w:hAnsiTheme="majorHAnsi" w:cs="Aptos"/>
                <w:color w:val="000000" w:themeColor="text1"/>
              </w:rPr>
              <w:t xml:space="preserve"> and paired half beats.</w:t>
            </w:r>
          </w:p>
          <w:p w14:paraId="231BFD03" w14:textId="77777777" w:rsidR="00503863" w:rsidRPr="00503863" w:rsidRDefault="00503863" w:rsidP="00503863">
            <w:pPr>
              <w:numPr>
                <w:ilvl w:val="0"/>
                <w:numId w:val="21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Show a rest beat using a silent movement.</w:t>
            </w:r>
          </w:p>
          <w:p w14:paraId="03C62DB1" w14:textId="77777777" w:rsidR="00503863" w:rsidRPr="00503863" w:rsidRDefault="00503863" w:rsidP="00503863">
            <w:pPr>
              <w:numPr>
                <w:ilvl w:val="0"/>
                <w:numId w:val="21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Read and follow a structure from left to right.</w:t>
            </w:r>
          </w:p>
          <w:p w14:paraId="64D38B5B" w14:textId="77777777" w:rsidR="00503863" w:rsidRPr="00503863" w:rsidRDefault="00503863" w:rsidP="00503863">
            <w:pPr>
              <w:numPr>
                <w:ilvl w:val="0"/>
                <w:numId w:val="21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Add rhythms to a structure to create a beginning, middle and end.</w:t>
            </w:r>
          </w:p>
          <w:p w14:paraId="22961AC5" w14:textId="77777777" w:rsidR="00503863" w:rsidRPr="00503863" w:rsidRDefault="00503863" w:rsidP="00503863">
            <w:pPr>
              <w:numPr>
                <w:ilvl w:val="0"/>
                <w:numId w:val="21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Work well as part of a group, listening to others and respecting their ideas.</w:t>
            </w:r>
          </w:p>
          <w:p w14:paraId="738DC2F1" w14:textId="77777777" w:rsidR="00503863" w:rsidRPr="00503863" w:rsidRDefault="00503863" w:rsidP="00503863">
            <w:pPr>
              <w:numPr>
                <w:ilvl w:val="0"/>
                <w:numId w:val="21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Maintain a steady beat.</w:t>
            </w:r>
          </w:p>
          <w:p w14:paraId="207C8D6A" w14:textId="77777777" w:rsidR="00503863" w:rsidRPr="00503863" w:rsidRDefault="00503863" w:rsidP="00503863">
            <w:pPr>
              <w:numPr>
                <w:ilvl w:val="0"/>
                <w:numId w:val="21"/>
              </w:numPr>
              <w:rPr>
                <w:rFonts w:asciiTheme="majorHAnsi" w:eastAsia="Aptos" w:hAnsiTheme="majorHAnsi" w:cs="Aptos"/>
                <w:color w:val="000000" w:themeColor="text1"/>
              </w:rPr>
            </w:pPr>
            <w:r w:rsidRPr="00503863">
              <w:rPr>
                <w:rFonts w:asciiTheme="majorHAnsi" w:eastAsia="Aptos" w:hAnsiTheme="majorHAnsi" w:cs="Aptos"/>
                <w:color w:val="000000" w:themeColor="text1"/>
              </w:rPr>
              <w:t>Use a thinking voice to play rhythms on an instrument.</w:t>
            </w:r>
          </w:p>
          <w:p w14:paraId="3154A1DE" w14:textId="3ABCF6CD" w:rsidR="00503863" w:rsidRPr="00BC7D27" w:rsidRDefault="00503863" w:rsidP="00503863">
            <w:pPr>
              <w:rPr>
                <w:rFonts w:asciiTheme="majorHAnsi" w:eastAsia="Aptos" w:hAnsiTheme="majorHAnsi" w:cs="Aptos"/>
                <w:color w:val="000000" w:themeColor="text1"/>
              </w:rPr>
            </w:pPr>
          </w:p>
        </w:tc>
      </w:tr>
      <w:tr w:rsidR="00E270F8" w:rsidRPr="00BC7D27" w14:paraId="4513FFAA" w14:textId="77777777" w:rsidTr="00A7226E">
        <w:trPr>
          <w:trHeight w:val="137"/>
        </w:trPr>
        <w:tc>
          <w:tcPr>
            <w:tcW w:w="1171" w:type="dxa"/>
          </w:tcPr>
          <w:p w14:paraId="1D5342BB" w14:textId="32C8CF15" w:rsidR="00E270F8" w:rsidRPr="00BC7D27" w:rsidRDefault="00E270F8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t>Computing</w:t>
            </w:r>
          </w:p>
        </w:tc>
        <w:tc>
          <w:tcPr>
            <w:tcW w:w="8062" w:type="dxa"/>
          </w:tcPr>
          <w:p w14:paraId="370FD747" w14:textId="0FA5ACA6" w:rsidR="004826D9" w:rsidRDefault="00D911F7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  <w:r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  <w:t>Programming 2</w:t>
            </w:r>
          </w:p>
          <w:p w14:paraId="6CC7B211" w14:textId="77777777" w:rsidR="00D911F7" w:rsidRDefault="00D911F7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</w:p>
          <w:p w14:paraId="69B19228" w14:textId="77777777" w:rsidR="00D911F7" w:rsidRPr="00D911F7" w:rsidRDefault="00D911F7" w:rsidP="00D911F7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Pupils who are secure will be able to:</w:t>
            </w:r>
          </w:p>
          <w:p w14:paraId="5C410656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Recognise the smaller steps needed to solve a problem within a game.</w:t>
            </w:r>
          </w:p>
          <w:p w14:paraId="459CEA1B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Describe simple tasks in games where programming is used.</w:t>
            </w:r>
          </w:p>
          <w:p w14:paraId="2FCDF7FC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Identify different blocks and explain their basic use.</w:t>
            </w:r>
          </w:p>
          <w:p w14:paraId="0BAF40C9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Create a simple sequence of instructions using at least three different blocks.</w:t>
            </w:r>
          </w:p>
          <w:p w14:paraId="5D55285F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Recognise that blocks fit together to form a sequence.</w:t>
            </w:r>
          </w:p>
          <w:p w14:paraId="26FABE0C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 xml:space="preserve">Identify a variety of blocks in </w:t>
            </w:r>
            <w:proofErr w:type="spellStart"/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MakeCode</w:t>
            </w:r>
            <w:proofErr w:type="spellEnd"/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, demonstrating an understanding of their basic functions.</w:t>
            </w:r>
          </w:p>
          <w:p w14:paraId="7C599DA9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Understand the sequence of steps involved in representing an algorithm.</w:t>
            </w:r>
          </w:p>
          <w:p w14:paraId="15024B4B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Arrange code blocks in the correct order to create a working program.</w:t>
            </w:r>
          </w:p>
          <w:p w14:paraId="140F2922" w14:textId="77777777" w:rsidR="00D911F7" w:rsidRPr="00D911F7" w:rsidRDefault="00D911F7" w:rsidP="00D911F7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  <w:r w:rsidRPr="00D911F7">
              <w:rPr>
                <w:rFonts w:asciiTheme="majorHAnsi" w:eastAsia="Aptos" w:hAnsiTheme="majorHAnsi" w:cs="Aptos"/>
                <w:color w:val="000000" w:themeColor="text1"/>
              </w:rPr>
              <w:t>Identify any errors and debug their code effectively.</w:t>
            </w:r>
          </w:p>
          <w:p w14:paraId="7A56EA71" w14:textId="77777777" w:rsidR="00D911F7" w:rsidRPr="00BC7D27" w:rsidRDefault="00D911F7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b/>
                <w:bCs/>
                <w:color w:val="000000" w:themeColor="text1"/>
              </w:rPr>
            </w:pPr>
          </w:p>
          <w:p w14:paraId="1E33D235" w14:textId="32AC90ED" w:rsidR="001C3DD2" w:rsidRPr="00BC7D27" w:rsidRDefault="001C3DD2" w:rsidP="001C3DD2">
            <w:pPr>
              <w:shd w:val="clear" w:color="auto" w:fill="FFFFFF" w:themeFill="background1"/>
              <w:rPr>
                <w:rFonts w:asciiTheme="majorHAnsi" w:eastAsia="Aptos" w:hAnsiTheme="majorHAnsi" w:cs="Aptos"/>
                <w:color w:val="000000" w:themeColor="text1"/>
              </w:rPr>
            </w:pPr>
          </w:p>
        </w:tc>
      </w:tr>
      <w:tr w:rsidR="00E10DB7" w:rsidRPr="00BC7D27" w14:paraId="67C359C2" w14:textId="77777777" w:rsidTr="00A7226E">
        <w:trPr>
          <w:trHeight w:val="4750"/>
        </w:trPr>
        <w:tc>
          <w:tcPr>
            <w:tcW w:w="1171" w:type="dxa"/>
          </w:tcPr>
          <w:p w14:paraId="7A076DDB" w14:textId="1708019A" w:rsidR="00E10DB7" w:rsidRPr="00BC7D27" w:rsidRDefault="00E10DB7" w:rsidP="00E270F8">
            <w:pPr>
              <w:rPr>
                <w:rFonts w:asciiTheme="majorHAnsi" w:hAnsiTheme="majorHAnsi" w:cs="Arial"/>
                <w:b/>
                <w:bCs/>
              </w:rPr>
            </w:pPr>
            <w:r w:rsidRPr="00BC7D27">
              <w:rPr>
                <w:rFonts w:asciiTheme="majorHAnsi" w:hAnsiTheme="majorHAnsi" w:cs="Arial"/>
                <w:b/>
                <w:bCs/>
              </w:rPr>
              <w:lastRenderedPageBreak/>
              <w:t>PE</w:t>
            </w:r>
          </w:p>
        </w:tc>
        <w:tc>
          <w:tcPr>
            <w:tcW w:w="8062" w:type="dxa"/>
          </w:tcPr>
          <w:p w14:paraId="26AA922A" w14:textId="78B6117F" w:rsidR="00743020" w:rsidRDefault="005D31E0" w:rsidP="00666D43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Striking and fielding</w:t>
            </w:r>
          </w:p>
          <w:p w14:paraId="7C8CC158" w14:textId="77777777" w:rsidR="00296AD5" w:rsidRDefault="00296AD5" w:rsidP="00666D43">
            <w:pPr>
              <w:rPr>
                <w:rFonts w:asciiTheme="majorHAnsi" w:hAnsiTheme="majorHAnsi" w:cs="Arial"/>
                <w:b/>
                <w:bCs/>
              </w:rPr>
            </w:pPr>
          </w:p>
          <w:p w14:paraId="68582890" w14:textId="3A6D8212" w:rsidR="00D8304B" w:rsidRPr="002B623A" w:rsidRDefault="00D8304B" w:rsidP="002B623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</w:rPr>
            </w:pPr>
            <w:r w:rsidRPr="002B623A">
              <w:rPr>
                <w:rFonts w:asciiTheme="majorHAnsi" w:hAnsiTheme="majorHAnsi" w:cs="Arial"/>
              </w:rPr>
              <w:t>Bounce</w:t>
            </w:r>
            <w:r w:rsidR="00E903D2" w:rsidRPr="002B623A">
              <w:rPr>
                <w:rFonts w:asciiTheme="majorHAnsi" w:hAnsiTheme="majorHAnsi" w:cs="Arial"/>
              </w:rPr>
              <w:t xml:space="preserve"> a ball and it </w:t>
            </w:r>
            <w:r w:rsidRPr="002B623A">
              <w:rPr>
                <w:rFonts w:asciiTheme="majorHAnsi" w:hAnsiTheme="majorHAnsi" w:cs="Arial"/>
              </w:rPr>
              <w:t>on its way up. Safely</w:t>
            </w:r>
          </w:p>
          <w:p w14:paraId="6F0AA964" w14:textId="45BBA722" w:rsidR="00D8304B" w:rsidRPr="002B623A" w:rsidRDefault="00D8304B" w:rsidP="002B623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</w:rPr>
            </w:pPr>
            <w:r w:rsidRPr="002B623A">
              <w:rPr>
                <w:rFonts w:asciiTheme="majorHAnsi" w:hAnsiTheme="majorHAnsi" w:cs="Arial"/>
              </w:rPr>
              <w:t xml:space="preserve">Show wen a ball is </w:t>
            </w:r>
            <w:proofErr w:type="gramStart"/>
            <w:r w:rsidRPr="002B623A">
              <w:rPr>
                <w:rFonts w:asciiTheme="majorHAnsi" w:hAnsiTheme="majorHAnsi" w:cs="Arial"/>
              </w:rPr>
              <w:t>a</w:t>
            </w:r>
            <w:proofErr w:type="gramEnd"/>
            <w:r w:rsidRPr="002B623A">
              <w:rPr>
                <w:rFonts w:asciiTheme="majorHAnsi" w:hAnsiTheme="majorHAnsi" w:cs="Arial"/>
              </w:rPr>
              <w:t xml:space="preserve"> the top of its flight</w:t>
            </w:r>
          </w:p>
          <w:p w14:paraId="7E9C0D2B" w14:textId="7655DF35" w:rsidR="00D8304B" w:rsidRPr="002B623A" w:rsidRDefault="00D8304B" w:rsidP="002B623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</w:rPr>
            </w:pPr>
            <w:r w:rsidRPr="002B623A">
              <w:rPr>
                <w:rFonts w:asciiTheme="majorHAnsi" w:hAnsiTheme="majorHAnsi" w:cs="Arial"/>
              </w:rPr>
              <w:t>Hold a variety of bats</w:t>
            </w:r>
          </w:p>
          <w:p w14:paraId="3D2A62B4" w14:textId="56AF9FBC" w:rsidR="00D8304B" w:rsidRPr="002B623A" w:rsidRDefault="00D8304B" w:rsidP="002B623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</w:rPr>
            </w:pPr>
            <w:r w:rsidRPr="002B623A">
              <w:rPr>
                <w:rFonts w:asciiTheme="majorHAnsi" w:hAnsiTheme="majorHAnsi" w:cs="Arial"/>
              </w:rPr>
              <w:t xml:space="preserve">Judge the path </w:t>
            </w:r>
            <w:r w:rsidR="002B623A" w:rsidRPr="002B623A">
              <w:rPr>
                <w:rFonts w:asciiTheme="majorHAnsi" w:hAnsiTheme="majorHAnsi" w:cs="Arial"/>
              </w:rPr>
              <w:t>of a ball as it is bouncing towards them.</w:t>
            </w:r>
          </w:p>
          <w:p w14:paraId="6BEA1571" w14:textId="00D7D81D" w:rsidR="002B623A" w:rsidRPr="002B623A" w:rsidRDefault="002B623A" w:rsidP="002B623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</w:rPr>
            </w:pPr>
            <w:r w:rsidRPr="002B623A">
              <w:rPr>
                <w:rFonts w:asciiTheme="majorHAnsi" w:hAnsiTheme="majorHAnsi" w:cs="Arial"/>
              </w:rPr>
              <w:t>Make contact/ strike a ball that has been thrown to them.</w:t>
            </w:r>
          </w:p>
          <w:p w14:paraId="264A3DFF" w14:textId="053C86F5" w:rsidR="002B623A" w:rsidRPr="002B623A" w:rsidRDefault="002B623A" w:rsidP="002B623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</w:rPr>
            </w:pPr>
            <w:r w:rsidRPr="002B623A">
              <w:rPr>
                <w:rFonts w:asciiTheme="majorHAnsi" w:hAnsiTheme="majorHAnsi" w:cs="Arial"/>
              </w:rPr>
              <w:t>Move their body depending on where the ball is travelling and contact the ball</w:t>
            </w:r>
          </w:p>
          <w:p w14:paraId="0A0E75A1" w14:textId="1D1E670A" w:rsidR="005D31E0" w:rsidRPr="004A35B4" w:rsidRDefault="002B623A" w:rsidP="00666D4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</w:rPr>
            </w:pPr>
            <w:r w:rsidRPr="002B623A">
              <w:rPr>
                <w:rFonts w:asciiTheme="majorHAnsi" w:hAnsiTheme="majorHAnsi" w:cs="Arial"/>
              </w:rPr>
              <w:t>Use the skills taught and put into practice in a modified game.</w:t>
            </w:r>
          </w:p>
        </w:tc>
      </w:tr>
    </w:tbl>
    <w:p w14:paraId="23793F57" w14:textId="687C8B60" w:rsidR="00B534A0" w:rsidRPr="00BC7D27" w:rsidRDefault="00B534A0" w:rsidP="42276E16">
      <w:pPr>
        <w:rPr>
          <w:rFonts w:asciiTheme="majorHAnsi" w:hAnsiTheme="majorHAnsi" w:cs="Arial"/>
          <w:b/>
          <w:bCs/>
        </w:rPr>
      </w:pPr>
    </w:p>
    <w:p w14:paraId="4EE577C0" w14:textId="2FE5BB13" w:rsidR="00B534A0" w:rsidRPr="00BC7D27" w:rsidRDefault="00B534A0">
      <w:pPr>
        <w:rPr>
          <w:rFonts w:asciiTheme="majorHAnsi" w:hAnsiTheme="majorHAnsi" w:cs="Arial"/>
          <w:b/>
          <w:bCs/>
        </w:rPr>
      </w:pPr>
    </w:p>
    <w:sectPr w:rsidR="00B534A0" w:rsidRPr="00BC7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176026"/>
    <w:multiLevelType w:val="multilevel"/>
    <w:tmpl w:val="D06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45E4E"/>
    <w:multiLevelType w:val="multilevel"/>
    <w:tmpl w:val="29F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A0E05"/>
    <w:multiLevelType w:val="multilevel"/>
    <w:tmpl w:val="006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52215"/>
    <w:multiLevelType w:val="multilevel"/>
    <w:tmpl w:val="76E8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087A73"/>
    <w:multiLevelType w:val="multilevel"/>
    <w:tmpl w:val="B44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44D8F"/>
    <w:multiLevelType w:val="hybridMultilevel"/>
    <w:tmpl w:val="3D5C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0ABB"/>
    <w:multiLevelType w:val="multilevel"/>
    <w:tmpl w:val="A900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F5053"/>
    <w:multiLevelType w:val="multilevel"/>
    <w:tmpl w:val="B0A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E79BE"/>
    <w:multiLevelType w:val="hybridMultilevel"/>
    <w:tmpl w:val="9EF49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70E25"/>
    <w:multiLevelType w:val="multilevel"/>
    <w:tmpl w:val="CA8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AB0E64"/>
    <w:multiLevelType w:val="multilevel"/>
    <w:tmpl w:val="740A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10B53"/>
    <w:multiLevelType w:val="multilevel"/>
    <w:tmpl w:val="2068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BE4F5E"/>
    <w:multiLevelType w:val="multilevel"/>
    <w:tmpl w:val="08B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E14FB3"/>
    <w:multiLevelType w:val="hybridMultilevel"/>
    <w:tmpl w:val="8D08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37ACD"/>
    <w:multiLevelType w:val="multilevel"/>
    <w:tmpl w:val="DA3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3031B1"/>
    <w:multiLevelType w:val="hybridMultilevel"/>
    <w:tmpl w:val="37B8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14"/>
  </w:num>
  <w:num w:numId="2" w16cid:durableId="580021744">
    <w:abstractNumId w:val="16"/>
  </w:num>
  <w:num w:numId="3" w16cid:durableId="2042512738">
    <w:abstractNumId w:val="0"/>
  </w:num>
  <w:num w:numId="4" w16cid:durableId="21253589">
    <w:abstractNumId w:val="19"/>
  </w:num>
  <w:num w:numId="5" w16cid:durableId="424037490">
    <w:abstractNumId w:val="6"/>
  </w:num>
  <w:num w:numId="6" w16cid:durableId="204299151">
    <w:abstractNumId w:val="3"/>
  </w:num>
  <w:num w:numId="7" w16cid:durableId="508302174">
    <w:abstractNumId w:val="10"/>
  </w:num>
  <w:num w:numId="8" w16cid:durableId="744183083">
    <w:abstractNumId w:val="12"/>
  </w:num>
  <w:num w:numId="9" w16cid:durableId="1866404659">
    <w:abstractNumId w:val="11"/>
  </w:num>
  <w:num w:numId="10" w16cid:durableId="274949371">
    <w:abstractNumId w:val="4"/>
  </w:num>
  <w:num w:numId="11" w16cid:durableId="1454788156">
    <w:abstractNumId w:val="2"/>
  </w:num>
  <w:num w:numId="12" w16cid:durableId="362677762">
    <w:abstractNumId w:val="13"/>
  </w:num>
  <w:num w:numId="13" w16cid:durableId="931206635">
    <w:abstractNumId w:val="22"/>
  </w:num>
  <w:num w:numId="14" w16cid:durableId="1583104527">
    <w:abstractNumId w:val="20"/>
  </w:num>
  <w:num w:numId="15" w16cid:durableId="1213154676">
    <w:abstractNumId w:val="21"/>
  </w:num>
  <w:num w:numId="16" w16cid:durableId="1377008461">
    <w:abstractNumId w:val="5"/>
  </w:num>
  <w:num w:numId="17" w16cid:durableId="1266772792">
    <w:abstractNumId w:val="1"/>
  </w:num>
  <w:num w:numId="18" w16cid:durableId="1317685734">
    <w:abstractNumId w:val="7"/>
  </w:num>
  <w:num w:numId="19" w16cid:durableId="1611622953">
    <w:abstractNumId w:val="9"/>
  </w:num>
  <w:num w:numId="20" w16cid:durableId="573782775">
    <w:abstractNumId w:val="15"/>
  </w:num>
  <w:num w:numId="21" w16cid:durableId="909269144">
    <w:abstractNumId w:val="18"/>
  </w:num>
  <w:num w:numId="22" w16cid:durableId="176771832">
    <w:abstractNumId w:val="17"/>
  </w:num>
  <w:num w:numId="23" w16cid:durableId="1249575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B125F"/>
    <w:rsid w:val="000E7FE1"/>
    <w:rsid w:val="000F0333"/>
    <w:rsid w:val="00101741"/>
    <w:rsid w:val="00121C01"/>
    <w:rsid w:val="0013683E"/>
    <w:rsid w:val="00146EA7"/>
    <w:rsid w:val="001C214C"/>
    <w:rsid w:val="001C3DD2"/>
    <w:rsid w:val="001D64B7"/>
    <w:rsid w:val="001F3639"/>
    <w:rsid w:val="00257DB8"/>
    <w:rsid w:val="00296AD5"/>
    <w:rsid w:val="002A7BA1"/>
    <w:rsid w:val="002B623A"/>
    <w:rsid w:val="0030294B"/>
    <w:rsid w:val="00304708"/>
    <w:rsid w:val="00312BCE"/>
    <w:rsid w:val="00315C61"/>
    <w:rsid w:val="0033320F"/>
    <w:rsid w:val="00345B61"/>
    <w:rsid w:val="00345BFF"/>
    <w:rsid w:val="00347599"/>
    <w:rsid w:val="003770D7"/>
    <w:rsid w:val="00390FCA"/>
    <w:rsid w:val="00397099"/>
    <w:rsid w:val="003C0FAF"/>
    <w:rsid w:val="003C3B73"/>
    <w:rsid w:val="003E1094"/>
    <w:rsid w:val="00445F4E"/>
    <w:rsid w:val="0045079B"/>
    <w:rsid w:val="004601CF"/>
    <w:rsid w:val="004826D9"/>
    <w:rsid w:val="004A35B4"/>
    <w:rsid w:val="00503863"/>
    <w:rsid w:val="005142A3"/>
    <w:rsid w:val="00534E9B"/>
    <w:rsid w:val="00585318"/>
    <w:rsid w:val="0059351A"/>
    <w:rsid w:val="005D31E0"/>
    <w:rsid w:val="005E2809"/>
    <w:rsid w:val="00606BB4"/>
    <w:rsid w:val="00650540"/>
    <w:rsid w:val="00653989"/>
    <w:rsid w:val="00653DE1"/>
    <w:rsid w:val="00665110"/>
    <w:rsid w:val="00666D43"/>
    <w:rsid w:val="0068400A"/>
    <w:rsid w:val="00694D99"/>
    <w:rsid w:val="006B14AC"/>
    <w:rsid w:val="006E77B2"/>
    <w:rsid w:val="007033C9"/>
    <w:rsid w:val="007366C6"/>
    <w:rsid w:val="007415F8"/>
    <w:rsid w:val="00743020"/>
    <w:rsid w:val="0075786E"/>
    <w:rsid w:val="007A0A49"/>
    <w:rsid w:val="007A4EAC"/>
    <w:rsid w:val="007C00F2"/>
    <w:rsid w:val="007F2B16"/>
    <w:rsid w:val="00826FC6"/>
    <w:rsid w:val="00827E5E"/>
    <w:rsid w:val="00846FCC"/>
    <w:rsid w:val="00860DE2"/>
    <w:rsid w:val="008B36BB"/>
    <w:rsid w:val="008C7ACA"/>
    <w:rsid w:val="008E3E94"/>
    <w:rsid w:val="0091442A"/>
    <w:rsid w:val="00947741"/>
    <w:rsid w:val="009539C9"/>
    <w:rsid w:val="00971056"/>
    <w:rsid w:val="009B1971"/>
    <w:rsid w:val="00A03124"/>
    <w:rsid w:val="00A24E16"/>
    <w:rsid w:val="00A25F84"/>
    <w:rsid w:val="00A7226E"/>
    <w:rsid w:val="00A82905"/>
    <w:rsid w:val="00A85B9B"/>
    <w:rsid w:val="00B17F9D"/>
    <w:rsid w:val="00B41FE2"/>
    <w:rsid w:val="00B512FC"/>
    <w:rsid w:val="00B534A0"/>
    <w:rsid w:val="00BC7D27"/>
    <w:rsid w:val="00C009EC"/>
    <w:rsid w:val="00C03B09"/>
    <w:rsid w:val="00C1644A"/>
    <w:rsid w:val="00C20922"/>
    <w:rsid w:val="00C80EDE"/>
    <w:rsid w:val="00CC3CD9"/>
    <w:rsid w:val="00D10D54"/>
    <w:rsid w:val="00D52D5D"/>
    <w:rsid w:val="00D8304B"/>
    <w:rsid w:val="00D90FCE"/>
    <w:rsid w:val="00D911F7"/>
    <w:rsid w:val="00D9649D"/>
    <w:rsid w:val="00E10DB7"/>
    <w:rsid w:val="00E16EE0"/>
    <w:rsid w:val="00E270F8"/>
    <w:rsid w:val="00E43D45"/>
    <w:rsid w:val="00E477F2"/>
    <w:rsid w:val="00E903D2"/>
    <w:rsid w:val="00E94935"/>
    <w:rsid w:val="00EA3D03"/>
    <w:rsid w:val="00EA5F2A"/>
    <w:rsid w:val="00F326F7"/>
    <w:rsid w:val="00F91C3B"/>
    <w:rsid w:val="00F91EB0"/>
    <w:rsid w:val="00FF5567"/>
    <w:rsid w:val="011E8FF3"/>
    <w:rsid w:val="053AC1D7"/>
    <w:rsid w:val="0619628F"/>
    <w:rsid w:val="062C2D08"/>
    <w:rsid w:val="076CA258"/>
    <w:rsid w:val="0BCE1CE7"/>
    <w:rsid w:val="12708061"/>
    <w:rsid w:val="127C3C83"/>
    <w:rsid w:val="14C00F0F"/>
    <w:rsid w:val="1AC272E7"/>
    <w:rsid w:val="216A5383"/>
    <w:rsid w:val="23E3451B"/>
    <w:rsid w:val="28124649"/>
    <w:rsid w:val="2879901D"/>
    <w:rsid w:val="2906EAAD"/>
    <w:rsid w:val="2BABE1D7"/>
    <w:rsid w:val="2C81011A"/>
    <w:rsid w:val="2D0D2C9A"/>
    <w:rsid w:val="2D177818"/>
    <w:rsid w:val="2DAA43F3"/>
    <w:rsid w:val="2DBF7B5B"/>
    <w:rsid w:val="302BD6ED"/>
    <w:rsid w:val="340EF72B"/>
    <w:rsid w:val="34518FA0"/>
    <w:rsid w:val="349F6D70"/>
    <w:rsid w:val="375CFDB6"/>
    <w:rsid w:val="38831E1C"/>
    <w:rsid w:val="3C9C6CB7"/>
    <w:rsid w:val="3DD804BB"/>
    <w:rsid w:val="3F110FB6"/>
    <w:rsid w:val="3FDF411E"/>
    <w:rsid w:val="42276E16"/>
    <w:rsid w:val="43CCB719"/>
    <w:rsid w:val="43ED9085"/>
    <w:rsid w:val="44B06709"/>
    <w:rsid w:val="477CFF8D"/>
    <w:rsid w:val="482F2518"/>
    <w:rsid w:val="4AE8EE81"/>
    <w:rsid w:val="4BEBC904"/>
    <w:rsid w:val="5031BBB4"/>
    <w:rsid w:val="556EE393"/>
    <w:rsid w:val="584682F8"/>
    <w:rsid w:val="5C0BAC0C"/>
    <w:rsid w:val="5CD7EEE7"/>
    <w:rsid w:val="5F739908"/>
    <w:rsid w:val="5FA96E77"/>
    <w:rsid w:val="607346A4"/>
    <w:rsid w:val="64BA23C6"/>
    <w:rsid w:val="699A06CE"/>
    <w:rsid w:val="6A9FC340"/>
    <w:rsid w:val="6D8A5DA1"/>
    <w:rsid w:val="70904736"/>
    <w:rsid w:val="75B7C34B"/>
    <w:rsid w:val="7602EBF1"/>
    <w:rsid w:val="78FB3977"/>
    <w:rsid w:val="79C1BDA6"/>
    <w:rsid w:val="79F74F03"/>
    <w:rsid w:val="7E6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151172afe12e1dd5ceac55174ce59fb4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446138d59528c76f0c34bfb1f182b47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BD845-78ED-4B59-B17C-555FFC4A6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569e-b480-456a-a3a6-fdd91fb310a8"/>
    <ds:schemaRef ds:uri="cb892806-7bcb-42af-872b-aa63a7e6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8397C-BD15-4683-9298-1CBF68F25356}">
  <ds:schemaRefs>
    <ds:schemaRef ds:uri="http://schemas.microsoft.com/office/2006/metadata/properties"/>
    <ds:schemaRef ds:uri="http://schemas.microsoft.com/office/infopath/2007/PartnerControls"/>
    <ds:schemaRef ds:uri="e3a7569e-b480-456a-a3a6-fdd91fb310a8"/>
    <ds:schemaRef ds:uri="cb892806-7bcb-42af-872b-aa63a7e6e326"/>
  </ds:schemaRefs>
</ds:datastoreItem>
</file>

<file path=customXml/itemProps3.xml><?xml version="1.0" encoding="utf-8"?>
<ds:datastoreItem xmlns:ds="http://schemas.openxmlformats.org/officeDocument/2006/customXml" ds:itemID="{40B20C5C-C91B-4756-86B7-BE5A48A5F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5395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2</cp:revision>
  <dcterms:created xsi:type="dcterms:W3CDTF">2026-04-15T18:41:00Z</dcterms:created>
  <dcterms:modified xsi:type="dcterms:W3CDTF">2026-04-15T18:41:00Z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