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165.0" w:type="dxa"/>
        <w:jc w:val="left"/>
        <w:tblInd w:w="-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"/>
        <w:gridCol w:w="1050"/>
        <w:gridCol w:w="4260"/>
        <w:gridCol w:w="2250"/>
        <w:gridCol w:w="105"/>
        <w:gridCol w:w="4500"/>
        <w:gridCol w:w="435"/>
        <w:gridCol w:w="2070"/>
        <w:tblGridChange w:id="0">
          <w:tblGrid>
            <w:gridCol w:w="495"/>
            <w:gridCol w:w="1050"/>
            <w:gridCol w:w="4260"/>
            <w:gridCol w:w="2250"/>
            <w:gridCol w:w="105"/>
            <w:gridCol w:w="4500"/>
            <w:gridCol w:w="435"/>
            <w:gridCol w:w="2070"/>
          </w:tblGrid>
        </w:tblGridChange>
      </w:tblGrid>
      <w:tr>
        <w:trPr>
          <w:cantSplit w:val="0"/>
          <w:trHeight w:val="251.20000000000002" w:hRule="atLeast"/>
          <w:tblHeader w:val="0"/>
        </w:trPr>
        <w:tc>
          <w:tcPr>
            <w:gridSpan w:val="8"/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Year: 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One            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                                        Term:  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Autumn 2     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                                               Teaching focus:  Biology -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Animals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18"/>
                <w:szCs w:val="18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Prior learning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Prior vocabulary: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18"/>
                <w:szCs w:val="18"/>
              </w:rPr>
            </w:pP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rtl w:val="0"/>
              </w:rPr>
              <w:t xml:space="preserve">In EYFS</w:t>
            </w:r>
            <w:r w:rsidDel="00000000" w:rsidR="00000000" w:rsidRPr="00000000">
              <w:rPr>
                <w:rFonts w:ascii="Delius" w:cs="Delius" w:eastAsia="Delius" w:hAnsi="Delius"/>
                <w:color w:val="111111"/>
                <w:sz w:val="18"/>
                <w:szCs w:val="18"/>
                <w:rtl w:val="0"/>
              </w:rPr>
              <w:t xml:space="preserve"> children had opportunities to name familiar animals; farm animals; zoo animals; minibeasts etc.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18"/>
                <w:szCs w:val="18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18"/>
                <w:szCs w:val="18"/>
                <w:rtl w:val="0"/>
              </w:rPr>
              <w:t xml:space="preserve">Children have looked at habitats and caring for animals.</w:t>
            </w:r>
          </w:p>
        </w:tc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</w:rPr>
            </w:pP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rtl w:val="0"/>
              </w:rPr>
              <w:t xml:space="preserve">Animal names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</w:rPr>
            </w:pP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rtl w:val="0"/>
              </w:rPr>
              <w:t xml:space="preserve">Habitats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  <w:rtl w:val="0"/>
              </w:rPr>
              <w:t xml:space="preserve">New key vocabulary (taken from Subject teams documentation):</w:t>
            </w:r>
          </w:p>
        </w:tc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  <w:rtl w:val="0"/>
              </w:rPr>
              <w:t xml:space="preserve">Images/Pictures/Diagrams/Maps: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Fish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sz w:val="12"/>
                <w:szCs w:val="12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19"/>
                <w:szCs w:val="19"/>
                <w:highlight w:val="white"/>
                <w:rtl w:val="0"/>
              </w:rPr>
              <w:t xml:space="preserve">Fish live in water, breathe with gills, and usually have fins and scales.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left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2338388" cy="2819400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24461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88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1924050</wp:posOffset>
                  </wp:positionV>
                  <wp:extent cx="685800" cy="935182"/>
                  <wp:effectExtent b="0" l="0" r="0" t="0"/>
                  <wp:wrapNone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351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104776</wp:posOffset>
                  </wp:positionV>
                  <wp:extent cx="681038" cy="917920"/>
                  <wp:effectExtent b="0" l="0" r="0" t="0"/>
                  <wp:wrapNone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917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1019175</wp:posOffset>
                  </wp:positionV>
                  <wp:extent cx="685800" cy="901557"/>
                  <wp:effectExtent b="0" l="0" r="0" t="0"/>
                  <wp:wrapNone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015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Reptile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Delius" w:cs="Delius" w:eastAsia="Delius" w:hAnsi="Delius"/>
                <w:sz w:val="19"/>
                <w:szCs w:val="19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19"/>
                <w:szCs w:val="19"/>
                <w:highlight w:val="white"/>
                <w:rtl w:val="0"/>
              </w:rPr>
              <w:t xml:space="preserve">Air-breathing animal that has scales instead of hair or feathers.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Mammal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Delius" w:cs="Delius" w:eastAsia="Delius" w:hAnsi="Delius"/>
                <w:sz w:val="19"/>
                <w:szCs w:val="19"/>
              </w:rPr>
            </w:pPr>
            <w:r w:rsidDel="00000000" w:rsidR="00000000" w:rsidRPr="00000000">
              <w:rPr>
                <w:rFonts w:ascii="Delius" w:cs="Delius" w:eastAsia="Delius" w:hAnsi="Delius"/>
                <w:sz w:val="19"/>
                <w:szCs w:val="19"/>
                <w:rtl w:val="0"/>
              </w:rPr>
              <w:t xml:space="preserve">Have fur or hair and give birth to young.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Bird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Delius" w:cs="Delius" w:eastAsia="Delius" w:hAnsi="Delius"/>
                <w:sz w:val="19"/>
                <w:szCs w:val="19"/>
              </w:rPr>
            </w:pPr>
            <w:r w:rsidDel="00000000" w:rsidR="00000000" w:rsidRPr="00000000">
              <w:rPr>
                <w:rFonts w:ascii="Delius" w:cs="Delius" w:eastAsia="Delius" w:hAnsi="Delius"/>
                <w:sz w:val="19"/>
                <w:szCs w:val="19"/>
                <w:rtl w:val="0"/>
              </w:rPr>
              <w:t xml:space="preserve">Have feathers and wings; lay eggs and are warm blooded.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Amphibian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Delius" w:cs="Delius" w:eastAsia="Delius" w:hAnsi="Delius"/>
                <w:sz w:val="19"/>
                <w:szCs w:val="19"/>
              </w:rPr>
            </w:pPr>
            <w:r w:rsidDel="00000000" w:rsidR="00000000" w:rsidRPr="00000000">
              <w:rPr>
                <w:rFonts w:ascii="Delius" w:cs="Delius" w:eastAsia="Delius" w:hAnsi="Delius"/>
                <w:sz w:val="19"/>
                <w:szCs w:val="19"/>
                <w:rtl w:val="0"/>
              </w:rPr>
              <w:t xml:space="preserve">Live on land and in water; cold blooded; moist skin and webbed feet.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Herbivore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Delius" w:cs="Delius" w:eastAsia="Delius" w:hAnsi="Delius"/>
                <w:sz w:val="19"/>
                <w:szCs w:val="19"/>
              </w:rPr>
            </w:pPr>
            <w:r w:rsidDel="00000000" w:rsidR="00000000" w:rsidRPr="00000000">
              <w:rPr>
                <w:rFonts w:ascii="Delius" w:cs="Delius" w:eastAsia="Delius" w:hAnsi="Delius"/>
                <w:sz w:val="19"/>
                <w:szCs w:val="19"/>
                <w:rtl w:val="0"/>
              </w:rPr>
              <w:t xml:space="preserve">Animals that eat plants.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Carnivore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Delius" w:cs="Delius" w:eastAsia="Delius" w:hAnsi="Delius"/>
                <w:sz w:val="19"/>
                <w:szCs w:val="19"/>
              </w:rPr>
            </w:pPr>
            <w:r w:rsidDel="00000000" w:rsidR="00000000" w:rsidRPr="00000000">
              <w:rPr>
                <w:rFonts w:ascii="Delius" w:cs="Delius" w:eastAsia="Delius" w:hAnsi="Delius"/>
                <w:sz w:val="19"/>
                <w:szCs w:val="19"/>
                <w:rtl w:val="0"/>
              </w:rPr>
              <w:t xml:space="preserve">Animals that eat meat.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7999999999994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Omnivore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sz w:val="18"/>
                <w:szCs w:val="18"/>
                <w:shd w:fill="b6d7a8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19"/>
                <w:szCs w:val="19"/>
                <w:rtl w:val="0"/>
              </w:rPr>
              <w:t xml:space="preserve">Animals that eat plants and animals.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Delius" w:cs="Delius" w:eastAsia="Delius" w:hAnsi="Delius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Key Knowledge (in teaching order with corresponding subject specific skills)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Key Skills:</w:t>
            </w:r>
          </w:p>
        </w:tc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Scientific Enquiry type: </w:t>
            </w:r>
          </w:p>
        </w:tc>
      </w:tr>
      <w:tr>
        <w:trPr>
          <w:cantSplit w:val="0"/>
          <w:trHeight w:val="766.6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  1.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There are lots of different types of creatures in the world. E.g.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Fish, birds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rPr>
                <w:rFonts w:ascii="Delius" w:cs="Delius" w:eastAsia="Delius" w:hAnsi="Delius"/>
                <w:sz w:val="16"/>
                <w:szCs w:val="16"/>
              </w:rPr>
            </w:pPr>
            <w:r w:rsidDel="00000000" w:rsidR="00000000" w:rsidRPr="00000000">
              <w:rPr>
                <w:rFonts w:ascii="Delius" w:cs="Delius" w:eastAsia="Delius" w:hAnsi="Delius"/>
                <w:sz w:val="16"/>
                <w:szCs w:val="16"/>
                <w:rtl w:val="0"/>
              </w:rPr>
              <w:t xml:space="preserve">To sort animals based on their physical characteristics and our prior knowledge of them.</w:t>
            </w:r>
          </w:p>
          <w:p w:rsidR="00000000" w:rsidDel="00000000" w:rsidP="00000000" w:rsidRDefault="00000000" w:rsidRPr="00000000" w14:paraId="00000073">
            <w:pPr>
              <w:rPr>
                <w:rFonts w:ascii="Delius" w:cs="Delius" w:eastAsia="Delius" w:hAnsi="Delius"/>
                <w:sz w:val="16"/>
                <w:szCs w:val="16"/>
              </w:rPr>
            </w:pPr>
            <w:r w:rsidDel="00000000" w:rsidR="00000000" w:rsidRPr="00000000">
              <w:rPr>
                <w:rFonts w:ascii="Delius" w:cs="Delius" w:eastAsia="Delius" w:hAnsi="Delius"/>
                <w:sz w:val="16"/>
                <w:szCs w:val="16"/>
                <w:rtl w:val="0"/>
              </w:rPr>
              <w:t xml:space="preserve">To identify and name a variety of common animals.</w:t>
            </w:r>
          </w:p>
          <w:p w:rsidR="00000000" w:rsidDel="00000000" w:rsidP="00000000" w:rsidRDefault="00000000" w:rsidRPr="00000000" w14:paraId="00000074">
            <w:pPr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16"/>
                <w:szCs w:val="16"/>
                <w:rtl w:val="0"/>
              </w:rPr>
              <w:t xml:space="preserve">To sort animals into groups;  fish; birds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114300</wp:posOffset>
                  </wp:positionV>
                  <wp:extent cx="605692" cy="590550"/>
                  <wp:effectExtent b="0" l="0" r="0" t="0"/>
                  <wp:wrapNone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92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color w:val="0b0c0c"/>
                <w:sz w:val="18"/>
                <w:szCs w:val="18"/>
                <w:shd w:fill="ffd966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ind w:left="720" w:right="-45" w:hanging="630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2.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Animals look different eg.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birds have wings, fish have scales.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>
                <w:rFonts w:ascii="Delius" w:cs="Delius" w:eastAsia="Delius" w:hAnsi="Delius"/>
                <w:sz w:val="16"/>
                <w:szCs w:val="16"/>
              </w:rPr>
            </w:pPr>
            <w:r w:rsidDel="00000000" w:rsidR="00000000" w:rsidRPr="00000000">
              <w:rPr>
                <w:rFonts w:ascii="Delius" w:cs="Delius" w:eastAsia="Delius" w:hAnsi="Delius"/>
                <w:sz w:val="16"/>
                <w:szCs w:val="16"/>
                <w:rtl w:val="0"/>
              </w:rPr>
              <w:t xml:space="preserve">To sort animals based on their physical characteristics and our prior knowledge of them.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ind w:left="720" w:right="-45" w:hanging="630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3.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Animals eat different types of foods e.g.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carnivores</w:t>
            </w: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 eat meat,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omnivores</w:t>
            </w: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 eat meat and plants,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 herbivores</w:t>
            </w: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 eat plants.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Investigate animal poop to identify a herbivore, omnivore and carnivore based on their diets.</w:t>
            </w:r>
            <w:r w:rsidDel="00000000" w:rsidR="00000000" w:rsidRPr="00000000">
              <w:rPr>
                <w:sz w:val="18"/>
                <w:szCs w:val="18"/>
                <w:shd w:fill="ffe599" w:val="clea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16"/>
                <w:szCs w:val="16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16"/>
                <w:szCs w:val="16"/>
                <w:rtl w:val="0"/>
              </w:rPr>
              <w:t xml:space="preserve">Observe and complete a simple test to find out what different food animals eat. 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16"/>
                <w:szCs w:val="16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16"/>
                <w:szCs w:val="16"/>
                <w:rtl w:val="0"/>
              </w:rPr>
              <w:t xml:space="preserve">Explain what we have found out using scientific language. </w:t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208.298575268112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1050"/>
        <w:gridCol w:w="4260"/>
        <w:gridCol w:w="2256.9235346693285"/>
        <w:gridCol w:w="1110"/>
        <w:gridCol w:w="2085"/>
        <w:gridCol w:w="1710"/>
        <w:gridCol w:w="2076.3750405987844"/>
        <w:tblGridChange w:id="0">
          <w:tblGrid>
            <w:gridCol w:w="660"/>
            <w:gridCol w:w="1050"/>
            <w:gridCol w:w="4260"/>
            <w:gridCol w:w="2256.9235346693285"/>
            <w:gridCol w:w="1110"/>
            <w:gridCol w:w="2085"/>
            <w:gridCol w:w="1710"/>
            <w:gridCol w:w="2076.3750405987844"/>
          </w:tblGrid>
        </w:tblGridChange>
      </w:tblGrid>
      <w:tr>
        <w:trPr>
          <w:cantSplit w:val="0"/>
          <w:trHeight w:val="383.9999999999999" w:hRule="atLeast"/>
          <w:tblHeader w:val="0"/>
        </w:trPr>
        <w:tc>
          <w:tcPr>
            <w:gridSpan w:val="8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Year: 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One            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                                      Term:  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Autumn 2     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                                               Teaching focus: 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Animals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  <w:rtl w:val="0"/>
              </w:rPr>
              <w:t xml:space="preserve">Post Learning: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Draw and label an animal including its different parts. .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604838</wp:posOffset>
                      </wp:positionH>
                      <wp:positionV relativeFrom="paragraph">
                        <wp:posOffset>273812</wp:posOffset>
                      </wp:positionV>
                      <wp:extent cx="7843838" cy="458152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03225" y="186850"/>
                                <a:ext cx="2379900" cy="2646600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604838</wp:posOffset>
                      </wp:positionH>
                      <wp:positionV relativeFrom="paragraph">
                        <wp:posOffset>273812</wp:posOffset>
                      </wp:positionV>
                      <wp:extent cx="7843838" cy="4581525"/>
                      <wp:effectExtent b="0" l="0" r="0" t="0"/>
                      <wp:wrapNone/>
                      <wp:docPr id="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43838" cy="4581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2900934</wp:posOffset>
                  </wp:positionV>
                  <wp:extent cx="605692" cy="590550"/>
                  <wp:effectExtent b="0" l="0" r="0" t="0"/>
                  <wp:wrapNone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92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2400300</wp:posOffset>
                      </wp:positionV>
                      <wp:extent cx="4371975" cy="41910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4" name="Shape 4"/>
                            <wps:spPr>
                              <a:xfrm>
                                <a:off x="1568450" y="725400"/>
                                <a:ext cx="4352400" cy="4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2CC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elius" w:cs="Delius" w:eastAsia="Delius" w:hAnsi="Deliu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Which enquiry types have we used this half term? 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2400300</wp:posOffset>
                      </wp:positionV>
                      <wp:extent cx="4371975" cy="419100"/>
                      <wp:effectExtent b="0" l="0" r="0" t="0"/>
                      <wp:wrapNone/>
                      <wp:docPr id="3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71975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2695575</wp:posOffset>
                  </wp:positionH>
                  <wp:positionV relativeFrom="paragraph">
                    <wp:posOffset>2943225</wp:posOffset>
                  </wp:positionV>
                  <wp:extent cx="581025" cy="581025"/>
                  <wp:effectExtent b="0" l="0" r="0" t="0"/>
                  <wp:wrapNone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2955315</wp:posOffset>
                  </wp:positionV>
                  <wp:extent cx="633413" cy="591185"/>
                  <wp:effectExtent b="0" l="0" r="0" t="0"/>
                  <wp:wrapNone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591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2944559</wp:posOffset>
                  </wp:positionV>
                  <wp:extent cx="633766" cy="588226"/>
                  <wp:effectExtent b="0" l="0" r="0" t="0"/>
                  <wp:wrapNone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66" cy="5882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690563</wp:posOffset>
                  </wp:positionH>
                  <wp:positionV relativeFrom="paragraph">
                    <wp:posOffset>214821</wp:posOffset>
                  </wp:positionV>
                  <wp:extent cx="579214" cy="563972"/>
                  <wp:effectExtent b="0" l="0" r="0" t="0"/>
                  <wp:wrapNone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14" cy="5639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8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widowControl w:val="0"/>
        <w:spacing w:line="240" w:lineRule="auto"/>
        <w:rPr>
          <w:rFonts w:ascii="Delius" w:cs="Delius" w:eastAsia="Delius" w:hAnsi="Delius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elius">
    <w:embedRegular w:fontKey="{00000000-0000-0000-0000-000000000000}" r:id="rId1" w:subsetted="0"/>
  </w:font>
  <w:font w:name="Handlee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elius-regular.ttf"/><Relationship Id="rId2" Type="http://schemas.openxmlformats.org/officeDocument/2006/relationships/font" Target="fonts/Handle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