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Delius" w:cs="Delius" w:eastAsia="Delius" w:hAnsi="Delius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08.298575268112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"/>
        <w:gridCol w:w="1245"/>
        <w:gridCol w:w="4260"/>
        <w:gridCol w:w="2256.9235346693285"/>
        <w:gridCol w:w="1110"/>
        <w:gridCol w:w="2085"/>
        <w:gridCol w:w="1710"/>
        <w:gridCol w:w="2076.3750405987844"/>
        <w:tblGridChange w:id="0">
          <w:tblGrid>
            <w:gridCol w:w="465"/>
            <w:gridCol w:w="1245"/>
            <w:gridCol w:w="4260"/>
            <w:gridCol w:w="2256.9235346693285"/>
            <w:gridCol w:w="1110"/>
            <w:gridCol w:w="2085"/>
            <w:gridCol w:w="1710"/>
            <w:gridCol w:w="2076.375040598784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8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Year: 2                                                           Term: Spring 1                           Teaching focus: History - What were the consequences of The Great Fire of London?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  <w:color w:val="4a86e8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color w:val="4a86e8"/>
                <w:rtl w:val="0"/>
              </w:rPr>
              <w:t xml:space="preserve">Societal change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Prior learning :</w:t>
            </w:r>
          </w:p>
        </w:tc>
        <w:tc>
          <w:tcPr>
            <w:gridSpan w:val="3"/>
            <w:vMerge w:val="restart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Prior vocabulary: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gridSpan w:val="5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ndlee" w:cs="Handlee" w:eastAsia="Handlee" w:hAnsi="Handl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.9999999999999" w:hRule="atLeast"/>
          <w:tblHeader w:val="0"/>
        </w:trPr>
        <w:tc>
          <w:tcPr>
            <w:gridSpan w:val="5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color w:val="11111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color w:val="111111"/>
                <w:rtl w:val="0"/>
              </w:rPr>
              <w:t xml:space="preserve">What famous people or events from the past can you remember?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color w:val="11111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color w:val="111111"/>
                <w:sz w:val="40"/>
                <w:szCs w:val="40"/>
                <w:rtl w:val="0"/>
              </w:rPr>
              <w:t xml:space="preserve">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Century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A period of 100 years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Time-line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The order in which events happened in history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u w:val="single"/>
                <w:rtl w:val="0"/>
              </w:rPr>
              <w:t xml:space="preserve">New key vocabulary (taken from Subject teams documentation):</w:t>
            </w:r>
          </w:p>
        </w:tc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u w:val="single"/>
                <w:rtl w:val="0"/>
              </w:rPr>
              <w:t xml:space="preserve">Images/Pictures/Diagrams/Maps: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congested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Crowded by people and prevents movement</w:t>
            </w:r>
          </w:p>
        </w:tc>
        <w:tc>
          <w:tcPr>
            <w:gridSpan w:val="4"/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</w:rPr>
              <w:drawing>
                <wp:inline distB="114300" distT="114300" distL="114300" distR="114300">
                  <wp:extent cx="4348209" cy="925561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8209" cy="92556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flammable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Easily set on fire</w:t>
            </w:r>
          </w:p>
        </w:tc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eye-witness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A person who has seen something happen and can give a first hand experience</w:t>
            </w:r>
          </w:p>
        </w:tc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consequence 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What happens immediately after a behaviour</w:t>
            </w:r>
          </w:p>
        </w:tc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cause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Delius" w:cs="Delius" w:eastAsia="Delius" w:hAnsi="Delius"/>
                <w:b w:val="1"/>
                <w:bCs w:val="1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A reason for an action or condition</w:t>
            </w:r>
          </w:p>
        </w:tc>
        <w:tc>
          <w:tcPr>
            <w:gridSpan w:val="4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="240" w:lineRule="auto"/>
              <w:ind w:left="0" w:firstLine="0"/>
              <w:rPr>
                <w:rFonts w:ascii="Delius" w:cs="Delius" w:eastAsia="Delius" w:hAnsi="Deliu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Delius" w:cs="Delius" w:eastAsia="Delius" w:hAnsi="Delius"/>
                <w:sz w:val="20"/>
                <w:szCs w:val="20"/>
              </w:rPr>
            </w:pPr>
            <w:r w:rsidDel="00000000" w:rsidR="00000000" w:rsidRPr="00000000">
              <w:rPr>
                <w:rFonts w:ascii="Delius" w:cs="Delius" w:eastAsia="Delius" w:hAnsi="Delius"/>
                <w:b w:val="1"/>
                <w:bCs w:val="1"/>
                <w:rtl w:val="0"/>
              </w:rPr>
              <w:t xml:space="preserve">Key Knowledge (in teaching order with corresponding subject specific skills)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Delius" w:cs="Delius" w:eastAsia="Delius" w:hAnsi="Delius"/>
              </w:rPr>
            </w:pPr>
            <w:r w:rsidDel="00000000" w:rsidR="00000000" w:rsidRPr="00000000">
              <w:rPr>
                <w:rFonts w:ascii="Delius" w:cs="Delius" w:eastAsia="Delius" w:hAnsi="Delius"/>
                <w:rtl w:val="0"/>
              </w:rPr>
              <w:t xml:space="preserve">Key Skills: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0" w:firstLine="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 1.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0" w:firstLine="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The Great Fire of London started on Pudding lane in 1966.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Being curious. Asking questions.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720" w:right="-45" w:hanging="63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2.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0" w:firstLine="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Buildings were made of wood. Windy conditions meant the fire spread quickly.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Being curious. Asking questions.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720" w:right="-45" w:hanging="63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3.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0" w:firstLine="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Water did not put the fire out so King Charles II pulled down buildings to stop the fire from spreading further.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Examining how and why things have changed. Asking questions. Being curious.</w:t>
            </w:r>
          </w:p>
        </w:tc>
      </w:tr>
      <w:tr>
        <w:trPr>
          <w:cantSplit w:val="0"/>
          <w:trHeight w:val="626.55670703124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left="720" w:right="-45" w:hanging="63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4.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0" w:firstLine="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Samuel Pepys kept a diary about the fire.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Using evidence to explain the past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left="720" w:right="-45" w:hanging="63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0" w:firstLine="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Sir Christopher Wren rebuilt the City of London after the fire.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Examining how and why things have changed. Asking questions. Being curious.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720" w:right="-45" w:hanging="63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6.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-90" w:firstLine="0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To create a time-line of events during the Great Fire of London.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Delius" w:cs="Delius" w:eastAsia="Delius" w:hAnsi="Delius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Delius" w:cs="Delius" w:eastAsia="Delius" w:hAnsi="Delius"/>
                <w:color w:val="111111"/>
                <w:sz w:val="24"/>
                <w:szCs w:val="24"/>
                <w:rtl w:val="0"/>
              </w:rPr>
              <w:t xml:space="preserve">Developing chronological knowledge</w:t>
            </w:r>
          </w:p>
        </w:tc>
      </w:tr>
    </w:tbl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elius">
    <w:embedRegular w:fontKey="{00000000-0000-0000-0000-000000000000}" r:id="rId1" w:subsetted="0"/>
  </w:font>
  <w:font w:name="Handlee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elius-regular.ttf"/><Relationship Id="rId2" Type="http://schemas.openxmlformats.org/officeDocument/2006/relationships/font" Target="fonts/Handle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