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5EF1C59F" w14:textId="62F6B7DD" w:rsidR="005D7997" w:rsidRPr="00916AC7" w:rsidRDefault="005D799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1</w:t>
            </w:r>
            <w:r w:rsidR="00916AC7" w:rsidRPr="00916AC7">
              <w:rPr>
                <w:rFonts w:ascii="Century Gothic" w:hAnsi="Century Gothic"/>
                <w:sz w:val="20"/>
              </w:rPr>
              <w:t>)</w:t>
            </w:r>
            <w:r w:rsidRPr="00916AC7">
              <w:rPr>
                <w:rFonts w:ascii="Century Gothic" w:hAnsi="Century Gothic"/>
                <w:sz w:val="20"/>
              </w:rPr>
              <w:t xml:space="preserve"> 2 Ad</w:t>
            </w:r>
          </w:p>
          <w:p w14:paraId="54F80835" w14:textId="4B89854A" w:rsidR="005D7997" w:rsidRPr="00916AC7" w:rsidRDefault="005D799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2</w:t>
            </w:r>
            <w:r w:rsidR="00916AC7" w:rsidRPr="00916AC7">
              <w:rPr>
                <w:rFonts w:ascii="Century Gothic" w:hAnsi="Century Gothic"/>
                <w:sz w:val="20"/>
              </w:rPr>
              <w:t>)</w:t>
            </w:r>
            <w:r w:rsidRPr="00916AC7">
              <w:rPr>
                <w:rFonts w:ascii="Century Gothic" w:hAnsi="Century Gothic"/>
                <w:sz w:val="20"/>
              </w:rPr>
              <w:t xml:space="preserve"> </w:t>
            </w:r>
            <w:r w:rsidR="00916AC7" w:rsidRPr="00916AC7">
              <w:rPr>
                <w:rFonts w:ascii="Century Gothic" w:hAnsi="Century Gothic"/>
                <w:sz w:val="20"/>
              </w:rPr>
              <w:t>‘as a’ or ‘like a’ (similes)</w:t>
            </w:r>
          </w:p>
          <w:p w14:paraId="3F6422A1" w14:textId="43C4D309" w:rsidR="00916AC7" w:rsidRPr="00916AC7" w:rsidRDefault="00916AC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3) B.O.Y.S.</w:t>
            </w:r>
          </w:p>
          <w:p w14:paraId="4D8C3ADA" w14:textId="7B16CD1E" w:rsidR="00916AC7" w:rsidRPr="00916AC7" w:rsidRDefault="00916AC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4) 3__ed</w:t>
            </w:r>
          </w:p>
          <w:p w14:paraId="4C775F38" w14:textId="77777777" w:rsidR="00916AC7" w:rsidRPr="00916AC7" w:rsidRDefault="00916AC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5) Double 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ly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 xml:space="preserve"> ending</w:t>
            </w:r>
          </w:p>
          <w:p w14:paraId="7416ED69" w14:textId="77777777" w:rsidR="00916AC7" w:rsidRDefault="00916AC7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6)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ing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>,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ed</w:t>
            </w:r>
            <w:proofErr w:type="spellEnd"/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771078C6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</w:p>
          <w:p w14:paraId="1BB6DFC4" w14:textId="3057E521" w:rsidR="008E73FD" w:rsidRPr="008E73FD" w:rsidRDefault="008E73FD">
            <w:pPr>
              <w:rPr>
                <w:rFonts w:ascii="Century Gothic" w:hAnsi="Century Gothic"/>
                <w:sz w:val="20"/>
                <w:szCs w:val="28"/>
              </w:rPr>
            </w:pPr>
            <w:r w:rsidRPr="008E73FD">
              <w:rPr>
                <w:rFonts w:ascii="Century Gothic" w:hAnsi="Century Gothic"/>
                <w:sz w:val="20"/>
                <w:szCs w:val="28"/>
              </w:rPr>
              <w:t>On the class page there is a section for the weekly spellings.</w:t>
            </w:r>
            <w:r w:rsidR="008E65B2">
              <w:rPr>
                <w:rFonts w:ascii="Century Gothic" w:hAnsi="Century Gothic"/>
                <w:sz w:val="20"/>
                <w:szCs w:val="28"/>
              </w:rPr>
              <w:t xml:space="preserve"> </w:t>
            </w:r>
          </w:p>
          <w:p w14:paraId="64D78287" w14:textId="46E4F931" w:rsidR="008E65B2" w:rsidRPr="008E65B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8"/>
              </w:rPr>
              <w:t xml:space="preserve">Complete your weekly Spelling homework and return to school </w:t>
            </w:r>
            <w:r w:rsidRPr="00AE6462">
              <w:rPr>
                <w:rFonts w:ascii="Century Gothic" w:hAnsi="Century Gothic"/>
                <w:b/>
                <w:sz w:val="20"/>
                <w:szCs w:val="28"/>
              </w:rPr>
              <w:t>EVERY Thursday.</w:t>
            </w:r>
          </w:p>
          <w:p w14:paraId="59389A5A" w14:textId="75C5EF3F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73FD">
              <w:rPr>
                <w:rFonts w:ascii="Century Gothic" w:hAnsi="Century Gothic"/>
                <w:sz w:val="20"/>
                <w:szCs w:val="20"/>
              </w:rPr>
              <w:t>Can you read the words?</w:t>
            </w:r>
          </w:p>
          <w:p w14:paraId="1C215F46" w14:textId="77777777" w:rsidR="008E65B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16AC7">
              <w:rPr>
                <w:rFonts w:ascii="Century Gothic" w:hAnsi="Century Gothic"/>
                <w:sz w:val="20"/>
                <w:szCs w:val="20"/>
              </w:rPr>
              <w:t>Access and use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Spelling S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hed to practise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 spellings</w:t>
            </w:r>
            <w:r w:rsidR="00BE6B2C">
              <w:rPr>
                <w:rFonts w:ascii="Century Gothic" w:hAnsi="Century Gothic"/>
                <w:sz w:val="20"/>
                <w:szCs w:val="20"/>
              </w:rPr>
              <w:t xml:space="preserve"> linked to your weekly spellings.</w:t>
            </w:r>
          </w:p>
          <w:p w14:paraId="5453A1EB" w14:textId="6E99C4D7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65B2">
              <w:rPr>
                <w:rFonts w:ascii="Century Gothic" w:hAnsi="Century Gothic"/>
                <w:b/>
                <w:sz w:val="20"/>
                <w:szCs w:val="28"/>
              </w:rPr>
              <w:t>Tests are held every Friday</w:t>
            </w:r>
            <w:r w:rsidRPr="008E65B2">
              <w:rPr>
                <w:rFonts w:ascii="Century Gothic" w:hAnsi="Century Gothic"/>
                <w:sz w:val="20"/>
                <w:szCs w:val="28"/>
              </w:rPr>
              <w:t>.</w:t>
            </w:r>
          </w:p>
        </w:tc>
        <w:tc>
          <w:tcPr>
            <w:tcW w:w="5400" w:type="dxa"/>
          </w:tcPr>
          <w:p w14:paraId="7D40FE15" w14:textId="16BADD88" w:rsidR="00C37031" w:rsidRDefault="00933233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>
              <w:rPr>
                <w:rFonts w:ascii="Century Gothic" w:hAnsi="Century Gothic"/>
                <w:b/>
                <w:bCs/>
                <w:sz w:val="28"/>
                <w:szCs w:val="28"/>
              </w:rPr>
              <w:t>Grammar</w:t>
            </w:r>
          </w:p>
          <w:p w14:paraId="6BD1E24E" w14:textId="21DDB38B" w:rsidR="00C03129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>Complete</w:t>
            </w:r>
            <w:r>
              <w:rPr>
                <w:rFonts w:ascii="Century Gothic" w:hAnsi="Century Gothic"/>
              </w:rPr>
              <w:t xml:space="preserve"> grammar</w:t>
            </w:r>
            <w:r w:rsidRPr="008E65B2">
              <w:rPr>
                <w:rFonts w:ascii="Century Gothic" w:hAnsi="Century Gothic"/>
              </w:rPr>
              <w:t xml:space="preserve"> tasks set on </w:t>
            </w:r>
            <w:r w:rsidRPr="008E65B2">
              <w:rPr>
                <w:rFonts w:ascii="Century Gothic" w:hAnsi="Century Gothic"/>
                <w:b/>
              </w:rPr>
              <w:t>Spag.com</w:t>
            </w:r>
          </w:p>
          <w:p w14:paraId="513DB1F6" w14:textId="076991C7" w:rsidR="00D82059" w:rsidRPr="008E65B2" w:rsidRDefault="00D82059" w:rsidP="00D820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and/or</w:t>
            </w:r>
          </w:p>
          <w:p w14:paraId="57621BEE" w14:textId="20A69AEA" w:rsidR="008E65B2" w:rsidRPr="008E65B2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 xml:space="preserve">Complete the </w:t>
            </w:r>
            <w:r>
              <w:rPr>
                <w:rFonts w:ascii="Century Gothic" w:hAnsi="Century Gothic"/>
              </w:rPr>
              <w:t xml:space="preserve">grammar </w:t>
            </w:r>
            <w:r w:rsidRPr="008E65B2">
              <w:rPr>
                <w:rFonts w:ascii="Century Gothic" w:hAnsi="Century Gothic"/>
              </w:rPr>
              <w:t>tasks set on</w:t>
            </w:r>
            <w:r w:rsidRPr="008E65B2">
              <w:rPr>
                <w:rFonts w:ascii="Century Gothic" w:hAnsi="Century Gothic"/>
                <w:b/>
              </w:rPr>
              <w:t xml:space="preserve"> Ed Shed</w:t>
            </w:r>
          </w:p>
          <w:p w14:paraId="277788F8" w14:textId="77289B11" w:rsidR="008E65B2" w:rsidRPr="008E65B2" w:rsidRDefault="008E65B2" w:rsidP="008E65B2">
            <w:pPr>
              <w:rPr>
                <w:rFonts w:ascii="Century Gothic" w:hAnsi="Century Gothic"/>
                <w:b/>
                <w:sz w:val="20"/>
              </w:rPr>
            </w:pPr>
            <w:bookmarkStart w:id="0" w:name="_GoBack"/>
            <w:bookmarkEnd w:id="0"/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7DA917FF" w:rsidR="001C6039" w:rsidRPr="00DF4F10" w:rsidRDefault="00B23792" w:rsidP="00207FBE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207FBE">
              <w:rPr>
                <w:rFonts w:ascii="Century Gothic" w:hAnsi="Century Gothic"/>
                <w:b/>
                <w:sz w:val="24"/>
                <w:szCs w:val="28"/>
              </w:rPr>
              <w:t>Patrick Grant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him.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406E5500" w:rsidR="00F86C8A" w:rsidRPr="00AB16D5" w:rsidRDefault="002C1330" w:rsidP="00207FBE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>Plan, design and make a</w:t>
            </w:r>
            <w:r w:rsidR="005D7997" w:rsidRPr="005D7997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r w:rsidR="00207FBE">
              <w:rPr>
                <w:rFonts w:ascii="Century Gothic" w:hAnsi="Century Gothic"/>
                <w:b/>
                <w:sz w:val="24"/>
                <w:szCs w:val="28"/>
              </w:rPr>
              <w:t>hat or a piece of jewellery</w:t>
            </w:r>
            <w:r w:rsidR="005D7997" w:rsidRPr="005D7997">
              <w:rPr>
                <w:rFonts w:ascii="Century Gothic" w:hAnsi="Century Gothic"/>
                <w:sz w:val="24"/>
                <w:szCs w:val="28"/>
                <w:lang w:val="en-US"/>
              </w:rPr>
              <w:t xml:space="preserve">. 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27E00B87" w14:textId="2815C31B" w:rsidR="002C1330" w:rsidRPr="005D684E" w:rsidRDefault="002C1330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3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5D7997" w:rsidRPr="005D684E">
              <w:rPr>
                <w:rFonts w:ascii="Century Gothic" w:hAnsi="Century Gothic"/>
                <w:szCs w:val="28"/>
              </w:rPr>
              <w:t>–</w:t>
            </w:r>
            <w:r w:rsidRPr="005D684E">
              <w:rPr>
                <w:rFonts w:ascii="Century Gothic" w:hAnsi="Century Gothic"/>
                <w:szCs w:val="28"/>
              </w:rPr>
              <w:t xml:space="preserve"> </w:t>
            </w:r>
            <w:r w:rsidR="003721A8">
              <w:rPr>
                <w:rFonts w:ascii="Century Gothic" w:hAnsi="Century Gothic"/>
                <w:b/>
                <w:szCs w:val="28"/>
              </w:rPr>
              <w:t>Types of Rock</w:t>
            </w:r>
            <w:r w:rsidR="005D7997"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3721A8">
              <w:rPr>
                <w:rFonts w:ascii="Century Gothic" w:hAnsi="Century Gothic"/>
                <w:b/>
                <w:szCs w:val="28"/>
              </w:rPr>
              <w:t>Soil</w:t>
            </w:r>
          </w:p>
          <w:p w14:paraId="14EC3EF5" w14:textId="210B0173" w:rsidR="005D7997" w:rsidRPr="00DF4F10" w:rsidRDefault="005D7997" w:rsidP="003721A8">
            <w:pPr>
              <w:rPr>
                <w:rFonts w:ascii="Century Gothic" w:hAnsi="Century Gothic"/>
                <w:sz w:val="28"/>
                <w:szCs w:val="28"/>
              </w:rPr>
            </w:pPr>
            <w:r w:rsidRPr="005D684E">
              <w:rPr>
                <w:rFonts w:ascii="Century Gothic" w:hAnsi="Century Gothic"/>
                <w:b/>
                <w:szCs w:val="28"/>
              </w:rPr>
              <w:t>Year 4</w:t>
            </w:r>
            <w:r w:rsidRPr="005D684E">
              <w:rPr>
                <w:rFonts w:ascii="Century Gothic" w:hAnsi="Century Gothic"/>
                <w:szCs w:val="28"/>
              </w:rPr>
              <w:t xml:space="preserve"> – </w:t>
            </w:r>
            <w:r w:rsidR="003721A8">
              <w:rPr>
                <w:rFonts w:ascii="Century Gothic" w:hAnsi="Century Gothic"/>
                <w:b/>
                <w:szCs w:val="28"/>
              </w:rPr>
              <w:t>Golden Fleece</w:t>
            </w:r>
            <w:r w:rsidRPr="005D684E">
              <w:rPr>
                <w:rFonts w:ascii="Century Gothic" w:hAnsi="Century Gothic"/>
                <w:szCs w:val="28"/>
              </w:rPr>
              <w:t xml:space="preserve"> and </w:t>
            </w:r>
            <w:r w:rsidR="003721A8">
              <w:rPr>
                <w:rFonts w:ascii="Century Gothic" w:hAnsi="Century Gothic"/>
                <w:b/>
                <w:szCs w:val="28"/>
              </w:rPr>
              <w:t>Coastal Habitats</w:t>
            </w: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74C284B5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</w:p>
          <w:p w14:paraId="65E55D2F" w14:textId="77777777" w:rsidR="008E65B2" w:rsidRPr="008D2B30" w:rsidRDefault="008E65B2" w:rsidP="008E65B2">
            <w:pPr>
              <w:rPr>
                <w:rFonts w:ascii="Century Gothic" w:hAnsi="Century Gothic"/>
                <w:bCs/>
                <w:sz w:val="18"/>
                <w:szCs w:val="28"/>
              </w:rPr>
            </w:pPr>
            <w:r w:rsidRPr="008D2B30">
              <w:rPr>
                <w:rFonts w:ascii="Century Gothic" w:hAnsi="Century Gothic"/>
                <w:bCs/>
                <w:sz w:val="18"/>
                <w:szCs w:val="28"/>
              </w:rPr>
              <w:t xml:space="preserve">Use our current Knowledge Organiser, which can be found on the class webpage. </w:t>
            </w:r>
          </w:p>
          <w:p w14:paraId="2B34CCC9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read our facts and vocabulary?</w:t>
            </w:r>
          </w:p>
          <w:p w14:paraId="23A10666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learn our facts by heart?</w:t>
            </w:r>
          </w:p>
          <w:p w14:paraId="6C6D40B4" w14:textId="7E4D3F3F" w:rsidR="00A86E2D" w:rsidRPr="008E65B2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use our vocabulary in a spoken sentence? A written sentence?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3078AB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Complete the </w:t>
            </w:r>
            <w:r>
              <w:rPr>
                <w:rFonts w:ascii="Century Gothic" w:hAnsi="Century Gothic"/>
                <w:sz w:val="24"/>
                <w:szCs w:val="28"/>
              </w:rPr>
              <w:t>worksheet</w:t>
            </w:r>
            <w:r w:rsidRPr="003078AB">
              <w:rPr>
                <w:rFonts w:ascii="Century Gothic" w:hAnsi="Century Gothic"/>
                <w:sz w:val="24"/>
                <w:szCs w:val="28"/>
              </w:rPr>
              <w:t xml:space="preserve"> given on:</w:t>
            </w:r>
          </w:p>
          <w:p w14:paraId="38AB1CBF" w14:textId="25F8F1E1" w:rsidR="00AB16D5" w:rsidRPr="00A43C3B" w:rsidRDefault="00AB16D5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Place value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Spend time practising your Times Tables on </w:t>
            </w:r>
            <w:r w:rsidRPr="003078AB">
              <w:rPr>
                <w:rFonts w:ascii="Century Gothic" w:hAnsi="Century Gothic"/>
                <w:b/>
                <w:sz w:val="24"/>
                <w:szCs w:val="28"/>
              </w:rPr>
              <w:t xml:space="preserve">Times Tables </w:t>
            </w:r>
            <w:proofErr w:type="spellStart"/>
            <w:r w:rsidRPr="003078AB">
              <w:rPr>
                <w:rFonts w:ascii="Century Gothic" w:hAnsi="Century Gothic"/>
                <w:b/>
                <w:sz w:val="24"/>
                <w:szCs w:val="28"/>
              </w:rPr>
              <w:t>Rockstars</w:t>
            </w:r>
            <w:proofErr w:type="spellEnd"/>
            <w:r w:rsidRPr="003078AB">
              <w:rPr>
                <w:rFonts w:ascii="Century Gothic" w:hAnsi="Century Gothic"/>
                <w:sz w:val="24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547502D7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4E7FD2EF" w:rsidR="00BE6B2C" w:rsidRPr="00BE6B2C" w:rsidRDefault="00BB2F80" w:rsidP="00AB16D5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AB16D5">
              <w:rPr>
                <w:rFonts w:ascii="Century Gothic" w:hAnsi="Century Gothic"/>
                <w:sz w:val="24"/>
                <w:szCs w:val="24"/>
              </w:rPr>
              <w:t>22</w:t>
            </w:r>
            <w:r w:rsidR="00AB16D5" w:rsidRPr="00AB16D5">
              <w:rPr>
                <w:rFonts w:ascii="Century Gothic" w:hAnsi="Century Gothic"/>
                <w:sz w:val="24"/>
                <w:szCs w:val="24"/>
                <w:vertAlign w:val="superscript"/>
              </w:rPr>
              <w:t>nd</w:t>
            </w:r>
            <w:r w:rsidR="00AB16D5">
              <w:rPr>
                <w:rFonts w:ascii="Century Gothic" w:hAnsi="Century Gothic"/>
                <w:sz w:val="24"/>
                <w:szCs w:val="24"/>
              </w:rPr>
              <w:t xml:space="preserve"> October</w:t>
            </w:r>
            <w:r w:rsidR="008E65B2">
              <w:rPr>
                <w:rFonts w:ascii="Century Gothic" w:hAnsi="Century Gothic"/>
                <w:sz w:val="24"/>
                <w:szCs w:val="24"/>
              </w:rPr>
              <w:t xml:space="preserve"> 2025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28D27C63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AB16D5">
      <w:rPr>
        <w:rFonts w:ascii="Century Gothic" w:hAnsi="Century Gothic"/>
        <w:b/>
        <w:noProof/>
        <w:color w:val="FF0000"/>
        <w:sz w:val="28"/>
        <w:szCs w:val="40"/>
      </w:rPr>
      <w:t>Autumn Term 1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C6039"/>
    <w:rsid w:val="00207FBE"/>
    <w:rsid w:val="00291ACE"/>
    <w:rsid w:val="002C1330"/>
    <w:rsid w:val="003721A8"/>
    <w:rsid w:val="003A4CC3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86EEA"/>
    <w:rsid w:val="008D2B30"/>
    <w:rsid w:val="008E4971"/>
    <w:rsid w:val="008E65B2"/>
    <w:rsid w:val="008E73FD"/>
    <w:rsid w:val="0090700D"/>
    <w:rsid w:val="00916AC7"/>
    <w:rsid w:val="00933233"/>
    <w:rsid w:val="00A42764"/>
    <w:rsid w:val="00A61527"/>
    <w:rsid w:val="00A86E2D"/>
    <w:rsid w:val="00AA0831"/>
    <w:rsid w:val="00AB16D5"/>
    <w:rsid w:val="00B23792"/>
    <w:rsid w:val="00B420B3"/>
    <w:rsid w:val="00B50CE1"/>
    <w:rsid w:val="00BB2F80"/>
    <w:rsid w:val="00BD62EF"/>
    <w:rsid w:val="00BE6B2C"/>
    <w:rsid w:val="00C03129"/>
    <w:rsid w:val="00C37031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Rhiannon Romaniw</cp:lastModifiedBy>
  <cp:revision>4</cp:revision>
  <dcterms:created xsi:type="dcterms:W3CDTF">2025-09-04T19:27:00Z</dcterms:created>
  <dcterms:modified xsi:type="dcterms:W3CDTF">2025-09-10T11:47:00Z</dcterms:modified>
</cp:coreProperties>
</file>