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4CD36" w14:textId="71C7D85A" w:rsidR="00DE1DA6" w:rsidRPr="00CE6A45" w:rsidRDefault="00F20D69" w:rsidP="006E2315">
      <w:pPr>
        <w:jc w:val="center"/>
        <w:rPr>
          <w:rFonts w:cstheme="minorHAnsi"/>
          <w:b/>
          <w:bCs/>
          <w:u w:val="single"/>
          <w:lang w:val="en-US"/>
        </w:rPr>
      </w:pPr>
      <w:r w:rsidRPr="00CE6A45">
        <w:rPr>
          <w:rFonts w:cstheme="minorHAnsi"/>
          <w:b/>
          <w:bCs/>
          <w:noProof/>
          <w:u w:val="single"/>
          <w:lang w:val="en-US"/>
        </w:rPr>
        <w:drawing>
          <wp:anchor distT="0" distB="0" distL="114300" distR="114300" simplePos="0" relativeHeight="251660288" behindDoc="1" locked="0" layoutInCell="1" allowOverlap="1" wp14:anchorId="079D5A9D" wp14:editId="49A0023A">
            <wp:simplePos x="0" y="0"/>
            <wp:positionH relativeFrom="margin">
              <wp:align>right</wp:align>
            </wp:positionH>
            <wp:positionV relativeFrom="paragraph">
              <wp:posOffset>170</wp:posOffset>
            </wp:positionV>
            <wp:extent cx="610235" cy="614045"/>
            <wp:effectExtent l="0" t="0" r="0" b="0"/>
            <wp:wrapTight wrapText="bothSides">
              <wp:wrapPolygon edited="0">
                <wp:start x="0" y="0"/>
                <wp:lineTo x="0" y="20774"/>
                <wp:lineTo x="20903" y="20774"/>
                <wp:lineTo x="20903" y="0"/>
                <wp:lineTo x="0" y="0"/>
              </wp:wrapPolygon>
            </wp:wrapTight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20"/>
                    <a:stretch/>
                  </pic:blipFill>
                  <pic:spPr bwMode="auto">
                    <a:xfrm>
                      <a:off x="0" y="0"/>
                      <a:ext cx="61023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E08" w:rsidRPr="00CE6A45">
        <w:rPr>
          <w:rFonts w:cstheme="minorHAnsi"/>
          <w:b/>
          <w:bCs/>
          <w:noProof/>
          <w:u w:val="single"/>
          <w:lang w:val="en-US"/>
        </w:rPr>
        <w:drawing>
          <wp:anchor distT="0" distB="0" distL="114300" distR="114300" simplePos="0" relativeHeight="251658240" behindDoc="1" locked="0" layoutInCell="1" allowOverlap="1" wp14:anchorId="52EC1372" wp14:editId="0438B7DF">
            <wp:simplePos x="0" y="0"/>
            <wp:positionH relativeFrom="margin">
              <wp:posOffset>27296</wp:posOffset>
            </wp:positionH>
            <wp:positionV relativeFrom="paragraph">
              <wp:posOffset>379</wp:posOffset>
            </wp:positionV>
            <wp:extent cx="610235" cy="614045"/>
            <wp:effectExtent l="0" t="0" r="0" b="0"/>
            <wp:wrapTight wrapText="bothSides">
              <wp:wrapPolygon edited="0">
                <wp:start x="0" y="0"/>
                <wp:lineTo x="0" y="20774"/>
                <wp:lineTo x="20903" y="20774"/>
                <wp:lineTo x="20903" y="0"/>
                <wp:lineTo x="0" y="0"/>
              </wp:wrapPolygon>
            </wp:wrapTight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20"/>
                    <a:stretch/>
                  </pic:blipFill>
                  <pic:spPr bwMode="auto">
                    <a:xfrm>
                      <a:off x="0" y="0"/>
                      <a:ext cx="61023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C39" w:rsidRPr="00CE6A45">
        <w:rPr>
          <w:rFonts w:cstheme="minorHAnsi"/>
          <w:b/>
          <w:bCs/>
          <w:u w:val="single"/>
          <w:lang w:val="en-US"/>
        </w:rPr>
        <w:t>Year</w:t>
      </w:r>
      <w:r w:rsidR="006A3010" w:rsidRPr="00CE6A45">
        <w:rPr>
          <w:rFonts w:cstheme="minorHAnsi"/>
          <w:b/>
          <w:bCs/>
          <w:u w:val="single"/>
          <w:lang w:val="en-US"/>
        </w:rPr>
        <w:t xml:space="preserve"> Five</w:t>
      </w:r>
      <w:r w:rsidR="00A76E08" w:rsidRPr="00CE6A45">
        <w:rPr>
          <w:rFonts w:cstheme="minorHAnsi"/>
          <w:b/>
          <w:bCs/>
          <w:u w:val="single"/>
          <w:lang w:val="en-US"/>
        </w:rPr>
        <w:t xml:space="preserve"> Overview 202</w:t>
      </w:r>
      <w:r w:rsidR="000F3708" w:rsidRPr="00CE6A45">
        <w:rPr>
          <w:rFonts w:cstheme="minorHAnsi"/>
          <w:b/>
          <w:bCs/>
          <w:u w:val="single"/>
          <w:lang w:val="en-US"/>
        </w:rPr>
        <w:t>5</w:t>
      </w:r>
      <w:r w:rsidR="00A76E08" w:rsidRPr="00CE6A45">
        <w:rPr>
          <w:rFonts w:cstheme="minorHAnsi"/>
          <w:b/>
          <w:bCs/>
          <w:u w:val="single"/>
          <w:lang w:val="en-US"/>
        </w:rPr>
        <w:t xml:space="preserve"> – 202</w:t>
      </w:r>
      <w:r w:rsidR="000F3708" w:rsidRPr="00CE6A45">
        <w:rPr>
          <w:rFonts w:cstheme="minorHAnsi"/>
          <w:b/>
          <w:bCs/>
          <w:u w:val="single"/>
          <w:lang w:val="en-US"/>
        </w:rPr>
        <w:t>6</w:t>
      </w:r>
    </w:p>
    <w:p w14:paraId="53A6698E" w14:textId="77777777" w:rsidR="00A76E08" w:rsidRPr="00CE6A45" w:rsidRDefault="00A76E08" w:rsidP="006E2315">
      <w:pPr>
        <w:jc w:val="center"/>
        <w:rPr>
          <w:rFonts w:cstheme="minorHAnsi"/>
          <w:b/>
          <w:bCs/>
          <w:u w:val="single"/>
          <w:lang w:val="en-US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2208"/>
        <w:gridCol w:w="2208"/>
        <w:gridCol w:w="2209"/>
        <w:gridCol w:w="2208"/>
        <w:gridCol w:w="2209"/>
        <w:gridCol w:w="2208"/>
        <w:gridCol w:w="65"/>
        <w:gridCol w:w="2273"/>
      </w:tblGrid>
      <w:tr w:rsidR="00A76E08" w:rsidRPr="00CE6A45" w14:paraId="43A189FA" w14:textId="77777777" w:rsidTr="00A03A79">
        <w:trPr>
          <w:trHeight w:val="1218"/>
        </w:trPr>
        <w:tc>
          <w:tcPr>
            <w:tcW w:w="2208" w:type="dxa"/>
          </w:tcPr>
          <w:p w14:paraId="3CFB52EC" w14:textId="076B0E17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10A8F716" w14:textId="6B6FD92C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Autumn 1</w:t>
            </w:r>
          </w:p>
        </w:tc>
        <w:tc>
          <w:tcPr>
            <w:tcW w:w="2209" w:type="dxa"/>
            <w:vAlign w:val="center"/>
          </w:tcPr>
          <w:p w14:paraId="3D1BC82E" w14:textId="3CEB6D30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Autumn 2</w:t>
            </w:r>
          </w:p>
        </w:tc>
        <w:tc>
          <w:tcPr>
            <w:tcW w:w="2208" w:type="dxa"/>
            <w:vAlign w:val="center"/>
          </w:tcPr>
          <w:p w14:paraId="6DDB6799" w14:textId="2EC89C30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Spring 1</w:t>
            </w:r>
          </w:p>
        </w:tc>
        <w:tc>
          <w:tcPr>
            <w:tcW w:w="2209" w:type="dxa"/>
            <w:vAlign w:val="center"/>
          </w:tcPr>
          <w:p w14:paraId="15223F16" w14:textId="611C976E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Spring 2</w:t>
            </w:r>
          </w:p>
        </w:tc>
        <w:tc>
          <w:tcPr>
            <w:tcW w:w="2208" w:type="dxa"/>
            <w:vAlign w:val="center"/>
          </w:tcPr>
          <w:p w14:paraId="5DDAF50C" w14:textId="20EA476E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Summer 1</w:t>
            </w:r>
          </w:p>
        </w:tc>
        <w:tc>
          <w:tcPr>
            <w:tcW w:w="2338" w:type="dxa"/>
            <w:gridSpan w:val="2"/>
            <w:vAlign w:val="center"/>
          </w:tcPr>
          <w:p w14:paraId="33F7C732" w14:textId="56C31316" w:rsidR="00A76E08" w:rsidRPr="00CE6A45" w:rsidRDefault="00A76E08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Summer 2</w:t>
            </w:r>
          </w:p>
        </w:tc>
      </w:tr>
      <w:tr w:rsidR="006A3010" w:rsidRPr="00CE6A45" w14:paraId="59604F94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27371A3B" w14:textId="1AC3E278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English</w:t>
            </w:r>
          </w:p>
        </w:tc>
        <w:tc>
          <w:tcPr>
            <w:tcW w:w="2208" w:type="dxa"/>
            <w:vAlign w:val="center"/>
          </w:tcPr>
          <w:p w14:paraId="55C49E6B" w14:textId="77777777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CE6A45">
              <w:rPr>
                <w:rFonts w:cstheme="minorHAnsi"/>
                <w:b/>
                <w:bCs/>
                <w:i/>
                <w:iCs/>
                <w:lang w:val="en-US"/>
              </w:rPr>
              <w:t>Author: Malorie Blackman</w:t>
            </w:r>
          </w:p>
          <w:p w14:paraId="72FE5AB1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Fiction:</w:t>
            </w:r>
            <w:r w:rsidRPr="00CE6A45">
              <w:rPr>
                <w:rFonts w:cstheme="minorHAnsi"/>
                <w:lang w:val="en-US"/>
              </w:rPr>
              <w:t xml:space="preserve"> Traditional Stories – character and setting description (Narrative)</w:t>
            </w:r>
          </w:p>
          <w:p w14:paraId="07F61E2E" w14:textId="22EA20C1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Non-fiction:</w:t>
            </w:r>
            <w:r w:rsidRPr="00CE6A45">
              <w:rPr>
                <w:rFonts w:cstheme="minorHAnsi"/>
                <w:lang w:val="en-US"/>
              </w:rPr>
              <w:t xml:space="preserve"> A formal letter</w:t>
            </w:r>
          </w:p>
        </w:tc>
        <w:tc>
          <w:tcPr>
            <w:tcW w:w="2209" w:type="dxa"/>
            <w:vAlign w:val="center"/>
          </w:tcPr>
          <w:p w14:paraId="0AF747AF" w14:textId="77777777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CE6A45">
              <w:rPr>
                <w:rFonts w:cstheme="minorHAnsi"/>
                <w:b/>
                <w:bCs/>
                <w:i/>
                <w:iCs/>
                <w:lang w:val="en-US"/>
              </w:rPr>
              <w:t>Author: Malorie Blackman</w:t>
            </w:r>
          </w:p>
          <w:p w14:paraId="4B85C78F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Fiction:</w:t>
            </w:r>
            <w:r w:rsidRPr="00CE6A45">
              <w:rPr>
                <w:rFonts w:cstheme="minorHAnsi"/>
                <w:lang w:val="en-US"/>
              </w:rPr>
              <w:t xml:space="preserve"> Modern fiction – Alternative ending (Narrative)</w:t>
            </w:r>
          </w:p>
          <w:p w14:paraId="6645A19F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Non-fiction:</w:t>
            </w:r>
            <w:r w:rsidRPr="00CE6A45">
              <w:rPr>
                <w:rFonts w:cstheme="minorHAnsi"/>
                <w:lang w:val="en-US"/>
              </w:rPr>
              <w:t xml:space="preserve"> Instructions</w:t>
            </w:r>
          </w:p>
          <w:p w14:paraId="07F08EE6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18564773" w14:textId="77777777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CE6A45">
              <w:rPr>
                <w:rFonts w:cstheme="minorHAnsi"/>
                <w:b/>
                <w:bCs/>
                <w:i/>
                <w:iCs/>
                <w:lang w:val="en-US"/>
              </w:rPr>
              <w:t>Author: Eva Ibbotson</w:t>
            </w:r>
          </w:p>
          <w:p w14:paraId="40FFD5D4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Fiction:</w:t>
            </w:r>
            <w:r w:rsidRPr="00CE6A45">
              <w:rPr>
                <w:rFonts w:cstheme="minorHAnsi"/>
                <w:lang w:val="en-US"/>
              </w:rPr>
              <w:t xml:space="preserve"> Myths and Legends – Character description (Narrative)</w:t>
            </w:r>
          </w:p>
          <w:p w14:paraId="32A6CC45" w14:textId="59A12983" w:rsidR="006A3010" w:rsidRPr="00CE6A45" w:rsidRDefault="006A3010" w:rsidP="006E231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6A4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Non-fiction:</w:t>
            </w:r>
            <w:r w:rsidRPr="00CE6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03A79" w:rsidRPr="00CE6A4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Fact File</w:t>
            </w:r>
          </w:p>
        </w:tc>
        <w:tc>
          <w:tcPr>
            <w:tcW w:w="2209" w:type="dxa"/>
            <w:vAlign w:val="center"/>
          </w:tcPr>
          <w:p w14:paraId="6BD6FEAC" w14:textId="77777777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CE6A45">
              <w:rPr>
                <w:rFonts w:cstheme="minorHAnsi"/>
                <w:b/>
                <w:bCs/>
                <w:i/>
                <w:iCs/>
                <w:lang w:val="en-US"/>
              </w:rPr>
              <w:t>Author: Eva Ibbotson</w:t>
            </w:r>
          </w:p>
          <w:p w14:paraId="31F4F17D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Fiction:</w:t>
            </w:r>
            <w:r w:rsidRPr="00CE6A45">
              <w:rPr>
                <w:rFonts w:cstheme="minorHAnsi"/>
                <w:lang w:val="en-US"/>
              </w:rPr>
              <w:t xml:space="preserve"> Film narrative – story writing (Narrative)</w:t>
            </w:r>
          </w:p>
          <w:p w14:paraId="1CE11C8F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Non-fiction:</w:t>
            </w:r>
            <w:r w:rsidRPr="00CE6A45">
              <w:rPr>
                <w:rFonts w:cstheme="minorHAnsi"/>
                <w:lang w:val="en-US"/>
              </w:rPr>
              <w:t xml:space="preserve"> Persuasive texts</w:t>
            </w:r>
          </w:p>
          <w:p w14:paraId="43F74E2E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03114CC1" w14:textId="77777777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CE6A45">
              <w:rPr>
                <w:rFonts w:cstheme="minorHAnsi"/>
                <w:b/>
                <w:bCs/>
                <w:i/>
                <w:iCs/>
                <w:lang w:val="en-US"/>
              </w:rPr>
              <w:t>Author: Phillip Pullman</w:t>
            </w:r>
          </w:p>
          <w:p w14:paraId="49BA416F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Fiction:</w:t>
            </w:r>
            <w:r w:rsidRPr="00CE6A45">
              <w:rPr>
                <w:rFonts w:cstheme="minorHAnsi"/>
                <w:lang w:val="en-US"/>
              </w:rPr>
              <w:t xml:space="preserve"> Stories from other countries – Story reading (Narrative)</w:t>
            </w:r>
          </w:p>
          <w:p w14:paraId="096D1772" w14:textId="16C26E5E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Non-fiction:</w:t>
            </w:r>
            <w:r w:rsidRPr="00CE6A45">
              <w:rPr>
                <w:rFonts w:cstheme="minorHAnsi"/>
                <w:lang w:val="en-US"/>
              </w:rPr>
              <w:t xml:space="preserve"> </w:t>
            </w:r>
            <w:r w:rsidR="00A03A79" w:rsidRPr="00CE6A45">
              <w:rPr>
                <w:rFonts w:cstheme="minorHAnsi"/>
                <w:lang w:val="en-US"/>
              </w:rPr>
              <w:t>Poetry</w:t>
            </w:r>
          </w:p>
          <w:p w14:paraId="017F0FC2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0B206C75" w14:textId="77777777" w:rsidR="00A03A79" w:rsidRPr="00CE6A45" w:rsidRDefault="00A03A79" w:rsidP="006E231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2022"/>
            </w:tblGrid>
            <w:tr w:rsidR="00A03A79" w:rsidRPr="00CE6A45" w14:paraId="46728CA4" w14:textId="77777777">
              <w:trPr>
                <w:trHeight w:val="588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75ED7488" w14:textId="6CDE68E7" w:rsidR="00A03A79" w:rsidRPr="00CE6A45" w:rsidRDefault="00A03A79" w:rsidP="006E23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CE6A45">
                    <w:rPr>
                      <w:rFonts w:cstheme="minorHAnsi"/>
                      <w:b/>
                      <w:bCs/>
                      <w:i/>
                      <w:iCs/>
                      <w:color w:val="000000"/>
                    </w:rPr>
                    <w:t>Author: Phillip Pullman</w:t>
                  </w:r>
                </w:p>
                <w:p w14:paraId="319C6FCE" w14:textId="2B6B5377" w:rsidR="00A03A79" w:rsidRPr="00CE6A45" w:rsidRDefault="00A03A79" w:rsidP="006E23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CE6A45">
                    <w:rPr>
                      <w:rFonts w:cstheme="minorHAnsi"/>
                      <w:b/>
                      <w:bCs/>
                      <w:color w:val="000000"/>
                    </w:rPr>
                    <w:t xml:space="preserve">Non-fiction: </w:t>
                  </w:r>
                  <w:r w:rsidRPr="00CE6A45">
                    <w:rPr>
                      <w:rFonts w:cstheme="minorHAnsi"/>
                      <w:color w:val="000000"/>
                    </w:rPr>
                    <w:t>Explanation text</w:t>
                  </w:r>
                </w:p>
                <w:p w14:paraId="597A08FA" w14:textId="4F6DC549" w:rsidR="00A03A79" w:rsidRPr="00CE6A45" w:rsidRDefault="00A03A79" w:rsidP="006E23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CE6A45">
                    <w:rPr>
                      <w:rFonts w:cstheme="minorHAnsi"/>
                      <w:color w:val="000000"/>
                    </w:rPr>
                    <w:t>SPaG skills</w:t>
                  </w:r>
                </w:p>
                <w:p w14:paraId="39B7422D" w14:textId="41365F2E" w:rsidR="00A03A79" w:rsidRPr="00CE6A45" w:rsidRDefault="00A03A79" w:rsidP="006E231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theme="minorHAnsi"/>
                      <w:color w:val="000000"/>
                    </w:rPr>
                  </w:pPr>
                  <w:r w:rsidRPr="00CE6A45">
                    <w:rPr>
                      <w:rFonts w:cstheme="minorHAnsi"/>
                      <w:b/>
                      <w:bCs/>
                      <w:color w:val="000000"/>
                    </w:rPr>
                    <w:t xml:space="preserve">Fiction: </w:t>
                  </w:r>
                  <w:r w:rsidRPr="00CE6A45">
                    <w:rPr>
                      <w:rFonts w:cstheme="minorHAnsi"/>
                      <w:color w:val="000000"/>
                    </w:rPr>
                    <w:t>Drama - Production</w:t>
                  </w:r>
                </w:p>
              </w:tc>
            </w:tr>
          </w:tbl>
          <w:p w14:paraId="028C3F2D" w14:textId="129C2411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A76E08" w:rsidRPr="00CE6A45" w14:paraId="31B46FA2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5ED9C8E0" w14:textId="67D3CD1D" w:rsidR="00A76E08" w:rsidRPr="00CE6A45" w:rsidRDefault="00517C39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Maths</w:t>
            </w:r>
          </w:p>
        </w:tc>
        <w:tc>
          <w:tcPr>
            <w:tcW w:w="2208" w:type="dxa"/>
            <w:vAlign w:val="center"/>
          </w:tcPr>
          <w:p w14:paraId="153033BC" w14:textId="5E5C8450" w:rsidR="006B3B2D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Place Value</w:t>
            </w:r>
          </w:p>
          <w:p w14:paraId="37A88827" w14:textId="14457C42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Perimeter &amp; Area</w:t>
            </w:r>
          </w:p>
          <w:p w14:paraId="48BCA314" w14:textId="1D73ECD8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Addition and subtraction</w:t>
            </w:r>
          </w:p>
          <w:p w14:paraId="63FC1E60" w14:textId="1E4CD7F1" w:rsidR="006A3010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Measurement and volume</w:t>
            </w:r>
          </w:p>
        </w:tc>
        <w:tc>
          <w:tcPr>
            <w:tcW w:w="2209" w:type="dxa"/>
            <w:vAlign w:val="center"/>
          </w:tcPr>
          <w:p w14:paraId="50012713" w14:textId="4370C23A" w:rsidR="006B3B2D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Fractions</w:t>
            </w:r>
          </w:p>
          <w:p w14:paraId="3A752D65" w14:textId="57D80C1A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Multiplication &amp; Division</w:t>
            </w:r>
          </w:p>
          <w:p w14:paraId="5A264362" w14:textId="7F1BB2BD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Statistics</w:t>
            </w:r>
          </w:p>
        </w:tc>
        <w:tc>
          <w:tcPr>
            <w:tcW w:w="2208" w:type="dxa"/>
            <w:vAlign w:val="center"/>
          </w:tcPr>
          <w:p w14:paraId="7A7468B8" w14:textId="2CF33346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Shape</w:t>
            </w:r>
          </w:p>
          <w:p w14:paraId="6E750B78" w14:textId="165523E7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Multiplication and division</w:t>
            </w:r>
          </w:p>
          <w:p w14:paraId="21DDB5A8" w14:textId="7A7ED317" w:rsidR="00A76E08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Fractions</w:t>
            </w:r>
          </w:p>
          <w:p w14:paraId="2628961C" w14:textId="77777777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08F3DFC5" w14:textId="4C50C7E6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9" w:type="dxa"/>
            <w:vAlign w:val="center"/>
          </w:tcPr>
          <w:p w14:paraId="084CA212" w14:textId="77777777" w:rsidR="00A76E08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Position and direction</w:t>
            </w:r>
          </w:p>
          <w:p w14:paraId="2E448B0E" w14:textId="77777777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Decimals and percentages</w:t>
            </w:r>
          </w:p>
          <w:p w14:paraId="0EDC41E4" w14:textId="7835427C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014EB5CD" w14:textId="77777777" w:rsidR="00A76E08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Negative numbers</w:t>
            </w:r>
          </w:p>
          <w:p w14:paraId="7F84C8D4" w14:textId="35144AB3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Decimals and percentages</w:t>
            </w:r>
          </w:p>
          <w:p w14:paraId="32D87995" w14:textId="0663933D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Converting units</w:t>
            </w:r>
          </w:p>
        </w:tc>
        <w:tc>
          <w:tcPr>
            <w:tcW w:w="2338" w:type="dxa"/>
            <w:gridSpan w:val="2"/>
            <w:vAlign w:val="center"/>
          </w:tcPr>
          <w:p w14:paraId="3678AEAF" w14:textId="77777777" w:rsidR="00A76E08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Decimals</w:t>
            </w:r>
          </w:p>
          <w:p w14:paraId="35BD13FC" w14:textId="4973ADBF" w:rsidR="006B3B2D" w:rsidRPr="00CE6A45" w:rsidRDefault="006B3B2D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Consolidation</w:t>
            </w:r>
          </w:p>
        </w:tc>
      </w:tr>
      <w:tr w:rsidR="000563F4" w:rsidRPr="00CE6A45" w14:paraId="272BE8B0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722B5F75" w14:textId="5B4F2251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Science</w:t>
            </w:r>
          </w:p>
        </w:tc>
        <w:tc>
          <w:tcPr>
            <w:tcW w:w="2208" w:type="dxa"/>
            <w:vAlign w:val="center"/>
          </w:tcPr>
          <w:p w14:paraId="2DEE4DF2" w14:textId="77777777" w:rsidR="000563F4" w:rsidRPr="00CE6A45" w:rsidRDefault="000563F4" w:rsidP="006E2315">
            <w:pPr>
              <w:jc w:val="center"/>
              <w:rPr>
                <w:rFonts w:cstheme="minorHAnsi"/>
              </w:rPr>
            </w:pPr>
            <w:r w:rsidRPr="00CE6A45">
              <w:rPr>
                <w:rFonts w:cstheme="minorHAnsi"/>
              </w:rPr>
              <w:t>Animals Including Humans</w:t>
            </w:r>
          </w:p>
          <w:p w14:paraId="04FA01E5" w14:textId="492E6E9F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</w:rPr>
              <w:t>Scientist: Eva Crane</w:t>
            </w:r>
          </w:p>
        </w:tc>
        <w:tc>
          <w:tcPr>
            <w:tcW w:w="2209" w:type="dxa"/>
            <w:vAlign w:val="center"/>
          </w:tcPr>
          <w:p w14:paraId="44ABBA21" w14:textId="29A88129" w:rsidR="000563F4" w:rsidRPr="00CE6A45" w:rsidRDefault="000563F4" w:rsidP="006E2315">
            <w:pPr>
              <w:jc w:val="center"/>
              <w:rPr>
                <w:rFonts w:cstheme="minorHAnsi"/>
              </w:rPr>
            </w:pPr>
            <w:r w:rsidRPr="00CE6A45">
              <w:rPr>
                <w:rFonts w:cstheme="minorHAnsi"/>
              </w:rPr>
              <w:t>Motion and Forces</w:t>
            </w:r>
          </w:p>
          <w:p w14:paraId="0627615F" w14:textId="0B105271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</w:rPr>
              <w:t>Scientist: Isaac Newton</w:t>
            </w:r>
          </w:p>
        </w:tc>
        <w:tc>
          <w:tcPr>
            <w:tcW w:w="4417" w:type="dxa"/>
            <w:gridSpan w:val="2"/>
            <w:vAlign w:val="center"/>
          </w:tcPr>
          <w:p w14:paraId="23768DDA" w14:textId="77777777" w:rsidR="000563F4" w:rsidRPr="00CE6A45" w:rsidRDefault="000563F4" w:rsidP="006E2315">
            <w:pPr>
              <w:jc w:val="center"/>
              <w:rPr>
                <w:rFonts w:cstheme="minorHAnsi"/>
              </w:rPr>
            </w:pPr>
            <w:r w:rsidRPr="00CE6A45">
              <w:rPr>
                <w:rFonts w:cstheme="minorHAnsi"/>
              </w:rPr>
              <w:t>Materials</w:t>
            </w:r>
          </w:p>
          <w:p w14:paraId="3A56D393" w14:textId="162CA084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</w:rPr>
              <w:t>Scientist: Sir Humphrey Davy</w:t>
            </w:r>
          </w:p>
        </w:tc>
        <w:tc>
          <w:tcPr>
            <w:tcW w:w="2208" w:type="dxa"/>
            <w:vAlign w:val="center"/>
          </w:tcPr>
          <w:p w14:paraId="6ED1BD01" w14:textId="77777777" w:rsidR="000563F4" w:rsidRPr="00CE6A45" w:rsidRDefault="000563F4" w:rsidP="006E2315">
            <w:pPr>
              <w:jc w:val="center"/>
              <w:rPr>
                <w:rFonts w:cstheme="minorHAnsi"/>
              </w:rPr>
            </w:pPr>
            <w:r w:rsidRPr="00CE6A45">
              <w:rPr>
                <w:rFonts w:cstheme="minorHAnsi"/>
              </w:rPr>
              <w:t>The Earth</w:t>
            </w:r>
          </w:p>
          <w:p w14:paraId="2FFF7B21" w14:textId="7F4CC453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</w:rPr>
              <w:t>Scientist: Mae Jemison</w:t>
            </w:r>
          </w:p>
        </w:tc>
        <w:tc>
          <w:tcPr>
            <w:tcW w:w="2338" w:type="dxa"/>
            <w:gridSpan w:val="2"/>
            <w:vAlign w:val="center"/>
          </w:tcPr>
          <w:p w14:paraId="4EC2B21B" w14:textId="77777777" w:rsidR="000563F4" w:rsidRPr="00CE6A45" w:rsidRDefault="000563F4" w:rsidP="006E2315">
            <w:pPr>
              <w:jc w:val="center"/>
              <w:rPr>
                <w:rFonts w:cstheme="minorHAnsi"/>
              </w:rPr>
            </w:pPr>
            <w:r w:rsidRPr="00CE6A45">
              <w:rPr>
                <w:rFonts w:cstheme="minorHAnsi"/>
              </w:rPr>
              <w:t>Living things and their habitats</w:t>
            </w:r>
          </w:p>
          <w:p w14:paraId="77237AD3" w14:textId="1E37993E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</w:rPr>
              <w:t>Scientist: Jane Goodall</w:t>
            </w:r>
          </w:p>
        </w:tc>
      </w:tr>
      <w:tr w:rsidR="00425794" w:rsidRPr="00CE6A45" w14:paraId="1BA047C8" w14:textId="77777777" w:rsidTr="00A03A79">
        <w:trPr>
          <w:trHeight w:val="1083"/>
        </w:trPr>
        <w:tc>
          <w:tcPr>
            <w:tcW w:w="2208" w:type="dxa"/>
            <w:vAlign w:val="center"/>
          </w:tcPr>
          <w:p w14:paraId="5A8A817A" w14:textId="05E46F9F" w:rsidR="00425794" w:rsidRPr="00CE6A45" w:rsidRDefault="0042579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History</w:t>
            </w:r>
          </w:p>
        </w:tc>
        <w:tc>
          <w:tcPr>
            <w:tcW w:w="2208" w:type="dxa"/>
            <w:vAlign w:val="center"/>
          </w:tcPr>
          <w:p w14:paraId="316D30FF" w14:textId="77777777" w:rsidR="00425794" w:rsidRPr="00CE6A45" w:rsidRDefault="0042579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Anglo-Saxons</w:t>
            </w:r>
          </w:p>
        </w:tc>
        <w:tc>
          <w:tcPr>
            <w:tcW w:w="2209" w:type="dxa"/>
            <w:vAlign w:val="center"/>
          </w:tcPr>
          <w:p w14:paraId="3C87BFA4" w14:textId="67B03A6C" w:rsidR="00425794" w:rsidRPr="00CE6A45" w:rsidRDefault="0042579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Vikings</w:t>
            </w:r>
          </w:p>
        </w:tc>
        <w:tc>
          <w:tcPr>
            <w:tcW w:w="2208" w:type="dxa"/>
            <w:vAlign w:val="center"/>
          </w:tcPr>
          <w:p w14:paraId="0E18FBAE" w14:textId="0FB61624" w:rsidR="00425794" w:rsidRPr="00CE6A45" w:rsidRDefault="0042579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Normans</w:t>
            </w:r>
          </w:p>
        </w:tc>
        <w:tc>
          <w:tcPr>
            <w:tcW w:w="6755" w:type="dxa"/>
            <w:gridSpan w:val="4"/>
            <w:vAlign w:val="center"/>
          </w:tcPr>
          <w:p w14:paraId="20DB6437" w14:textId="6D122CBC" w:rsidR="00425794" w:rsidRPr="00CE6A45" w:rsidRDefault="0042579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Kings &amp; Queens- In depth Study</w:t>
            </w:r>
          </w:p>
        </w:tc>
      </w:tr>
      <w:tr w:rsidR="006A3010" w:rsidRPr="00CE6A45" w14:paraId="327766E5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6EEE92AA" w14:textId="7FE47F6B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Geography</w:t>
            </w:r>
          </w:p>
        </w:tc>
        <w:tc>
          <w:tcPr>
            <w:tcW w:w="4417" w:type="dxa"/>
            <w:gridSpan w:val="2"/>
            <w:vAlign w:val="center"/>
          </w:tcPr>
          <w:p w14:paraId="60AB38BE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World countries, focus – North America</w:t>
            </w:r>
          </w:p>
          <w:p w14:paraId="23ACCC82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Latitude and longitude</w:t>
            </w:r>
          </w:p>
          <w:p w14:paraId="5777336D" w14:textId="372E57E4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Artic and Antarctic Circles</w:t>
            </w:r>
          </w:p>
        </w:tc>
        <w:tc>
          <w:tcPr>
            <w:tcW w:w="4417" w:type="dxa"/>
            <w:gridSpan w:val="2"/>
            <w:vAlign w:val="center"/>
          </w:tcPr>
          <w:p w14:paraId="07EE964E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Study of a region of a European country and a region in North America</w:t>
            </w:r>
          </w:p>
          <w:p w14:paraId="033AA083" w14:textId="6708E4F5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6-figure grid references</w:t>
            </w:r>
          </w:p>
        </w:tc>
        <w:tc>
          <w:tcPr>
            <w:tcW w:w="4546" w:type="dxa"/>
            <w:gridSpan w:val="3"/>
            <w:vAlign w:val="center"/>
          </w:tcPr>
          <w:p w14:paraId="5B4474CD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Climate Zones</w:t>
            </w:r>
          </w:p>
          <w:p w14:paraId="722C8F03" w14:textId="6C41C898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Earthquakes</w:t>
            </w:r>
          </w:p>
        </w:tc>
      </w:tr>
      <w:tr w:rsidR="006A3010" w:rsidRPr="00CE6A45" w14:paraId="1C7B3CE7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29B31BF6" w14:textId="11C05AF5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lastRenderedPageBreak/>
              <w:t>Physical Education</w:t>
            </w:r>
          </w:p>
        </w:tc>
        <w:tc>
          <w:tcPr>
            <w:tcW w:w="2208" w:type="dxa"/>
            <w:vAlign w:val="center"/>
          </w:tcPr>
          <w:p w14:paraId="480F7465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Gymnastics – Balancing</w:t>
            </w:r>
          </w:p>
          <w:p w14:paraId="13F1287A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57446BC1" w14:textId="76B4945C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Games – Invasion – Netball</w:t>
            </w:r>
          </w:p>
        </w:tc>
        <w:tc>
          <w:tcPr>
            <w:tcW w:w="2209" w:type="dxa"/>
            <w:vAlign w:val="center"/>
          </w:tcPr>
          <w:p w14:paraId="11A944FF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Dance – Pathways – Motion and forces</w:t>
            </w:r>
          </w:p>
          <w:p w14:paraId="25C8A5E8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76E6BE93" w14:textId="68649BA9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Games – Invasion – Rugby</w:t>
            </w:r>
          </w:p>
        </w:tc>
        <w:tc>
          <w:tcPr>
            <w:tcW w:w="2208" w:type="dxa"/>
            <w:vAlign w:val="center"/>
          </w:tcPr>
          <w:p w14:paraId="70A783AD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Gymnastics – Taking Weight on hands</w:t>
            </w:r>
          </w:p>
          <w:p w14:paraId="0D2A0A16" w14:textId="6A7D6A51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br/>
              <w:t>Swimming - National Teaching Plan</w:t>
            </w:r>
          </w:p>
        </w:tc>
        <w:tc>
          <w:tcPr>
            <w:tcW w:w="2209" w:type="dxa"/>
            <w:vAlign w:val="center"/>
          </w:tcPr>
          <w:p w14:paraId="17FE38D0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Dance – Continuity &amp; Flow – Maori Hakka</w:t>
            </w:r>
          </w:p>
          <w:p w14:paraId="0ED64222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20D1AB10" w14:textId="44A0DE50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Games – Net &amp; Wall – Tennis</w:t>
            </w:r>
          </w:p>
        </w:tc>
        <w:tc>
          <w:tcPr>
            <w:tcW w:w="2208" w:type="dxa"/>
            <w:vAlign w:val="center"/>
          </w:tcPr>
          <w:p w14:paraId="269C39B7" w14:textId="61A97DC0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Athletics – Running (Relay/middle distance), Jumping (Take-offs)</w:t>
            </w:r>
          </w:p>
        </w:tc>
        <w:tc>
          <w:tcPr>
            <w:tcW w:w="2338" w:type="dxa"/>
            <w:gridSpan w:val="2"/>
            <w:vAlign w:val="center"/>
          </w:tcPr>
          <w:p w14:paraId="525EDE19" w14:textId="4D12B4A8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Games – Striking &amp; Fielding – Rounders &amp; Cricket</w:t>
            </w:r>
          </w:p>
        </w:tc>
      </w:tr>
      <w:tr w:rsidR="006A3010" w:rsidRPr="00CE6A45" w14:paraId="0F218F77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2E66D11C" w14:textId="7BF929F9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Religious Education</w:t>
            </w:r>
          </w:p>
        </w:tc>
        <w:tc>
          <w:tcPr>
            <w:tcW w:w="2208" w:type="dxa"/>
            <w:vAlign w:val="center"/>
          </w:tcPr>
          <w:p w14:paraId="3970EC6C" w14:textId="20520B08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Christianity</w:t>
            </w:r>
          </w:p>
        </w:tc>
        <w:tc>
          <w:tcPr>
            <w:tcW w:w="2209" w:type="dxa"/>
            <w:vAlign w:val="center"/>
          </w:tcPr>
          <w:p w14:paraId="3C2ACF7D" w14:textId="067E0575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Christianity</w:t>
            </w:r>
          </w:p>
        </w:tc>
        <w:tc>
          <w:tcPr>
            <w:tcW w:w="2208" w:type="dxa"/>
            <w:vAlign w:val="center"/>
          </w:tcPr>
          <w:p w14:paraId="5166C999" w14:textId="2BA3FAEC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Islam</w:t>
            </w:r>
          </w:p>
        </w:tc>
        <w:tc>
          <w:tcPr>
            <w:tcW w:w="2209" w:type="dxa"/>
            <w:vAlign w:val="center"/>
          </w:tcPr>
          <w:p w14:paraId="6F50CE97" w14:textId="4CDE0A06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Hindu Dharma</w:t>
            </w:r>
          </w:p>
        </w:tc>
        <w:tc>
          <w:tcPr>
            <w:tcW w:w="2208" w:type="dxa"/>
            <w:vAlign w:val="center"/>
          </w:tcPr>
          <w:p w14:paraId="0A127929" w14:textId="7D335D4B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Hindu Dharma</w:t>
            </w:r>
          </w:p>
        </w:tc>
        <w:tc>
          <w:tcPr>
            <w:tcW w:w="2338" w:type="dxa"/>
            <w:gridSpan w:val="2"/>
            <w:vAlign w:val="center"/>
          </w:tcPr>
          <w:p w14:paraId="01BEC894" w14:textId="368F13A3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Christianity</w:t>
            </w:r>
          </w:p>
        </w:tc>
      </w:tr>
      <w:tr w:rsidR="006A3010" w:rsidRPr="00CE6A45" w14:paraId="5FA43D8A" w14:textId="77777777" w:rsidTr="00A03A79">
        <w:trPr>
          <w:trHeight w:val="97"/>
        </w:trPr>
        <w:tc>
          <w:tcPr>
            <w:tcW w:w="2208" w:type="dxa"/>
            <w:vAlign w:val="center"/>
          </w:tcPr>
          <w:p w14:paraId="4F1EF8FB" w14:textId="26F76B49" w:rsidR="006A3010" w:rsidRPr="00CE6A45" w:rsidRDefault="006A3010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Art and Design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2ABCD8F2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724289A0" w14:textId="51CA8EE2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68727EBE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Drawing / Sketching</w:t>
            </w:r>
          </w:p>
          <w:p w14:paraId="0B752E25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Artist: Stephen Wiltshire</w:t>
            </w:r>
          </w:p>
          <w:p w14:paraId="7DA6B429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shd w:val="clear" w:color="auto" w:fill="auto"/>
            <w:vAlign w:val="center"/>
          </w:tcPr>
          <w:p w14:paraId="1B69842A" w14:textId="77777777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7F5A7E9A" w14:textId="6D26851C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6582DAE6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Painting</w:t>
            </w:r>
          </w:p>
          <w:p w14:paraId="4DB7E7EF" w14:textId="681483EB" w:rsidR="006A3010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Artist: Chris Ofili</w:t>
            </w:r>
          </w:p>
        </w:tc>
        <w:tc>
          <w:tcPr>
            <w:tcW w:w="2208" w:type="dxa"/>
            <w:shd w:val="clear" w:color="auto" w:fill="auto"/>
            <w:vAlign w:val="center"/>
          </w:tcPr>
          <w:p w14:paraId="52653911" w14:textId="77777777" w:rsidR="006A3010" w:rsidRPr="00CE6A45" w:rsidRDefault="006A3010" w:rsidP="006E2315">
            <w:pPr>
              <w:jc w:val="center"/>
              <w:rPr>
                <w:rFonts w:cstheme="minorHAnsi"/>
                <w:u w:val="single"/>
                <w:lang w:val="en-US"/>
              </w:rPr>
            </w:pPr>
          </w:p>
          <w:p w14:paraId="23499DC2" w14:textId="312298A0" w:rsidR="006A3010" w:rsidRPr="00CE6A45" w:rsidRDefault="006A3010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338" w:type="dxa"/>
            <w:gridSpan w:val="2"/>
            <w:shd w:val="clear" w:color="auto" w:fill="auto"/>
          </w:tcPr>
          <w:p w14:paraId="17460F7D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Textiles</w:t>
            </w:r>
          </w:p>
          <w:p w14:paraId="5A35DE76" w14:textId="75CCEE52" w:rsidR="006A3010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 xml:space="preserve">Artist: </w:t>
            </w:r>
            <w:r w:rsidRPr="00CE6A45">
              <w:rPr>
                <w:rFonts w:cstheme="minorHAnsi"/>
              </w:rPr>
              <w:t>Bisa Butler</w:t>
            </w:r>
          </w:p>
        </w:tc>
      </w:tr>
      <w:tr w:rsidR="000563F4" w:rsidRPr="00CE6A45" w14:paraId="56203895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1AD7BD2A" w14:textId="20CC2A46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Design and Technology</w:t>
            </w:r>
          </w:p>
        </w:tc>
        <w:tc>
          <w:tcPr>
            <w:tcW w:w="2208" w:type="dxa"/>
            <w:shd w:val="clear" w:color="auto" w:fill="auto"/>
          </w:tcPr>
          <w:p w14:paraId="687EA10B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Sparkle Creature – Crumble Programming, Monitoring and Controlling</w:t>
            </w:r>
          </w:p>
          <w:p w14:paraId="6180AEED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9" w:type="dxa"/>
            <w:shd w:val="clear" w:color="auto" w:fill="auto"/>
          </w:tcPr>
          <w:p w14:paraId="1388DDC3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  <w:p w14:paraId="20C39C8E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shd w:val="clear" w:color="auto" w:fill="auto"/>
          </w:tcPr>
          <w:p w14:paraId="5C52762A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Cooking &amp; Nutrition</w:t>
            </w:r>
          </w:p>
          <w:p w14:paraId="628C1095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Pasta</w:t>
            </w:r>
          </w:p>
          <w:p w14:paraId="3265107A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(slicing, grating and mixing)</w:t>
            </w:r>
          </w:p>
          <w:p w14:paraId="0B59C0FE" w14:textId="6A35E4D2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Gino D’ACampo</w:t>
            </w:r>
          </w:p>
        </w:tc>
        <w:tc>
          <w:tcPr>
            <w:tcW w:w="2209" w:type="dxa"/>
            <w:shd w:val="clear" w:color="auto" w:fill="auto"/>
          </w:tcPr>
          <w:p w14:paraId="0D4D75BE" w14:textId="5C0922A4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shd w:val="clear" w:color="auto" w:fill="auto"/>
          </w:tcPr>
          <w:p w14:paraId="4792CA23" w14:textId="77777777" w:rsidR="000563F4" w:rsidRPr="00CE6A45" w:rsidRDefault="000563F4" w:rsidP="006E2315">
            <w:pPr>
              <w:jc w:val="center"/>
              <w:rPr>
                <w:rFonts w:cstheme="minorHAnsi"/>
                <w:u w:val="single"/>
                <w:lang w:val="en-US"/>
              </w:rPr>
            </w:pPr>
            <w:r w:rsidRPr="00CE6A45">
              <w:rPr>
                <w:rFonts w:cstheme="minorHAnsi"/>
                <w:u w:val="single"/>
                <w:lang w:val="en-US"/>
              </w:rPr>
              <w:t>Mechanisms</w:t>
            </w:r>
          </w:p>
          <w:p w14:paraId="6FAAA69A" w14:textId="656168DE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Automata toy - cams</w:t>
            </w:r>
          </w:p>
        </w:tc>
        <w:tc>
          <w:tcPr>
            <w:tcW w:w="2338" w:type="dxa"/>
            <w:gridSpan w:val="2"/>
            <w:shd w:val="clear" w:color="auto" w:fill="auto"/>
          </w:tcPr>
          <w:p w14:paraId="0230704E" w14:textId="77777777" w:rsidR="000563F4" w:rsidRPr="00CE6A45" w:rsidRDefault="000563F4" w:rsidP="006E2315">
            <w:pPr>
              <w:jc w:val="center"/>
              <w:rPr>
                <w:rFonts w:cstheme="minorHAnsi"/>
                <w:u w:val="single"/>
                <w:lang w:val="en-US"/>
              </w:rPr>
            </w:pPr>
          </w:p>
          <w:p w14:paraId="1C74C41C" w14:textId="77777777" w:rsidR="000563F4" w:rsidRPr="00CE6A45" w:rsidRDefault="000563F4" w:rsidP="006E2315">
            <w:pPr>
              <w:jc w:val="center"/>
              <w:rPr>
                <w:rFonts w:cstheme="minorHAnsi"/>
                <w:u w:val="single"/>
                <w:lang w:val="en-US"/>
              </w:rPr>
            </w:pPr>
          </w:p>
          <w:p w14:paraId="00C66513" w14:textId="7E741D3E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0563F4" w:rsidRPr="00CE6A45" w14:paraId="640966E5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258A46C2" w14:textId="060F8CCA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Computing</w:t>
            </w:r>
          </w:p>
        </w:tc>
        <w:tc>
          <w:tcPr>
            <w:tcW w:w="2208" w:type="dxa"/>
            <w:vAlign w:val="center"/>
          </w:tcPr>
          <w:p w14:paraId="1C3F2194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Info. Technology</w:t>
            </w:r>
          </w:p>
          <w:p w14:paraId="3CF7EAD4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iCommunicate</w:t>
            </w:r>
          </w:p>
          <w:p w14:paraId="0DF8AC79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iAdvertise</w:t>
            </w:r>
          </w:p>
          <w:p w14:paraId="44C950E0" w14:textId="17FD4F30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9" w:type="dxa"/>
            <w:vAlign w:val="center"/>
          </w:tcPr>
          <w:p w14:paraId="4068F06D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Info. Technology</w:t>
            </w:r>
          </w:p>
          <w:p w14:paraId="14DC52DA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iProgram</w:t>
            </w:r>
          </w:p>
          <w:p w14:paraId="63633316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iDebug</w:t>
            </w:r>
          </w:p>
          <w:p w14:paraId="7A307764" w14:textId="6FABAE2D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8" w:type="dxa"/>
            <w:vAlign w:val="center"/>
          </w:tcPr>
          <w:p w14:paraId="772E1682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Digital Literacy</w:t>
            </w:r>
          </w:p>
          <w:p w14:paraId="3E227BD4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iSecure</w:t>
            </w:r>
          </w:p>
          <w:p w14:paraId="30612540" w14:textId="1A6E369E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9" w:type="dxa"/>
            <w:vAlign w:val="center"/>
          </w:tcPr>
          <w:p w14:paraId="7818590E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Info. Technology</w:t>
            </w:r>
          </w:p>
          <w:p w14:paraId="591D6466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iCreate</w:t>
            </w:r>
          </w:p>
          <w:p w14:paraId="57A16FB3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Advanced i2D</w:t>
            </w:r>
          </w:p>
          <w:p w14:paraId="19DECDB6" w14:textId="67470D4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8" w:type="dxa"/>
            <w:vAlign w:val="center"/>
          </w:tcPr>
          <w:p w14:paraId="2F504D42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Info. Technology</w:t>
            </w:r>
          </w:p>
          <w:p w14:paraId="36B0BBE9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iJam</w:t>
            </w:r>
          </w:p>
          <w:p w14:paraId="3525B8CE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iLoop</w:t>
            </w:r>
          </w:p>
          <w:p w14:paraId="113B69A3" w14:textId="032F848A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  <w:p w14:paraId="13868135" w14:textId="57848050" w:rsidR="000563F4" w:rsidRPr="00CE6A45" w:rsidRDefault="000563F4" w:rsidP="006E2315">
            <w:pPr>
              <w:ind w:firstLine="720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338" w:type="dxa"/>
            <w:gridSpan w:val="2"/>
            <w:vAlign w:val="center"/>
          </w:tcPr>
          <w:p w14:paraId="35CEE004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Computer Science</w:t>
            </w:r>
          </w:p>
          <w:p w14:paraId="5C74BF23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iTech</w:t>
            </w:r>
          </w:p>
          <w:p w14:paraId="05D578B6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iControl iCSI</w:t>
            </w:r>
          </w:p>
          <w:p w14:paraId="2A1789AC" w14:textId="69848D2C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Evidence Trace</w:t>
            </w:r>
          </w:p>
        </w:tc>
      </w:tr>
      <w:tr w:rsidR="000563F4" w:rsidRPr="00CE6A45" w14:paraId="57DB1809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1630859D" w14:textId="1D98DC0E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Music</w:t>
            </w:r>
          </w:p>
        </w:tc>
        <w:tc>
          <w:tcPr>
            <w:tcW w:w="2208" w:type="dxa"/>
            <w:vAlign w:val="center"/>
          </w:tcPr>
          <w:p w14:paraId="6492F3A7" w14:textId="77777777" w:rsidR="005F095C" w:rsidRPr="00CE6A45" w:rsidRDefault="005F095C" w:rsidP="006E2315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  <w:p w14:paraId="59C227B1" w14:textId="5DEE437F" w:rsidR="000563F4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Singing</w:t>
            </w:r>
          </w:p>
          <w:p w14:paraId="5E829B18" w14:textId="18A04C89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9" w:type="dxa"/>
            <w:vAlign w:val="center"/>
          </w:tcPr>
          <w:p w14:paraId="46669B12" w14:textId="58A4DEBD" w:rsidR="000563F4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Music Theory</w:t>
            </w:r>
          </w:p>
          <w:p w14:paraId="2B969BAC" w14:textId="4801D0A0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With keyboards</w:t>
            </w:r>
          </w:p>
          <w:p w14:paraId="5384D75C" w14:textId="08AD6D69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8" w:type="dxa"/>
            <w:vAlign w:val="center"/>
          </w:tcPr>
          <w:p w14:paraId="0004FB54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Tuned instrumentation</w:t>
            </w:r>
          </w:p>
          <w:p w14:paraId="5A2A6B6E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Songwriting with glockenspiels</w:t>
            </w:r>
          </w:p>
          <w:p w14:paraId="2A46D6FD" w14:textId="2868315B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209" w:type="dxa"/>
            <w:vAlign w:val="center"/>
          </w:tcPr>
          <w:p w14:paraId="25153A14" w14:textId="77777777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Tuned instrumentation</w:t>
            </w:r>
          </w:p>
          <w:p w14:paraId="3E4F0751" w14:textId="004AFC1D" w:rsidR="000563F4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Steel pans</w:t>
            </w:r>
          </w:p>
          <w:p w14:paraId="396408FC" w14:textId="57B68308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2</w:t>
            </w:r>
          </w:p>
          <w:p w14:paraId="7AB27755" w14:textId="03786F35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208" w:type="dxa"/>
            <w:vAlign w:val="center"/>
          </w:tcPr>
          <w:p w14:paraId="48FD65BC" w14:textId="77777777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Tuned instrumentation</w:t>
            </w:r>
          </w:p>
          <w:p w14:paraId="04A2BAE0" w14:textId="0FCDA0FA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Keyboards</w:t>
            </w:r>
          </w:p>
          <w:p w14:paraId="2B98E666" w14:textId="5EA55B3A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3</w:t>
            </w:r>
          </w:p>
        </w:tc>
        <w:tc>
          <w:tcPr>
            <w:tcW w:w="2338" w:type="dxa"/>
            <w:gridSpan w:val="2"/>
            <w:vAlign w:val="center"/>
          </w:tcPr>
          <w:p w14:paraId="2B63DBDA" w14:textId="77777777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Tuned instrumentation</w:t>
            </w:r>
          </w:p>
          <w:p w14:paraId="25277106" w14:textId="08A9BA0F" w:rsidR="000563F4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Ukulele</w:t>
            </w:r>
          </w:p>
          <w:p w14:paraId="23CBADE6" w14:textId="725379D5" w:rsidR="005F095C" w:rsidRPr="00CE6A45" w:rsidRDefault="005F095C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Level 2</w:t>
            </w:r>
          </w:p>
        </w:tc>
      </w:tr>
      <w:tr w:rsidR="000563F4" w:rsidRPr="00CE6A45" w14:paraId="04E4F4E4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60101981" w14:textId="0C3EC12F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French</w:t>
            </w:r>
          </w:p>
        </w:tc>
        <w:tc>
          <w:tcPr>
            <w:tcW w:w="2208" w:type="dxa"/>
            <w:vAlign w:val="center"/>
          </w:tcPr>
          <w:p w14:paraId="3E47CD3B" w14:textId="644B7143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Me and my friends at school</w:t>
            </w:r>
          </w:p>
          <w:p w14:paraId="64AF4B7E" w14:textId="3D4508EE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Extended feelings, recap personal information, introduce a friend, subjects and opinions</w:t>
            </w:r>
          </w:p>
        </w:tc>
        <w:tc>
          <w:tcPr>
            <w:tcW w:w="2209" w:type="dxa"/>
            <w:vAlign w:val="center"/>
          </w:tcPr>
          <w:p w14:paraId="02B8D67B" w14:textId="1C747A64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Time in the city</w:t>
            </w:r>
          </w:p>
          <w:p w14:paraId="33F0149D" w14:textId="0808E170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French city, buying a ticket, directions, descriptions, shopping for souvenirs, festive jumper</w:t>
            </w:r>
          </w:p>
        </w:tc>
        <w:tc>
          <w:tcPr>
            <w:tcW w:w="2208" w:type="dxa"/>
            <w:vAlign w:val="center"/>
          </w:tcPr>
          <w:p w14:paraId="57BD345E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At the market</w:t>
            </w:r>
          </w:p>
          <w:p w14:paraId="1C539DD5" w14:textId="108EF134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Fruit and veg nouns, class survey, prices, market dialogue, recipe</w:t>
            </w:r>
          </w:p>
        </w:tc>
        <w:tc>
          <w:tcPr>
            <w:tcW w:w="2209" w:type="dxa"/>
            <w:vAlign w:val="center"/>
          </w:tcPr>
          <w:p w14:paraId="56C81422" w14:textId="3B87FF55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Clothes</w:t>
            </w:r>
          </w:p>
          <w:p w14:paraId="4EDAC334" w14:textId="54B937B0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Clothes nouns, verb to wear, describe using adjectives, read descriptions, design and write</w:t>
            </w:r>
          </w:p>
        </w:tc>
        <w:tc>
          <w:tcPr>
            <w:tcW w:w="2208" w:type="dxa"/>
            <w:vAlign w:val="center"/>
          </w:tcPr>
          <w:p w14:paraId="609A44E2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Out of this world</w:t>
            </w:r>
          </w:p>
          <w:p w14:paraId="397F7F07" w14:textId="19518C2A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ID cards, personal info conversations, adjectives and planet descriptions, prior learning recall, planet creations poster</w:t>
            </w:r>
          </w:p>
        </w:tc>
        <w:tc>
          <w:tcPr>
            <w:tcW w:w="2338" w:type="dxa"/>
            <w:gridSpan w:val="2"/>
            <w:vAlign w:val="center"/>
          </w:tcPr>
          <w:p w14:paraId="687AD69C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Going to the seaside</w:t>
            </w:r>
          </w:p>
          <w:p w14:paraId="6B3900EA" w14:textId="6B5B31C6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Items for the beach, persuasive sentences, visiting the seaside, read and understand facts about the beach</w:t>
            </w:r>
          </w:p>
        </w:tc>
      </w:tr>
      <w:tr w:rsidR="006E2315" w:rsidRPr="00CE6A45" w14:paraId="369DC8CF" w14:textId="77777777" w:rsidTr="00CE43B6">
        <w:trPr>
          <w:trHeight w:val="1218"/>
        </w:trPr>
        <w:tc>
          <w:tcPr>
            <w:tcW w:w="2208" w:type="dxa"/>
            <w:vAlign w:val="center"/>
          </w:tcPr>
          <w:p w14:paraId="3697FA79" w14:textId="27F87B49" w:rsidR="006E2315" w:rsidRPr="00CE6A45" w:rsidRDefault="006E2315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lastRenderedPageBreak/>
              <w:t>Personal, Social, Health and Economic Education (PSHE)</w:t>
            </w:r>
          </w:p>
        </w:tc>
        <w:tc>
          <w:tcPr>
            <w:tcW w:w="2208" w:type="dxa"/>
            <w:vAlign w:val="center"/>
          </w:tcPr>
          <w:p w14:paraId="64D911DE" w14:textId="0775DCEA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Friendships, stereotypes and bullying</w:t>
            </w:r>
          </w:p>
        </w:tc>
        <w:tc>
          <w:tcPr>
            <w:tcW w:w="2209" w:type="dxa"/>
            <w:vAlign w:val="center"/>
          </w:tcPr>
          <w:p w14:paraId="221BA4BF" w14:textId="4FA8AC49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Mental heath and wellbeing</w:t>
            </w:r>
          </w:p>
        </w:tc>
        <w:tc>
          <w:tcPr>
            <w:tcW w:w="2208" w:type="dxa"/>
            <w:vAlign w:val="center"/>
          </w:tcPr>
          <w:p w14:paraId="5ABCE550" w14:textId="14E65DF7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Positively engaging with our world</w:t>
            </w:r>
          </w:p>
        </w:tc>
        <w:tc>
          <w:tcPr>
            <w:tcW w:w="2209" w:type="dxa"/>
            <w:vAlign w:val="center"/>
          </w:tcPr>
          <w:p w14:paraId="2832B1CD" w14:textId="64AF805B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Respecting Boundaries</w:t>
            </w:r>
          </w:p>
        </w:tc>
        <w:tc>
          <w:tcPr>
            <w:tcW w:w="2273" w:type="dxa"/>
            <w:gridSpan w:val="2"/>
            <w:vAlign w:val="center"/>
          </w:tcPr>
          <w:p w14:paraId="4E111D20" w14:textId="3BDC02AB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Safe Connections</w:t>
            </w:r>
          </w:p>
        </w:tc>
        <w:tc>
          <w:tcPr>
            <w:tcW w:w="2273" w:type="dxa"/>
            <w:vAlign w:val="center"/>
          </w:tcPr>
          <w:p w14:paraId="7C71D8F9" w14:textId="025F2B46" w:rsidR="006E2315" w:rsidRPr="00CE6A45" w:rsidRDefault="006E2315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Embedding healthy habits and learning first aid</w:t>
            </w:r>
          </w:p>
        </w:tc>
      </w:tr>
      <w:tr w:rsidR="000563F4" w:rsidRPr="00CE6A45" w14:paraId="082074AA" w14:textId="77777777" w:rsidTr="00A03A79">
        <w:trPr>
          <w:trHeight w:val="1218"/>
        </w:trPr>
        <w:tc>
          <w:tcPr>
            <w:tcW w:w="2208" w:type="dxa"/>
            <w:vAlign w:val="center"/>
          </w:tcPr>
          <w:p w14:paraId="64830F7C" w14:textId="4CB2CEC2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Forest School</w:t>
            </w:r>
          </w:p>
        </w:tc>
        <w:tc>
          <w:tcPr>
            <w:tcW w:w="4417" w:type="dxa"/>
            <w:gridSpan w:val="2"/>
            <w:vAlign w:val="center"/>
          </w:tcPr>
          <w:p w14:paraId="15FFC829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Knots</w:t>
            </w:r>
          </w:p>
          <w:p w14:paraId="7F65E1EF" w14:textId="10AE7FD9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Sheet bend attaching structure and trees with rope.</w:t>
            </w:r>
          </w:p>
        </w:tc>
        <w:tc>
          <w:tcPr>
            <w:tcW w:w="4417" w:type="dxa"/>
            <w:gridSpan w:val="2"/>
            <w:vAlign w:val="center"/>
          </w:tcPr>
          <w:p w14:paraId="116B6F18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Fire</w:t>
            </w:r>
          </w:p>
          <w:p w14:paraId="5632A827" w14:textId="435DE820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 xml:space="preserve">Using a fire striker to start a flame and safely bake fruit on a </w:t>
            </w:r>
            <w:r w:rsidR="00CE6A45" w:rsidRPr="00CE6A45">
              <w:rPr>
                <w:rFonts w:cstheme="minorHAnsi"/>
                <w:lang w:val="en-US"/>
              </w:rPr>
              <w:t>campfire</w:t>
            </w:r>
            <w:r w:rsidRPr="00CE6A45">
              <w:rPr>
                <w:rFonts w:cstheme="minorHAnsi"/>
                <w:lang w:val="en-US"/>
              </w:rPr>
              <w:t>.</w:t>
            </w:r>
          </w:p>
        </w:tc>
        <w:tc>
          <w:tcPr>
            <w:tcW w:w="4546" w:type="dxa"/>
            <w:gridSpan w:val="3"/>
            <w:vAlign w:val="center"/>
          </w:tcPr>
          <w:p w14:paraId="2916C40A" w14:textId="77777777" w:rsidR="000563F4" w:rsidRPr="00CE6A45" w:rsidRDefault="000563F4" w:rsidP="006E2315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CE6A45">
              <w:rPr>
                <w:rFonts w:cstheme="minorHAnsi"/>
                <w:b/>
                <w:bCs/>
                <w:lang w:val="en-US"/>
              </w:rPr>
              <w:t>Shelter</w:t>
            </w:r>
          </w:p>
          <w:p w14:paraId="21D87580" w14:textId="017CCE88" w:rsidR="000563F4" w:rsidRPr="00CE6A45" w:rsidRDefault="000563F4" w:rsidP="006E2315">
            <w:pPr>
              <w:jc w:val="center"/>
              <w:rPr>
                <w:rFonts w:cstheme="minorHAnsi"/>
                <w:lang w:val="en-US"/>
              </w:rPr>
            </w:pPr>
            <w:r w:rsidRPr="00CE6A45">
              <w:rPr>
                <w:rFonts w:cstheme="minorHAnsi"/>
                <w:lang w:val="en-US"/>
              </w:rPr>
              <w:t>Pitching a tent in a group activity.</w:t>
            </w:r>
          </w:p>
        </w:tc>
      </w:tr>
    </w:tbl>
    <w:p w14:paraId="166B5C27" w14:textId="790F9524" w:rsidR="00A76E08" w:rsidRPr="00CE6A45" w:rsidRDefault="00A76E08" w:rsidP="006E2315">
      <w:pPr>
        <w:jc w:val="center"/>
        <w:rPr>
          <w:rFonts w:cstheme="minorHAnsi"/>
          <w:b/>
          <w:bCs/>
          <w:u w:val="single"/>
          <w:lang w:val="en-US"/>
        </w:rPr>
      </w:pPr>
    </w:p>
    <w:sectPr w:rsidR="00A76E08" w:rsidRPr="00CE6A45" w:rsidSect="00A76E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23F"/>
    <w:multiLevelType w:val="hybridMultilevel"/>
    <w:tmpl w:val="EF4A8668"/>
    <w:lvl w:ilvl="0" w:tplc="FC6EBB86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EF294D"/>
    <w:multiLevelType w:val="hybridMultilevel"/>
    <w:tmpl w:val="40125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47EFB"/>
    <w:multiLevelType w:val="hybridMultilevel"/>
    <w:tmpl w:val="892027F6"/>
    <w:lvl w:ilvl="0" w:tplc="FC6EBB8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08"/>
    <w:rsid w:val="000563F4"/>
    <w:rsid w:val="000F3708"/>
    <w:rsid w:val="00287814"/>
    <w:rsid w:val="003E752B"/>
    <w:rsid w:val="00425794"/>
    <w:rsid w:val="005076C8"/>
    <w:rsid w:val="00517C39"/>
    <w:rsid w:val="005D2B16"/>
    <w:rsid w:val="005E4B7E"/>
    <w:rsid w:val="005F095C"/>
    <w:rsid w:val="006279E3"/>
    <w:rsid w:val="006A3010"/>
    <w:rsid w:val="006B3B2D"/>
    <w:rsid w:val="006E2315"/>
    <w:rsid w:val="00A03A79"/>
    <w:rsid w:val="00A0629B"/>
    <w:rsid w:val="00A76E08"/>
    <w:rsid w:val="00CE6A45"/>
    <w:rsid w:val="00DA767E"/>
    <w:rsid w:val="00DE1DA6"/>
    <w:rsid w:val="00F2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AF93"/>
  <w15:chartTrackingRefBased/>
  <w15:docId w15:val="{D2304053-9852-4A1F-BA58-002FB4DC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6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67E"/>
    <w:pPr>
      <w:ind w:left="720"/>
      <w:contextualSpacing/>
    </w:pPr>
  </w:style>
  <w:style w:type="paragraph" w:customStyle="1" w:styleId="Default">
    <w:name w:val="Default"/>
    <w:rsid w:val="00A03A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300AA-9AAA-4CAE-9FC5-0E40FB2F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Vaughan</dc:creator>
  <cp:keywords/>
  <dc:description/>
  <cp:lastModifiedBy>Miss Hancock</cp:lastModifiedBy>
  <cp:revision>11</cp:revision>
  <dcterms:created xsi:type="dcterms:W3CDTF">2026-10-01T12:53:00Z</dcterms:created>
  <dcterms:modified xsi:type="dcterms:W3CDTF">2026-10-12T12:29:00Z</dcterms:modified>
</cp:coreProperties>
</file>