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7BF06" w14:textId="77777777" w:rsidR="00B719D9" w:rsidRPr="00EA4989" w:rsidRDefault="00854178" w:rsidP="00596BF0">
      <w:pPr>
        <w:jc w:val="center"/>
        <w:rPr>
          <w:rFonts w:ascii="Twinkl" w:hAnsi="Twinkl"/>
          <w:b/>
          <w:sz w:val="40"/>
          <w:szCs w:val="36"/>
          <w:u w:val="single"/>
        </w:rPr>
      </w:pPr>
      <w:r w:rsidRPr="00EA4989">
        <w:rPr>
          <w:rFonts w:ascii="Twinkl" w:hAnsi="Twinkl"/>
          <w:b/>
          <w:noProof/>
          <w:sz w:val="40"/>
          <w:szCs w:val="36"/>
          <w:u w:val="single"/>
          <w:lang w:eastAsia="en-GB"/>
        </w:rPr>
        <w:drawing>
          <wp:anchor distT="0" distB="0" distL="114300" distR="114300" simplePos="0" relativeHeight="251659264" behindDoc="0" locked="0" layoutInCell="1" allowOverlap="1" wp14:anchorId="4823F3C2" wp14:editId="088BE2F7">
            <wp:simplePos x="0" y="0"/>
            <wp:positionH relativeFrom="column">
              <wp:posOffset>4756150</wp:posOffset>
            </wp:positionH>
            <wp:positionV relativeFrom="paragraph">
              <wp:posOffset>28038</wp:posOffset>
            </wp:positionV>
            <wp:extent cx="1596390" cy="1546860"/>
            <wp:effectExtent l="0" t="0" r="381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6390" cy="1546860"/>
                    </a:xfrm>
                    <a:prstGeom prst="rect">
                      <a:avLst/>
                    </a:prstGeom>
                  </pic:spPr>
                </pic:pic>
              </a:graphicData>
            </a:graphic>
            <wp14:sizeRelH relativeFrom="page">
              <wp14:pctWidth>0</wp14:pctWidth>
            </wp14:sizeRelH>
            <wp14:sizeRelV relativeFrom="page">
              <wp14:pctHeight>0</wp14:pctHeight>
            </wp14:sizeRelV>
          </wp:anchor>
        </w:drawing>
      </w:r>
      <w:r w:rsidR="00596BF0" w:rsidRPr="00EA4989">
        <w:rPr>
          <w:rFonts w:ascii="Twinkl" w:hAnsi="Twinkl"/>
          <w:b/>
          <w:sz w:val="40"/>
          <w:szCs w:val="36"/>
          <w:u w:val="single"/>
        </w:rPr>
        <w:t>Scholar Green Primary School</w:t>
      </w:r>
    </w:p>
    <w:p w14:paraId="5981440A" w14:textId="5D67BF5B" w:rsidR="00384E51" w:rsidRPr="00EA4989" w:rsidRDefault="00596BF0" w:rsidP="00384E51">
      <w:pPr>
        <w:jc w:val="center"/>
        <w:rPr>
          <w:rFonts w:ascii="Twinkl" w:eastAsia="Times New Roman" w:hAnsi="Twinkl" w:cs="Times New Roman"/>
          <w:sz w:val="28"/>
          <w:szCs w:val="28"/>
          <w:u w:val="single"/>
          <w:lang w:eastAsia="en-GB"/>
        </w:rPr>
      </w:pPr>
      <w:r w:rsidRPr="00EA4989">
        <w:rPr>
          <w:rFonts w:ascii="Twinkl" w:hAnsi="Twinkl"/>
          <w:sz w:val="32"/>
          <w:szCs w:val="28"/>
          <w:u w:val="single"/>
        </w:rPr>
        <w:t xml:space="preserve">EYFS </w:t>
      </w:r>
      <w:r w:rsidR="001C4A46" w:rsidRPr="00EA4989">
        <w:rPr>
          <w:rFonts w:ascii="Twinkl" w:hAnsi="Twinkl"/>
          <w:sz w:val="32"/>
          <w:szCs w:val="28"/>
          <w:u w:val="single"/>
        </w:rPr>
        <w:t>Nursery</w:t>
      </w:r>
      <w:r w:rsidR="009B0873" w:rsidRPr="00EA4989">
        <w:rPr>
          <w:rFonts w:ascii="Twinkl" w:hAnsi="Twinkl"/>
          <w:sz w:val="32"/>
          <w:szCs w:val="28"/>
          <w:u w:val="single"/>
        </w:rPr>
        <w:t xml:space="preserve"> </w:t>
      </w:r>
      <w:r w:rsidR="002B6993" w:rsidRPr="00EA4989">
        <w:rPr>
          <w:rFonts w:ascii="Twinkl" w:hAnsi="Twinkl"/>
          <w:sz w:val="32"/>
          <w:szCs w:val="28"/>
          <w:u w:val="single"/>
        </w:rPr>
        <w:t>Newsl</w:t>
      </w:r>
      <w:r w:rsidRPr="00EA4989">
        <w:rPr>
          <w:rFonts w:ascii="Twinkl" w:hAnsi="Twinkl"/>
          <w:sz w:val="32"/>
          <w:szCs w:val="28"/>
          <w:u w:val="single"/>
        </w:rPr>
        <w:t>etter</w:t>
      </w:r>
      <w:r w:rsidR="0020597A" w:rsidRPr="00EA4989">
        <w:rPr>
          <w:rFonts w:ascii="Twinkl" w:hAnsi="Twinkl"/>
          <w:sz w:val="32"/>
          <w:szCs w:val="28"/>
          <w:u w:val="single"/>
        </w:rPr>
        <w:t>:</w:t>
      </w:r>
      <w:r w:rsidRPr="00EA4989">
        <w:rPr>
          <w:rFonts w:ascii="Twinkl" w:hAnsi="Twinkl"/>
          <w:sz w:val="32"/>
          <w:szCs w:val="28"/>
          <w:u w:val="single"/>
        </w:rPr>
        <w:t xml:space="preserve"> </w:t>
      </w:r>
      <w:r w:rsidR="00EA4989" w:rsidRPr="00EA4989">
        <w:rPr>
          <w:rFonts w:ascii="Twinkl" w:hAnsi="Twinkl"/>
          <w:sz w:val="32"/>
          <w:szCs w:val="28"/>
          <w:u w:val="single"/>
        </w:rPr>
        <w:t>Autumn Term 1</w:t>
      </w:r>
    </w:p>
    <w:p w14:paraId="569685EA" w14:textId="347E1A46" w:rsidR="00CE0F6A" w:rsidRPr="0002173C" w:rsidRDefault="0002173C" w:rsidP="00384E51">
      <w:pPr>
        <w:rPr>
          <w:rFonts w:ascii="Twinkl" w:eastAsia="Times New Roman" w:hAnsi="Twinkl" w:cs="Times New Roman"/>
          <w:lang w:eastAsia="en-GB"/>
        </w:rPr>
      </w:pPr>
      <w:r>
        <w:rPr>
          <w:rFonts w:ascii="Twinkl" w:eastAsia="Times New Roman" w:hAnsi="Twinkl" w:cs="Times New Roman"/>
          <w:lang w:eastAsia="en-GB"/>
        </w:rPr>
        <w:t xml:space="preserve">Welcome to the </w:t>
      </w:r>
      <w:r w:rsidR="00EA4989">
        <w:rPr>
          <w:rFonts w:ascii="Twinkl" w:eastAsia="Times New Roman" w:hAnsi="Twinkl" w:cs="Times New Roman"/>
          <w:lang w:eastAsia="en-GB"/>
        </w:rPr>
        <w:t>first</w:t>
      </w:r>
      <w:r>
        <w:rPr>
          <w:rFonts w:ascii="Twinkl" w:eastAsia="Times New Roman" w:hAnsi="Twinkl" w:cs="Times New Roman"/>
          <w:lang w:eastAsia="en-GB"/>
        </w:rPr>
        <w:t xml:space="preserve"> half of the </w:t>
      </w:r>
      <w:r w:rsidR="00EA4989">
        <w:rPr>
          <w:rFonts w:ascii="Twinkl" w:eastAsia="Times New Roman" w:hAnsi="Twinkl" w:cs="Times New Roman"/>
          <w:lang w:eastAsia="en-GB"/>
        </w:rPr>
        <w:t>Autumn</w:t>
      </w:r>
      <w:r>
        <w:rPr>
          <w:rFonts w:ascii="Twinkl" w:eastAsia="Times New Roman" w:hAnsi="Twinkl" w:cs="Times New Roman"/>
          <w:lang w:eastAsia="en-GB"/>
        </w:rPr>
        <w:t xml:space="preserve"> Term and the </w:t>
      </w:r>
      <w:r w:rsidR="00EA4989">
        <w:rPr>
          <w:rFonts w:ascii="Twinkl" w:eastAsia="Times New Roman" w:hAnsi="Twinkl" w:cs="Times New Roman"/>
          <w:lang w:eastAsia="en-GB"/>
        </w:rPr>
        <w:t>first</w:t>
      </w:r>
      <w:r>
        <w:rPr>
          <w:rFonts w:ascii="Twinkl" w:eastAsia="Times New Roman" w:hAnsi="Twinkl" w:cs="Times New Roman"/>
          <w:lang w:eastAsia="en-GB"/>
        </w:rPr>
        <w:t xml:space="preserve"> term of the academic year!</w:t>
      </w:r>
      <w:r w:rsidR="00C248F4" w:rsidRPr="0002173C">
        <w:rPr>
          <w:rFonts w:ascii="Twinkl" w:eastAsia="Times New Roman" w:hAnsi="Twinkl" w:cs="Times New Roman"/>
          <w:lang w:eastAsia="en-GB"/>
        </w:rPr>
        <w:t xml:space="preserve"> </w:t>
      </w:r>
      <w:r w:rsidR="00EA4989">
        <w:rPr>
          <w:rFonts w:ascii="Twinkl" w:eastAsia="Times New Roman" w:hAnsi="Twinkl" w:cs="Times New Roman"/>
          <w:lang w:eastAsia="en-GB"/>
        </w:rPr>
        <w:t xml:space="preserve">We are so excited to welcome your child into our </w:t>
      </w:r>
      <w:r w:rsidR="007032B5">
        <w:rPr>
          <w:rFonts w:ascii="Twinkl" w:eastAsia="Times New Roman" w:hAnsi="Twinkl" w:cs="Times New Roman"/>
          <w:lang w:eastAsia="en-GB"/>
        </w:rPr>
        <w:t>home from home</w:t>
      </w:r>
      <w:r w:rsidR="00EA4989">
        <w:rPr>
          <w:rFonts w:ascii="Twinkl" w:eastAsia="Times New Roman" w:hAnsi="Twinkl" w:cs="Times New Roman"/>
          <w:lang w:eastAsia="en-GB"/>
        </w:rPr>
        <w:t xml:space="preserve"> nursery setting. </w:t>
      </w:r>
    </w:p>
    <w:p w14:paraId="762064C1" w14:textId="0307D0C5" w:rsidR="00B70B6E" w:rsidRPr="0002173C" w:rsidRDefault="00B70B6E" w:rsidP="006A5941">
      <w:pPr>
        <w:rPr>
          <w:rFonts w:ascii="Twinkl" w:hAnsi="Twinkl"/>
          <w:sz w:val="24"/>
        </w:rPr>
      </w:pPr>
      <w:r w:rsidRPr="0002173C">
        <w:rPr>
          <w:rFonts w:ascii="Twinkl" w:eastAsia="Times New Roman" w:hAnsi="Twinkl" w:cs="Times New Roman"/>
          <w:lang w:eastAsia="en-GB"/>
        </w:rPr>
        <w:t xml:space="preserve">Please find below an </w:t>
      </w:r>
      <w:r w:rsidR="00B46294">
        <w:rPr>
          <w:rFonts w:ascii="Twinkl" w:eastAsia="Times New Roman" w:hAnsi="Twinkl" w:cs="Times New Roman"/>
          <w:lang w:eastAsia="en-GB"/>
        </w:rPr>
        <w:t>overview of your child’s learning this half term. This is only a guideline as we</w:t>
      </w:r>
      <w:r w:rsidR="007032B5">
        <w:rPr>
          <w:rFonts w:ascii="Twinkl" w:eastAsia="Times New Roman" w:hAnsi="Twinkl" w:cs="Times New Roman"/>
          <w:lang w:eastAsia="en-GB"/>
        </w:rPr>
        <w:t xml:space="preserve"> tailor activities </w:t>
      </w:r>
      <w:r w:rsidR="00B46294">
        <w:rPr>
          <w:rFonts w:ascii="Twinkl" w:eastAsia="Times New Roman" w:hAnsi="Twinkl" w:cs="Times New Roman"/>
          <w:lang w:eastAsia="en-GB"/>
        </w:rPr>
        <w:t>to fit your child’s current interests and experiences.</w:t>
      </w:r>
      <w:r w:rsidR="00EA4989">
        <w:rPr>
          <w:rFonts w:ascii="Twinkl" w:eastAsia="Times New Roman" w:hAnsi="Twinkl" w:cs="Times New Roman"/>
          <w:lang w:eastAsia="en-GB"/>
        </w:rPr>
        <w:t xml:space="preserve"> </w:t>
      </w:r>
      <w:r w:rsidRPr="0002173C">
        <w:rPr>
          <w:rFonts w:ascii="Twinkl" w:eastAsia="Times New Roman" w:hAnsi="Twinkl" w:cs="Times New Roman"/>
          <w:lang w:eastAsia="en-GB"/>
        </w:rPr>
        <w:t xml:space="preserve"> </w:t>
      </w:r>
    </w:p>
    <w:p w14:paraId="2815A3CC" w14:textId="1EF2F713" w:rsidR="00B46294" w:rsidRDefault="00D2024E" w:rsidP="00B46294">
      <w:pPr>
        <w:spacing w:after="0" w:line="240" w:lineRule="auto"/>
        <w:rPr>
          <w:rFonts w:ascii="Twinkl" w:eastAsia="Times New Roman" w:hAnsi="Twinkl" w:cs="Times New Roman"/>
          <w:lang w:eastAsia="en-GB"/>
        </w:rPr>
      </w:pPr>
      <w:r>
        <w:rPr>
          <w:rFonts w:ascii="Twinkl" w:hAnsi="Twinkl"/>
          <w:noProof/>
          <w:sz w:val="32"/>
          <w:szCs w:val="28"/>
          <w:u w:val="single"/>
        </w:rPr>
        <w:drawing>
          <wp:anchor distT="0" distB="0" distL="114300" distR="114300" simplePos="0" relativeHeight="251666432" behindDoc="1" locked="0" layoutInCell="1" allowOverlap="1" wp14:anchorId="6AC52FE6" wp14:editId="2F033265">
            <wp:simplePos x="0" y="0"/>
            <wp:positionH relativeFrom="margin">
              <wp:align>left</wp:align>
            </wp:positionH>
            <wp:positionV relativeFrom="paragraph">
              <wp:posOffset>10795</wp:posOffset>
            </wp:positionV>
            <wp:extent cx="2069465" cy="1377950"/>
            <wp:effectExtent l="0" t="0" r="6985" b="0"/>
            <wp:wrapTight wrapText="bothSides">
              <wp:wrapPolygon edited="0">
                <wp:start x="0" y="0"/>
                <wp:lineTo x="0" y="21202"/>
                <wp:lineTo x="21474" y="21202"/>
                <wp:lineTo x="21474"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2076461" cy="1383004"/>
                    </a:xfrm>
                    <a:prstGeom prst="rect">
                      <a:avLst/>
                    </a:prstGeom>
                  </pic:spPr>
                </pic:pic>
              </a:graphicData>
            </a:graphic>
            <wp14:sizeRelH relativeFrom="margin">
              <wp14:pctWidth>0</wp14:pctWidth>
            </wp14:sizeRelH>
            <wp14:sizeRelV relativeFrom="margin">
              <wp14:pctHeight>0</wp14:pctHeight>
            </wp14:sizeRelV>
          </wp:anchor>
        </w:drawing>
      </w:r>
      <w:r w:rsidR="00B70B6E" w:rsidRPr="0002173C">
        <w:rPr>
          <w:rFonts w:ascii="Twinkl" w:eastAsia="Times New Roman" w:hAnsi="Twinkl" w:cs="Times New Roman"/>
          <w:b/>
          <w:lang w:eastAsia="en-GB"/>
        </w:rPr>
        <w:t>Main Theme</w:t>
      </w:r>
      <w:r w:rsidR="000A615D" w:rsidRPr="0002173C">
        <w:rPr>
          <w:rFonts w:ascii="Twinkl" w:eastAsia="Times New Roman" w:hAnsi="Twinkl" w:cs="Times New Roman"/>
          <w:lang w:eastAsia="en-GB"/>
        </w:rPr>
        <w:t xml:space="preserve">- </w:t>
      </w:r>
      <w:r w:rsidR="00B70B6E" w:rsidRPr="0002173C">
        <w:rPr>
          <w:rFonts w:ascii="Twinkl" w:eastAsia="Times New Roman" w:hAnsi="Twinkl" w:cs="Times New Roman"/>
          <w:lang w:eastAsia="en-GB"/>
        </w:rPr>
        <w:t>This</w:t>
      </w:r>
      <w:r w:rsidR="005402C5" w:rsidRPr="0002173C">
        <w:rPr>
          <w:rFonts w:ascii="Twinkl" w:eastAsia="Times New Roman" w:hAnsi="Twinkl" w:cs="Times New Roman"/>
          <w:lang w:eastAsia="en-GB"/>
        </w:rPr>
        <w:t xml:space="preserve"> half term</w:t>
      </w:r>
      <w:r w:rsidR="00792A34">
        <w:rPr>
          <w:rFonts w:ascii="Twinkl" w:eastAsia="Times New Roman" w:hAnsi="Twinkl" w:cs="Times New Roman"/>
          <w:lang w:eastAsia="en-GB"/>
        </w:rPr>
        <w:t>’</w:t>
      </w:r>
      <w:r w:rsidR="005402C5" w:rsidRPr="0002173C">
        <w:rPr>
          <w:rFonts w:ascii="Twinkl" w:eastAsia="Times New Roman" w:hAnsi="Twinkl" w:cs="Times New Roman"/>
          <w:lang w:eastAsia="en-GB"/>
        </w:rPr>
        <w:t>s t</w:t>
      </w:r>
      <w:r w:rsidR="00B46294">
        <w:rPr>
          <w:rFonts w:ascii="Twinkl" w:eastAsia="Times New Roman" w:hAnsi="Twinkl" w:cs="Times New Roman"/>
          <w:lang w:eastAsia="en-GB"/>
        </w:rPr>
        <w:t>heme is Marvellous Me! The children’s focus in this term is all about settling in, emotions and exploring their new room with confidence and assurance.</w:t>
      </w:r>
    </w:p>
    <w:p w14:paraId="3FC98A7D" w14:textId="0FEE31FA" w:rsidR="00B46294" w:rsidRPr="0002173C" w:rsidRDefault="00B46294" w:rsidP="00B46294">
      <w:pPr>
        <w:spacing w:after="0" w:line="240" w:lineRule="auto"/>
        <w:rPr>
          <w:rFonts w:ascii="Twinkl" w:eastAsia="Times New Roman" w:hAnsi="Twinkl" w:cs="Times New Roman"/>
          <w:lang w:eastAsia="en-GB"/>
        </w:rPr>
      </w:pPr>
    </w:p>
    <w:p w14:paraId="676DB455" w14:textId="5D7F36DB" w:rsidR="00B46294" w:rsidRPr="0002173C" w:rsidRDefault="00B46294" w:rsidP="00B46294">
      <w:pPr>
        <w:spacing w:after="0" w:line="240" w:lineRule="auto"/>
        <w:rPr>
          <w:rFonts w:ascii="Twinkl" w:eastAsia="Times New Roman" w:hAnsi="Twinkl" w:cs="Times New Roman"/>
          <w:lang w:eastAsia="en-GB"/>
        </w:rPr>
      </w:pPr>
      <w:r w:rsidRPr="0002173C">
        <w:rPr>
          <w:rFonts w:ascii="Twinkl" w:eastAsia="Times New Roman" w:hAnsi="Twinkl" w:cs="Times New Roman"/>
          <w:b/>
          <w:lang w:eastAsia="en-GB"/>
        </w:rPr>
        <w:t>PSED</w:t>
      </w:r>
      <w:r w:rsidRPr="0002173C">
        <w:rPr>
          <w:rFonts w:ascii="Twinkl" w:eastAsia="Times New Roman" w:hAnsi="Twinkl" w:cs="Times New Roman"/>
          <w:lang w:eastAsia="en-GB"/>
        </w:rPr>
        <w:t xml:space="preserve">- </w:t>
      </w:r>
      <w:r>
        <w:rPr>
          <w:rFonts w:ascii="Twinkl" w:eastAsia="Times New Roman" w:hAnsi="Twinkl" w:cs="Times New Roman"/>
          <w:lang w:eastAsia="en-GB"/>
        </w:rPr>
        <w:t xml:space="preserve">In PSED we focus a lot this term on ‘Getting Settled’. The children become familiar with both the rules, routines and expectations of our classrooms and begin to build bonds with the staff members and other children in our class. </w:t>
      </w:r>
    </w:p>
    <w:p w14:paraId="2A2CC2BA" w14:textId="11A248DE" w:rsidR="00521AB5" w:rsidRPr="0002173C" w:rsidRDefault="00521AB5" w:rsidP="00854178">
      <w:pPr>
        <w:spacing w:after="0" w:line="240" w:lineRule="auto"/>
        <w:rPr>
          <w:rFonts w:ascii="Twinkl" w:eastAsia="Times New Roman" w:hAnsi="Twinkl" w:cs="Times New Roman"/>
          <w:lang w:eastAsia="en-GB"/>
        </w:rPr>
      </w:pPr>
    </w:p>
    <w:p w14:paraId="2237D6DA" w14:textId="1A73B581" w:rsidR="0028782B" w:rsidRPr="0002173C" w:rsidRDefault="0028782B" w:rsidP="00854178">
      <w:pPr>
        <w:spacing w:after="0" w:line="240" w:lineRule="auto"/>
        <w:rPr>
          <w:rFonts w:ascii="Twinkl" w:eastAsia="Times New Roman" w:hAnsi="Twinkl" w:cs="Times New Roman"/>
          <w:lang w:eastAsia="en-GB"/>
        </w:rPr>
      </w:pPr>
      <w:r w:rsidRPr="0002173C">
        <w:rPr>
          <w:rFonts w:ascii="Twinkl" w:eastAsia="Times New Roman" w:hAnsi="Twinkl" w:cs="Times New Roman"/>
          <w:b/>
          <w:lang w:eastAsia="en-GB"/>
        </w:rPr>
        <w:t>Communication and Language</w:t>
      </w:r>
      <w:r w:rsidRPr="0002173C">
        <w:rPr>
          <w:rFonts w:ascii="Twinkl" w:eastAsia="Times New Roman" w:hAnsi="Twinkl" w:cs="Times New Roman"/>
          <w:lang w:eastAsia="en-GB"/>
        </w:rPr>
        <w:t>-</w:t>
      </w:r>
      <w:r w:rsidR="00B46294">
        <w:rPr>
          <w:rFonts w:ascii="Twinkl" w:eastAsia="Times New Roman" w:hAnsi="Twinkl" w:cs="Times New Roman"/>
          <w:lang w:eastAsia="en-GB"/>
        </w:rPr>
        <w:t xml:space="preserve"> The theme of C&amp;L is ‘All about me’. The children explore talking activities where they can express their likes and dislikes, talk about their favourite hobbies and the important people in their life.</w:t>
      </w:r>
    </w:p>
    <w:p w14:paraId="533A30AD" w14:textId="48A82668" w:rsidR="0028782B" w:rsidRPr="0002173C" w:rsidRDefault="0028782B" w:rsidP="00854178">
      <w:pPr>
        <w:spacing w:after="0" w:line="240" w:lineRule="auto"/>
        <w:rPr>
          <w:rFonts w:ascii="Twinkl" w:eastAsia="Times New Roman" w:hAnsi="Twinkl" w:cs="Times New Roman"/>
          <w:lang w:eastAsia="en-GB"/>
        </w:rPr>
      </w:pPr>
    </w:p>
    <w:p w14:paraId="59647CBA" w14:textId="4AABF7EF" w:rsidR="0028782B" w:rsidRPr="0002173C" w:rsidRDefault="0028782B" w:rsidP="00B46294">
      <w:pPr>
        <w:spacing w:after="0" w:line="240" w:lineRule="auto"/>
        <w:jc w:val="both"/>
        <w:rPr>
          <w:rFonts w:ascii="Twinkl" w:eastAsia="Times New Roman" w:hAnsi="Twinkl" w:cs="Times New Roman"/>
          <w:lang w:eastAsia="en-GB"/>
        </w:rPr>
      </w:pPr>
      <w:r w:rsidRPr="0002173C">
        <w:rPr>
          <w:rFonts w:ascii="Twinkl" w:eastAsia="Times New Roman" w:hAnsi="Twinkl" w:cs="Times New Roman"/>
          <w:b/>
          <w:lang w:eastAsia="en-GB"/>
        </w:rPr>
        <w:t>Physical Development</w:t>
      </w:r>
      <w:r w:rsidRPr="0002173C">
        <w:rPr>
          <w:rFonts w:ascii="Twinkl" w:eastAsia="Times New Roman" w:hAnsi="Twinkl" w:cs="Times New Roman"/>
          <w:lang w:eastAsia="en-GB"/>
        </w:rPr>
        <w:t xml:space="preserve">- </w:t>
      </w:r>
      <w:r w:rsidR="00B46294">
        <w:rPr>
          <w:rFonts w:ascii="Twinkl" w:eastAsia="Times New Roman" w:hAnsi="Twinkl" w:cs="Times New Roman"/>
          <w:lang w:eastAsia="en-GB"/>
        </w:rPr>
        <w:t xml:space="preserve">This half term the children will be exploring movement in space and large mark making. </w:t>
      </w:r>
      <w:r w:rsidR="007032B5">
        <w:rPr>
          <w:rFonts w:ascii="Twinkl" w:eastAsia="Times New Roman" w:hAnsi="Twinkl" w:cs="Times New Roman"/>
          <w:lang w:eastAsia="en-GB"/>
        </w:rPr>
        <w:t xml:space="preserve">The children will be taking part in 3 </w:t>
      </w:r>
      <w:r w:rsidR="00B46294">
        <w:rPr>
          <w:rFonts w:ascii="Twinkl" w:eastAsia="Times New Roman" w:hAnsi="Twinkl" w:cs="Times New Roman"/>
          <w:lang w:eastAsia="en-GB"/>
        </w:rPr>
        <w:t xml:space="preserve">age-appropriate </w:t>
      </w:r>
      <w:r w:rsidR="007032B5">
        <w:rPr>
          <w:rFonts w:ascii="Twinkl" w:eastAsia="Times New Roman" w:hAnsi="Twinkl" w:cs="Times New Roman"/>
          <w:lang w:eastAsia="en-GB"/>
        </w:rPr>
        <w:t xml:space="preserve">PE </w:t>
      </w:r>
      <w:r w:rsidR="00B46294">
        <w:rPr>
          <w:rFonts w:ascii="Twinkl" w:eastAsia="Times New Roman" w:hAnsi="Twinkl" w:cs="Times New Roman"/>
          <w:lang w:eastAsia="en-GB"/>
        </w:rPr>
        <w:t xml:space="preserve">activities </w:t>
      </w:r>
      <w:r w:rsidR="007032B5">
        <w:rPr>
          <w:rFonts w:ascii="Twinkl" w:eastAsia="Times New Roman" w:hAnsi="Twinkl" w:cs="Times New Roman"/>
          <w:lang w:eastAsia="en-GB"/>
        </w:rPr>
        <w:t xml:space="preserve">weekly </w:t>
      </w:r>
      <w:r w:rsidR="00B46294">
        <w:rPr>
          <w:rFonts w:ascii="Twinkl" w:eastAsia="Times New Roman" w:hAnsi="Twinkl" w:cs="Times New Roman"/>
          <w:lang w:eastAsia="en-GB"/>
        </w:rPr>
        <w:t xml:space="preserve">to support the children’s physical development. The use of the equipment in the garden supports freedom of movement and </w:t>
      </w:r>
      <w:r w:rsidR="00792A34">
        <w:rPr>
          <w:rFonts w:ascii="Twinkl" w:eastAsia="Times New Roman" w:hAnsi="Twinkl" w:cs="Times New Roman"/>
          <w:lang w:eastAsia="en-GB"/>
        </w:rPr>
        <w:t>risk-taking</w:t>
      </w:r>
      <w:r w:rsidR="00B46294">
        <w:rPr>
          <w:rFonts w:ascii="Twinkl" w:eastAsia="Times New Roman" w:hAnsi="Twinkl" w:cs="Times New Roman"/>
          <w:lang w:eastAsia="en-GB"/>
        </w:rPr>
        <w:t xml:space="preserve"> play opportunities. </w:t>
      </w:r>
    </w:p>
    <w:p w14:paraId="698F8AA4" w14:textId="60F4E70F" w:rsidR="000A615D" w:rsidRPr="0002173C" w:rsidRDefault="000A615D" w:rsidP="00854178">
      <w:pPr>
        <w:spacing w:after="0" w:line="240" w:lineRule="auto"/>
        <w:rPr>
          <w:rFonts w:ascii="Twinkl" w:eastAsia="Times New Roman" w:hAnsi="Twinkl" w:cs="Times New Roman"/>
          <w:lang w:eastAsia="en-GB"/>
        </w:rPr>
      </w:pPr>
    </w:p>
    <w:p w14:paraId="4E686655" w14:textId="070CAAC4" w:rsidR="00854178" w:rsidRPr="0002173C" w:rsidRDefault="003919EF" w:rsidP="00854178">
      <w:pPr>
        <w:spacing w:after="0" w:line="240" w:lineRule="auto"/>
        <w:rPr>
          <w:rFonts w:ascii="Twinkl" w:eastAsia="Times New Roman" w:hAnsi="Twinkl" w:cs="Times New Roman"/>
          <w:lang w:eastAsia="en-GB"/>
        </w:rPr>
      </w:pPr>
      <w:r w:rsidRPr="0002173C">
        <w:rPr>
          <w:rFonts w:ascii="Twinkl" w:eastAsia="Times New Roman" w:hAnsi="Twinkl" w:cs="Times New Roman"/>
          <w:b/>
          <w:lang w:eastAsia="en-GB"/>
        </w:rPr>
        <w:t>Author of the term</w:t>
      </w:r>
      <w:r w:rsidRPr="0002173C">
        <w:rPr>
          <w:rFonts w:ascii="Twinkl" w:eastAsia="Times New Roman" w:hAnsi="Twinkl" w:cs="Times New Roman"/>
          <w:lang w:eastAsia="en-GB"/>
        </w:rPr>
        <w:t xml:space="preserve">- </w:t>
      </w:r>
      <w:r w:rsidR="007032B5">
        <w:rPr>
          <w:rFonts w:ascii="Twinkl" w:eastAsia="Times New Roman" w:hAnsi="Twinkl" w:cs="Times New Roman"/>
          <w:lang w:eastAsia="en-GB"/>
        </w:rPr>
        <w:t xml:space="preserve">Throughout the year, each group of children in nursery – the Rainbows, the Sunbeams and the Raindrops, all focus on an Author of the Term, including Eric Hill, Helen </w:t>
      </w:r>
      <w:proofErr w:type="spellStart"/>
      <w:r w:rsidR="007032B5">
        <w:rPr>
          <w:rFonts w:ascii="Twinkl" w:eastAsia="Times New Roman" w:hAnsi="Twinkl" w:cs="Times New Roman"/>
          <w:lang w:eastAsia="en-GB"/>
        </w:rPr>
        <w:t>Oxenbury</w:t>
      </w:r>
      <w:proofErr w:type="spellEnd"/>
      <w:r w:rsidR="007032B5">
        <w:rPr>
          <w:rFonts w:ascii="Twinkl" w:eastAsia="Times New Roman" w:hAnsi="Twinkl" w:cs="Times New Roman"/>
          <w:lang w:eastAsia="en-GB"/>
        </w:rPr>
        <w:t xml:space="preserve">, Allan Ahlberg, Shirley Hughes and many more. These authors are familiar </w:t>
      </w:r>
      <w:proofErr w:type="gramStart"/>
      <w:r w:rsidR="007032B5">
        <w:rPr>
          <w:rFonts w:ascii="Twinkl" w:eastAsia="Times New Roman" w:hAnsi="Twinkl" w:cs="Times New Roman"/>
          <w:lang w:eastAsia="en-GB"/>
        </w:rPr>
        <w:t>favourites</w:t>
      </w:r>
      <w:proofErr w:type="gramEnd"/>
      <w:r w:rsidR="007032B5">
        <w:rPr>
          <w:rFonts w:ascii="Twinkl" w:eastAsia="Times New Roman" w:hAnsi="Twinkl" w:cs="Times New Roman"/>
          <w:lang w:eastAsia="en-GB"/>
        </w:rPr>
        <w:t xml:space="preserve"> and the children fully enjoy looking into these authors and their stories in more depth. </w:t>
      </w:r>
      <w:r w:rsidR="00B46294">
        <w:rPr>
          <w:rFonts w:ascii="Twinkl" w:eastAsia="Times New Roman" w:hAnsi="Twinkl" w:cs="Times New Roman"/>
          <w:lang w:eastAsia="en-GB"/>
        </w:rPr>
        <w:t xml:space="preserve"> </w:t>
      </w:r>
    </w:p>
    <w:p w14:paraId="2110CFF0" w14:textId="4B6CF8A5" w:rsidR="00AB2E59" w:rsidRPr="0002173C" w:rsidRDefault="00AB2E59" w:rsidP="00854178">
      <w:pPr>
        <w:spacing w:after="0" w:line="240" w:lineRule="auto"/>
        <w:rPr>
          <w:rFonts w:ascii="Twinkl" w:eastAsia="Times New Roman" w:hAnsi="Twinkl" w:cs="Times New Roman"/>
          <w:lang w:eastAsia="en-GB"/>
        </w:rPr>
      </w:pPr>
    </w:p>
    <w:p w14:paraId="7927A7EC" w14:textId="657FA1F4" w:rsidR="00F828C2" w:rsidRDefault="00AB2E59" w:rsidP="00854178">
      <w:pPr>
        <w:spacing w:after="0" w:line="240" w:lineRule="auto"/>
        <w:rPr>
          <w:rFonts w:ascii="Twinkl" w:eastAsia="Times New Roman" w:hAnsi="Twinkl" w:cs="Times New Roman"/>
          <w:lang w:eastAsia="en-GB"/>
        </w:rPr>
      </w:pPr>
      <w:r w:rsidRPr="0002173C">
        <w:rPr>
          <w:rFonts w:ascii="Twinkl" w:eastAsia="Times New Roman" w:hAnsi="Twinkl" w:cs="Times New Roman"/>
          <w:b/>
          <w:bCs/>
          <w:lang w:eastAsia="en-GB"/>
        </w:rPr>
        <w:t>Literacy</w:t>
      </w:r>
      <w:r w:rsidRPr="0002173C">
        <w:rPr>
          <w:rFonts w:ascii="Twinkl" w:eastAsia="Times New Roman" w:hAnsi="Twinkl" w:cs="Times New Roman"/>
          <w:lang w:eastAsia="en-GB"/>
        </w:rPr>
        <w:t xml:space="preserve">- </w:t>
      </w:r>
      <w:r w:rsidR="00F828C2">
        <w:rPr>
          <w:rFonts w:ascii="Twinkl" w:eastAsia="Times New Roman" w:hAnsi="Twinkl" w:cs="Times New Roman"/>
          <w:lang w:eastAsia="en-GB"/>
        </w:rPr>
        <w:t>The themes in this subject include, ‘Hearing Sounds’, ‘Rhyming Stories’ and ‘Big Marks’. As linked to P</w:t>
      </w:r>
      <w:r w:rsidR="007032B5">
        <w:rPr>
          <w:rFonts w:ascii="Twinkl" w:eastAsia="Times New Roman" w:hAnsi="Twinkl" w:cs="Times New Roman"/>
          <w:lang w:eastAsia="en-GB"/>
        </w:rPr>
        <w:t xml:space="preserve">hysical </w:t>
      </w:r>
      <w:r w:rsidR="00F828C2">
        <w:rPr>
          <w:rFonts w:ascii="Twinkl" w:eastAsia="Times New Roman" w:hAnsi="Twinkl" w:cs="Times New Roman"/>
          <w:lang w:eastAsia="en-GB"/>
        </w:rPr>
        <w:t>D</w:t>
      </w:r>
      <w:r w:rsidR="007032B5">
        <w:rPr>
          <w:rFonts w:ascii="Twinkl" w:eastAsia="Times New Roman" w:hAnsi="Twinkl" w:cs="Times New Roman"/>
          <w:lang w:eastAsia="en-GB"/>
        </w:rPr>
        <w:t>evelopment</w:t>
      </w:r>
      <w:r w:rsidR="00F828C2">
        <w:rPr>
          <w:rFonts w:ascii="Twinkl" w:eastAsia="Times New Roman" w:hAnsi="Twinkl" w:cs="Times New Roman"/>
          <w:lang w:eastAsia="en-GB"/>
        </w:rPr>
        <w:t>, the children will explore all sorts of large-scale mark making including chalk painting on the floor and large upright easels throughout the classroom. We will adopt a range of familiar songs and nursery rhymes to support their literacy development</w:t>
      </w:r>
      <w:r w:rsidR="007032B5">
        <w:rPr>
          <w:rFonts w:ascii="Twinkl" w:eastAsia="Times New Roman" w:hAnsi="Twinkl" w:cs="Times New Roman"/>
          <w:lang w:eastAsia="en-GB"/>
        </w:rPr>
        <w:t>.</w:t>
      </w:r>
    </w:p>
    <w:p w14:paraId="76A00989" w14:textId="71269761" w:rsidR="007032B5" w:rsidRPr="0002173C" w:rsidRDefault="007032B5" w:rsidP="00854178">
      <w:pPr>
        <w:spacing w:after="0" w:line="240" w:lineRule="auto"/>
        <w:rPr>
          <w:rFonts w:ascii="Twinkl" w:eastAsia="Times New Roman" w:hAnsi="Twinkl" w:cs="Times New Roman"/>
          <w:lang w:eastAsia="en-GB"/>
        </w:rPr>
      </w:pPr>
      <w:r>
        <w:rPr>
          <w:rFonts w:ascii="Twinkl" w:eastAsia="Times New Roman" w:hAnsi="Twinkl" w:cs="Times New Roman"/>
          <w:lang w:eastAsia="en-GB"/>
        </w:rPr>
        <w:t xml:space="preserve">As the Rainbows embark on their phonics learning journey, we will be focussing on our listening and attention, and beginning to learn the Set 1 speed sounds, starting with m, a, s, d and t. </w:t>
      </w:r>
    </w:p>
    <w:p w14:paraId="2B26B495" w14:textId="2EC50ACD" w:rsidR="00AB2E59" w:rsidRPr="0002173C" w:rsidRDefault="00AB2E59" w:rsidP="00854178">
      <w:pPr>
        <w:spacing w:after="0" w:line="240" w:lineRule="auto"/>
        <w:rPr>
          <w:rFonts w:ascii="Twinkl" w:eastAsia="Times New Roman" w:hAnsi="Twinkl" w:cs="Times New Roman"/>
          <w:lang w:eastAsia="en-GB"/>
        </w:rPr>
      </w:pPr>
    </w:p>
    <w:p w14:paraId="6B935AF1" w14:textId="4D02772F" w:rsidR="00AB2E59" w:rsidRPr="0002173C" w:rsidRDefault="00AB2E59" w:rsidP="00854178">
      <w:pPr>
        <w:spacing w:after="0" w:line="240" w:lineRule="auto"/>
        <w:rPr>
          <w:rFonts w:ascii="Twinkl" w:eastAsia="Times New Roman" w:hAnsi="Twinkl" w:cs="Times New Roman"/>
          <w:lang w:eastAsia="en-GB"/>
        </w:rPr>
      </w:pPr>
      <w:r w:rsidRPr="0002173C">
        <w:rPr>
          <w:rFonts w:ascii="Twinkl" w:eastAsia="Times New Roman" w:hAnsi="Twinkl" w:cs="Times New Roman"/>
          <w:b/>
          <w:bCs/>
          <w:lang w:eastAsia="en-GB"/>
        </w:rPr>
        <w:t>Maths</w:t>
      </w:r>
      <w:r w:rsidRPr="0002173C">
        <w:rPr>
          <w:rFonts w:ascii="Twinkl" w:eastAsia="Times New Roman" w:hAnsi="Twinkl" w:cs="Times New Roman"/>
          <w:lang w:eastAsia="en-GB"/>
        </w:rPr>
        <w:t xml:space="preserve">- </w:t>
      </w:r>
      <w:r w:rsidR="00F828C2">
        <w:rPr>
          <w:rFonts w:ascii="Twinkl" w:eastAsia="Times New Roman" w:hAnsi="Twinkl" w:cs="Times New Roman"/>
          <w:lang w:eastAsia="en-GB"/>
        </w:rPr>
        <w:t xml:space="preserve">The children in nursery are surrounded by maths and counting in our nursery setting, they use unconventional resources in the market stall as money, they make shapes and patterns in the </w:t>
      </w:r>
      <w:proofErr w:type="gramStart"/>
      <w:r w:rsidR="00F828C2">
        <w:rPr>
          <w:rFonts w:ascii="Twinkl" w:eastAsia="Times New Roman" w:hAnsi="Twinkl" w:cs="Times New Roman"/>
          <w:lang w:eastAsia="en-GB"/>
        </w:rPr>
        <w:t>playdough</w:t>
      </w:r>
      <w:proofErr w:type="gramEnd"/>
      <w:r w:rsidR="00F828C2">
        <w:rPr>
          <w:rFonts w:ascii="Twinkl" w:eastAsia="Times New Roman" w:hAnsi="Twinkl" w:cs="Times New Roman"/>
          <w:lang w:eastAsia="en-GB"/>
        </w:rPr>
        <w:t xml:space="preserve"> and we have a dedicated maths trolley in the classroom with a wide range of mathematical resources used in free play and adult</w:t>
      </w:r>
      <w:r w:rsidR="007032B5">
        <w:rPr>
          <w:rFonts w:ascii="Twinkl" w:eastAsia="Times New Roman" w:hAnsi="Twinkl" w:cs="Times New Roman"/>
          <w:lang w:eastAsia="en-GB"/>
        </w:rPr>
        <w:t xml:space="preserve">- supported </w:t>
      </w:r>
      <w:r w:rsidR="00F828C2">
        <w:rPr>
          <w:rFonts w:ascii="Twinkl" w:eastAsia="Times New Roman" w:hAnsi="Twinkl" w:cs="Times New Roman"/>
          <w:lang w:eastAsia="en-GB"/>
        </w:rPr>
        <w:t xml:space="preserve">activities. This all supports this </w:t>
      </w:r>
      <w:r w:rsidR="00792A34">
        <w:rPr>
          <w:rFonts w:ascii="Twinkl" w:eastAsia="Times New Roman" w:hAnsi="Twinkl" w:cs="Times New Roman"/>
          <w:lang w:eastAsia="en-GB"/>
        </w:rPr>
        <w:t>term’s</w:t>
      </w:r>
      <w:r w:rsidR="00F828C2">
        <w:rPr>
          <w:rFonts w:ascii="Twinkl" w:eastAsia="Times New Roman" w:hAnsi="Twinkl" w:cs="Times New Roman"/>
          <w:lang w:eastAsia="en-GB"/>
        </w:rPr>
        <w:t xml:space="preserve"> themes of ‘Counting and Numbers to 3’, ‘Colours’ and ‘Shapes and Patterns’. </w:t>
      </w:r>
      <w:r w:rsidR="0002173C">
        <w:rPr>
          <w:rFonts w:ascii="Twinkl" w:eastAsia="Times New Roman" w:hAnsi="Twinkl" w:cs="Times New Roman"/>
          <w:lang w:eastAsia="en-GB"/>
        </w:rPr>
        <w:t xml:space="preserve"> </w:t>
      </w:r>
      <w:r w:rsidRPr="0002173C">
        <w:rPr>
          <w:rFonts w:ascii="Twinkl" w:eastAsia="Times New Roman" w:hAnsi="Twinkl" w:cs="Times New Roman"/>
          <w:lang w:eastAsia="en-GB"/>
        </w:rPr>
        <w:t xml:space="preserve"> </w:t>
      </w:r>
    </w:p>
    <w:p w14:paraId="7EF748BE" w14:textId="6FAE8D4B" w:rsidR="00D257FB" w:rsidRPr="0002173C" w:rsidRDefault="00D257FB" w:rsidP="00854178">
      <w:pPr>
        <w:spacing w:after="0" w:line="240" w:lineRule="auto"/>
        <w:rPr>
          <w:rFonts w:ascii="Twinkl" w:eastAsia="Times New Roman" w:hAnsi="Twinkl" w:cs="Times New Roman"/>
          <w:lang w:eastAsia="en-GB"/>
        </w:rPr>
      </w:pPr>
    </w:p>
    <w:p w14:paraId="166F6238" w14:textId="164CE4F5" w:rsidR="00D257FB" w:rsidRPr="0002173C" w:rsidRDefault="00D257FB" w:rsidP="00854178">
      <w:pPr>
        <w:spacing w:after="0" w:line="240" w:lineRule="auto"/>
        <w:rPr>
          <w:rFonts w:ascii="Twinkl" w:eastAsia="Times New Roman" w:hAnsi="Twinkl" w:cs="Times New Roman"/>
          <w:lang w:eastAsia="en-GB"/>
        </w:rPr>
      </w:pPr>
      <w:r w:rsidRPr="0002173C">
        <w:rPr>
          <w:rFonts w:ascii="Twinkl" w:eastAsia="Times New Roman" w:hAnsi="Twinkl" w:cs="Times New Roman"/>
          <w:b/>
          <w:bCs/>
          <w:lang w:eastAsia="en-GB"/>
        </w:rPr>
        <w:t>Understanding the World</w:t>
      </w:r>
      <w:r w:rsidRPr="0002173C">
        <w:rPr>
          <w:rFonts w:ascii="Twinkl" w:eastAsia="Times New Roman" w:hAnsi="Twinkl" w:cs="Times New Roman"/>
          <w:lang w:eastAsia="en-GB"/>
        </w:rPr>
        <w:t xml:space="preserve">- </w:t>
      </w:r>
      <w:r w:rsidR="00F828C2">
        <w:rPr>
          <w:rFonts w:ascii="Twinkl" w:eastAsia="Times New Roman" w:hAnsi="Twinkl" w:cs="Times New Roman"/>
          <w:lang w:eastAsia="en-GB"/>
        </w:rPr>
        <w:t xml:space="preserve">The theme of this subject includes ‘Occupations’ and ‘What can I do?’. Through our role play and home corner the children will explore a range of familiar and unfamiliar job roles in their play, they will be able to discuss what job they want to have when they’re older </w:t>
      </w:r>
      <w:r w:rsidR="007F68ED">
        <w:rPr>
          <w:rFonts w:ascii="Twinkl" w:eastAsia="Times New Roman" w:hAnsi="Twinkl" w:cs="Times New Roman"/>
          <w:noProof/>
          <w:lang w:eastAsia="en-GB"/>
        </w:rPr>
        <w:drawing>
          <wp:anchor distT="0" distB="0" distL="114300" distR="114300" simplePos="0" relativeHeight="251664384" behindDoc="1" locked="0" layoutInCell="1" allowOverlap="1" wp14:anchorId="1656404C" wp14:editId="6942494E">
            <wp:simplePos x="0" y="0"/>
            <wp:positionH relativeFrom="margin">
              <wp:posOffset>4145915</wp:posOffset>
            </wp:positionH>
            <wp:positionV relativeFrom="paragraph">
              <wp:posOffset>-8137525</wp:posOffset>
            </wp:positionV>
            <wp:extent cx="2147570" cy="1431290"/>
            <wp:effectExtent l="0" t="0" r="5080" b="0"/>
            <wp:wrapTight wrapText="bothSides">
              <wp:wrapPolygon edited="0">
                <wp:start x="0" y="0"/>
                <wp:lineTo x="0" y="21274"/>
                <wp:lineTo x="21459" y="21274"/>
                <wp:lineTo x="214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2147570" cy="1431290"/>
                    </a:xfrm>
                    <a:prstGeom prst="rect">
                      <a:avLst/>
                    </a:prstGeom>
                  </pic:spPr>
                </pic:pic>
              </a:graphicData>
            </a:graphic>
            <wp14:sizeRelH relativeFrom="page">
              <wp14:pctWidth>0</wp14:pctWidth>
            </wp14:sizeRelH>
            <wp14:sizeRelV relativeFrom="page">
              <wp14:pctHeight>0</wp14:pctHeight>
            </wp14:sizeRelV>
          </wp:anchor>
        </w:drawing>
      </w:r>
      <w:r w:rsidR="00F828C2">
        <w:rPr>
          <w:rFonts w:ascii="Twinkl" w:eastAsia="Times New Roman" w:hAnsi="Twinkl" w:cs="Times New Roman"/>
          <w:lang w:eastAsia="en-GB"/>
        </w:rPr>
        <w:t xml:space="preserve">and relate it to the skills and passions they already have in nursery now. </w:t>
      </w:r>
    </w:p>
    <w:p w14:paraId="4ECDDAC3" w14:textId="4A4E3F22" w:rsidR="00D257FB" w:rsidRPr="0002173C" w:rsidRDefault="00D257FB" w:rsidP="00854178">
      <w:pPr>
        <w:spacing w:after="0" w:line="240" w:lineRule="auto"/>
        <w:rPr>
          <w:rFonts w:ascii="Twinkl" w:eastAsia="Times New Roman" w:hAnsi="Twinkl" w:cs="Times New Roman"/>
          <w:lang w:eastAsia="en-GB"/>
        </w:rPr>
      </w:pPr>
    </w:p>
    <w:p w14:paraId="36D8E274" w14:textId="098D8C52" w:rsidR="00D257FB" w:rsidRPr="0002173C" w:rsidRDefault="00D257FB" w:rsidP="00854178">
      <w:pPr>
        <w:spacing w:after="0" w:line="240" w:lineRule="auto"/>
        <w:rPr>
          <w:rFonts w:ascii="Twinkl" w:eastAsia="Times New Roman" w:hAnsi="Twinkl" w:cs="Times New Roman"/>
          <w:lang w:eastAsia="en-GB"/>
        </w:rPr>
      </w:pPr>
      <w:r w:rsidRPr="0002173C">
        <w:rPr>
          <w:rFonts w:ascii="Twinkl" w:eastAsia="Times New Roman" w:hAnsi="Twinkl" w:cs="Times New Roman"/>
          <w:b/>
          <w:bCs/>
          <w:lang w:eastAsia="en-GB"/>
        </w:rPr>
        <w:lastRenderedPageBreak/>
        <w:t>Expressive Arts and Design</w:t>
      </w:r>
      <w:r w:rsidRPr="0002173C">
        <w:rPr>
          <w:rFonts w:ascii="Twinkl" w:eastAsia="Times New Roman" w:hAnsi="Twinkl" w:cs="Times New Roman"/>
          <w:lang w:eastAsia="en-GB"/>
        </w:rPr>
        <w:t xml:space="preserve">- </w:t>
      </w:r>
      <w:r w:rsidR="00F828C2">
        <w:rPr>
          <w:rFonts w:ascii="Twinkl" w:eastAsia="Times New Roman" w:hAnsi="Twinkl" w:cs="Times New Roman"/>
          <w:lang w:eastAsia="en-GB"/>
        </w:rPr>
        <w:t xml:space="preserve">The children will explore the ‘Textures of Autumn’ this term as we go out on scavenger hunts to find a variety of season treasures including leaves, acorns and pinecones. We will use all of these natural objects to create artwork the children will be proud of. </w:t>
      </w:r>
      <w:r w:rsidR="0002173C">
        <w:rPr>
          <w:rFonts w:ascii="Twinkl" w:eastAsia="Times New Roman" w:hAnsi="Twinkl" w:cs="Times New Roman"/>
          <w:lang w:eastAsia="en-GB"/>
        </w:rPr>
        <w:t xml:space="preserve"> </w:t>
      </w:r>
    </w:p>
    <w:p w14:paraId="5F36E51B" w14:textId="0B9825EF" w:rsidR="00D257FB" w:rsidRDefault="009733BF" w:rsidP="00854178">
      <w:pPr>
        <w:pStyle w:val="NormalWeb"/>
        <w:rPr>
          <w:rFonts w:ascii="Twinkl" w:hAnsi="Twinkl"/>
          <w:sz w:val="22"/>
          <w:szCs w:val="22"/>
        </w:rPr>
      </w:pPr>
      <w:r w:rsidRPr="0002173C">
        <w:rPr>
          <w:rFonts w:ascii="Twinkl" w:hAnsi="Twinkl"/>
          <w:noProof/>
        </w:rPr>
        <w:drawing>
          <wp:anchor distT="0" distB="0" distL="114300" distR="114300" simplePos="0" relativeHeight="251662336" behindDoc="1" locked="0" layoutInCell="1" allowOverlap="1" wp14:anchorId="2B7DF7D0" wp14:editId="36336621">
            <wp:simplePos x="0" y="0"/>
            <wp:positionH relativeFrom="margin">
              <wp:align>left</wp:align>
            </wp:positionH>
            <wp:positionV relativeFrom="paragraph">
              <wp:posOffset>177165</wp:posOffset>
            </wp:positionV>
            <wp:extent cx="1000760" cy="655320"/>
            <wp:effectExtent l="0" t="0" r="8890" b="0"/>
            <wp:wrapTight wrapText="bothSides">
              <wp:wrapPolygon edited="0">
                <wp:start x="0" y="0"/>
                <wp:lineTo x="0" y="20721"/>
                <wp:lineTo x="21381" y="20721"/>
                <wp:lineTo x="2138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004807" cy="657692"/>
                    </a:xfrm>
                    <a:prstGeom prst="rect">
                      <a:avLst/>
                    </a:prstGeom>
                  </pic:spPr>
                </pic:pic>
              </a:graphicData>
            </a:graphic>
            <wp14:sizeRelH relativeFrom="margin">
              <wp14:pctWidth>0</wp14:pctWidth>
            </wp14:sizeRelH>
            <wp14:sizeRelV relativeFrom="margin">
              <wp14:pctHeight>0</wp14:pctHeight>
            </wp14:sizeRelV>
          </wp:anchor>
        </w:drawing>
      </w:r>
      <w:r w:rsidR="005402C5" w:rsidRPr="0002173C">
        <w:rPr>
          <w:rFonts w:ascii="Twinkl" w:hAnsi="Twinkl"/>
          <w:b/>
          <w:sz w:val="22"/>
          <w:szCs w:val="22"/>
        </w:rPr>
        <w:t>Library Books</w:t>
      </w:r>
      <w:r w:rsidR="005402C5" w:rsidRPr="0002173C">
        <w:rPr>
          <w:rFonts w:ascii="Twinkl" w:hAnsi="Twinkl"/>
          <w:sz w:val="22"/>
          <w:szCs w:val="22"/>
        </w:rPr>
        <w:t xml:space="preserve">- The </w:t>
      </w:r>
      <w:r w:rsidR="00F828C2">
        <w:rPr>
          <w:rFonts w:ascii="Twinkl" w:hAnsi="Twinkl"/>
          <w:sz w:val="22"/>
          <w:szCs w:val="22"/>
        </w:rPr>
        <w:t xml:space="preserve">new </w:t>
      </w:r>
      <w:r w:rsidR="005402C5" w:rsidRPr="0002173C">
        <w:rPr>
          <w:rFonts w:ascii="Twinkl" w:hAnsi="Twinkl"/>
          <w:sz w:val="22"/>
          <w:szCs w:val="22"/>
        </w:rPr>
        <w:t>children will</w:t>
      </w:r>
      <w:r w:rsidR="00F828C2">
        <w:rPr>
          <w:rFonts w:ascii="Twinkl" w:hAnsi="Twinkl"/>
          <w:sz w:val="22"/>
          <w:szCs w:val="22"/>
        </w:rPr>
        <w:t xml:space="preserve"> receive a yellow reading diary for books sent home from nursery. We ask parents to record anything they read at home</w:t>
      </w:r>
      <w:r w:rsidR="007032B5">
        <w:rPr>
          <w:rFonts w:ascii="Twinkl" w:hAnsi="Twinkl"/>
          <w:sz w:val="22"/>
          <w:szCs w:val="22"/>
        </w:rPr>
        <w:t xml:space="preserve"> in the diary as well</w:t>
      </w:r>
      <w:r w:rsidR="00F828C2">
        <w:rPr>
          <w:rFonts w:ascii="Twinkl" w:hAnsi="Twinkl"/>
          <w:sz w:val="22"/>
          <w:szCs w:val="22"/>
        </w:rPr>
        <w:t xml:space="preserve"> to continue building on our home-school relationship. Any children who have previously attended will continue as normal. </w:t>
      </w:r>
    </w:p>
    <w:p w14:paraId="74DEAA54" w14:textId="0CA92B60" w:rsidR="0002173C" w:rsidRPr="0002173C" w:rsidRDefault="007032B5" w:rsidP="0002173C">
      <w:pPr>
        <w:rPr>
          <w:rFonts w:ascii="Twinkl" w:hAnsi="Twinkl"/>
        </w:rPr>
      </w:pPr>
      <w:r>
        <w:rPr>
          <w:rFonts w:ascii="Twinkl" w:hAnsi="Twinkl"/>
          <w:b/>
          <w:bCs/>
        </w:rPr>
        <w:t>Outdoor</w:t>
      </w:r>
      <w:r w:rsidR="0002173C">
        <w:rPr>
          <w:rFonts w:ascii="Twinkl" w:hAnsi="Twinkl"/>
          <w:b/>
          <w:bCs/>
        </w:rPr>
        <w:t xml:space="preserve"> Learning</w:t>
      </w:r>
      <w:r w:rsidR="0002173C" w:rsidRPr="0002173C">
        <w:rPr>
          <w:rFonts w:ascii="Twinkl" w:hAnsi="Twinkl"/>
        </w:rPr>
        <w:t xml:space="preserve">- </w:t>
      </w:r>
      <w:r w:rsidR="0002173C">
        <w:rPr>
          <w:rFonts w:ascii="Twinkl" w:hAnsi="Twinkl"/>
        </w:rPr>
        <w:t xml:space="preserve">We </w:t>
      </w:r>
      <w:r>
        <w:rPr>
          <w:rFonts w:ascii="Twinkl" w:hAnsi="Twinkl"/>
        </w:rPr>
        <w:t>ask</w:t>
      </w:r>
      <w:r w:rsidR="0002173C">
        <w:rPr>
          <w:rFonts w:ascii="Twinkl" w:hAnsi="Twinkl"/>
        </w:rPr>
        <w:t xml:space="preserve"> that </w:t>
      </w:r>
      <w:r w:rsidR="0002173C" w:rsidRPr="00F828C2">
        <w:rPr>
          <w:rFonts w:ascii="Twinkl" w:hAnsi="Twinkl"/>
          <w:b/>
          <w:bCs/>
        </w:rPr>
        <w:t>all</w:t>
      </w:r>
      <w:r w:rsidR="0002173C" w:rsidRPr="00F828C2">
        <w:rPr>
          <w:rFonts w:ascii="Twinkl" w:hAnsi="Twinkl"/>
          <w:b/>
          <w:bCs/>
          <w:noProof/>
        </w:rPr>
        <w:t xml:space="preserve"> </w:t>
      </w:r>
      <w:r w:rsidR="0002173C" w:rsidRPr="00F828C2">
        <w:rPr>
          <w:rFonts w:ascii="Twinkl" w:hAnsi="Twinkl"/>
          <w:b/>
          <w:bCs/>
        </w:rPr>
        <w:t>children always have a waterproof coat and wellies in school every day</w:t>
      </w:r>
      <w:r w:rsidR="0002173C" w:rsidRPr="0002173C">
        <w:rPr>
          <w:rFonts w:ascii="Twinkl" w:hAnsi="Twinkl"/>
        </w:rPr>
        <w:t xml:space="preserve"> (these can be left in schoo</w:t>
      </w:r>
      <w:r w:rsidR="00F828C2">
        <w:rPr>
          <w:rFonts w:ascii="Twinkl" w:hAnsi="Twinkl"/>
        </w:rPr>
        <w:t xml:space="preserve">l). </w:t>
      </w:r>
      <w:r w:rsidR="0002173C">
        <w:rPr>
          <w:rFonts w:ascii="Twinkl" w:hAnsi="Twinkl"/>
        </w:rPr>
        <w:t xml:space="preserve">If it hasn’t </w:t>
      </w:r>
      <w:r w:rsidR="00792A34">
        <w:rPr>
          <w:rFonts w:ascii="Twinkl" w:hAnsi="Twinkl"/>
        </w:rPr>
        <w:t>rained,</w:t>
      </w:r>
      <w:r w:rsidR="0002173C">
        <w:rPr>
          <w:rFonts w:ascii="Twinkl" w:hAnsi="Twinkl"/>
        </w:rPr>
        <w:t xml:space="preserve"> we won’t be wearing them but it’s always best to be prepared!</w:t>
      </w:r>
      <w:r>
        <w:rPr>
          <w:rFonts w:ascii="Twinkl" w:hAnsi="Twinkl"/>
        </w:rPr>
        <w:t xml:space="preserve"> Please clearly label these and where possible, provide a separate bag. </w:t>
      </w:r>
    </w:p>
    <w:p w14:paraId="6C018FAF" w14:textId="43EF8A4A" w:rsidR="007032B5" w:rsidRDefault="008022F7" w:rsidP="00854178">
      <w:pPr>
        <w:pStyle w:val="NormalWeb"/>
        <w:rPr>
          <w:rFonts w:ascii="Twinkl" w:hAnsi="Twinkl"/>
          <w:sz w:val="22"/>
          <w:szCs w:val="22"/>
        </w:rPr>
      </w:pPr>
      <w:r w:rsidRPr="0002173C">
        <w:rPr>
          <w:rFonts w:ascii="Twinkl" w:hAnsi="Twinkl"/>
          <w:noProof/>
        </w:rPr>
        <w:drawing>
          <wp:anchor distT="0" distB="0" distL="114300" distR="114300" simplePos="0" relativeHeight="251663360" behindDoc="1" locked="0" layoutInCell="1" allowOverlap="1" wp14:anchorId="09717CCA" wp14:editId="4F399927">
            <wp:simplePos x="0" y="0"/>
            <wp:positionH relativeFrom="margin">
              <wp:align>right</wp:align>
            </wp:positionH>
            <wp:positionV relativeFrom="paragraph">
              <wp:posOffset>656590</wp:posOffset>
            </wp:positionV>
            <wp:extent cx="868680" cy="868680"/>
            <wp:effectExtent l="0" t="0" r="7620" b="7620"/>
            <wp:wrapTight wrapText="bothSides">
              <wp:wrapPolygon edited="0">
                <wp:start x="0" y="0"/>
                <wp:lineTo x="0" y="21316"/>
                <wp:lineTo x="21316" y="21316"/>
                <wp:lineTo x="21316" y="0"/>
                <wp:lineTo x="0" y="0"/>
              </wp:wrapPolygon>
            </wp:wrapTight>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868680" cy="868680"/>
                    </a:xfrm>
                    <a:prstGeom prst="rect">
                      <a:avLst/>
                    </a:prstGeom>
                  </pic:spPr>
                </pic:pic>
              </a:graphicData>
            </a:graphic>
            <wp14:sizeRelH relativeFrom="margin">
              <wp14:pctWidth>0</wp14:pctWidth>
            </wp14:sizeRelH>
            <wp14:sizeRelV relativeFrom="margin">
              <wp14:pctHeight>0</wp14:pctHeight>
            </wp14:sizeRelV>
          </wp:anchor>
        </w:drawing>
      </w:r>
      <w:r w:rsidR="006625AB" w:rsidRPr="0002173C">
        <w:rPr>
          <w:rFonts w:ascii="Twinkl" w:hAnsi="Twinkl"/>
          <w:b/>
          <w:sz w:val="22"/>
          <w:szCs w:val="22"/>
        </w:rPr>
        <w:t>Equipment</w:t>
      </w:r>
      <w:r w:rsidR="006625AB" w:rsidRPr="0002173C">
        <w:rPr>
          <w:rFonts w:ascii="Twinkl" w:hAnsi="Twinkl"/>
          <w:sz w:val="22"/>
          <w:szCs w:val="22"/>
        </w:rPr>
        <w:t xml:space="preserve">- </w:t>
      </w:r>
      <w:r w:rsidR="007032B5">
        <w:rPr>
          <w:rFonts w:ascii="Twinkl" w:hAnsi="Twinkl"/>
          <w:sz w:val="22"/>
          <w:szCs w:val="22"/>
        </w:rPr>
        <w:t xml:space="preserve">All children should have a </w:t>
      </w:r>
      <w:r w:rsidR="007032B5" w:rsidRPr="007032B5">
        <w:rPr>
          <w:rFonts w:ascii="Twinkl" w:hAnsi="Twinkl"/>
          <w:b/>
          <w:bCs/>
          <w:sz w:val="22"/>
          <w:szCs w:val="22"/>
        </w:rPr>
        <w:t>labelled</w:t>
      </w:r>
      <w:r w:rsidR="007032B5">
        <w:rPr>
          <w:rFonts w:ascii="Twinkl" w:hAnsi="Twinkl"/>
          <w:sz w:val="22"/>
          <w:szCs w:val="22"/>
        </w:rPr>
        <w:t>…</w:t>
      </w:r>
    </w:p>
    <w:p w14:paraId="60FF4C9D" w14:textId="66F3E869" w:rsidR="007032B5" w:rsidRDefault="007032B5" w:rsidP="007032B5">
      <w:pPr>
        <w:pStyle w:val="NormalWeb"/>
        <w:numPr>
          <w:ilvl w:val="0"/>
          <w:numId w:val="1"/>
        </w:numPr>
        <w:rPr>
          <w:rFonts w:ascii="Twinkl" w:hAnsi="Twinkl"/>
          <w:sz w:val="22"/>
          <w:szCs w:val="22"/>
        </w:rPr>
      </w:pPr>
      <w:r>
        <w:rPr>
          <w:rFonts w:ascii="Twinkl" w:hAnsi="Twinkl"/>
          <w:sz w:val="22"/>
          <w:szCs w:val="22"/>
        </w:rPr>
        <w:t xml:space="preserve">A waterproof coat </w:t>
      </w:r>
    </w:p>
    <w:p w14:paraId="26970404" w14:textId="723909BC" w:rsidR="007032B5" w:rsidRPr="007032B5" w:rsidRDefault="007032B5" w:rsidP="007032B5">
      <w:pPr>
        <w:pStyle w:val="NormalWeb"/>
        <w:numPr>
          <w:ilvl w:val="0"/>
          <w:numId w:val="1"/>
        </w:numPr>
        <w:rPr>
          <w:rFonts w:ascii="Twinkl" w:hAnsi="Twinkl"/>
          <w:sz w:val="22"/>
          <w:szCs w:val="22"/>
        </w:rPr>
      </w:pPr>
      <w:r>
        <w:rPr>
          <w:rFonts w:ascii="Twinkl" w:hAnsi="Twinkl"/>
          <w:sz w:val="22"/>
          <w:szCs w:val="22"/>
        </w:rPr>
        <w:t>Wellies and s</w:t>
      </w:r>
      <w:r w:rsidRPr="007032B5">
        <w:rPr>
          <w:rFonts w:ascii="Twinkl" w:hAnsi="Twinkl"/>
          <w:sz w:val="22"/>
          <w:szCs w:val="22"/>
        </w:rPr>
        <w:t>hoes they can put on and take off by themselves</w:t>
      </w:r>
    </w:p>
    <w:p w14:paraId="20D7CEA0" w14:textId="77777777" w:rsidR="007032B5" w:rsidRDefault="007032B5" w:rsidP="007032B5">
      <w:pPr>
        <w:pStyle w:val="NormalWeb"/>
        <w:numPr>
          <w:ilvl w:val="0"/>
          <w:numId w:val="1"/>
        </w:numPr>
        <w:rPr>
          <w:rFonts w:ascii="Twinkl" w:hAnsi="Twinkl"/>
          <w:sz w:val="22"/>
          <w:szCs w:val="22"/>
        </w:rPr>
      </w:pPr>
      <w:r>
        <w:rPr>
          <w:rFonts w:ascii="Twinkl" w:hAnsi="Twinkl"/>
          <w:sz w:val="22"/>
          <w:szCs w:val="22"/>
        </w:rPr>
        <w:t>A water bottle and school bag they recognise as their own</w:t>
      </w:r>
    </w:p>
    <w:p w14:paraId="4997BA62" w14:textId="57990CA7" w:rsidR="006625AB" w:rsidRPr="0002173C" w:rsidRDefault="00F828C2" w:rsidP="007032B5">
      <w:pPr>
        <w:pStyle w:val="NormalWeb"/>
        <w:numPr>
          <w:ilvl w:val="0"/>
          <w:numId w:val="1"/>
        </w:numPr>
        <w:rPr>
          <w:rFonts w:ascii="Twinkl" w:hAnsi="Twinkl"/>
          <w:sz w:val="22"/>
          <w:szCs w:val="22"/>
        </w:rPr>
      </w:pPr>
      <w:r>
        <w:rPr>
          <w:rFonts w:ascii="Twinkl" w:hAnsi="Twinkl"/>
          <w:sz w:val="22"/>
          <w:szCs w:val="22"/>
        </w:rPr>
        <w:t>All children need to bring spare clothes, including underwear</w:t>
      </w:r>
      <w:r w:rsidR="007032B5">
        <w:rPr>
          <w:rFonts w:ascii="Twinkl" w:hAnsi="Twinkl"/>
          <w:sz w:val="22"/>
          <w:szCs w:val="22"/>
        </w:rPr>
        <w:t xml:space="preserve"> and socks</w:t>
      </w:r>
      <w:r>
        <w:rPr>
          <w:rFonts w:ascii="Twinkl" w:hAnsi="Twinkl"/>
          <w:sz w:val="22"/>
          <w:szCs w:val="22"/>
        </w:rPr>
        <w:t xml:space="preserve">, </w:t>
      </w:r>
      <w:r w:rsidR="007E0CE1">
        <w:rPr>
          <w:rFonts w:ascii="Twinkl" w:hAnsi="Twinkl"/>
          <w:sz w:val="22"/>
          <w:szCs w:val="22"/>
        </w:rPr>
        <w:t>to ensure we always have what we need</w:t>
      </w:r>
      <w:r w:rsidR="007032B5">
        <w:rPr>
          <w:rFonts w:ascii="Twinkl" w:hAnsi="Twinkl"/>
          <w:sz w:val="22"/>
          <w:szCs w:val="22"/>
        </w:rPr>
        <w:t xml:space="preserve"> whether we are playing outside or inside with messy play and paint. </w:t>
      </w:r>
    </w:p>
    <w:p w14:paraId="28F86327" w14:textId="509653FC" w:rsidR="004D043D" w:rsidRPr="0002173C" w:rsidRDefault="00980727" w:rsidP="00854178">
      <w:pPr>
        <w:rPr>
          <w:rFonts w:ascii="Twinkl" w:hAnsi="Twinkl"/>
        </w:rPr>
      </w:pPr>
      <w:r w:rsidRPr="0002173C">
        <w:rPr>
          <w:rFonts w:ascii="Twinkl" w:hAnsi="Twinkl"/>
          <w:b/>
          <w:bCs/>
        </w:rPr>
        <w:t>Home Learning</w:t>
      </w:r>
      <w:r w:rsidRPr="0002173C">
        <w:rPr>
          <w:rFonts w:ascii="Twinkl" w:hAnsi="Twinkl"/>
        </w:rPr>
        <w:t xml:space="preserve">- </w:t>
      </w:r>
      <w:r w:rsidR="007032B5">
        <w:rPr>
          <w:rFonts w:ascii="Twinkl" w:hAnsi="Twinkl"/>
        </w:rPr>
        <w:t xml:space="preserve">As the year progresses, your child will have their very own home learning wallet with activity ideas and sheets to support the learning that we do in school. </w:t>
      </w:r>
      <w:r w:rsidR="00AB2E59" w:rsidRPr="0002173C">
        <w:rPr>
          <w:rFonts w:ascii="Twinkl" w:hAnsi="Twinkl"/>
          <w:noProof/>
        </w:rPr>
        <w:t xml:space="preserve"> </w:t>
      </w:r>
    </w:p>
    <w:p w14:paraId="57AA1D95" w14:textId="35163983" w:rsidR="0049127E" w:rsidRPr="0002173C" w:rsidRDefault="007A55C6" w:rsidP="00854178">
      <w:pPr>
        <w:rPr>
          <w:rFonts w:ascii="Twinkl" w:hAnsi="Twinkl"/>
        </w:rPr>
      </w:pPr>
      <w:r w:rsidRPr="0002173C">
        <w:rPr>
          <w:rFonts w:ascii="Twinkl" w:hAnsi="Twinkl"/>
          <w:b/>
          <w:bCs/>
        </w:rPr>
        <w:t>Communication</w:t>
      </w:r>
      <w:r w:rsidRPr="0002173C">
        <w:rPr>
          <w:rFonts w:ascii="Twinkl" w:hAnsi="Twinkl"/>
        </w:rPr>
        <w:t xml:space="preserve">- </w:t>
      </w:r>
      <w:r w:rsidR="0069772B" w:rsidRPr="0002173C">
        <w:rPr>
          <w:rFonts w:ascii="Twinkl" w:hAnsi="Twinkl"/>
        </w:rPr>
        <w:t xml:space="preserve">We have an </w:t>
      </w:r>
      <w:r w:rsidR="00BB50E5" w:rsidRPr="0002173C">
        <w:rPr>
          <w:rFonts w:ascii="Twinkl" w:hAnsi="Twinkl"/>
        </w:rPr>
        <w:t>open-door</w:t>
      </w:r>
      <w:r w:rsidR="0069772B" w:rsidRPr="0002173C">
        <w:rPr>
          <w:rFonts w:ascii="Twinkl" w:hAnsi="Twinkl"/>
        </w:rPr>
        <w:t xml:space="preserve"> policy- however, </w:t>
      </w:r>
      <w:r w:rsidR="007032B5">
        <w:rPr>
          <w:rFonts w:ascii="Twinkl" w:hAnsi="Twinkl"/>
        </w:rPr>
        <w:t>drop off and pick up</w:t>
      </w:r>
      <w:r w:rsidR="0069772B" w:rsidRPr="0002173C">
        <w:rPr>
          <w:rFonts w:ascii="Twinkl" w:hAnsi="Twinkl"/>
        </w:rPr>
        <w:t xml:space="preserve"> times can be very busy when greeting the children and ensuring they all leave safely. Email is a great form of contact and staff will endeavour to get back to you as soon as possible. Please let us know if </w:t>
      </w:r>
      <w:r w:rsidR="00792A34" w:rsidRPr="0002173C">
        <w:rPr>
          <w:rFonts w:ascii="Twinkl" w:hAnsi="Twinkl"/>
        </w:rPr>
        <w:t>your</w:t>
      </w:r>
      <w:r w:rsidR="0069772B" w:rsidRPr="0002173C">
        <w:rPr>
          <w:rFonts w:ascii="Twinkl" w:hAnsi="Twinkl"/>
        </w:rPr>
        <w:t xml:space="preserve"> child is unable to attend their nursery session at any time. </w:t>
      </w:r>
      <w:r w:rsidR="007032B5">
        <w:rPr>
          <w:rFonts w:ascii="Twinkl" w:hAnsi="Twinkl"/>
        </w:rPr>
        <w:t xml:space="preserve">This can be done through the school office. </w:t>
      </w:r>
    </w:p>
    <w:p w14:paraId="0A1ABCFA" w14:textId="77777777" w:rsidR="00854178" w:rsidRPr="0002173C" w:rsidRDefault="00854178" w:rsidP="00854178">
      <w:pPr>
        <w:rPr>
          <w:rFonts w:ascii="Twinkl" w:hAnsi="Twinkl"/>
        </w:rPr>
      </w:pPr>
      <w:r w:rsidRPr="0002173C">
        <w:rPr>
          <w:rFonts w:ascii="Twinkl" w:hAnsi="Twinkl"/>
        </w:rPr>
        <w:t>Many thanks,</w:t>
      </w:r>
    </w:p>
    <w:p w14:paraId="7461EF4C" w14:textId="60D9D1DE" w:rsidR="0049127E" w:rsidRPr="0002173C" w:rsidRDefault="007E0CE1" w:rsidP="00854178">
      <w:pPr>
        <w:rPr>
          <w:rFonts w:ascii="Twinkl" w:hAnsi="Twinkl"/>
        </w:rPr>
      </w:pPr>
      <w:r>
        <w:rPr>
          <w:rFonts w:ascii="Twinkl" w:hAnsi="Twinkl"/>
        </w:rPr>
        <w:t>Miss Hadfield</w:t>
      </w:r>
      <w:r w:rsidR="00E600E8" w:rsidRPr="0002173C">
        <w:rPr>
          <w:rFonts w:ascii="Twinkl" w:hAnsi="Twinkl"/>
        </w:rPr>
        <w:t xml:space="preserve"> and </w:t>
      </w:r>
      <w:r w:rsidR="00E515A8" w:rsidRPr="0002173C">
        <w:rPr>
          <w:rFonts w:ascii="Twinkl" w:hAnsi="Twinkl"/>
        </w:rPr>
        <w:t xml:space="preserve">the </w:t>
      </w:r>
      <w:r w:rsidR="00FF2BF6" w:rsidRPr="0002173C">
        <w:rPr>
          <w:rFonts w:ascii="Twinkl" w:hAnsi="Twinkl"/>
        </w:rPr>
        <w:t>Nursery</w:t>
      </w:r>
      <w:r w:rsidR="00E515A8" w:rsidRPr="0002173C">
        <w:rPr>
          <w:rFonts w:ascii="Twinkl" w:hAnsi="Twinkl"/>
        </w:rPr>
        <w:t xml:space="preserve"> </w:t>
      </w:r>
      <w:r w:rsidR="00854178" w:rsidRPr="0002173C">
        <w:rPr>
          <w:rFonts w:ascii="Twinkl" w:hAnsi="Twinkl"/>
        </w:rPr>
        <w:t xml:space="preserve">EYFS team </w:t>
      </w:r>
    </w:p>
    <w:p w14:paraId="67B506E6" w14:textId="4CD9F1C7" w:rsidR="0049127E" w:rsidRDefault="0049127E" w:rsidP="00CD3887">
      <w:pPr>
        <w:rPr>
          <w:rStyle w:val="Hyperlink"/>
          <w:rFonts w:ascii="Twinkl" w:hAnsi="Twinkl"/>
        </w:rPr>
      </w:pPr>
      <w:r w:rsidRPr="0002173C">
        <w:rPr>
          <w:rStyle w:val="Hyperlink"/>
          <w:rFonts w:ascii="Twinkl" w:hAnsi="Twinkl"/>
          <w:color w:val="auto"/>
          <w:u w:val="none"/>
        </w:rPr>
        <w:t>M</w:t>
      </w:r>
      <w:r>
        <w:rPr>
          <w:rStyle w:val="Hyperlink"/>
          <w:rFonts w:ascii="Twinkl" w:hAnsi="Twinkl"/>
          <w:color w:val="auto"/>
          <w:u w:val="none"/>
        </w:rPr>
        <w:t>iss Hadfield</w:t>
      </w:r>
      <w:r w:rsidR="00EF0737">
        <w:rPr>
          <w:rStyle w:val="Hyperlink"/>
          <w:rFonts w:ascii="Twinkl" w:hAnsi="Twinkl"/>
          <w:color w:val="auto"/>
          <w:u w:val="none"/>
        </w:rPr>
        <w:t xml:space="preserve">- </w:t>
      </w:r>
      <w:hyperlink r:id="rId15" w:history="1">
        <w:r w:rsidRPr="002A541E">
          <w:rPr>
            <w:rStyle w:val="Hyperlink"/>
            <w:rFonts w:ascii="Twinkl" w:hAnsi="Twinkl"/>
          </w:rPr>
          <w:t>mhadfield@scholargreen.cheshire.sch.uk</w:t>
        </w:r>
      </w:hyperlink>
    </w:p>
    <w:p w14:paraId="601D3DDA" w14:textId="4DA691AE" w:rsidR="007E0CE1" w:rsidRPr="0002173C" w:rsidRDefault="007E0CE1" w:rsidP="00CD3887">
      <w:pPr>
        <w:rPr>
          <w:rStyle w:val="Hyperlink"/>
          <w:rFonts w:ascii="Twinkl" w:hAnsi="Twinkl"/>
        </w:rPr>
      </w:pPr>
      <w:r w:rsidRPr="0002173C">
        <w:rPr>
          <w:rStyle w:val="Hyperlink"/>
          <w:rFonts w:ascii="Twinkl" w:hAnsi="Twinkl"/>
          <w:color w:val="auto"/>
          <w:u w:val="none"/>
        </w:rPr>
        <w:t>Miss Brock</w:t>
      </w:r>
      <w:r w:rsidRPr="0002173C">
        <w:rPr>
          <w:rStyle w:val="Hyperlink"/>
          <w:rFonts w:ascii="Twinkl" w:hAnsi="Twinkl"/>
          <w:color w:val="auto"/>
          <w:u w:val="none"/>
        </w:rPr>
        <w:tab/>
      </w:r>
      <w:hyperlink r:id="rId16" w:history="1">
        <w:r w:rsidRPr="0002173C">
          <w:rPr>
            <w:rStyle w:val="Hyperlink"/>
            <w:rFonts w:ascii="Twinkl" w:hAnsi="Twinkl"/>
          </w:rPr>
          <w:t>cbrock@scholargreen.cheshire.sch.uk</w:t>
        </w:r>
      </w:hyperlink>
    </w:p>
    <w:p w14:paraId="7108E2E3" w14:textId="77777777" w:rsidR="007032B5" w:rsidRDefault="007032B5" w:rsidP="007032B5">
      <w:pPr>
        <w:rPr>
          <w:rStyle w:val="Hyperlink"/>
          <w:rFonts w:ascii="Twinkl" w:hAnsi="Twinkl"/>
        </w:rPr>
      </w:pPr>
      <w:r w:rsidRPr="0002173C">
        <w:rPr>
          <w:rFonts w:ascii="Twinkl" w:hAnsi="Twinkl"/>
        </w:rPr>
        <w:t xml:space="preserve">Mrs Yarwood- </w:t>
      </w:r>
      <w:r w:rsidRPr="0002173C">
        <w:rPr>
          <w:rFonts w:ascii="Twinkl" w:hAnsi="Twinkl"/>
        </w:rPr>
        <w:tab/>
      </w:r>
      <w:hyperlink r:id="rId17" w:history="1">
        <w:r w:rsidRPr="0002173C">
          <w:rPr>
            <w:rStyle w:val="Hyperlink"/>
            <w:rFonts w:ascii="Twinkl" w:hAnsi="Twinkl"/>
          </w:rPr>
          <w:t>deputy@scholargreen.cheshire.sch.uk</w:t>
        </w:r>
      </w:hyperlink>
    </w:p>
    <w:p w14:paraId="290B1E17" w14:textId="036F4CC9" w:rsidR="00AB2E59" w:rsidRPr="0002173C" w:rsidRDefault="00AB2E59" w:rsidP="00CD3887">
      <w:pPr>
        <w:rPr>
          <w:rStyle w:val="Hyperlink"/>
          <w:rFonts w:ascii="Twinkl" w:hAnsi="Twinkl"/>
        </w:rPr>
      </w:pPr>
      <w:r w:rsidRPr="0002173C">
        <w:rPr>
          <w:rStyle w:val="Hyperlink"/>
          <w:rFonts w:ascii="Twinkl" w:hAnsi="Twinkl"/>
          <w:color w:val="auto"/>
          <w:u w:val="none"/>
        </w:rPr>
        <w:t>Miss Aitken</w:t>
      </w:r>
      <w:r w:rsidRPr="0002173C">
        <w:rPr>
          <w:rStyle w:val="Hyperlink"/>
          <w:rFonts w:ascii="Twinkl" w:hAnsi="Twinkl"/>
          <w:color w:val="auto"/>
          <w:u w:val="none"/>
        </w:rPr>
        <w:tab/>
      </w:r>
      <w:proofErr w:type="spellStart"/>
      <w:r w:rsidRPr="0002173C">
        <w:rPr>
          <w:rStyle w:val="Hyperlink"/>
          <w:rFonts w:ascii="Twinkl" w:hAnsi="Twinkl"/>
        </w:rPr>
        <w:t>eaitken</w:t>
      </w:r>
      <w:proofErr w:type="spellEnd"/>
      <w:r w:rsidRPr="0002173C">
        <w:rPr>
          <w:rStyle w:val="Hyperlink"/>
          <w:rFonts w:ascii="Twinkl" w:hAnsi="Twinkl"/>
        </w:rPr>
        <w:t>@ scholargreen.cheshire.sch.uk</w:t>
      </w:r>
    </w:p>
    <w:p w14:paraId="5FE167D3" w14:textId="3BB0582C" w:rsidR="00AB2E59" w:rsidRPr="0002173C" w:rsidRDefault="00AB2E59" w:rsidP="00CD3887">
      <w:pPr>
        <w:rPr>
          <w:rStyle w:val="Hyperlink"/>
          <w:rFonts w:ascii="Twinkl" w:hAnsi="Twinkl"/>
        </w:rPr>
      </w:pPr>
      <w:r w:rsidRPr="0002173C">
        <w:rPr>
          <w:rStyle w:val="Hyperlink"/>
          <w:rFonts w:ascii="Twinkl" w:hAnsi="Twinkl"/>
          <w:color w:val="auto"/>
          <w:u w:val="none"/>
        </w:rPr>
        <w:t>M</w:t>
      </w:r>
      <w:r w:rsidR="00D257FB" w:rsidRPr="0002173C">
        <w:rPr>
          <w:rStyle w:val="Hyperlink"/>
          <w:rFonts w:ascii="Twinkl" w:hAnsi="Twinkl"/>
          <w:color w:val="auto"/>
          <w:u w:val="none"/>
        </w:rPr>
        <w:t>rs Copestake</w:t>
      </w:r>
      <w:r w:rsidR="00D257FB" w:rsidRPr="0002173C">
        <w:rPr>
          <w:rStyle w:val="Hyperlink"/>
          <w:rFonts w:ascii="Twinkl" w:hAnsi="Twinkl"/>
          <w:color w:val="auto"/>
          <w:u w:val="none"/>
        </w:rPr>
        <w:tab/>
      </w:r>
      <w:hyperlink r:id="rId18" w:history="1">
        <w:r w:rsidR="00D257FB" w:rsidRPr="0002173C">
          <w:rPr>
            <w:rStyle w:val="Hyperlink"/>
            <w:rFonts w:ascii="Twinkl" w:hAnsi="Twinkl"/>
          </w:rPr>
          <w:t>acopestake@scholargrgeen.cheshire.sch.uk</w:t>
        </w:r>
      </w:hyperlink>
    </w:p>
    <w:p w14:paraId="636C644F" w14:textId="31857365" w:rsidR="00D257FB" w:rsidRPr="0002173C" w:rsidRDefault="00D257FB" w:rsidP="00CD3887">
      <w:pPr>
        <w:rPr>
          <w:rStyle w:val="Hyperlink"/>
          <w:rFonts w:ascii="Twinkl" w:hAnsi="Twinkl"/>
        </w:rPr>
      </w:pPr>
      <w:r w:rsidRPr="0002173C">
        <w:rPr>
          <w:rStyle w:val="Hyperlink"/>
          <w:rFonts w:ascii="Twinkl" w:hAnsi="Twinkl"/>
          <w:color w:val="auto"/>
          <w:u w:val="none"/>
        </w:rPr>
        <w:t>Miss Murphy</w:t>
      </w:r>
      <w:r w:rsidRPr="0002173C">
        <w:rPr>
          <w:rStyle w:val="Hyperlink"/>
          <w:rFonts w:ascii="Twinkl" w:hAnsi="Twinkl"/>
          <w:color w:val="auto"/>
          <w:u w:val="none"/>
        </w:rPr>
        <w:tab/>
      </w:r>
      <w:hyperlink r:id="rId19" w:history="1">
        <w:r w:rsidR="00CA763E" w:rsidRPr="0002173C">
          <w:rPr>
            <w:rStyle w:val="Hyperlink"/>
            <w:rFonts w:ascii="Twinkl" w:hAnsi="Twinkl"/>
          </w:rPr>
          <w:t>emurphy@scholargreen.cheshire.sch.uk</w:t>
        </w:r>
      </w:hyperlink>
    </w:p>
    <w:p w14:paraId="2DAF84BC" w14:textId="3687DEE1" w:rsidR="007E0CE1" w:rsidRPr="0002173C" w:rsidRDefault="00D257FB" w:rsidP="007E0CE1">
      <w:pPr>
        <w:rPr>
          <w:rStyle w:val="Hyperlink"/>
          <w:rFonts w:ascii="Twinkl" w:hAnsi="Twinkl"/>
        </w:rPr>
      </w:pPr>
      <w:r w:rsidRPr="0002173C">
        <w:rPr>
          <w:rStyle w:val="Hyperlink"/>
          <w:rFonts w:ascii="Twinkl" w:hAnsi="Twinkl"/>
          <w:color w:val="auto"/>
          <w:u w:val="none"/>
        </w:rPr>
        <w:t xml:space="preserve">Miss </w:t>
      </w:r>
      <w:r w:rsidR="007E0CE1">
        <w:rPr>
          <w:rStyle w:val="Hyperlink"/>
          <w:rFonts w:ascii="Twinkl" w:hAnsi="Twinkl"/>
          <w:color w:val="auto"/>
          <w:u w:val="none"/>
        </w:rPr>
        <w:t xml:space="preserve">Triner   </w:t>
      </w:r>
      <w:r w:rsidR="007E0CE1" w:rsidRPr="0002173C">
        <w:rPr>
          <w:rStyle w:val="Hyperlink"/>
          <w:rFonts w:ascii="Twinkl" w:hAnsi="Twinkl"/>
        </w:rPr>
        <w:t xml:space="preserve"> </w:t>
      </w:r>
      <w:r w:rsidR="007E0CE1">
        <w:rPr>
          <w:rStyle w:val="Hyperlink"/>
          <w:rFonts w:ascii="Twinkl" w:hAnsi="Twinkl"/>
        </w:rPr>
        <w:t xml:space="preserve"> </w:t>
      </w:r>
      <w:hyperlink r:id="rId20" w:history="1">
        <w:r w:rsidR="007E0CE1" w:rsidRPr="00393B0B">
          <w:rPr>
            <w:rStyle w:val="Hyperlink"/>
            <w:rFonts w:ascii="Twinkl" w:hAnsi="Twinkl"/>
          </w:rPr>
          <w:t>striner@scholargreen.cheshire.sch.uk</w:t>
        </w:r>
      </w:hyperlink>
    </w:p>
    <w:p w14:paraId="65495218" w14:textId="4183F9E9" w:rsidR="0069772B" w:rsidRDefault="0069772B" w:rsidP="00CD3887">
      <w:pPr>
        <w:rPr>
          <w:rStyle w:val="Hyperlink"/>
          <w:rFonts w:ascii="Twinkl" w:hAnsi="Twinkl"/>
        </w:rPr>
      </w:pPr>
    </w:p>
    <w:p w14:paraId="6A0DDDD4" w14:textId="77777777" w:rsidR="007032B5" w:rsidRDefault="007032B5" w:rsidP="00CD3887">
      <w:pPr>
        <w:rPr>
          <w:rStyle w:val="Hyperlink"/>
          <w:rFonts w:ascii="Twinkl" w:hAnsi="Twinkl"/>
        </w:rPr>
      </w:pPr>
    </w:p>
    <w:p w14:paraId="57A50419" w14:textId="77777777" w:rsidR="007032B5" w:rsidRDefault="007032B5" w:rsidP="00CD3887">
      <w:pPr>
        <w:rPr>
          <w:rStyle w:val="Hyperlink"/>
          <w:rFonts w:ascii="Twinkl" w:hAnsi="Twinkl"/>
        </w:rPr>
      </w:pPr>
    </w:p>
    <w:p w14:paraId="01D0A0F8" w14:textId="77777777" w:rsidR="007032B5" w:rsidRPr="0002173C" w:rsidRDefault="007032B5" w:rsidP="00CD3887">
      <w:pPr>
        <w:rPr>
          <w:rStyle w:val="Hyperlink"/>
          <w:rFonts w:ascii="Twinkl" w:hAnsi="Twinkl"/>
        </w:rPr>
      </w:pPr>
    </w:p>
    <w:p w14:paraId="0C603E45" w14:textId="0ED05464" w:rsidR="0069772B" w:rsidRPr="007032B5" w:rsidRDefault="007032B5" w:rsidP="007032B5">
      <w:pPr>
        <w:jc w:val="center"/>
        <w:rPr>
          <w:rStyle w:val="Hyperlink"/>
          <w:rFonts w:ascii="Twinkl" w:hAnsi="Twinkl"/>
          <w:b/>
          <w:bCs/>
          <w:color w:val="auto"/>
          <w:sz w:val="32"/>
          <w:szCs w:val="32"/>
        </w:rPr>
      </w:pPr>
      <w:r>
        <w:rPr>
          <w:rStyle w:val="Hyperlink"/>
          <w:rFonts w:ascii="Twinkl" w:hAnsi="Twinkl"/>
          <w:b/>
          <w:bCs/>
          <w:color w:val="auto"/>
          <w:sz w:val="32"/>
          <w:szCs w:val="32"/>
        </w:rPr>
        <w:lastRenderedPageBreak/>
        <w:t xml:space="preserve">Autumn 1 - </w:t>
      </w:r>
      <w:r w:rsidR="0069772B" w:rsidRPr="007032B5">
        <w:rPr>
          <w:rStyle w:val="Hyperlink"/>
          <w:rFonts w:ascii="Twinkl" w:hAnsi="Twinkl"/>
          <w:b/>
          <w:bCs/>
          <w:color w:val="auto"/>
          <w:sz w:val="32"/>
          <w:szCs w:val="32"/>
        </w:rPr>
        <w:t>Dates for the D</w:t>
      </w:r>
      <w:r w:rsidRPr="007032B5">
        <w:rPr>
          <w:rStyle w:val="Hyperlink"/>
          <w:rFonts w:ascii="Twinkl" w:hAnsi="Twinkl"/>
          <w:b/>
          <w:bCs/>
          <w:color w:val="auto"/>
          <w:sz w:val="32"/>
          <w:szCs w:val="32"/>
        </w:rPr>
        <w:t>iary</w:t>
      </w:r>
    </w:p>
    <w:p w14:paraId="0B651198" w14:textId="72AA4108" w:rsidR="00D257FB" w:rsidRPr="0002173C" w:rsidRDefault="007032B5" w:rsidP="0069772B">
      <w:pPr>
        <w:jc w:val="center"/>
        <w:rPr>
          <w:rStyle w:val="Hyperlink"/>
          <w:rFonts w:ascii="Twinkl" w:hAnsi="Twinkl"/>
        </w:rPr>
      </w:pPr>
      <w:r w:rsidRPr="00977370">
        <w:rPr>
          <w:rFonts w:ascii="Comic Sans MS" w:hAnsi="Comic Sans MS"/>
          <w:b/>
          <w:noProof/>
          <w:sz w:val="24"/>
          <w:u w:val="single"/>
        </w:rPr>
        <w:drawing>
          <wp:inline distT="0" distB="0" distL="0" distR="0" wp14:anchorId="088DD2F6" wp14:editId="650F1073">
            <wp:extent cx="6300470" cy="3092450"/>
            <wp:effectExtent l="0" t="0" r="5080" b="0"/>
            <wp:docPr id="1639639747" name="Picture 1" descr="A list of events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639747" name="Picture 1" descr="A list of events on a white surface&#10;&#10;Description automatically generated"/>
                    <pic:cNvPicPr/>
                  </pic:nvPicPr>
                  <pic:blipFill>
                    <a:blip r:embed="rId21"/>
                    <a:stretch>
                      <a:fillRect/>
                    </a:stretch>
                  </pic:blipFill>
                  <pic:spPr>
                    <a:xfrm>
                      <a:off x="0" y="0"/>
                      <a:ext cx="6300470" cy="3092450"/>
                    </a:xfrm>
                    <a:prstGeom prst="rect">
                      <a:avLst/>
                    </a:prstGeom>
                  </pic:spPr>
                </pic:pic>
              </a:graphicData>
            </a:graphic>
          </wp:inline>
        </w:drawing>
      </w:r>
    </w:p>
    <w:sectPr w:rsidR="00D257FB" w:rsidRPr="0002173C" w:rsidSect="00EA4989">
      <w:pgSz w:w="11906" w:h="16838"/>
      <w:pgMar w:top="720" w:right="991" w:bottom="709" w:left="993" w:header="708" w:footer="708" w:gutter="0"/>
      <w:pgBorders w:offsetFrom="page">
        <w:top w:val="thinThickThinMediumGap" w:sz="24" w:space="24" w:color="00B050"/>
        <w:left w:val="thinThickThinMediumGap" w:sz="24" w:space="24" w:color="00B050"/>
        <w:bottom w:val="thinThickThinMediumGap" w:sz="24" w:space="24" w:color="00B050"/>
        <w:right w:val="thinThickThinMediumGap" w:sz="24" w:space="24" w:color="00B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22DFA" w14:textId="77777777" w:rsidR="00BD11F6" w:rsidRDefault="00BD11F6" w:rsidP="003919EF">
      <w:pPr>
        <w:spacing w:after="0" w:line="240" w:lineRule="auto"/>
      </w:pPr>
      <w:r>
        <w:separator/>
      </w:r>
    </w:p>
  </w:endnote>
  <w:endnote w:type="continuationSeparator" w:id="0">
    <w:p w14:paraId="4B464274" w14:textId="77777777" w:rsidR="00BD11F6" w:rsidRDefault="00BD11F6" w:rsidP="00391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winkl">
    <w:panose1 w:val="02000000000000000000"/>
    <w:charset w:val="00"/>
    <w:family w:val="auto"/>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3134A" w14:textId="77777777" w:rsidR="00BD11F6" w:rsidRDefault="00BD11F6" w:rsidP="003919EF">
      <w:pPr>
        <w:spacing w:after="0" w:line="240" w:lineRule="auto"/>
      </w:pPr>
      <w:r>
        <w:separator/>
      </w:r>
    </w:p>
  </w:footnote>
  <w:footnote w:type="continuationSeparator" w:id="0">
    <w:p w14:paraId="2662D682" w14:textId="77777777" w:rsidR="00BD11F6" w:rsidRDefault="00BD11F6" w:rsidP="003919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3301BE"/>
    <w:multiLevelType w:val="hybridMultilevel"/>
    <w:tmpl w:val="21CABE14"/>
    <w:lvl w:ilvl="0" w:tplc="32A4335E">
      <w:numFmt w:val="bullet"/>
      <w:lvlText w:val="-"/>
      <w:lvlJc w:val="left"/>
      <w:pPr>
        <w:ind w:left="720" w:hanging="360"/>
      </w:pPr>
      <w:rPr>
        <w:rFonts w:ascii="Twinkl" w:eastAsia="Times New Roman" w:hAnsi="Twink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0243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BF0"/>
    <w:rsid w:val="000024E0"/>
    <w:rsid w:val="0002173C"/>
    <w:rsid w:val="00047551"/>
    <w:rsid w:val="00062373"/>
    <w:rsid w:val="000A5ADB"/>
    <w:rsid w:val="000A615D"/>
    <w:rsid w:val="0010309D"/>
    <w:rsid w:val="0018618C"/>
    <w:rsid w:val="001A15BD"/>
    <w:rsid w:val="001B31BE"/>
    <w:rsid w:val="001C4A46"/>
    <w:rsid w:val="001F4ACD"/>
    <w:rsid w:val="001F5838"/>
    <w:rsid w:val="002026E1"/>
    <w:rsid w:val="0020597A"/>
    <w:rsid w:val="00242CE5"/>
    <w:rsid w:val="0028782B"/>
    <w:rsid w:val="002B6993"/>
    <w:rsid w:val="002C35F5"/>
    <w:rsid w:val="002E30AD"/>
    <w:rsid w:val="00335B42"/>
    <w:rsid w:val="00340335"/>
    <w:rsid w:val="00384E51"/>
    <w:rsid w:val="00386571"/>
    <w:rsid w:val="003919EF"/>
    <w:rsid w:val="003A70E3"/>
    <w:rsid w:val="003D0EE2"/>
    <w:rsid w:val="004175CD"/>
    <w:rsid w:val="00422449"/>
    <w:rsid w:val="00437081"/>
    <w:rsid w:val="00453879"/>
    <w:rsid w:val="00486AD1"/>
    <w:rsid w:val="00490E57"/>
    <w:rsid w:val="0049127E"/>
    <w:rsid w:val="004A39BC"/>
    <w:rsid w:val="004D043D"/>
    <w:rsid w:val="004D0EFA"/>
    <w:rsid w:val="004E1CB8"/>
    <w:rsid w:val="00506485"/>
    <w:rsid w:val="00521AB5"/>
    <w:rsid w:val="005402C5"/>
    <w:rsid w:val="00546BE6"/>
    <w:rsid w:val="00560033"/>
    <w:rsid w:val="00596BF0"/>
    <w:rsid w:val="005B5897"/>
    <w:rsid w:val="006005DB"/>
    <w:rsid w:val="00653232"/>
    <w:rsid w:val="006625AB"/>
    <w:rsid w:val="00666680"/>
    <w:rsid w:val="006835E0"/>
    <w:rsid w:val="0069772B"/>
    <w:rsid w:val="006A5941"/>
    <w:rsid w:val="006B72EE"/>
    <w:rsid w:val="006D636E"/>
    <w:rsid w:val="007032B5"/>
    <w:rsid w:val="00755826"/>
    <w:rsid w:val="00776808"/>
    <w:rsid w:val="007871AA"/>
    <w:rsid w:val="00792A34"/>
    <w:rsid w:val="00797266"/>
    <w:rsid w:val="007A4E24"/>
    <w:rsid w:val="007A55C6"/>
    <w:rsid w:val="007D35DE"/>
    <w:rsid w:val="007E0CE1"/>
    <w:rsid w:val="007F68ED"/>
    <w:rsid w:val="008022F7"/>
    <w:rsid w:val="008223D9"/>
    <w:rsid w:val="0084307C"/>
    <w:rsid w:val="00854178"/>
    <w:rsid w:val="008A4072"/>
    <w:rsid w:val="008E6385"/>
    <w:rsid w:val="008E6F49"/>
    <w:rsid w:val="00917E9F"/>
    <w:rsid w:val="00964DA8"/>
    <w:rsid w:val="009733BF"/>
    <w:rsid w:val="00980727"/>
    <w:rsid w:val="009B0873"/>
    <w:rsid w:val="009F1DF5"/>
    <w:rsid w:val="00A03C98"/>
    <w:rsid w:val="00A26416"/>
    <w:rsid w:val="00A414FA"/>
    <w:rsid w:val="00A71E8F"/>
    <w:rsid w:val="00AB2E59"/>
    <w:rsid w:val="00B1786C"/>
    <w:rsid w:val="00B46294"/>
    <w:rsid w:val="00B707C1"/>
    <w:rsid w:val="00B70B6E"/>
    <w:rsid w:val="00B719D9"/>
    <w:rsid w:val="00B72652"/>
    <w:rsid w:val="00BB50E5"/>
    <w:rsid w:val="00BD11F6"/>
    <w:rsid w:val="00BF0E29"/>
    <w:rsid w:val="00C248F4"/>
    <w:rsid w:val="00CA763E"/>
    <w:rsid w:val="00CD3887"/>
    <w:rsid w:val="00CD49F6"/>
    <w:rsid w:val="00CE0F6A"/>
    <w:rsid w:val="00CE3C02"/>
    <w:rsid w:val="00D166FD"/>
    <w:rsid w:val="00D2024E"/>
    <w:rsid w:val="00D257FB"/>
    <w:rsid w:val="00D66B93"/>
    <w:rsid w:val="00D932BC"/>
    <w:rsid w:val="00E17D7A"/>
    <w:rsid w:val="00E515A8"/>
    <w:rsid w:val="00E600E8"/>
    <w:rsid w:val="00EA4989"/>
    <w:rsid w:val="00ED1AE1"/>
    <w:rsid w:val="00EF0737"/>
    <w:rsid w:val="00F67D0C"/>
    <w:rsid w:val="00F828C2"/>
    <w:rsid w:val="00FA665C"/>
    <w:rsid w:val="00FB1361"/>
    <w:rsid w:val="00FC48E9"/>
    <w:rsid w:val="00FC5216"/>
    <w:rsid w:val="00FF2B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0921D"/>
  <w15:docId w15:val="{7AF2AF84-4130-482B-8897-D1CD39321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8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6B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BF0"/>
    <w:rPr>
      <w:rFonts w:ascii="Tahoma" w:hAnsi="Tahoma" w:cs="Tahoma"/>
      <w:sz w:val="16"/>
      <w:szCs w:val="16"/>
    </w:rPr>
  </w:style>
  <w:style w:type="paragraph" w:styleId="NormalWeb">
    <w:name w:val="Normal (Web)"/>
    <w:basedOn w:val="Normal"/>
    <w:uiPriority w:val="99"/>
    <w:unhideWhenUsed/>
    <w:rsid w:val="00854178"/>
    <w:pPr>
      <w:spacing w:before="100" w:beforeAutospacing="1" w:after="150" w:line="300" w:lineRule="atLeast"/>
    </w:pPr>
    <w:rPr>
      <w:rFonts w:ascii="Arial" w:eastAsia="Times New Roman" w:hAnsi="Arial" w:cs="Arial"/>
      <w:color w:val="000000"/>
      <w:sz w:val="18"/>
      <w:szCs w:val="18"/>
      <w:lang w:eastAsia="en-GB"/>
    </w:rPr>
  </w:style>
  <w:style w:type="character" w:styleId="Hyperlink">
    <w:name w:val="Hyperlink"/>
    <w:basedOn w:val="DefaultParagraphFont"/>
    <w:uiPriority w:val="99"/>
    <w:unhideWhenUsed/>
    <w:rsid w:val="00854178"/>
    <w:rPr>
      <w:color w:val="0000FF" w:themeColor="hyperlink"/>
      <w:u w:val="single"/>
    </w:rPr>
  </w:style>
  <w:style w:type="table" w:styleId="TableGrid">
    <w:name w:val="Table Grid"/>
    <w:basedOn w:val="TableNormal"/>
    <w:uiPriority w:val="59"/>
    <w:rsid w:val="001F5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9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9EF"/>
  </w:style>
  <w:style w:type="paragraph" w:styleId="Footer">
    <w:name w:val="footer"/>
    <w:basedOn w:val="Normal"/>
    <w:link w:val="FooterChar"/>
    <w:uiPriority w:val="99"/>
    <w:unhideWhenUsed/>
    <w:rsid w:val="003919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9EF"/>
  </w:style>
  <w:style w:type="character" w:customStyle="1" w:styleId="UnresolvedMention1">
    <w:name w:val="Unresolved Mention1"/>
    <w:basedOn w:val="DefaultParagraphFont"/>
    <w:uiPriority w:val="99"/>
    <w:semiHidden/>
    <w:unhideWhenUsed/>
    <w:rsid w:val="00AB2E59"/>
    <w:rPr>
      <w:color w:val="605E5C"/>
      <w:shd w:val="clear" w:color="auto" w:fill="E1DFDD"/>
    </w:rPr>
  </w:style>
  <w:style w:type="character" w:styleId="UnresolvedMention">
    <w:name w:val="Unresolved Mention"/>
    <w:basedOn w:val="DefaultParagraphFont"/>
    <w:uiPriority w:val="99"/>
    <w:semiHidden/>
    <w:unhideWhenUsed/>
    <w:rsid w:val="007E0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hyperlink" Target="mailto:acopestake@scholargrgeen.cheshire.sch.uk" TargetMode="Externa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s://commons.wikimedia.org/wiki/File:Autumn_trees_in_Dresden.jpg" TargetMode="External"/><Relationship Id="rId17" Type="http://schemas.openxmlformats.org/officeDocument/2006/relationships/hyperlink" Target="mailto:deputy@scholargreen.cheshire.sch.uk" TargetMode="External"/><Relationship Id="rId2" Type="http://schemas.openxmlformats.org/officeDocument/2006/relationships/numbering" Target="numbering.xml"/><Relationship Id="rId16" Type="http://schemas.openxmlformats.org/officeDocument/2006/relationships/hyperlink" Target="mailto:cbrock@scholargreen.cheshire.sch.uk" TargetMode="External"/><Relationship Id="rId20" Type="http://schemas.openxmlformats.org/officeDocument/2006/relationships/hyperlink" Target="mailto:striner@scholargreen.cheshire.sch.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mhadfield@scholargreen.cheshire.sch.uk" TargetMode="External"/><Relationship Id="rId23" Type="http://schemas.openxmlformats.org/officeDocument/2006/relationships/theme" Target="theme/theme1.xml"/><Relationship Id="rId10" Type="http://schemas.openxmlformats.org/officeDocument/2006/relationships/hyperlink" Target="https://www.wallpaperflare.com/red-emoji-ball-smiley-blurred-close-up-no-people-multi-colored-wallpaper-ppclv" TargetMode="External"/><Relationship Id="rId19" Type="http://schemas.openxmlformats.org/officeDocument/2006/relationships/hyperlink" Target="mailto:emurphy@scholargreen.cheshire.sch.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125AB-20D2-4A56-9947-D86137151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866</Words>
  <Characters>4940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Scholars Green Primary School</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Yarwood</dc:creator>
  <cp:lastModifiedBy>Morgan Hadfield</cp:lastModifiedBy>
  <cp:revision>2</cp:revision>
  <cp:lastPrinted>2024-04-19T08:22:00Z</cp:lastPrinted>
  <dcterms:created xsi:type="dcterms:W3CDTF">2026-08-28T15:46:00Z</dcterms:created>
  <dcterms:modified xsi:type="dcterms:W3CDTF">2026-08-28T15:46:00Z</dcterms:modified>
</cp:coreProperties>
</file>