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3E01" w14:textId="77777777" w:rsidR="00CD4C34" w:rsidRPr="00CD4C34" w:rsidRDefault="00CD4C34" w:rsidP="00CD4C34">
      <w:pPr>
        <w:pStyle w:val="Title"/>
        <w:ind w:left="360"/>
        <w:rPr>
          <w:rFonts w:ascii="Century Gothic" w:hAnsi="Century Gothic"/>
          <w:sz w:val="44"/>
          <w:szCs w:val="44"/>
        </w:rPr>
      </w:pPr>
      <w:r>
        <w:rPr>
          <w:rFonts w:ascii="Comic Sans MS" w:hAnsi="Comic Sans MS"/>
          <w:noProof/>
          <w:color w:val="0000FF"/>
          <w:sz w:val="36"/>
          <w:szCs w:val="36"/>
          <w:lang w:eastAsia="en-GB"/>
        </w:rPr>
        <w:drawing>
          <wp:anchor distT="0" distB="0" distL="114300" distR="114300" simplePos="0" relativeHeight="251660288" behindDoc="0" locked="0" layoutInCell="1" allowOverlap="1" wp14:anchorId="6CE70569" wp14:editId="5867930C">
            <wp:simplePos x="0" y="0"/>
            <wp:positionH relativeFrom="column">
              <wp:posOffset>248355</wp:posOffset>
            </wp:positionH>
            <wp:positionV relativeFrom="paragraph">
              <wp:posOffset>424</wp:posOffset>
            </wp:positionV>
            <wp:extent cx="812800" cy="8128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noProof/>
          <w:color w:val="0000FF"/>
          <w:sz w:val="36"/>
          <w:szCs w:val="36"/>
          <w:lang w:eastAsia="en-GB"/>
        </w:rPr>
        <w:drawing>
          <wp:anchor distT="0" distB="0" distL="114300" distR="114300" simplePos="0" relativeHeight="251658240" behindDoc="0" locked="0" layoutInCell="1" allowOverlap="1" wp14:anchorId="69CBDAB2" wp14:editId="0B73C544">
            <wp:simplePos x="0" y="0"/>
            <wp:positionH relativeFrom="column">
              <wp:posOffset>5959475</wp:posOffset>
            </wp:positionH>
            <wp:positionV relativeFrom="paragraph">
              <wp:posOffset>2540</wp:posOffset>
            </wp:positionV>
            <wp:extent cx="812800" cy="8128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pic:spPr>
                </pic:pic>
              </a:graphicData>
            </a:graphic>
            <wp14:sizeRelH relativeFrom="margin">
              <wp14:pctWidth>0</wp14:pctWidth>
            </wp14:sizeRelH>
            <wp14:sizeRelV relativeFrom="margin">
              <wp14:pctHeight>0</wp14:pctHeight>
            </wp14:sizeRelV>
          </wp:anchor>
        </w:drawing>
      </w:r>
      <w:r w:rsidR="00E51C64">
        <w:rPr>
          <w:noProof/>
        </w:rPr>
        <w:t xml:space="preserve"> </w:t>
      </w:r>
      <w:r w:rsidRPr="00CD4C34">
        <w:rPr>
          <w:rFonts w:ascii="Century Gothic" w:hAnsi="Century Gothic"/>
          <w:color w:val="000000" w:themeColor="text1"/>
          <w:sz w:val="44"/>
          <w:szCs w:val="44"/>
        </w:rPr>
        <w:t>Euxton CE</w:t>
      </w:r>
      <w:r w:rsidR="00694F6B" w:rsidRPr="00CD4C34">
        <w:rPr>
          <w:rFonts w:ascii="Century Gothic" w:hAnsi="Century Gothic"/>
          <w:color w:val="000000" w:themeColor="text1"/>
          <w:spacing w:val="-13"/>
          <w:sz w:val="44"/>
          <w:szCs w:val="44"/>
        </w:rPr>
        <w:t xml:space="preserve"> </w:t>
      </w:r>
      <w:r w:rsidR="00694F6B" w:rsidRPr="00CD4C34">
        <w:rPr>
          <w:rFonts w:ascii="Century Gothic" w:hAnsi="Century Gothic"/>
          <w:color w:val="000000" w:themeColor="text1"/>
          <w:sz w:val="44"/>
          <w:szCs w:val="44"/>
        </w:rPr>
        <w:t>Primary</w:t>
      </w:r>
      <w:r w:rsidR="00694F6B" w:rsidRPr="00CD4C34">
        <w:rPr>
          <w:rFonts w:ascii="Century Gothic" w:hAnsi="Century Gothic"/>
          <w:color w:val="000000" w:themeColor="text1"/>
          <w:spacing w:val="-13"/>
          <w:sz w:val="44"/>
          <w:szCs w:val="44"/>
        </w:rPr>
        <w:t xml:space="preserve"> </w:t>
      </w:r>
      <w:r w:rsidR="00694F6B" w:rsidRPr="00CD4C34">
        <w:rPr>
          <w:rFonts w:ascii="Century Gothic" w:hAnsi="Century Gothic"/>
          <w:color w:val="000000" w:themeColor="text1"/>
          <w:spacing w:val="-2"/>
          <w:sz w:val="44"/>
          <w:szCs w:val="44"/>
        </w:rPr>
        <w:t>School</w:t>
      </w:r>
    </w:p>
    <w:p w14:paraId="3DA5BD87" w14:textId="77777777" w:rsidR="00CD4C34" w:rsidRPr="00E81B8D" w:rsidRDefault="00CD4C34" w:rsidP="00CD4C34">
      <w:pPr>
        <w:jc w:val="center"/>
        <w:rPr>
          <w:rFonts w:ascii="Century Gothic" w:hAnsi="Century Gothic"/>
          <w:b/>
          <w:color w:val="0000FF"/>
          <w:sz w:val="32"/>
          <w:szCs w:val="28"/>
        </w:rPr>
      </w:pPr>
      <w:r w:rsidRPr="00E81B8D">
        <w:rPr>
          <w:rFonts w:ascii="Century Gothic" w:hAnsi="Century Gothic"/>
          <w:b/>
          <w:color w:val="0000FF"/>
          <w:sz w:val="32"/>
          <w:szCs w:val="28"/>
        </w:rPr>
        <w:t>In our Christian family, we all SHINE in the light of Jesus.</w:t>
      </w:r>
    </w:p>
    <w:p w14:paraId="57BBEABD" w14:textId="479280E1" w:rsidR="00CD4C34" w:rsidRPr="00CD4C34" w:rsidRDefault="00CD4C34" w:rsidP="00CD4C34">
      <w:pPr>
        <w:jc w:val="center"/>
        <w:rPr>
          <w:rFonts w:ascii="Century Gothic" w:hAnsi="Century Gothic"/>
          <w:color w:val="0000FF"/>
        </w:rPr>
      </w:pPr>
      <w:proofErr w:type="gramStart"/>
      <w:r w:rsidRPr="00E81B8D">
        <w:rPr>
          <w:rFonts w:ascii="Century Gothic" w:hAnsi="Century Gothic"/>
          <w:color w:val="0000FF"/>
        </w:rPr>
        <w:t xml:space="preserve">Wisdom </w:t>
      </w:r>
      <w:r>
        <w:rPr>
          <w:rFonts w:ascii="Century Gothic" w:hAnsi="Century Gothic"/>
          <w:color w:val="0000FF"/>
        </w:rPr>
        <w:t xml:space="preserve"> </w:t>
      </w:r>
      <w:r w:rsidRPr="00E81B8D">
        <w:rPr>
          <w:rFonts w:ascii="Century Gothic" w:hAnsi="Century Gothic"/>
          <w:color w:val="0000FF"/>
        </w:rPr>
        <w:t>Compassion</w:t>
      </w:r>
      <w:proofErr w:type="gramEnd"/>
      <w:r w:rsidRPr="00E81B8D">
        <w:rPr>
          <w:rFonts w:ascii="Century Gothic" w:hAnsi="Century Gothic"/>
          <w:color w:val="0000FF"/>
        </w:rPr>
        <w:t xml:space="preserve"> </w:t>
      </w:r>
      <w:r>
        <w:rPr>
          <w:rFonts w:ascii="Century Gothic" w:hAnsi="Century Gothic"/>
          <w:color w:val="0000FF"/>
        </w:rPr>
        <w:t xml:space="preserve"> </w:t>
      </w:r>
      <w:r w:rsidRPr="00E81B8D">
        <w:rPr>
          <w:rFonts w:ascii="Century Gothic" w:hAnsi="Century Gothic"/>
          <w:color w:val="0000FF"/>
        </w:rPr>
        <w:t>Humility  Friendshi</w:t>
      </w:r>
      <w:r>
        <w:rPr>
          <w:rFonts w:ascii="Century Gothic" w:hAnsi="Century Gothic"/>
          <w:color w:val="0000FF"/>
        </w:rPr>
        <w:t>p</w:t>
      </w:r>
      <w:r w:rsidRPr="00E81B8D">
        <w:rPr>
          <w:rFonts w:ascii="Century Gothic" w:hAnsi="Century Gothic"/>
          <w:color w:val="0000FF"/>
        </w:rPr>
        <w:t xml:space="preserve">  Peace  Trust  Forgiveness  Hope</w:t>
      </w:r>
      <w:r w:rsidRPr="00E81B8D">
        <w:rPr>
          <w:rFonts w:ascii="Century Gothic" w:hAnsi="Century Gothic"/>
          <w:noProof/>
          <w:color w:val="0000FF"/>
          <w:lang w:eastAsia="en-GB"/>
        </w:rPr>
        <w:t xml:space="preserve"> </w:t>
      </w:r>
      <w:r w:rsidRPr="00E81B8D">
        <w:rPr>
          <w:rFonts w:ascii="Century Gothic" w:hAnsi="Century Gothic"/>
          <w:noProof/>
          <w:color w:val="0000FF"/>
          <w:lang w:eastAsia="en-GB"/>
        </w:rPr>
        <mc:AlternateContent>
          <mc:Choice Requires="wps">
            <w:drawing>
              <wp:anchor distT="0" distB="0" distL="114300" distR="114300" simplePos="0" relativeHeight="251662336" behindDoc="0" locked="0" layoutInCell="1" allowOverlap="1" wp14:anchorId="265F5291" wp14:editId="31EF5812">
                <wp:simplePos x="0" y="0"/>
                <wp:positionH relativeFrom="column">
                  <wp:posOffset>799465</wp:posOffset>
                </wp:positionH>
                <wp:positionV relativeFrom="paragraph">
                  <wp:posOffset>9525000</wp:posOffset>
                </wp:positionV>
                <wp:extent cx="6287135" cy="476250"/>
                <wp:effectExtent l="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94D07" w14:textId="77777777" w:rsidR="00CD4C34" w:rsidRPr="005C685F" w:rsidRDefault="00CD4C34" w:rsidP="00CD4C34">
                            <w:pPr>
                              <w:rPr>
                                <w:color w:val="0070C0"/>
                              </w:rPr>
                            </w:pPr>
                          </w:p>
                          <w:p w14:paraId="5FACCF7F" w14:textId="77777777" w:rsidR="00CD4C34" w:rsidRDefault="00CD4C34" w:rsidP="00CD4C34">
                            <w:pPr>
                              <w:pStyle w:val="NormalWeb"/>
                              <w:jc w:val="center"/>
                            </w:pPr>
                            <w:r w:rsidRPr="00CD4C34">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03A11FB2" w14:textId="77777777" w:rsidR="00CD4C34" w:rsidRDefault="00CD4C34" w:rsidP="00CD4C34">
                            <w:pPr>
                              <w:ind w:left="-70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F5291" id="_x0000_t202" coordsize="21600,21600" o:spt="202" path="m,l,21600r21600,l21600,xe">
                <v:stroke joinstyle="miter"/>
                <v:path gradientshapeok="t" o:connecttype="rect"/>
              </v:shapetype>
              <v:shape id="Text Box 4" o:spid="_x0000_s1026" type="#_x0000_t202" style="position:absolute;left:0;text-align:left;margin-left:62.95pt;margin-top:750pt;width:495.0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09AEAAMo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" stroked="f">
                <v:textbox>
                  <w:txbxContent>
                    <w:p w14:paraId="42194D07" w14:textId="77777777" w:rsidR="00CD4C34" w:rsidRPr="005C685F" w:rsidRDefault="00CD4C34" w:rsidP="00CD4C34">
                      <w:pPr>
                        <w:rPr>
                          <w:color w:val="0070C0"/>
                        </w:rPr>
                      </w:pPr>
                    </w:p>
                    <w:p w14:paraId="5FACCF7F" w14:textId="77777777" w:rsidR="00CD4C34" w:rsidRDefault="00CD4C34" w:rsidP="00CD4C34">
                      <w:pPr>
                        <w:pStyle w:val="NormalWeb"/>
                        <w:jc w:val="center"/>
                      </w:pPr>
                      <w:r w:rsidRPr="00CD4C34">
                        <w:rPr>
                          <w:rFonts w:ascii="Arial Black" w:hAnsi="Arial Black"/>
                          <w:i/>
                          <w:iCs/>
                          <w:outline/>
                          <w:color w:val="000000"/>
                          <w:sz w:val="20"/>
                          <w:szCs w:val="20"/>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An outstanding and happy school underpinned by Christian values.</w:t>
                      </w:r>
                    </w:p>
                    <w:p w14:paraId="03A11FB2" w14:textId="77777777" w:rsidR="00CD4C34" w:rsidRDefault="00CD4C34" w:rsidP="00CD4C34">
                      <w:pPr>
                        <w:ind w:left="-709"/>
                        <w:jc w:val="center"/>
                      </w:pPr>
                    </w:p>
                  </w:txbxContent>
                </v:textbox>
              </v:shape>
            </w:pict>
          </mc:Fallback>
        </mc:AlternateContent>
      </w:r>
    </w:p>
    <w:p w14:paraId="32A6873D" w14:textId="2B0AC889" w:rsidR="00C02B7F" w:rsidRPr="00CD4C34" w:rsidRDefault="00694F6B" w:rsidP="00CD4C34">
      <w:pPr>
        <w:pStyle w:val="Title"/>
        <w:ind w:left="360"/>
        <w:rPr>
          <w:rFonts w:ascii="Century Gothic" w:hAnsi="Century Gothic"/>
          <w:b/>
          <w:spacing w:val="-10"/>
          <w:sz w:val="28"/>
        </w:rPr>
      </w:pPr>
      <w:r w:rsidRPr="00CD4C34">
        <w:rPr>
          <w:rFonts w:ascii="Century Gothic" w:hAnsi="Century Gothic"/>
          <w:b/>
          <w:spacing w:val="-10"/>
          <w:sz w:val="28"/>
        </w:rPr>
        <w:t>SEN</w:t>
      </w:r>
      <w:r w:rsidR="00976983" w:rsidRPr="00CD4C34">
        <w:rPr>
          <w:rFonts w:ascii="Century Gothic" w:hAnsi="Century Gothic"/>
          <w:b/>
          <w:spacing w:val="-10"/>
          <w:sz w:val="28"/>
        </w:rPr>
        <w:t>D</w:t>
      </w:r>
      <w:r w:rsidRPr="00CD4C34">
        <w:rPr>
          <w:rFonts w:ascii="Century Gothic" w:hAnsi="Century Gothic"/>
          <w:b/>
          <w:spacing w:val="-19"/>
          <w:sz w:val="28"/>
        </w:rPr>
        <w:t xml:space="preserve"> </w:t>
      </w:r>
      <w:r w:rsidRPr="00CD4C34">
        <w:rPr>
          <w:rFonts w:ascii="Century Gothic" w:hAnsi="Century Gothic"/>
          <w:b/>
          <w:spacing w:val="-10"/>
          <w:sz w:val="28"/>
        </w:rPr>
        <w:t>Information</w:t>
      </w:r>
      <w:r w:rsidRPr="00CD4C34">
        <w:rPr>
          <w:rFonts w:ascii="Century Gothic" w:hAnsi="Century Gothic"/>
          <w:b/>
          <w:spacing w:val="-12"/>
          <w:sz w:val="28"/>
        </w:rPr>
        <w:t xml:space="preserve"> </w:t>
      </w:r>
      <w:r w:rsidRPr="00CD4C34">
        <w:rPr>
          <w:rFonts w:ascii="Century Gothic" w:hAnsi="Century Gothic"/>
          <w:b/>
          <w:spacing w:val="-10"/>
          <w:sz w:val="28"/>
        </w:rPr>
        <w:t>Report</w:t>
      </w:r>
    </w:p>
    <w:p w14:paraId="399EF12C" w14:textId="77777777" w:rsidR="00C02B7F" w:rsidRPr="00CD4C34" w:rsidRDefault="00C02B7F">
      <w:pPr>
        <w:pStyle w:val="BodyText"/>
        <w:spacing w:before="135"/>
        <w:rPr>
          <w:rFonts w:ascii="Century Gothic" w:hAnsi="Century Gothic"/>
          <w:b/>
        </w:rPr>
      </w:pPr>
    </w:p>
    <w:p w14:paraId="2196FFCD" w14:textId="77777777" w:rsidR="00C02B7F" w:rsidRPr="00CD4C34" w:rsidRDefault="00694F6B">
      <w:pPr>
        <w:pStyle w:val="Heading1"/>
        <w:rPr>
          <w:rFonts w:ascii="Century Gothic" w:hAnsi="Century Gothic"/>
          <w:color w:val="244061" w:themeColor="accent1" w:themeShade="80"/>
        </w:rPr>
      </w:pPr>
      <w:r w:rsidRPr="00CD4C34">
        <w:rPr>
          <w:rFonts w:ascii="Century Gothic" w:hAnsi="Century Gothic"/>
          <w:color w:val="244061" w:themeColor="accent1" w:themeShade="80"/>
          <w:spacing w:val="-2"/>
        </w:rPr>
        <w:t>Introduction</w:t>
      </w:r>
    </w:p>
    <w:p w14:paraId="6063A8C2" w14:textId="3DC79901" w:rsidR="005F1366" w:rsidRPr="00CD4C34" w:rsidRDefault="005F1366" w:rsidP="00B92DC8">
      <w:pPr>
        <w:pStyle w:val="BodyText"/>
        <w:spacing w:before="51" w:line="285" w:lineRule="auto"/>
        <w:ind w:left="313" w:right="752"/>
        <w:jc w:val="both"/>
        <w:rPr>
          <w:rFonts w:ascii="Century Gothic" w:hAnsi="Century Gothic"/>
        </w:rPr>
      </w:pPr>
      <w:r w:rsidRPr="005F1366">
        <w:rPr>
          <w:rFonts w:ascii="Century Gothic" w:hAnsi="Century Gothic"/>
        </w:rPr>
        <w:t xml:space="preserve">Euxton CE Primary School is a mainstream primary school which has 210 pupils on roll. We strive to teach an inspiring and inclusive curriculum that promotes a love of learning. As a Church of England school, we </w:t>
      </w:r>
      <w:proofErr w:type="spellStart"/>
      <w:r w:rsidRPr="005F1366">
        <w:rPr>
          <w:rFonts w:ascii="Century Gothic" w:hAnsi="Century Gothic"/>
        </w:rPr>
        <w:t>endeavour</w:t>
      </w:r>
      <w:proofErr w:type="spellEnd"/>
      <w:r w:rsidRPr="005F1366">
        <w:rPr>
          <w:rFonts w:ascii="Century Gothic" w:hAnsi="Century Gothic"/>
        </w:rPr>
        <w:t xml:space="preserve"> to develop the spiritual and moral values of members of our school family, and a meaningful and loving relationship with God. We hope to develop confident, caring citizens who are well prepared to enjoy happy and rewarding lives. At Euxton CE Primary School </w:t>
      </w:r>
      <w:r w:rsidR="004D3356" w:rsidRPr="004D3356">
        <w:rPr>
          <w:rFonts w:ascii="Century Gothic" w:hAnsi="Century Gothic"/>
        </w:rPr>
        <w:t>we aim to provide a broad and balanced curriculum for all children, who at any time might be in need of special educational provision with regard to their academic, emotional or physical abilities</w:t>
      </w:r>
      <w:r w:rsidR="004D3356">
        <w:rPr>
          <w:rFonts w:ascii="Century Gothic" w:hAnsi="Century Gothic"/>
        </w:rPr>
        <w:t xml:space="preserve">. </w:t>
      </w:r>
      <w:r w:rsidR="004D3356" w:rsidRPr="004D3356">
        <w:rPr>
          <w:rFonts w:ascii="Century Gothic" w:hAnsi="Century Gothic"/>
        </w:rPr>
        <w:t xml:space="preserve">Systems have been implemented for early identification of barriers to learning and participation and we aim to </w:t>
      </w:r>
      <w:proofErr w:type="spellStart"/>
      <w:r w:rsidR="004D3356" w:rsidRPr="004D3356">
        <w:rPr>
          <w:rFonts w:ascii="Century Gothic" w:hAnsi="Century Gothic"/>
        </w:rPr>
        <w:t>minimise</w:t>
      </w:r>
      <w:proofErr w:type="spellEnd"/>
      <w:r w:rsidR="004D3356" w:rsidRPr="004D3356">
        <w:rPr>
          <w:rFonts w:ascii="Century Gothic" w:hAnsi="Century Gothic"/>
        </w:rPr>
        <w:t xml:space="preserve"> those barriers and </w:t>
      </w:r>
      <w:proofErr w:type="spellStart"/>
      <w:r w:rsidR="004D3356" w:rsidRPr="004D3356">
        <w:rPr>
          <w:rFonts w:ascii="Century Gothic" w:hAnsi="Century Gothic"/>
        </w:rPr>
        <w:t>maximise</w:t>
      </w:r>
      <w:proofErr w:type="spellEnd"/>
      <w:r w:rsidR="004D3356" w:rsidRPr="004D3356">
        <w:rPr>
          <w:rFonts w:ascii="Century Gothic" w:hAnsi="Century Gothic"/>
        </w:rPr>
        <w:t xml:space="preserve"> resources to support learning and involvement.</w:t>
      </w:r>
    </w:p>
    <w:p w14:paraId="08E8E4A8" w14:textId="77777777" w:rsidR="008C2D21" w:rsidRPr="00CD4C34" w:rsidRDefault="008C2D21" w:rsidP="00B92DC8">
      <w:pPr>
        <w:pStyle w:val="BodyText"/>
        <w:spacing w:before="51" w:line="285" w:lineRule="auto"/>
        <w:ind w:left="313" w:right="752"/>
        <w:jc w:val="both"/>
        <w:rPr>
          <w:rFonts w:ascii="Century Gothic" w:hAnsi="Century Gothic"/>
        </w:rPr>
      </w:pPr>
    </w:p>
    <w:p w14:paraId="31C2DD21" w14:textId="1B1E122D" w:rsidR="00B92DC8" w:rsidRPr="00CD4C34" w:rsidRDefault="00B92DC8" w:rsidP="009F0B8D">
      <w:pPr>
        <w:pStyle w:val="BodyText"/>
        <w:spacing w:before="51" w:line="285" w:lineRule="auto"/>
        <w:ind w:left="313" w:right="752"/>
        <w:jc w:val="both"/>
        <w:rPr>
          <w:rFonts w:ascii="Century Gothic" w:hAnsi="Century Gothic"/>
          <w:b/>
          <w:bCs/>
          <w:color w:val="244061" w:themeColor="accent1" w:themeShade="80"/>
          <w:u w:val="single"/>
        </w:rPr>
      </w:pPr>
      <w:r w:rsidRPr="00CD4C34">
        <w:rPr>
          <w:rFonts w:ascii="Century Gothic" w:hAnsi="Century Gothic"/>
          <w:b/>
          <w:bCs/>
          <w:color w:val="244061" w:themeColor="accent1" w:themeShade="80"/>
          <w:u w:val="single"/>
        </w:rPr>
        <w:t>Why we have a SEND Information Report</w:t>
      </w:r>
    </w:p>
    <w:p w14:paraId="1BAA04CC" w14:textId="77777777" w:rsidR="00B92DC8" w:rsidRPr="00CD4C34" w:rsidRDefault="00B92DC8" w:rsidP="00B92DC8">
      <w:pPr>
        <w:pStyle w:val="BodyText"/>
        <w:spacing w:before="51" w:line="285" w:lineRule="auto"/>
        <w:ind w:left="313" w:right="752"/>
        <w:jc w:val="both"/>
        <w:rPr>
          <w:rFonts w:ascii="Century Gothic" w:hAnsi="Century Gothic"/>
        </w:rPr>
      </w:pPr>
      <w:r w:rsidRPr="00CD4C34">
        <w:rPr>
          <w:rFonts w:ascii="Century Gothic" w:hAnsi="Century Gothic"/>
        </w:rPr>
        <w:t>The Children and Families Act (2014) and the Special Educational Needs and Disability Code of Practice (2015) require all schools to publish an annual SEND Information Report. This report explains how we identify, support, and make provision for children with SEND, and how we ensure that every child has equal access to a high-quality and inclusive education.</w:t>
      </w:r>
    </w:p>
    <w:p w14:paraId="6486B65C" w14:textId="77777777" w:rsidR="00B92DC8" w:rsidRPr="00CD4C34" w:rsidRDefault="00B92DC8" w:rsidP="00B92DC8">
      <w:pPr>
        <w:pStyle w:val="BodyText"/>
        <w:spacing w:before="51" w:line="285" w:lineRule="auto"/>
        <w:ind w:left="313" w:right="752"/>
        <w:jc w:val="both"/>
        <w:rPr>
          <w:rFonts w:ascii="Century Gothic" w:hAnsi="Century Gothic"/>
        </w:rPr>
      </w:pPr>
    </w:p>
    <w:p w14:paraId="19B6385A" w14:textId="489A93B0" w:rsidR="00B92DC8" w:rsidRPr="005F1366" w:rsidRDefault="00B92DC8" w:rsidP="009F0B8D">
      <w:pPr>
        <w:pStyle w:val="BodyText"/>
        <w:spacing w:before="51" w:line="285" w:lineRule="auto"/>
        <w:ind w:left="313" w:right="752"/>
        <w:jc w:val="both"/>
        <w:rPr>
          <w:rFonts w:ascii="Century Gothic" w:hAnsi="Century Gothic"/>
          <w:b/>
          <w:bCs/>
          <w:color w:val="244061" w:themeColor="accent1" w:themeShade="80"/>
          <w:u w:val="single"/>
        </w:rPr>
      </w:pPr>
      <w:r w:rsidRPr="005F1366">
        <w:rPr>
          <w:rFonts w:ascii="Century Gothic" w:hAnsi="Century Gothic"/>
          <w:b/>
          <w:bCs/>
          <w:color w:val="244061" w:themeColor="accent1" w:themeShade="80"/>
          <w:u w:val="single"/>
        </w:rPr>
        <w:t>Who this report is for</w:t>
      </w:r>
    </w:p>
    <w:p w14:paraId="57B8FF4A" w14:textId="3A0D05C5" w:rsidR="00B92DC8" w:rsidRPr="00CD4C34" w:rsidRDefault="00B92DC8" w:rsidP="005F1366">
      <w:pPr>
        <w:pStyle w:val="BodyText"/>
        <w:spacing w:before="51" w:line="285" w:lineRule="auto"/>
        <w:ind w:left="313" w:right="752"/>
        <w:jc w:val="both"/>
        <w:rPr>
          <w:rFonts w:ascii="Century Gothic" w:hAnsi="Century Gothic"/>
        </w:rPr>
      </w:pPr>
      <w:r w:rsidRPr="00CD4C34">
        <w:rPr>
          <w:rFonts w:ascii="Century Gothic" w:hAnsi="Century Gothic"/>
        </w:rPr>
        <w:t>This report is written for parents and carers</w:t>
      </w:r>
      <w:r w:rsidR="006900E0" w:rsidRPr="00CD4C34">
        <w:rPr>
          <w:rFonts w:ascii="Century Gothic" w:hAnsi="Century Gothic"/>
        </w:rPr>
        <w:t xml:space="preserve"> as a series of questions</w:t>
      </w:r>
      <w:r w:rsidRPr="00CD4C34">
        <w:rPr>
          <w:rFonts w:ascii="Century Gothic" w:hAnsi="Century Gothic"/>
        </w:rPr>
        <w:t xml:space="preserve">. It aims to help you understand how we put our SEND policy into </w:t>
      </w:r>
      <w:r w:rsidR="00EA3974" w:rsidRPr="00CD4C34">
        <w:rPr>
          <w:rFonts w:ascii="Century Gothic" w:hAnsi="Century Gothic"/>
        </w:rPr>
        <w:t>practice</w:t>
      </w:r>
      <w:r w:rsidRPr="00CD4C34">
        <w:rPr>
          <w:rFonts w:ascii="Century Gothic" w:hAnsi="Century Gothic"/>
        </w:rPr>
        <w:t xml:space="preserve">, what support might look like for your child, and who you can speak to if you have questions or concerns. </w:t>
      </w:r>
    </w:p>
    <w:p w14:paraId="3A36C141" w14:textId="20A320BF" w:rsidR="00B92DC8" w:rsidRPr="00CD4C34" w:rsidRDefault="00B92DC8" w:rsidP="005F1366">
      <w:pPr>
        <w:pStyle w:val="BodyText"/>
        <w:spacing w:before="51" w:line="285" w:lineRule="auto"/>
        <w:ind w:left="313" w:right="752"/>
        <w:jc w:val="both"/>
        <w:rPr>
          <w:rFonts w:ascii="Century Gothic" w:hAnsi="Century Gothic"/>
        </w:rPr>
      </w:pPr>
      <w:r w:rsidRPr="00CD4C34">
        <w:rPr>
          <w:rFonts w:ascii="Century Gothic" w:hAnsi="Century Gothic"/>
        </w:rPr>
        <w:t>You can find our SEND Policy on our school website</w:t>
      </w:r>
      <w:r w:rsidR="003456AF" w:rsidRPr="00CD4C34">
        <w:rPr>
          <w:rFonts w:ascii="Century Gothic" w:hAnsi="Century Gothic"/>
        </w:rPr>
        <w:t xml:space="preserve"> </w:t>
      </w:r>
      <w:r w:rsidRPr="00CD4C34">
        <w:rPr>
          <w:rFonts w:ascii="Century Gothic" w:hAnsi="Century Gothic"/>
        </w:rPr>
        <w:t xml:space="preserve">and further information about SEND provision in our local area through </w:t>
      </w:r>
      <w:r w:rsidR="00CD4C34" w:rsidRPr="00CD4C34">
        <w:rPr>
          <w:rFonts w:ascii="Century Gothic" w:hAnsi="Century Gothic"/>
        </w:rPr>
        <w:t xml:space="preserve">the links listed on our website. </w:t>
      </w:r>
    </w:p>
    <w:p w14:paraId="7B4AE264" w14:textId="61A0A52A" w:rsidR="00974048" w:rsidRPr="00CD4C34" w:rsidRDefault="00B92DC8" w:rsidP="00B92DC8">
      <w:pPr>
        <w:pStyle w:val="BodyText"/>
        <w:spacing w:before="51" w:line="285" w:lineRule="auto"/>
        <w:ind w:left="313" w:right="752"/>
        <w:jc w:val="both"/>
        <w:rPr>
          <w:rFonts w:ascii="Century Gothic" w:hAnsi="Century Gothic"/>
        </w:rPr>
      </w:pPr>
      <w:r w:rsidRPr="00CD4C34">
        <w:rPr>
          <w:rFonts w:ascii="Century Gothic" w:hAnsi="Century Gothic"/>
        </w:rPr>
        <w:t xml:space="preserve">If there are any terms in this </w:t>
      </w:r>
      <w:proofErr w:type="gramStart"/>
      <w:r w:rsidRPr="00CD4C34">
        <w:rPr>
          <w:rFonts w:ascii="Century Gothic" w:hAnsi="Century Gothic"/>
        </w:rPr>
        <w:t>report</w:t>
      </w:r>
      <w:proofErr w:type="gramEnd"/>
      <w:r w:rsidRPr="00CD4C34">
        <w:rPr>
          <w:rFonts w:ascii="Century Gothic" w:hAnsi="Century Gothic"/>
        </w:rPr>
        <w:t xml:space="preserve"> you’re unsure of, please see the Glossary at the end for explanations.</w:t>
      </w:r>
    </w:p>
    <w:p w14:paraId="593B2E71" w14:textId="77777777" w:rsidR="00A23A1B" w:rsidRPr="00CD4C34" w:rsidRDefault="00A23A1B" w:rsidP="00B92DC8">
      <w:pPr>
        <w:pStyle w:val="BodyText"/>
        <w:spacing w:before="51" w:line="285" w:lineRule="auto"/>
        <w:ind w:left="313" w:right="752"/>
        <w:jc w:val="both"/>
        <w:rPr>
          <w:rFonts w:ascii="Century Gothic" w:hAnsi="Century Gothic"/>
        </w:rPr>
      </w:pPr>
    </w:p>
    <w:p w14:paraId="7D2CC21A" w14:textId="59A1212A" w:rsidR="00356905" w:rsidRPr="00CD4C34" w:rsidRDefault="00356905" w:rsidP="00907338">
      <w:pPr>
        <w:pStyle w:val="BodyText"/>
        <w:numPr>
          <w:ilvl w:val="0"/>
          <w:numId w:val="11"/>
        </w:numPr>
        <w:spacing w:before="51" w:line="285" w:lineRule="auto"/>
        <w:ind w:right="752"/>
        <w:jc w:val="both"/>
        <w:rPr>
          <w:rFonts w:ascii="Century Gothic" w:hAnsi="Century Gothic"/>
          <w:b/>
          <w:bCs/>
          <w:color w:val="244061" w:themeColor="accent1" w:themeShade="80"/>
        </w:rPr>
      </w:pPr>
      <w:r w:rsidRPr="00CD4C34">
        <w:rPr>
          <w:rFonts w:ascii="Century Gothic" w:hAnsi="Century Gothic"/>
          <w:b/>
          <w:bCs/>
          <w:color w:val="244061" w:themeColor="accent1" w:themeShade="80"/>
        </w:rPr>
        <w:t xml:space="preserve">What types of </w:t>
      </w:r>
      <w:proofErr w:type="gramStart"/>
      <w:r w:rsidRPr="00CD4C34">
        <w:rPr>
          <w:rFonts w:ascii="Century Gothic" w:hAnsi="Century Gothic"/>
          <w:b/>
          <w:bCs/>
          <w:color w:val="244061" w:themeColor="accent1" w:themeShade="80"/>
        </w:rPr>
        <w:t>SEND</w:t>
      </w:r>
      <w:proofErr w:type="gramEnd"/>
      <w:r w:rsidRPr="00CD4C34">
        <w:rPr>
          <w:rFonts w:ascii="Century Gothic" w:hAnsi="Century Gothic"/>
          <w:b/>
          <w:bCs/>
          <w:color w:val="244061" w:themeColor="accent1" w:themeShade="80"/>
        </w:rPr>
        <w:t xml:space="preserve"> does </w:t>
      </w:r>
      <w:r w:rsidR="005F1366">
        <w:rPr>
          <w:rFonts w:ascii="Century Gothic" w:hAnsi="Century Gothic"/>
          <w:b/>
          <w:bCs/>
          <w:color w:val="244061" w:themeColor="accent1" w:themeShade="80"/>
        </w:rPr>
        <w:t xml:space="preserve">Euxton CE </w:t>
      </w:r>
      <w:r w:rsidRPr="00CD4C34">
        <w:rPr>
          <w:rFonts w:ascii="Century Gothic" w:hAnsi="Century Gothic"/>
          <w:b/>
          <w:bCs/>
          <w:color w:val="244061" w:themeColor="accent1" w:themeShade="80"/>
        </w:rPr>
        <w:t xml:space="preserve">Primary School </w:t>
      </w:r>
      <w:r w:rsidR="00F03C36" w:rsidRPr="00CD4C34">
        <w:rPr>
          <w:rFonts w:ascii="Century Gothic" w:hAnsi="Century Gothic"/>
          <w:b/>
          <w:bCs/>
          <w:color w:val="244061" w:themeColor="accent1" w:themeShade="80"/>
        </w:rPr>
        <w:t>p</w:t>
      </w:r>
      <w:r w:rsidR="00531B3A" w:rsidRPr="00CD4C34">
        <w:rPr>
          <w:rFonts w:ascii="Century Gothic" w:hAnsi="Century Gothic"/>
          <w:b/>
          <w:bCs/>
          <w:color w:val="244061" w:themeColor="accent1" w:themeShade="80"/>
        </w:rPr>
        <w:t>rovide</w:t>
      </w:r>
      <w:r w:rsidRPr="00CD4C34">
        <w:rPr>
          <w:rFonts w:ascii="Century Gothic" w:hAnsi="Century Gothic"/>
          <w:b/>
          <w:bCs/>
          <w:color w:val="244061" w:themeColor="accent1" w:themeShade="80"/>
        </w:rPr>
        <w:t xml:space="preserve"> for</w:t>
      </w:r>
      <w:r w:rsidR="00792BD7" w:rsidRPr="00CD4C34">
        <w:rPr>
          <w:rFonts w:ascii="Century Gothic" w:hAnsi="Century Gothic"/>
          <w:b/>
          <w:bCs/>
          <w:color w:val="244061" w:themeColor="accent1" w:themeShade="80"/>
        </w:rPr>
        <w:t xml:space="preserve"> and </w:t>
      </w:r>
      <w:r w:rsidR="00907338" w:rsidRPr="00CD4C34">
        <w:rPr>
          <w:rFonts w:ascii="Century Gothic" w:hAnsi="Century Gothic"/>
          <w:b/>
          <w:bCs/>
          <w:color w:val="244061" w:themeColor="accent1" w:themeShade="80"/>
        </w:rPr>
        <w:t>h</w:t>
      </w:r>
      <w:r w:rsidR="00792BD7" w:rsidRPr="00CD4C34">
        <w:rPr>
          <w:rFonts w:ascii="Century Gothic" w:hAnsi="Century Gothic"/>
          <w:b/>
          <w:bCs/>
          <w:color w:val="244061" w:themeColor="accent1" w:themeShade="80"/>
        </w:rPr>
        <w:t>ow is SEN defined</w:t>
      </w:r>
      <w:r w:rsidRPr="00CD4C34">
        <w:rPr>
          <w:rFonts w:ascii="Century Gothic" w:hAnsi="Century Gothic"/>
          <w:b/>
          <w:bCs/>
          <w:color w:val="244061" w:themeColor="accent1" w:themeShade="80"/>
        </w:rPr>
        <w:t xml:space="preserve">? </w:t>
      </w:r>
    </w:p>
    <w:p w14:paraId="1FF5F3C8" w14:textId="0FCCEFCD"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 xml:space="preserve">At </w:t>
      </w:r>
      <w:r w:rsidR="005F1366">
        <w:rPr>
          <w:rFonts w:ascii="Century Gothic" w:hAnsi="Century Gothic"/>
        </w:rPr>
        <w:t xml:space="preserve">Euxton </w:t>
      </w:r>
      <w:proofErr w:type="gramStart"/>
      <w:r w:rsidR="005F1366">
        <w:rPr>
          <w:rFonts w:ascii="Century Gothic" w:hAnsi="Century Gothic"/>
        </w:rPr>
        <w:t xml:space="preserve">CE </w:t>
      </w:r>
      <w:r w:rsidRPr="00CD4C34">
        <w:rPr>
          <w:rFonts w:ascii="Century Gothic" w:hAnsi="Century Gothic"/>
        </w:rPr>
        <w:t xml:space="preserve"> Primary</w:t>
      </w:r>
      <w:proofErr w:type="gramEnd"/>
      <w:r w:rsidRPr="00CD4C34">
        <w:rPr>
          <w:rFonts w:ascii="Century Gothic" w:hAnsi="Century Gothic"/>
        </w:rPr>
        <w:t xml:space="preserve"> School, we provide high-quality education for all children, </w:t>
      </w:r>
      <w:proofErr w:type="spellStart"/>
      <w:r w:rsidRPr="00CD4C34">
        <w:rPr>
          <w:rFonts w:ascii="Century Gothic" w:hAnsi="Century Gothic"/>
        </w:rPr>
        <w:t>recognising</w:t>
      </w:r>
      <w:proofErr w:type="spellEnd"/>
      <w:r w:rsidRPr="00CD4C34">
        <w:rPr>
          <w:rFonts w:ascii="Century Gothic" w:hAnsi="Century Gothic"/>
        </w:rPr>
        <w:t xml:space="preserve"> and valuing every child’s unique strengths, needs, and potential. We are an inclusive school, proud of the way our provision supports a diverse </w:t>
      </w:r>
      <w:r w:rsidRPr="00CD4C34">
        <w:rPr>
          <w:rFonts w:ascii="Century Gothic" w:hAnsi="Century Gothic"/>
        </w:rPr>
        <w:lastRenderedPageBreak/>
        <w:t>community of learners. Some children may need additional or different support to help them achieve their best, and our systems ensure that these needs are identified and met early.</w:t>
      </w:r>
    </w:p>
    <w:p w14:paraId="399611C7" w14:textId="77777777" w:rsidR="00356905" w:rsidRPr="00CD4C34" w:rsidRDefault="00356905" w:rsidP="00356905">
      <w:pPr>
        <w:pStyle w:val="BodyText"/>
        <w:spacing w:before="51" w:line="285" w:lineRule="auto"/>
        <w:ind w:left="313" w:right="752"/>
        <w:jc w:val="both"/>
        <w:rPr>
          <w:rFonts w:ascii="Century Gothic" w:hAnsi="Century Gothic"/>
        </w:rPr>
      </w:pPr>
    </w:p>
    <w:p w14:paraId="4D34DC21"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 xml:space="preserve">We </w:t>
      </w:r>
      <w:proofErr w:type="spellStart"/>
      <w:r w:rsidRPr="00CD4C34">
        <w:rPr>
          <w:rFonts w:ascii="Century Gothic" w:hAnsi="Century Gothic"/>
        </w:rPr>
        <w:t>recognise</w:t>
      </w:r>
      <w:proofErr w:type="spellEnd"/>
      <w:r w:rsidRPr="00CD4C34">
        <w:rPr>
          <w:rFonts w:ascii="Century Gothic" w:hAnsi="Century Gothic"/>
        </w:rPr>
        <w:t xml:space="preserve"> that a child has a special educational need or disability (SEND) if they have a learning difficulty or disability that requires special educational provision to be made for them, as outlined in the Children and Families Act (2014) and the SEND Code of Practice (2015).</w:t>
      </w:r>
    </w:p>
    <w:p w14:paraId="7A98D118" w14:textId="77777777" w:rsidR="00511C5F" w:rsidRPr="00CD4C34" w:rsidRDefault="00511C5F" w:rsidP="00511C5F">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A child has a learning difficulty if they:</w:t>
      </w:r>
    </w:p>
    <w:p w14:paraId="539A852C" w14:textId="77777777" w:rsidR="00511C5F" w:rsidRPr="00CD4C34" w:rsidRDefault="00511C5F" w:rsidP="00511C5F">
      <w:pPr>
        <w:pStyle w:val="BodyText"/>
        <w:numPr>
          <w:ilvl w:val="0"/>
          <w:numId w:val="8"/>
        </w:numPr>
        <w:spacing w:before="51" w:line="285" w:lineRule="auto"/>
        <w:ind w:right="752"/>
        <w:jc w:val="both"/>
        <w:rPr>
          <w:rFonts w:ascii="Century Gothic" w:hAnsi="Century Gothic"/>
          <w:lang w:val="en-GB"/>
        </w:rPr>
      </w:pPr>
      <w:r w:rsidRPr="00CD4C34">
        <w:rPr>
          <w:rFonts w:ascii="Century Gothic" w:hAnsi="Century Gothic"/>
          <w:lang w:val="en-GB"/>
        </w:rPr>
        <w:t>Have a significantly greater difficulty in learning than the majority of children of the same age</w:t>
      </w:r>
    </w:p>
    <w:p w14:paraId="69F3C1C6" w14:textId="77777777" w:rsidR="00511C5F" w:rsidRPr="00CD4C34" w:rsidRDefault="00511C5F" w:rsidP="00511C5F">
      <w:pPr>
        <w:pStyle w:val="BodyText"/>
        <w:numPr>
          <w:ilvl w:val="0"/>
          <w:numId w:val="8"/>
        </w:numPr>
        <w:spacing w:before="51" w:line="285" w:lineRule="auto"/>
        <w:ind w:right="752"/>
        <w:jc w:val="both"/>
        <w:rPr>
          <w:rFonts w:ascii="Century Gothic" w:hAnsi="Century Gothic"/>
          <w:lang w:val="en-GB"/>
        </w:rPr>
      </w:pPr>
      <w:r w:rsidRPr="00CD4C34">
        <w:rPr>
          <w:rFonts w:ascii="Century Gothic" w:hAnsi="Century Gothic"/>
          <w:lang w:val="en-GB"/>
        </w:rPr>
        <w:t>Have been identified as having a specific learning difficulty such as dyslexia or dyspraxia</w:t>
      </w:r>
    </w:p>
    <w:p w14:paraId="475DAC22" w14:textId="77777777" w:rsidR="00511C5F" w:rsidRPr="00CD4C34" w:rsidRDefault="00511C5F" w:rsidP="00511C5F">
      <w:pPr>
        <w:pStyle w:val="BodyText"/>
        <w:numPr>
          <w:ilvl w:val="0"/>
          <w:numId w:val="8"/>
        </w:numPr>
        <w:spacing w:before="51" w:line="285" w:lineRule="auto"/>
        <w:ind w:right="752"/>
        <w:jc w:val="both"/>
        <w:rPr>
          <w:rFonts w:ascii="Century Gothic" w:hAnsi="Century Gothic"/>
          <w:lang w:val="en-GB"/>
        </w:rPr>
      </w:pPr>
      <w:r w:rsidRPr="00CD4C34">
        <w:rPr>
          <w:rFonts w:ascii="Century Gothic" w:hAnsi="Century Gothic"/>
          <w:lang w:val="en-GB"/>
        </w:rPr>
        <w:t>Have a disability that prevents or hinders them from making use of educational facilities generally provided for children of the same age</w:t>
      </w:r>
    </w:p>
    <w:p w14:paraId="03D2F2F5" w14:textId="77777777" w:rsidR="00511C5F" w:rsidRPr="00CD4C34" w:rsidRDefault="00511C5F" w:rsidP="00356905">
      <w:pPr>
        <w:pStyle w:val="BodyText"/>
        <w:spacing w:before="51" w:line="285" w:lineRule="auto"/>
        <w:ind w:left="313" w:right="752"/>
        <w:jc w:val="both"/>
        <w:rPr>
          <w:rFonts w:ascii="Century Gothic" w:hAnsi="Century Gothic"/>
        </w:rPr>
      </w:pPr>
    </w:p>
    <w:p w14:paraId="6D0D5F97" w14:textId="77777777" w:rsidR="00771F21" w:rsidRPr="00CD4C34" w:rsidRDefault="00771F21" w:rsidP="00771F21">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The Disability and Discrimination Act (DDA) defines a disability as:</w:t>
      </w:r>
    </w:p>
    <w:p w14:paraId="351903B1" w14:textId="483493F2" w:rsidR="00771F21" w:rsidRPr="00CD4C34" w:rsidRDefault="00771F21" w:rsidP="00771F21">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‘A physical or mental impairment which has a substantial and long-term adverse effect on a person’s ability to carry out normal day-to-day activities.’</w:t>
      </w:r>
    </w:p>
    <w:p w14:paraId="733AC782" w14:textId="77777777" w:rsidR="00771F21" w:rsidRPr="00CD4C34" w:rsidRDefault="00771F21" w:rsidP="00771F21">
      <w:pPr>
        <w:pStyle w:val="BodyText"/>
        <w:spacing w:before="51" w:line="285" w:lineRule="auto"/>
        <w:ind w:left="313" w:right="752"/>
        <w:jc w:val="both"/>
        <w:rPr>
          <w:rFonts w:ascii="Century Gothic" w:hAnsi="Century Gothic"/>
          <w:lang w:val="en-GB"/>
        </w:rPr>
      </w:pPr>
    </w:p>
    <w:p w14:paraId="1BAF5D11" w14:textId="77777777" w:rsidR="00771F21" w:rsidRPr="00CD4C34" w:rsidRDefault="00771F21" w:rsidP="00771F21">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In school, we recognise that a child may have a disability if they experience:</w:t>
      </w:r>
    </w:p>
    <w:p w14:paraId="31921EC2" w14:textId="77777777" w:rsidR="00771F21" w:rsidRPr="00CD4C34" w:rsidRDefault="00771F21" w:rsidP="00771F21">
      <w:pPr>
        <w:pStyle w:val="BodyText"/>
        <w:numPr>
          <w:ilvl w:val="0"/>
          <w:numId w:val="9"/>
        </w:numPr>
        <w:spacing w:before="51" w:line="285" w:lineRule="auto"/>
        <w:ind w:right="752"/>
        <w:jc w:val="both"/>
        <w:rPr>
          <w:rFonts w:ascii="Century Gothic" w:hAnsi="Century Gothic"/>
          <w:lang w:val="en-GB"/>
        </w:rPr>
      </w:pPr>
      <w:r w:rsidRPr="00CD4C34">
        <w:rPr>
          <w:rFonts w:ascii="Century Gothic" w:hAnsi="Century Gothic"/>
          <w:lang w:val="en-GB"/>
        </w:rPr>
        <w:t>Difficulty getting to and from school or moving around school</w:t>
      </w:r>
    </w:p>
    <w:p w14:paraId="4DB2BA30" w14:textId="77777777" w:rsidR="00771F21" w:rsidRPr="00CD4C34" w:rsidRDefault="00771F21" w:rsidP="00771F21">
      <w:pPr>
        <w:pStyle w:val="BodyText"/>
        <w:numPr>
          <w:ilvl w:val="0"/>
          <w:numId w:val="9"/>
        </w:numPr>
        <w:spacing w:before="51" w:line="285" w:lineRule="auto"/>
        <w:ind w:right="752"/>
        <w:jc w:val="both"/>
        <w:rPr>
          <w:rFonts w:ascii="Century Gothic" w:hAnsi="Century Gothic"/>
          <w:lang w:val="en-GB"/>
        </w:rPr>
      </w:pPr>
      <w:r w:rsidRPr="00CD4C34">
        <w:rPr>
          <w:rFonts w:ascii="Century Gothic" w:hAnsi="Century Gothic"/>
          <w:lang w:val="en-GB"/>
        </w:rPr>
        <w:t>Reduced manual dexterity (e.g. holding a pen, using tools, or catching a ball)</w:t>
      </w:r>
    </w:p>
    <w:p w14:paraId="5C9DA8BD" w14:textId="77777777" w:rsidR="00771F21" w:rsidRPr="00CD4C34" w:rsidRDefault="00771F21" w:rsidP="00771F21">
      <w:pPr>
        <w:pStyle w:val="BodyText"/>
        <w:numPr>
          <w:ilvl w:val="0"/>
          <w:numId w:val="9"/>
        </w:numPr>
        <w:spacing w:before="51" w:line="285" w:lineRule="auto"/>
        <w:ind w:right="752"/>
        <w:jc w:val="both"/>
        <w:rPr>
          <w:rFonts w:ascii="Century Gothic" w:hAnsi="Century Gothic"/>
          <w:lang w:val="en-GB"/>
        </w:rPr>
      </w:pPr>
      <w:r w:rsidRPr="00CD4C34">
        <w:rPr>
          <w:rFonts w:ascii="Century Gothic" w:hAnsi="Century Gothic"/>
          <w:lang w:val="en-GB"/>
        </w:rPr>
        <w:t>Difficulty carrying objects</w:t>
      </w:r>
    </w:p>
    <w:p w14:paraId="275F4AAE" w14:textId="77777777" w:rsidR="00771F21" w:rsidRPr="00CD4C34" w:rsidRDefault="00771F21" w:rsidP="00771F21">
      <w:pPr>
        <w:pStyle w:val="BodyText"/>
        <w:numPr>
          <w:ilvl w:val="0"/>
          <w:numId w:val="9"/>
        </w:numPr>
        <w:spacing w:before="51" w:line="285" w:lineRule="auto"/>
        <w:ind w:right="752"/>
        <w:jc w:val="both"/>
        <w:rPr>
          <w:rFonts w:ascii="Century Gothic" w:hAnsi="Century Gothic"/>
          <w:lang w:val="en-GB"/>
        </w:rPr>
      </w:pPr>
      <w:r w:rsidRPr="00CD4C34">
        <w:rPr>
          <w:rFonts w:ascii="Century Gothic" w:hAnsi="Century Gothic"/>
          <w:lang w:val="en-GB"/>
        </w:rPr>
        <w:t>Challenges controlling the need to go to the toilet</w:t>
      </w:r>
    </w:p>
    <w:p w14:paraId="0DC0BDE5" w14:textId="77777777" w:rsidR="00771F21" w:rsidRPr="00CD4C34" w:rsidRDefault="00771F21" w:rsidP="00771F21">
      <w:pPr>
        <w:pStyle w:val="BodyText"/>
        <w:numPr>
          <w:ilvl w:val="0"/>
          <w:numId w:val="9"/>
        </w:numPr>
        <w:spacing w:before="51" w:line="285" w:lineRule="auto"/>
        <w:ind w:right="752"/>
        <w:jc w:val="both"/>
        <w:rPr>
          <w:rFonts w:ascii="Century Gothic" w:hAnsi="Century Gothic"/>
          <w:lang w:val="en-GB"/>
        </w:rPr>
      </w:pPr>
      <w:r w:rsidRPr="00CD4C34">
        <w:rPr>
          <w:rFonts w:ascii="Century Gothic" w:hAnsi="Century Gothic"/>
          <w:lang w:val="en-GB"/>
        </w:rPr>
        <w:t>Hearing or visual difficulties</w:t>
      </w:r>
    </w:p>
    <w:p w14:paraId="7525C5EC" w14:textId="77777777" w:rsidR="00511C5F" w:rsidRPr="00CD4C34" w:rsidRDefault="00511C5F" w:rsidP="00356905">
      <w:pPr>
        <w:pStyle w:val="BodyText"/>
        <w:spacing w:before="51" w:line="285" w:lineRule="auto"/>
        <w:ind w:left="313" w:right="752"/>
        <w:jc w:val="both"/>
        <w:rPr>
          <w:rFonts w:ascii="Century Gothic" w:hAnsi="Century Gothic"/>
        </w:rPr>
      </w:pPr>
    </w:p>
    <w:p w14:paraId="5DFFAE32"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We provide for pupils with needs across the four broad areas of SEND:</w:t>
      </w:r>
    </w:p>
    <w:p w14:paraId="34CA9173" w14:textId="77777777" w:rsidR="00356905" w:rsidRPr="00CD4C34" w:rsidRDefault="00356905" w:rsidP="00356905">
      <w:pPr>
        <w:pStyle w:val="BodyText"/>
        <w:spacing w:before="51" w:line="285" w:lineRule="auto"/>
        <w:ind w:left="313" w:right="752"/>
        <w:jc w:val="both"/>
        <w:rPr>
          <w:rFonts w:ascii="Century Gothic" w:hAnsi="Century Gothic"/>
        </w:rPr>
      </w:pPr>
    </w:p>
    <w:p w14:paraId="1C1ACFA2" w14:textId="207200B6"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 xml:space="preserve">1. </w:t>
      </w:r>
      <w:r w:rsidRPr="00CD4C34">
        <w:rPr>
          <w:rFonts w:ascii="Century Gothic" w:hAnsi="Century Gothic"/>
          <w:b/>
          <w:bCs/>
        </w:rPr>
        <w:t>Communication and Interaction</w:t>
      </w:r>
    </w:p>
    <w:p w14:paraId="425B577D" w14:textId="1B30BF74"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This may include:</w:t>
      </w:r>
    </w:p>
    <w:p w14:paraId="173B3D73" w14:textId="6DB37CFB"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Speech, language and communication difficulties</w:t>
      </w:r>
    </w:p>
    <w:p w14:paraId="674935C0" w14:textId="4CEAC3A9"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Autism Spectrum Disorder (ASD), including social communication differences</w:t>
      </w:r>
    </w:p>
    <w:p w14:paraId="7EA00108"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Attention and understanding difficulties</w:t>
      </w:r>
    </w:p>
    <w:p w14:paraId="5B547A87" w14:textId="77777777" w:rsidR="00356905" w:rsidRPr="00CD4C34" w:rsidRDefault="00356905" w:rsidP="00356905">
      <w:pPr>
        <w:pStyle w:val="BodyText"/>
        <w:spacing w:before="51" w:line="285" w:lineRule="auto"/>
        <w:ind w:left="313" w:right="752"/>
        <w:jc w:val="both"/>
        <w:rPr>
          <w:rFonts w:ascii="Century Gothic" w:hAnsi="Century Gothic"/>
        </w:rPr>
      </w:pPr>
    </w:p>
    <w:p w14:paraId="7B4E1E37" w14:textId="0F705CE3"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 xml:space="preserve">2. </w:t>
      </w:r>
      <w:r w:rsidRPr="00CD4C34">
        <w:rPr>
          <w:rFonts w:ascii="Century Gothic" w:hAnsi="Century Gothic"/>
          <w:b/>
          <w:bCs/>
        </w:rPr>
        <w:t>Cognition and Learning</w:t>
      </w:r>
    </w:p>
    <w:p w14:paraId="76333F90" w14:textId="34EE1998"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This may include:</w:t>
      </w:r>
    </w:p>
    <w:p w14:paraId="3A0F3B3D" w14:textId="0DAB2205"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Moderate or specific learning difficulties such as dyslexia, dyscalculia or dyspraxia</w:t>
      </w:r>
    </w:p>
    <w:p w14:paraId="104DBEA6" w14:textId="552428A9"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Delayed learning development across one or more subject areas</w:t>
      </w:r>
    </w:p>
    <w:p w14:paraId="119799C9"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Difficulties with working memory, sequencing, or problem solving</w:t>
      </w:r>
    </w:p>
    <w:p w14:paraId="7FF35F53" w14:textId="77777777" w:rsidR="00356905" w:rsidRPr="00CD4C34" w:rsidRDefault="00356905" w:rsidP="00356905">
      <w:pPr>
        <w:pStyle w:val="BodyText"/>
        <w:spacing w:before="51" w:line="285" w:lineRule="auto"/>
        <w:ind w:left="313" w:right="752"/>
        <w:jc w:val="both"/>
        <w:rPr>
          <w:rFonts w:ascii="Century Gothic" w:hAnsi="Century Gothic"/>
        </w:rPr>
      </w:pPr>
    </w:p>
    <w:p w14:paraId="3E1F7C95" w14:textId="408B87E7"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 xml:space="preserve">3. </w:t>
      </w:r>
      <w:r w:rsidRPr="00CD4C34">
        <w:rPr>
          <w:rFonts w:ascii="Century Gothic" w:hAnsi="Century Gothic"/>
          <w:b/>
          <w:bCs/>
        </w:rPr>
        <w:t>Social, Emotional and Mental Health</w:t>
      </w:r>
    </w:p>
    <w:p w14:paraId="37DA9D0D" w14:textId="42C20AC3"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This may include:</w:t>
      </w:r>
    </w:p>
    <w:p w14:paraId="06755A2F" w14:textId="1D6D6426"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 xml:space="preserve">Difficulties with emotional regulation, anxiety, or </w:t>
      </w:r>
      <w:proofErr w:type="spellStart"/>
      <w:r w:rsidRPr="00CD4C34">
        <w:rPr>
          <w:rFonts w:ascii="Century Gothic" w:hAnsi="Century Gothic"/>
        </w:rPr>
        <w:t>behaviour</w:t>
      </w:r>
      <w:proofErr w:type="spellEnd"/>
    </w:p>
    <w:p w14:paraId="3D1FEB7D" w14:textId="75F870A6"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 xml:space="preserve">Attention Deficit Hyperactivity Disorder (ADHD) or </w:t>
      </w:r>
      <w:proofErr w:type="gramStart"/>
      <w:r w:rsidRPr="00CD4C34">
        <w:rPr>
          <w:rFonts w:ascii="Century Gothic" w:hAnsi="Century Gothic"/>
        </w:rPr>
        <w:t>Attention Deficit Disorder</w:t>
      </w:r>
      <w:proofErr w:type="gramEnd"/>
      <w:r w:rsidRPr="00CD4C34">
        <w:rPr>
          <w:rFonts w:ascii="Century Gothic" w:hAnsi="Century Gothic"/>
        </w:rPr>
        <w:t xml:space="preserve"> (ADD)</w:t>
      </w:r>
    </w:p>
    <w:p w14:paraId="0C99E2CB"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Challenges with forming and maintaining social relationships</w:t>
      </w:r>
    </w:p>
    <w:p w14:paraId="069E4B0F" w14:textId="77777777" w:rsidR="00356905" w:rsidRPr="00CD4C34" w:rsidRDefault="00356905" w:rsidP="00356905">
      <w:pPr>
        <w:pStyle w:val="BodyText"/>
        <w:spacing w:before="51" w:line="285" w:lineRule="auto"/>
        <w:ind w:left="313" w:right="752"/>
        <w:jc w:val="both"/>
        <w:rPr>
          <w:rFonts w:ascii="Century Gothic" w:hAnsi="Century Gothic"/>
        </w:rPr>
      </w:pPr>
    </w:p>
    <w:p w14:paraId="2C4C019B" w14:textId="3E45B2F0"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 xml:space="preserve">4. </w:t>
      </w:r>
      <w:r w:rsidRPr="00CD4C34">
        <w:rPr>
          <w:rFonts w:ascii="Century Gothic" w:hAnsi="Century Gothic"/>
          <w:b/>
          <w:bCs/>
        </w:rPr>
        <w:t>Sensory and/or Physical</w:t>
      </w:r>
    </w:p>
    <w:p w14:paraId="75AF460E" w14:textId="2B2D69F7"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This may include:</w:t>
      </w:r>
    </w:p>
    <w:p w14:paraId="321D9015" w14:textId="2508BE6E"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Hearing or visual impairments</w:t>
      </w:r>
    </w:p>
    <w:p w14:paraId="6B2C2D53" w14:textId="443ECB61" w:rsidR="00356905" w:rsidRPr="00CD4C34" w:rsidRDefault="00356905" w:rsidP="00531B3A">
      <w:pPr>
        <w:pStyle w:val="BodyText"/>
        <w:spacing w:before="51" w:line="285" w:lineRule="auto"/>
        <w:ind w:left="313" w:right="752"/>
        <w:jc w:val="both"/>
        <w:rPr>
          <w:rFonts w:ascii="Century Gothic" w:hAnsi="Century Gothic"/>
        </w:rPr>
      </w:pPr>
      <w:r w:rsidRPr="00CD4C34">
        <w:rPr>
          <w:rFonts w:ascii="Century Gothic" w:hAnsi="Century Gothic"/>
        </w:rPr>
        <w:t>Physical difficulties that affect movement, coordination, or access to learning materials</w:t>
      </w:r>
    </w:p>
    <w:p w14:paraId="18D3C323"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Multi-sensory impairment</w:t>
      </w:r>
    </w:p>
    <w:p w14:paraId="0EF1E478" w14:textId="77777777" w:rsidR="00356905" w:rsidRPr="00CD4C34" w:rsidRDefault="00356905" w:rsidP="00356905">
      <w:pPr>
        <w:pStyle w:val="BodyText"/>
        <w:spacing w:before="51" w:line="285" w:lineRule="auto"/>
        <w:ind w:left="313" w:right="752"/>
        <w:jc w:val="both"/>
        <w:rPr>
          <w:rFonts w:ascii="Century Gothic" w:hAnsi="Century Gothic"/>
        </w:rPr>
      </w:pPr>
    </w:p>
    <w:p w14:paraId="70D67F65" w14:textId="7777777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 xml:space="preserve">We also </w:t>
      </w:r>
      <w:proofErr w:type="spellStart"/>
      <w:r w:rsidRPr="00CD4C34">
        <w:rPr>
          <w:rFonts w:ascii="Century Gothic" w:hAnsi="Century Gothic"/>
        </w:rPr>
        <w:t>recognise</w:t>
      </w:r>
      <w:proofErr w:type="spellEnd"/>
      <w:r w:rsidRPr="00CD4C34">
        <w:rPr>
          <w:rFonts w:ascii="Century Gothic" w:hAnsi="Century Gothic"/>
        </w:rPr>
        <w:t xml:space="preserve"> that some children may have needs in more than one of these areas, and that a child does not necessarily have SEND just because English is an additional language, or because they are achieving below the expected level for their age.</w:t>
      </w:r>
    </w:p>
    <w:p w14:paraId="6FE2418C" w14:textId="77777777" w:rsidR="00356905" w:rsidRPr="00CD4C34" w:rsidRDefault="00356905" w:rsidP="00356905">
      <w:pPr>
        <w:pStyle w:val="BodyText"/>
        <w:spacing w:before="51" w:line="285" w:lineRule="auto"/>
        <w:ind w:left="313" w:right="752"/>
        <w:jc w:val="both"/>
        <w:rPr>
          <w:rFonts w:ascii="Century Gothic" w:hAnsi="Century Gothic"/>
        </w:rPr>
      </w:pPr>
    </w:p>
    <w:p w14:paraId="55F97B70" w14:textId="5259CC27" w:rsidR="00356905" w:rsidRPr="00CD4C34" w:rsidRDefault="00356905" w:rsidP="00356905">
      <w:pPr>
        <w:pStyle w:val="BodyText"/>
        <w:spacing w:before="51" w:line="285" w:lineRule="auto"/>
        <w:ind w:left="313" w:right="752"/>
        <w:jc w:val="both"/>
        <w:rPr>
          <w:rFonts w:ascii="Century Gothic" w:hAnsi="Century Gothic"/>
        </w:rPr>
      </w:pPr>
      <w:r w:rsidRPr="00CD4C34">
        <w:rPr>
          <w:rFonts w:ascii="Century Gothic" w:hAnsi="Century Gothic"/>
        </w:rPr>
        <w:t>At</w:t>
      </w:r>
      <w:r w:rsidR="005F1366">
        <w:rPr>
          <w:rFonts w:ascii="Century Gothic" w:hAnsi="Century Gothic"/>
        </w:rPr>
        <w:t xml:space="preserve"> Euxton</w:t>
      </w:r>
      <w:r w:rsidRPr="00CD4C34">
        <w:rPr>
          <w:rFonts w:ascii="Century Gothic" w:hAnsi="Century Gothic"/>
        </w:rPr>
        <w:t>, every child matters. Our commitment to inclusion means that we adapt our curriculum, environment, and teaching approaches to ensure all children—those with and without identified SEND—can access learning and thrive together.</w:t>
      </w:r>
    </w:p>
    <w:p w14:paraId="5F0160F6" w14:textId="77777777" w:rsidR="00356905" w:rsidRPr="00CD4C34" w:rsidRDefault="00356905" w:rsidP="000B4C20">
      <w:pPr>
        <w:pStyle w:val="BodyText"/>
        <w:spacing w:before="51" w:line="285" w:lineRule="auto"/>
        <w:ind w:right="752"/>
        <w:jc w:val="both"/>
        <w:rPr>
          <w:rFonts w:ascii="Century Gothic" w:hAnsi="Century Gothic"/>
        </w:rPr>
      </w:pPr>
    </w:p>
    <w:p w14:paraId="1B0C3469" w14:textId="77777777" w:rsidR="0015323C" w:rsidRPr="00CD4C34" w:rsidRDefault="0015323C" w:rsidP="00CD4C34">
      <w:pPr>
        <w:pStyle w:val="BodyText"/>
        <w:spacing w:before="51" w:line="285" w:lineRule="auto"/>
        <w:ind w:right="752"/>
        <w:jc w:val="both"/>
        <w:rPr>
          <w:rFonts w:ascii="Century Gothic" w:hAnsi="Century Gothic"/>
        </w:rPr>
      </w:pPr>
    </w:p>
    <w:p w14:paraId="1B14E4F2" w14:textId="77777777" w:rsidR="006A28EC" w:rsidRPr="007F67E8" w:rsidRDefault="006A28EC" w:rsidP="006A28EC">
      <w:pPr>
        <w:pStyle w:val="BodyText"/>
        <w:spacing w:before="51" w:line="285" w:lineRule="auto"/>
        <w:ind w:left="313" w:right="752"/>
        <w:jc w:val="both"/>
        <w:rPr>
          <w:rFonts w:ascii="Century Gothic" w:hAnsi="Century Gothic"/>
          <w:b/>
          <w:bCs/>
          <w:color w:val="244061" w:themeColor="accent1" w:themeShade="80"/>
          <w:lang w:val="en-GB"/>
        </w:rPr>
      </w:pPr>
      <w:r w:rsidRPr="007F67E8">
        <w:rPr>
          <w:rFonts w:ascii="Century Gothic" w:hAnsi="Century Gothic"/>
          <w:b/>
          <w:bCs/>
          <w:color w:val="244061" w:themeColor="accent1" w:themeShade="80"/>
          <w:lang w:val="en-GB"/>
        </w:rPr>
        <w:t>2. Which staff will support my child, and what training have they had?</w:t>
      </w:r>
    </w:p>
    <w:p w14:paraId="16CF38B6" w14:textId="49E7351C" w:rsidR="00055D37" w:rsidRPr="00CD4C34" w:rsidRDefault="006A28EC" w:rsidP="005822A6">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 xml:space="preserve">At </w:t>
      </w:r>
      <w:r w:rsidR="004D3356">
        <w:rPr>
          <w:rFonts w:ascii="Century Gothic" w:hAnsi="Century Gothic"/>
          <w:lang w:val="en-GB"/>
        </w:rPr>
        <w:t xml:space="preserve">Euxton CE </w:t>
      </w:r>
      <w:r w:rsidRPr="00CD4C34">
        <w:rPr>
          <w:rFonts w:ascii="Century Gothic" w:hAnsi="Century Gothic"/>
          <w:lang w:val="en-GB"/>
        </w:rPr>
        <w:t>Primary School, inclusion is at the heart of everything we do. Every member of staff plays a role in ensuring that all children, including those with special educational needs and disabilities (SEND),</w:t>
      </w:r>
      <w:r w:rsidR="00CA6BEF" w:rsidRPr="00CD4C34">
        <w:rPr>
          <w:rFonts w:ascii="Century Gothic" w:hAnsi="Century Gothic"/>
          <w:lang w:val="en-GB"/>
        </w:rPr>
        <w:t xml:space="preserve"> are supported well to become </w:t>
      </w:r>
      <w:r w:rsidR="00951BD9" w:rsidRPr="00CD4C34">
        <w:rPr>
          <w:rFonts w:ascii="Century Gothic" w:hAnsi="Century Gothic"/>
          <w:lang w:val="en-GB"/>
        </w:rPr>
        <w:t xml:space="preserve">successful, well-rounded individuals, </w:t>
      </w:r>
      <w:r w:rsidRPr="00CD4C34">
        <w:rPr>
          <w:rFonts w:ascii="Century Gothic" w:hAnsi="Century Gothic"/>
          <w:lang w:val="en-GB"/>
        </w:rPr>
        <w:t>from whatever their starting point.</w:t>
      </w:r>
      <w:r w:rsidR="00B85B29" w:rsidRPr="00CD4C34">
        <w:rPr>
          <w:rFonts w:ascii="Century Gothic" w:hAnsi="Century Gothic"/>
          <w:lang w:val="en-GB"/>
        </w:rPr>
        <w:t xml:space="preserve"> </w:t>
      </w:r>
      <w:r w:rsidR="004D3356" w:rsidRPr="004D3356">
        <w:rPr>
          <w:rFonts w:ascii="Century Gothic" w:hAnsi="Century Gothic"/>
        </w:rPr>
        <w:t xml:space="preserve">The Head Teacher and the SENDCO are responsible for ensuring that all staff have the training and support they need to effectively work with children with SEND. All class teachers are highly trained professionals who are experienced in supporting children with a range of learning needs. The school provides training and support to enable all staff to improve the teaching and learning of children, including those with SEND. Individual teachers and support staff attend training courses run by outside agencies that are relevant to the needs of specific children in their class, e.g. School Nurses, Speech and Language team, subject specific interventions and </w:t>
      </w:r>
      <w:proofErr w:type="gramStart"/>
      <w:r w:rsidR="004D3356" w:rsidRPr="004D3356">
        <w:rPr>
          <w:rFonts w:ascii="Century Gothic" w:hAnsi="Century Gothic"/>
        </w:rPr>
        <w:t>catch up</w:t>
      </w:r>
      <w:proofErr w:type="gramEnd"/>
      <w:r w:rsidR="004D3356" w:rsidRPr="004D3356">
        <w:rPr>
          <w:rFonts w:ascii="Century Gothic" w:hAnsi="Century Gothic"/>
        </w:rPr>
        <w:t xml:space="preserve"> programs etc. The school is also able to draw on the expertise of several external agencies to help them, for example the Educational Psychology team, Chorley Inclusion Support Service and Specialist teachers.</w:t>
      </w:r>
    </w:p>
    <w:p w14:paraId="044BE514" w14:textId="77777777" w:rsidR="00EB497F" w:rsidRPr="00CD4C34" w:rsidRDefault="00EB497F" w:rsidP="004D3356">
      <w:pPr>
        <w:pStyle w:val="BodyText"/>
        <w:spacing w:before="51" w:line="285" w:lineRule="auto"/>
        <w:ind w:right="752"/>
        <w:jc w:val="both"/>
        <w:rPr>
          <w:rFonts w:ascii="Century Gothic" w:hAnsi="Century Gothic"/>
        </w:rPr>
      </w:pPr>
    </w:p>
    <w:p w14:paraId="01E23D4F" w14:textId="54949A3F" w:rsidR="00FC43B9" w:rsidRPr="007F67E8" w:rsidRDefault="00FC43B9" w:rsidP="007F67E8">
      <w:pPr>
        <w:pStyle w:val="BodyText"/>
        <w:spacing w:before="51" w:line="285" w:lineRule="auto"/>
        <w:ind w:left="313" w:right="752"/>
        <w:jc w:val="both"/>
        <w:rPr>
          <w:rFonts w:ascii="Century Gothic" w:hAnsi="Century Gothic"/>
          <w:b/>
          <w:bCs/>
          <w:color w:val="244061" w:themeColor="accent1" w:themeShade="80"/>
        </w:rPr>
      </w:pPr>
      <w:r w:rsidRPr="007F67E8">
        <w:rPr>
          <w:rFonts w:ascii="Century Gothic" w:hAnsi="Century Gothic"/>
          <w:b/>
          <w:bCs/>
          <w:color w:val="244061" w:themeColor="accent1" w:themeShade="80"/>
        </w:rPr>
        <w:lastRenderedPageBreak/>
        <w:t>3. What should I do if I think my child has SEN?</w:t>
      </w:r>
    </w:p>
    <w:p w14:paraId="5F56B3FF" w14:textId="77777777" w:rsidR="00FC43B9" w:rsidRPr="00CD4C34" w:rsidRDefault="00FC43B9" w:rsidP="00FC43B9">
      <w:pPr>
        <w:pStyle w:val="BodyText"/>
        <w:spacing w:before="51" w:line="285" w:lineRule="auto"/>
        <w:ind w:left="313" w:right="752"/>
        <w:jc w:val="both"/>
        <w:rPr>
          <w:rFonts w:ascii="Century Gothic" w:hAnsi="Century Gothic"/>
        </w:rPr>
      </w:pPr>
      <w:r w:rsidRPr="00CD4C34">
        <w:rPr>
          <w:rFonts w:ascii="Century Gothic" w:hAnsi="Century Gothic"/>
        </w:rPr>
        <w:t>If you have concerns about your child’s development, progress, or wellbeing, the first person to talk to is your child’s class teacher. You can arrange to speak with them in person, by phone, or via the school office. Our teachers know your child best in the classroom context and will always take your concerns seriously.</w:t>
      </w:r>
    </w:p>
    <w:p w14:paraId="1C44359A" w14:textId="77777777" w:rsidR="00FC43B9" w:rsidRPr="00CD4C34" w:rsidRDefault="00FC43B9" w:rsidP="00FC43B9">
      <w:pPr>
        <w:pStyle w:val="BodyText"/>
        <w:spacing w:before="51" w:line="285" w:lineRule="auto"/>
        <w:ind w:left="313" w:right="752"/>
        <w:jc w:val="both"/>
        <w:rPr>
          <w:rFonts w:ascii="Century Gothic" w:hAnsi="Century Gothic"/>
        </w:rPr>
      </w:pPr>
    </w:p>
    <w:p w14:paraId="7FC91801" w14:textId="327E25D5" w:rsidR="00FC43B9" w:rsidRPr="00CD4C34" w:rsidRDefault="00FC43B9" w:rsidP="00FC43B9">
      <w:pPr>
        <w:pStyle w:val="BodyText"/>
        <w:spacing w:before="51" w:line="285" w:lineRule="auto"/>
        <w:ind w:left="313" w:right="752"/>
        <w:jc w:val="both"/>
        <w:rPr>
          <w:rFonts w:ascii="Century Gothic" w:hAnsi="Century Gothic"/>
        </w:rPr>
      </w:pPr>
      <w:r w:rsidRPr="00CD4C34">
        <w:rPr>
          <w:rFonts w:ascii="Century Gothic" w:hAnsi="Century Gothic"/>
        </w:rPr>
        <w:t>Your child’s teacher will share your concerns with our SENCO</w:t>
      </w:r>
      <w:r w:rsidR="0099757C" w:rsidRPr="00CD4C34">
        <w:rPr>
          <w:rFonts w:ascii="Century Gothic" w:hAnsi="Century Gothic"/>
        </w:rPr>
        <w:t xml:space="preserve"> </w:t>
      </w:r>
      <w:r w:rsidRPr="00CD4C34">
        <w:rPr>
          <w:rFonts w:ascii="Century Gothic" w:hAnsi="Century Gothic"/>
        </w:rPr>
        <w:t xml:space="preserve">who will then arrange a meeting with you to discuss your child’s strengths, any areas of difficulty, and what support might be helpful. You can also contact the SENCO directly via the school office or by email at </w:t>
      </w:r>
      <w:r w:rsidR="004D3356" w:rsidRPr="004D3356">
        <w:rPr>
          <w:rFonts w:ascii="Century Gothic" w:hAnsi="Century Gothic"/>
          <w:b/>
          <w:bCs/>
        </w:rPr>
        <w:t>Sendco@euxton.lancs.sch.uk</w:t>
      </w:r>
    </w:p>
    <w:p w14:paraId="60AACE01" w14:textId="77777777" w:rsidR="00FC43B9" w:rsidRPr="00CD4C34" w:rsidRDefault="00FC43B9" w:rsidP="00FC43B9">
      <w:pPr>
        <w:pStyle w:val="BodyText"/>
        <w:spacing w:before="51" w:line="285" w:lineRule="auto"/>
        <w:ind w:left="313" w:right="752"/>
        <w:jc w:val="both"/>
        <w:rPr>
          <w:rFonts w:ascii="Century Gothic" w:hAnsi="Century Gothic"/>
        </w:rPr>
      </w:pPr>
    </w:p>
    <w:p w14:paraId="03544E13" w14:textId="7E97462C" w:rsidR="006B0EBA" w:rsidRPr="00CD4C34" w:rsidRDefault="00FC43B9" w:rsidP="00FC43B9">
      <w:pPr>
        <w:pStyle w:val="BodyText"/>
        <w:spacing w:before="51" w:line="285" w:lineRule="auto"/>
        <w:ind w:left="313" w:right="752"/>
        <w:jc w:val="both"/>
        <w:rPr>
          <w:rFonts w:ascii="Century Gothic" w:hAnsi="Century Gothic"/>
        </w:rPr>
      </w:pPr>
      <w:r w:rsidRPr="00CD4C34">
        <w:rPr>
          <w:rFonts w:ascii="Century Gothic" w:hAnsi="Century Gothic"/>
        </w:rPr>
        <w:t>Together, we will agree on outcomes for your child and next steps for support. We will record what has been discussed, and ensure that your child’s views are also captured as part of this process.</w:t>
      </w:r>
      <w:r w:rsidR="0011602C" w:rsidRPr="00CD4C34">
        <w:rPr>
          <w:rFonts w:ascii="Century Gothic" w:hAnsi="Century Gothic"/>
        </w:rPr>
        <w:t xml:space="preserve"> </w:t>
      </w:r>
    </w:p>
    <w:p w14:paraId="4B05B846" w14:textId="77777777" w:rsidR="006B0EBA" w:rsidRPr="00CD4C34" w:rsidRDefault="006B0EBA" w:rsidP="00FC43B9">
      <w:pPr>
        <w:pStyle w:val="BodyText"/>
        <w:spacing w:before="51" w:line="285" w:lineRule="auto"/>
        <w:ind w:left="313" w:right="752"/>
        <w:jc w:val="both"/>
        <w:rPr>
          <w:rFonts w:ascii="Century Gothic" w:hAnsi="Century Gothic"/>
        </w:rPr>
      </w:pPr>
    </w:p>
    <w:p w14:paraId="13ADEF15" w14:textId="3F06A3B7" w:rsidR="00FC43B9" w:rsidRPr="00CD4C34" w:rsidRDefault="006B0EBA" w:rsidP="00FC43B9">
      <w:pPr>
        <w:pStyle w:val="BodyText"/>
        <w:spacing w:before="51" w:line="285" w:lineRule="auto"/>
        <w:ind w:left="313" w:right="752"/>
        <w:jc w:val="both"/>
        <w:rPr>
          <w:rFonts w:ascii="Century Gothic" w:hAnsi="Century Gothic"/>
        </w:rPr>
      </w:pPr>
      <w:r w:rsidRPr="00CD4C34">
        <w:rPr>
          <w:rFonts w:ascii="Century Gothic" w:hAnsi="Century Gothic"/>
        </w:rPr>
        <w:t>Not all children who need additional intervention have SEND, and some may come on or off the SEND register at different points. What matters most is ensuring that the right support is in place at the right time.</w:t>
      </w:r>
    </w:p>
    <w:p w14:paraId="12B9AFA1" w14:textId="77777777" w:rsidR="00FC43B9" w:rsidRPr="00CD4C34" w:rsidRDefault="00FC43B9" w:rsidP="00FC43B9">
      <w:pPr>
        <w:pStyle w:val="BodyText"/>
        <w:spacing w:before="51" w:line="285" w:lineRule="auto"/>
        <w:ind w:left="313" w:right="752"/>
        <w:jc w:val="both"/>
        <w:rPr>
          <w:rFonts w:ascii="Century Gothic" w:hAnsi="Century Gothic"/>
        </w:rPr>
      </w:pPr>
    </w:p>
    <w:p w14:paraId="05A535DE" w14:textId="77777777" w:rsidR="003A6E9E" w:rsidRPr="00CD4C34" w:rsidRDefault="003A6E9E" w:rsidP="003A6E9E">
      <w:pPr>
        <w:pStyle w:val="BodyText"/>
        <w:spacing w:before="51" w:line="285" w:lineRule="auto"/>
        <w:ind w:left="313" w:right="752"/>
        <w:jc w:val="both"/>
        <w:rPr>
          <w:rFonts w:ascii="Century Gothic" w:hAnsi="Century Gothic"/>
        </w:rPr>
      </w:pPr>
      <w:r w:rsidRPr="00CD4C34">
        <w:rPr>
          <w:rFonts w:ascii="Century Gothic" w:hAnsi="Century Gothic"/>
        </w:rPr>
        <w:t xml:space="preserve">If, following initial discussions and support, we agree that your child would benefit from additional help, we will formally notify you in writing and add your child to the SEND register. From this point, your child will have a </w:t>
      </w:r>
      <w:proofErr w:type="spellStart"/>
      <w:r w:rsidRPr="00CD4C34">
        <w:rPr>
          <w:rFonts w:ascii="Century Gothic" w:hAnsi="Century Gothic"/>
        </w:rPr>
        <w:t>personalised</w:t>
      </w:r>
      <w:proofErr w:type="spellEnd"/>
      <w:r w:rsidRPr="00CD4C34">
        <w:rPr>
          <w:rFonts w:ascii="Century Gothic" w:hAnsi="Century Gothic"/>
        </w:rPr>
        <w:t xml:space="preserve"> plan and receive targeted support through our graduated approach of assess, plan, do, and review.</w:t>
      </w:r>
    </w:p>
    <w:p w14:paraId="2E1037DA" w14:textId="77777777" w:rsidR="003A6E9E" w:rsidRPr="00CD4C34" w:rsidRDefault="003A6E9E" w:rsidP="003A6E9E">
      <w:pPr>
        <w:pStyle w:val="BodyText"/>
        <w:spacing w:before="51" w:line="285" w:lineRule="auto"/>
        <w:ind w:left="313" w:right="752"/>
        <w:jc w:val="both"/>
        <w:rPr>
          <w:rFonts w:ascii="Century Gothic" w:hAnsi="Century Gothic"/>
        </w:rPr>
      </w:pPr>
    </w:p>
    <w:p w14:paraId="505BA29B" w14:textId="3F3B7FFE" w:rsidR="005A3136" w:rsidRPr="00CD4C34" w:rsidRDefault="003A6E9E" w:rsidP="003A6E9E">
      <w:pPr>
        <w:pStyle w:val="BodyText"/>
        <w:spacing w:before="51" w:line="285" w:lineRule="auto"/>
        <w:ind w:left="313" w:right="752"/>
        <w:jc w:val="both"/>
        <w:rPr>
          <w:rFonts w:ascii="Century Gothic" w:hAnsi="Century Gothic"/>
        </w:rPr>
      </w:pPr>
      <w:r w:rsidRPr="00CD4C34">
        <w:rPr>
          <w:rFonts w:ascii="Century Gothic" w:hAnsi="Century Gothic"/>
        </w:rPr>
        <w:t xml:space="preserve">We </w:t>
      </w:r>
      <w:proofErr w:type="spellStart"/>
      <w:r w:rsidRPr="00CD4C34">
        <w:rPr>
          <w:rFonts w:ascii="Century Gothic" w:hAnsi="Century Gothic"/>
        </w:rPr>
        <w:t>recognise</w:t>
      </w:r>
      <w:proofErr w:type="spellEnd"/>
      <w:r w:rsidRPr="00CD4C34">
        <w:rPr>
          <w:rFonts w:ascii="Century Gothic" w:hAnsi="Century Gothic"/>
        </w:rPr>
        <w:t xml:space="preserve"> that parents and carers are the experts on their children, and we value working in partnership with families to ensure every pupil achieves their best.</w:t>
      </w:r>
    </w:p>
    <w:p w14:paraId="1CF84339" w14:textId="77777777" w:rsidR="003A6E9E" w:rsidRPr="00CD4C34" w:rsidRDefault="003A6E9E" w:rsidP="003A6E9E">
      <w:pPr>
        <w:pStyle w:val="BodyText"/>
        <w:spacing w:before="51" w:line="285" w:lineRule="auto"/>
        <w:ind w:left="313" w:right="752"/>
        <w:jc w:val="both"/>
        <w:rPr>
          <w:rFonts w:ascii="Century Gothic" w:hAnsi="Century Gothic"/>
          <w:b/>
          <w:bCs/>
          <w:color w:val="0070C0"/>
        </w:rPr>
      </w:pPr>
    </w:p>
    <w:p w14:paraId="684AA782" w14:textId="4CD39691" w:rsidR="00B50434" w:rsidRPr="00CD4C34" w:rsidRDefault="00B50434" w:rsidP="00B50434">
      <w:pPr>
        <w:pStyle w:val="BodyText"/>
        <w:spacing w:before="51" w:line="285" w:lineRule="auto"/>
        <w:ind w:left="313" w:right="752"/>
        <w:jc w:val="both"/>
        <w:rPr>
          <w:rFonts w:ascii="Century Gothic" w:hAnsi="Century Gothic"/>
          <w:b/>
          <w:bCs/>
          <w:color w:val="0070C0"/>
        </w:rPr>
      </w:pPr>
      <w:r w:rsidRPr="007F67E8">
        <w:rPr>
          <w:rFonts w:ascii="Century Gothic" w:hAnsi="Century Gothic"/>
          <w:b/>
          <w:bCs/>
          <w:color w:val="244061" w:themeColor="accent1" w:themeShade="80"/>
        </w:rPr>
        <w:t>4. How will the school know if my child needs SEN support?</w:t>
      </w:r>
      <w:r w:rsidR="00C328E7" w:rsidRPr="007F67E8">
        <w:rPr>
          <w:rFonts w:ascii="Century Gothic" w:hAnsi="Century Gothic"/>
          <w:b/>
          <w:bCs/>
          <w:color w:val="244061" w:themeColor="accent1" w:themeShade="80"/>
        </w:rPr>
        <w:t xml:space="preserve"> </w:t>
      </w:r>
    </w:p>
    <w:p w14:paraId="1309271B" w14:textId="77777777" w:rsidR="00B50434" w:rsidRPr="00CD4C34" w:rsidRDefault="00B50434" w:rsidP="00B50434">
      <w:pPr>
        <w:pStyle w:val="BodyText"/>
        <w:spacing w:before="51" w:line="285" w:lineRule="auto"/>
        <w:ind w:left="313" w:right="752"/>
        <w:jc w:val="both"/>
        <w:rPr>
          <w:rFonts w:ascii="Century Gothic" w:hAnsi="Century Gothic"/>
        </w:rPr>
      </w:pPr>
    </w:p>
    <w:p w14:paraId="612DFA78" w14:textId="77777777" w:rsidR="00B50434" w:rsidRPr="00CD4C34" w:rsidRDefault="00B50434" w:rsidP="00B50434">
      <w:pPr>
        <w:pStyle w:val="BodyText"/>
        <w:spacing w:before="51" w:line="285" w:lineRule="auto"/>
        <w:ind w:left="313" w:right="752"/>
        <w:jc w:val="both"/>
        <w:rPr>
          <w:rFonts w:ascii="Century Gothic" w:hAnsi="Century Gothic"/>
        </w:rPr>
      </w:pPr>
      <w:r w:rsidRPr="00CD4C34">
        <w:rPr>
          <w:rFonts w:ascii="Century Gothic" w:hAnsi="Century Gothic"/>
        </w:rPr>
        <w:t>All of our teachers are experienced in identifying when a child may need additional support. They continuously monitor each child’s progress in all areas of learning, as well as their social and emotional development.</w:t>
      </w:r>
    </w:p>
    <w:p w14:paraId="3BEEA842" w14:textId="77777777" w:rsidR="00B50434" w:rsidRPr="00CD4C34" w:rsidRDefault="00B50434" w:rsidP="00B50434">
      <w:pPr>
        <w:pStyle w:val="BodyText"/>
        <w:spacing w:before="51" w:line="285" w:lineRule="auto"/>
        <w:ind w:left="313" w:right="752"/>
        <w:jc w:val="both"/>
        <w:rPr>
          <w:rFonts w:ascii="Century Gothic" w:hAnsi="Century Gothic"/>
        </w:rPr>
      </w:pPr>
    </w:p>
    <w:p w14:paraId="4DB9BD93" w14:textId="71C6BB8B" w:rsidR="00B50434" w:rsidRPr="00CD4C34" w:rsidRDefault="00B50434" w:rsidP="00B50434">
      <w:pPr>
        <w:pStyle w:val="BodyText"/>
        <w:spacing w:before="51" w:line="285" w:lineRule="auto"/>
        <w:ind w:left="313" w:right="752"/>
        <w:jc w:val="both"/>
        <w:rPr>
          <w:rFonts w:ascii="Century Gothic" w:hAnsi="Century Gothic"/>
        </w:rPr>
      </w:pPr>
      <w:r w:rsidRPr="00CD4C34">
        <w:rPr>
          <w:rFonts w:ascii="Century Gothic" w:hAnsi="Century Gothic"/>
        </w:rPr>
        <w:t>Teachers are alert to signs that a pupil may be finding aspects of school more difficult — for example, struggling with reading, writing, number work, communication, attention, or social interaction. If a teacher has concerns, they will first adapt their teaching and provide additional support to help close any gaps in learning.</w:t>
      </w:r>
      <w:r w:rsidR="00AC503E" w:rsidRPr="00CD4C34">
        <w:rPr>
          <w:rFonts w:ascii="Century Gothic" w:hAnsi="Century Gothic"/>
        </w:rPr>
        <w:t xml:space="preserve"> </w:t>
      </w:r>
      <w:r w:rsidR="000B64FA" w:rsidRPr="00CD4C34">
        <w:rPr>
          <w:rFonts w:ascii="Century Gothic" w:hAnsi="Century Gothic"/>
        </w:rPr>
        <w:t>Pupils who do not have SEND usually make progress quickly once these gaps are addressed.</w:t>
      </w:r>
    </w:p>
    <w:p w14:paraId="69AA82D2" w14:textId="77777777" w:rsidR="00B50434" w:rsidRPr="00CD4C34" w:rsidRDefault="00B50434" w:rsidP="00B50434">
      <w:pPr>
        <w:pStyle w:val="BodyText"/>
        <w:spacing w:before="51" w:line="285" w:lineRule="auto"/>
        <w:ind w:left="313" w:right="752"/>
        <w:jc w:val="both"/>
        <w:rPr>
          <w:rFonts w:ascii="Century Gothic" w:hAnsi="Century Gothic"/>
        </w:rPr>
      </w:pPr>
    </w:p>
    <w:p w14:paraId="69D1EA60" w14:textId="29BDE9CA" w:rsidR="00B50434" w:rsidRPr="00CD4C34" w:rsidRDefault="00B50434" w:rsidP="00C328E7">
      <w:pPr>
        <w:pStyle w:val="BodyText"/>
        <w:spacing w:before="51" w:line="285" w:lineRule="auto"/>
        <w:ind w:left="313" w:right="752"/>
        <w:jc w:val="both"/>
        <w:rPr>
          <w:rFonts w:ascii="Century Gothic" w:hAnsi="Century Gothic"/>
        </w:rPr>
      </w:pPr>
      <w:r w:rsidRPr="00CD4C34">
        <w:rPr>
          <w:rFonts w:ascii="Century Gothic" w:hAnsi="Century Gothic"/>
        </w:rPr>
        <w:t xml:space="preserve">If your child continues to experience difficulties despite this extra help, the teacher </w:t>
      </w:r>
      <w:r w:rsidRPr="00CD4C34">
        <w:rPr>
          <w:rFonts w:ascii="Century Gothic" w:hAnsi="Century Gothic"/>
        </w:rPr>
        <w:lastRenderedPageBreak/>
        <w:t>will discuss their concerns with the SENCO. Together, they will review your child’s progress and gather evidence from:</w:t>
      </w:r>
    </w:p>
    <w:p w14:paraId="28BAD3C9" w14:textId="740610FE" w:rsidR="00B50434" w:rsidRPr="00CD4C34" w:rsidRDefault="00B50434" w:rsidP="00C328E7">
      <w:pPr>
        <w:pStyle w:val="BodyText"/>
        <w:numPr>
          <w:ilvl w:val="0"/>
          <w:numId w:val="7"/>
        </w:numPr>
        <w:spacing w:before="51" w:line="285" w:lineRule="auto"/>
        <w:ind w:right="752"/>
        <w:jc w:val="both"/>
        <w:rPr>
          <w:rFonts w:ascii="Century Gothic" w:hAnsi="Century Gothic"/>
        </w:rPr>
      </w:pPr>
      <w:r w:rsidRPr="00CD4C34">
        <w:rPr>
          <w:rFonts w:ascii="Century Gothic" w:hAnsi="Century Gothic"/>
        </w:rPr>
        <w:t>Classroom observations and work samples</w:t>
      </w:r>
    </w:p>
    <w:p w14:paraId="104E8026" w14:textId="1731B6D4" w:rsidR="00C328E7" w:rsidRPr="00CD4C34" w:rsidRDefault="00C328E7" w:rsidP="00C328E7">
      <w:pPr>
        <w:pStyle w:val="BodyText"/>
        <w:numPr>
          <w:ilvl w:val="0"/>
          <w:numId w:val="7"/>
        </w:numPr>
        <w:spacing w:before="51" w:line="285" w:lineRule="auto"/>
        <w:ind w:right="752"/>
        <w:jc w:val="both"/>
        <w:rPr>
          <w:rFonts w:ascii="Century Gothic" w:hAnsi="Century Gothic"/>
        </w:rPr>
      </w:pPr>
      <w:r w:rsidRPr="00CD4C34">
        <w:rPr>
          <w:rFonts w:ascii="Century Gothic" w:hAnsi="Century Gothic"/>
        </w:rPr>
        <w:t xml:space="preserve">General </w:t>
      </w:r>
      <w:proofErr w:type="gramStart"/>
      <w:r w:rsidRPr="00CD4C34">
        <w:rPr>
          <w:rFonts w:ascii="Century Gothic" w:hAnsi="Century Gothic"/>
        </w:rPr>
        <w:t>assessment  and</w:t>
      </w:r>
      <w:proofErr w:type="gramEnd"/>
      <w:r w:rsidRPr="00CD4C34">
        <w:rPr>
          <w:rFonts w:ascii="Century Gothic" w:hAnsi="Century Gothic"/>
        </w:rPr>
        <w:t xml:space="preserve"> year group expectations </w:t>
      </w:r>
    </w:p>
    <w:p w14:paraId="2EFC9903" w14:textId="3C332DAF" w:rsidR="00B50434" w:rsidRPr="00CD4C34" w:rsidRDefault="00B50434" w:rsidP="00C328E7">
      <w:pPr>
        <w:pStyle w:val="BodyText"/>
        <w:numPr>
          <w:ilvl w:val="0"/>
          <w:numId w:val="7"/>
        </w:numPr>
        <w:spacing w:before="51" w:line="285" w:lineRule="auto"/>
        <w:ind w:right="752"/>
        <w:jc w:val="both"/>
        <w:rPr>
          <w:rFonts w:ascii="Century Gothic" w:hAnsi="Century Gothic"/>
        </w:rPr>
      </w:pPr>
      <w:proofErr w:type="spellStart"/>
      <w:r w:rsidRPr="00CD4C34">
        <w:rPr>
          <w:rFonts w:ascii="Century Gothic" w:hAnsi="Century Gothic"/>
        </w:rPr>
        <w:t>Standardised</w:t>
      </w:r>
      <w:proofErr w:type="spellEnd"/>
      <w:r w:rsidRPr="00CD4C34">
        <w:rPr>
          <w:rFonts w:ascii="Century Gothic" w:hAnsi="Century Gothic"/>
        </w:rPr>
        <w:t xml:space="preserve"> assessments or screening tools (such as </w:t>
      </w:r>
      <w:proofErr w:type="spellStart"/>
      <w:r w:rsidRPr="00CD4C34">
        <w:rPr>
          <w:rFonts w:ascii="Century Gothic" w:hAnsi="Century Gothic"/>
        </w:rPr>
        <w:t>Wellcomm</w:t>
      </w:r>
      <w:proofErr w:type="spellEnd"/>
      <w:r w:rsidR="005D531A">
        <w:rPr>
          <w:rFonts w:ascii="Century Gothic" w:hAnsi="Century Gothic"/>
        </w:rPr>
        <w:t xml:space="preserve">, </w:t>
      </w:r>
      <w:proofErr w:type="spellStart"/>
      <w:r w:rsidR="005D531A">
        <w:rPr>
          <w:rFonts w:ascii="Century Gothic" w:hAnsi="Century Gothic"/>
        </w:rPr>
        <w:t>Elklan</w:t>
      </w:r>
      <w:proofErr w:type="spellEnd"/>
      <w:r w:rsidR="005D531A">
        <w:rPr>
          <w:rFonts w:ascii="Century Gothic" w:hAnsi="Century Gothic"/>
        </w:rPr>
        <w:t xml:space="preserve"> or </w:t>
      </w:r>
      <w:proofErr w:type="spellStart"/>
      <w:r w:rsidR="005D531A">
        <w:rPr>
          <w:rFonts w:ascii="Century Gothic" w:hAnsi="Century Gothic"/>
        </w:rPr>
        <w:t>Talamo</w:t>
      </w:r>
      <w:proofErr w:type="spellEnd"/>
      <w:r w:rsidRPr="00CD4C34">
        <w:rPr>
          <w:rFonts w:ascii="Century Gothic" w:hAnsi="Century Gothic"/>
        </w:rPr>
        <w:t xml:space="preserve"> Dyslexia Screener)</w:t>
      </w:r>
    </w:p>
    <w:p w14:paraId="6C91276E" w14:textId="6D3412DD" w:rsidR="00B50434" w:rsidRPr="00CD4C34" w:rsidRDefault="00B50434" w:rsidP="00C328E7">
      <w:pPr>
        <w:pStyle w:val="BodyText"/>
        <w:numPr>
          <w:ilvl w:val="0"/>
          <w:numId w:val="7"/>
        </w:numPr>
        <w:spacing w:before="51" w:line="285" w:lineRule="auto"/>
        <w:ind w:right="752"/>
        <w:jc w:val="both"/>
        <w:rPr>
          <w:rFonts w:ascii="Century Gothic" w:hAnsi="Century Gothic"/>
        </w:rPr>
      </w:pPr>
      <w:r w:rsidRPr="00CD4C34">
        <w:rPr>
          <w:rFonts w:ascii="Century Gothic" w:hAnsi="Century Gothic"/>
        </w:rPr>
        <w:t>Discussions with parents and the child</w:t>
      </w:r>
    </w:p>
    <w:p w14:paraId="547869BA" w14:textId="77777777" w:rsidR="00CA52CB" w:rsidRPr="00CD4C34" w:rsidRDefault="00B50434" w:rsidP="00CA52CB">
      <w:pPr>
        <w:pStyle w:val="BodyText"/>
        <w:numPr>
          <w:ilvl w:val="0"/>
          <w:numId w:val="7"/>
        </w:numPr>
        <w:spacing w:before="51" w:line="285" w:lineRule="auto"/>
        <w:ind w:right="752"/>
        <w:jc w:val="both"/>
        <w:rPr>
          <w:rFonts w:ascii="Century Gothic" w:hAnsi="Century Gothic"/>
        </w:rPr>
      </w:pPr>
      <w:r w:rsidRPr="00CD4C34">
        <w:rPr>
          <w:rFonts w:ascii="Century Gothic" w:hAnsi="Century Gothic"/>
        </w:rPr>
        <w:t>Information from previous settings or external professionals</w:t>
      </w:r>
    </w:p>
    <w:p w14:paraId="1769A5E9" w14:textId="77777777" w:rsidR="00CA52CB" w:rsidRPr="00CD4C34" w:rsidRDefault="00CA52CB" w:rsidP="00CA52CB">
      <w:pPr>
        <w:pStyle w:val="BodyText"/>
        <w:spacing w:before="51" w:line="285" w:lineRule="auto"/>
        <w:ind w:left="1033" w:right="752"/>
        <w:jc w:val="both"/>
        <w:rPr>
          <w:rFonts w:ascii="Century Gothic" w:hAnsi="Century Gothic"/>
        </w:rPr>
      </w:pPr>
    </w:p>
    <w:p w14:paraId="2E2F35C6" w14:textId="0285049B" w:rsidR="00B50434" w:rsidRPr="00CD4C34" w:rsidRDefault="00BF1DE0" w:rsidP="00BF1DE0">
      <w:pPr>
        <w:pStyle w:val="BodyText"/>
        <w:spacing w:before="51" w:line="285" w:lineRule="auto"/>
        <w:ind w:right="752"/>
        <w:jc w:val="both"/>
        <w:rPr>
          <w:rFonts w:ascii="Century Gothic" w:hAnsi="Century Gothic"/>
        </w:rPr>
      </w:pPr>
      <w:r w:rsidRPr="00CD4C34">
        <w:rPr>
          <w:rFonts w:ascii="Century Gothic" w:hAnsi="Century Gothic"/>
        </w:rPr>
        <w:t xml:space="preserve">    </w:t>
      </w:r>
      <w:r w:rsidR="005D531A" w:rsidRPr="005D531A">
        <w:rPr>
          <w:rFonts w:ascii="Century Gothic" w:hAnsi="Century Gothic"/>
        </w:rPr>
        <w:t xml:space="preserve">In some </w:t>
      </w:r>
      <w:proofErr w:type="gramStart"/>
      <w:r w:rsidR="005D531A" w:rsidRPr="005D531A">
        <w:rPr>
          <w:rFonts w:ascii="Century Gothic" w:hAnsi="Century Gothic"/>
        </w:rPr>
        <w:t>cases</w:t>
      </w:r>
      <w:proofErr w:type="gramEnd"/>
      <w:r w:rsidR="005D531A" w:rsidRPr="005D531A">
        <w:rPr>
          <w:rFonts w:ascii="Century Gothic" w:hAnsi="Century Gothic"/>
        </w:rPr>
        <w:t xml:space="preserve"> it may be necessary to seek advice from outside agencies. In such cases you may be asked to give your permission for the school to refer your child to a specialist professional, e.g. a Speech and Language Therapist, CAMHS or Educational Psychologist. This will help the school and you to understand your child’s particular needs better and be able to support them more effectively in school.</w:t>
      </w:r>
    </w:p>
    <w:p w14:paraId="642EBFB9" w14:textId="58029FB7" w:rsidR="00B50434" w:rsidRPr="00CD4C34" w:rsidRDefault="00B50434" w:rsidP="0099757C">
      <w:pPr>
        <w:pStyle w:val="BodyText"/>
        <w:spacing w:before="51" w:line="285" w:lineRule="auto"/>
        <w:ind w:right="752"/>
        <w:jc w:val="both"/>
        <w:rPr>
          <w:rFonts w:ascii="Century Gothic" w:hAnsi="Century Gothic"/>
        </w:rPr>
      </w:pPr>
    </w:p>
    <w:p w14:paraId="707E1164" w14:textId="77777777" w:rsidR="00B50434" w:rsidRPr="00CD4C34" w:rsidRDefault="00B50434" w:rsidP="00B50434">
      <w:pPr>
        <w:pStyle w:val="BodyText"/>
        <w:spacing w:before="51" w:line="285" w:lineRule="auto"/>
        <w:ind w:left="313" w:right="752"/>
        <w:jc w:val="both"/>
        <w:rPr>
          <w:rFonts w:ascii="Century Gothic" w:hAnsi="Century Gothic"/>
        </w:rPr>
      </w:pPr>
      <w:r w:rsidRPr="00CD4C34">
        <w:rPr>
          <w:rFonts w:ascii="Century Gothic" w:hAnsi="Century Gothic"/>
        </w:rPr>
        <w:t xml:space="preserve">Once all information is gathered, we will meet with you to share what we have found and discuss whether your child should receive SEN support. If support is needed, your child’s name will be added to the school’s SEND register, and a </w:t>
      </w:r>
      <w:proofErr w:type="spellStart"/>
      <w:r w:rsidRPr="00CD4C34">
        <w:rPr>
          <w:rFonts w:ascii="Century Gothic" w:hAnsi="Century Gothic"/>
        </w:rPr>
        <w:t>personalised</w:t>
      </w:r>
      <w:proofErr w:type="spellEnd"/>
      <w:r w:rsidRPr="00CD4C34">
        <w:rPr>
          <w:rFonts w:ascii="Century Gothic" w:hAnsi="Century Gothic"/>
        </w:rPr>
        <w:t xml:space="preserve"> plan will be created in collaboration with you and your child.</w:t>
      </w:r>
    </w:p>
    <w:p w14:paraId="2F6E2CD4" w14:textId="77777777" w:rsidR="00B50434" w:rsidRPr="00CD4C34" w:rsidRDefault="00B50434" w:rsidP="00C328E7">
      <w:pPr>
        <w:pStyle w:val="BodyText"/>
        <w:spacing w:before="51" w:line="285" w:lineRule="auto"/>
        <w:ind w:right="752"/>
        <w:jc w:val="both"/>
        <w:rPr>
          <w:rFonts w:ascii="Century Gothic" w:hAnsi="Century Gothic"/>
        </w:rPr>
      </w:pPr>
    </w:p>
    <w:p w14:paraId="6F5B91D8" w14:textId="30BA9277" w:rsidR="005A3136" w:rsidRPr="00CD4C34" w:rsidRDefault="00B50434" w:rsidP="00B50434">
      <w:pPr>
        <w:pStyle w:val="BodyText"/>
        <w:spacing w:before="51" w:line="285" w:lineRule="auto"/>
        <w:ind w:left="313" w:right="752"/>
        <w:jc w:val="both"/>
        <w:rPr>
          <w:rFonts w:ascii="Century Gothic" w:hAnsi="Century Gothic"/>
        </w:rPr>
      </w:pPr>
      <w:r w:rsidRPr="00CD4C34">
        <w:rPr>
          <w:rFonts w:ascii="Century Gothic" w:hAnsi="Century Gothic"/>
        </w:rPr>
        <w:t>Our approach ensures that every child’s needs are identified early, and that the right support is put in place to help them thrive both academically and emotionally.</w:t>
      </w:r>
    </w:p>
    <w:p w14:paraId="35D8465F" w14:textId="77777777" w:rsidR="00C328E7" w:rsidRPr="00CD4C34" w:rsidRDefault="00C328E7" w:rsidP="00B50434">
      <w:pPr>
        <w:pStyle w:val="BodyText"/>
        <w:spacing w:before="51" w:line="285" w:lineRule="auto"/>
        <w:ind w:left="313" w:right="752"/>
        <w:jc w:val="both"/>
        <w:rPr>
          <w:rFonts w:ascii="Century Gothic" w:hAnsi="Century Gothic"/>
        </w:rPr>
      </w:pPr>
    </w:p>
    <w:p w14:paraId="205101C2" w14:textId="77777777" w:rsidR="003852E1" w:rsidRPr="00CD4C34" w:rsidRDefault="003852E1" w:rsidP="003852E1">
      <w:pPr>
        <w:pStyle w:val="BodyText"/>
        <w:spacing w:before="51" w:line="285" w:lineRule="auto"/>
        <w:ind w:left="313" w:right="752"/>
        <w:jc w:val="both"/>
        <w:rPr>
          <w:rFonts w:ascii="Century Gothic" w:hAnsi="Century Gothic"/>
          <w:b/>
          <w:bCs/>
          <w:color w:val="244061" w:themeColor="accent1" w:themeShade="80"/>
          <w:lang w:val="en-GB"/>
        </w:rPr>
      </w:pPr>
      <w:r w:rsidRPr="00CD4C34">
        <w:rPr>
          <w:rFonts w:ascii="Century Gothic" w:hAnsi="Century Gothic"/>
          <w:b/>
          <w:bCs/>
          <w:color w:val="244061" w:themeColor="accent1" w:themeShade="80"/>
          <w:lang w:val="en-GB"/>
        </w:rPr>
        <w:t>5. How will the school measure my child’s progress?</w:t>
      </w:r>
    </w:p>
    <w:p w14:paraId="18ECFC93" w14:textId="1557AEC4" w:rsidR="003852E1" w:rsidRPr="00CD4C34" w:rsidRDefault="005D531A" w:rsidP="003852E1">
      <w:pPr>
        <w:pStyle w:val="BodyText"/>
        <w:spacing w:before="51" w:line="285" w:lineRule="auto"/>
        <w:ind w:left="313" w:right="752"/>
        <w:jc w:val="both"/>
        <w:rPr>
          <w:rFonts w:ascii="Century Gothic" w:hAnsi="Century Gothic"/>
          <w:lang w:val="en-GB"/>
        </w:rPr>
      </w:pPr>
      <w:r w:rsidRPr="005D531A">
        <w:rPr>
          <w:rFonts w:ascii="Century Gothic" w:hAnsi="Century Gothic"/>
        </w:rPr>
        <w:t xml:space="preserve">We have a robust system of reviewing our provision for all of the children in our school, including those with SEND. Each term we review every child’s progress in line with expectations through Pupil Progress Meetings and SEND meeting with staff who support each child on the SEND register. Any interventions are identified and tracked to make sure their impact is effective. This could include interventions for children with SEND as well as those generated by extra funding such as Pupil Premium. In addition to this formal monitoring process: </w:t>
      </w:r>
    </w:p>
    <w:p w14:paraId="1899D266" w14:textId="77777777" w:rsidR="00C17CD9" w:rsidRPr="00CD4C34" w:rsidRDefault="00C17CD9" w:rsidP="003852E1">
      <w:pPr>
        <w:pStyle w:val="BodyText"/>
        <w:spacing w:before="51" w:line="285" w:lineRule="auto"/>
        <w:ind w:left="313" w:right="752"/>
        <w:jc w:val="both"/>
        <w:rPr>
          <w:rFonts w:ascii="Century Gothic" w:hAnsi="Century Gothic"/>
          <w:lang w:val="en-GB"/>
        </w:rPr>
      </w:pPr>
    </w:p>
    <w:p w14:paraId="56A24EAB" w14:textId="77777777" w:rsidR="003852E1" w:rsidRPr="00CD4C34" w:rsidRDefault="003852E1" w:rsidP="003852E1">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Progress and attainment are discussed during termly data meetings between school leaders and teaching staff. The SENDCo is fully involved in this process and monitors the progress of pupils on the SEND register across all areas of need.</w:t>
      </w:r>
    </w:p>
    <w:p w14:paraId="2F813DBD" w14:textId="1C426073" w:rsidR="00EE1A39" w:rsidRPr="00CD4C34" w:rsidRDefault="003852E1" w:rsidP="00EE1A39">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We follow the graduated approach to meeting each child’s SEND needs — a continual four-part cycle of assess, plan, do, review.</w:t>
      </w:r>
    </w:p>
    <w:p w14:paraId="3D0C552A" w14:textId="77777777" w:rsidR="003852E1" w:rsidRPr="00CD4C34" w:rsidRDefault="003852E1" w:rsidP="003852E1">
      <w:pPr>
        <w:pStyle w:val="BodyText"/>
        <w:numPr>
          <w:ilvl w:val="0"/>
          <w:numId w:val="13"/>
        </w:numPr>
        <w:spacing w:before="51" w:line="285" w:lineRule="auto"/>
        <w:ind w:right="752"/>
        <w:jc w:val="both"/>
        <w:rPr>
          <w:rFonts w:ascii="Century Gothic" w:hAnsi="Century Gothic"/>
          <w:lang w:val="en-GB"/>
        </w:rPr>
      </w:pPr>
      <w:r w:rsidRPr="00CD4C34">
        <w:rPr>
          <w:rFonts w:ascii="Century Gothic" w:hAnsi="Century Gothic"/>
          <w:lang w:val="en-GB"/>
        </w:rPr>
        <w:t>During the assess stage, we identify your child’s strengths and areas for development.</w:t>
      </w:r>
    </w:p>
    <w:p w14:paraId="1D2BFB16" w14:textId="77777777" w:rsidR="003852E1" w:rsidRPr="00CD4C34" w:rsidRDefault="003852E1" w:rsidP="003852E1">
      <w:pPr>
        <w:pStyle w:val="BodyText"/>
        <w:numPr>
          <w:ilvl w:val="0"/>
          <w:numId w:val="13"/>
        </w:numPr>
        <w:spacing w:before="51" w:line="285" w:lineRule="auto"/>
        <w:ind w:right="752"/>
        <w:jc w:val="both"/>
        <w:rPr>
          <w:rFonts w:ascii="Century Gothic" w:hAnsi="Century Gothic"/>
          <w:lang w:val="en-GB"/>
        </w:rPr>
      </w:pPr>
      <w:r w:rsidRPr="00CD4C34">
        <w:rPr>
          <w:rFonts w:ascii="Century Gothic" w:hAnsi="Century Gothic"/>
          <w:lang w:val="en-GB"/>
        </w:rPr>
        <w:t>In the plan stage, we agree clear outcomes and strategies to help your child achieve these.</w:t>
      </w:r>
    </w:p>
    <w:p w14:paraId="3B4C31C4" w14:textId="77777777" w:rsidR="003852E1" w:rsidRPr="00CD4C34" w:rsidRDefault="003852E1" w:rsidP="003852E1">
      <w:pPr>
        <w:pStyle w:val="BodyText"/>
        <w:numPr>
          <w:ilvl w:val="0"/>
          <w:numId w:val="13"/>
        </w:numPr>
        <w:spacing w:before="51" w:line="285" w:lineRule="auto"/>
        <w:ind w:right="752"/>
        <w:jc w:val="both"/>
        <w:rPr>
          <w:rFonts w:ascii="Century Gothic" w:hAnsi="Century Gothic"/>
          <w:lang w:val="en-GB"/>
        </w:rPr>
      </w:pPr>
      <w:r w:rsidRPr="00CD4C34">
        <w:rPr>
          <w:rFonts w:ascii="Century Gothic" w:hAnsi="Century Gothic"/>
          <w:lang w:val="en-GB"/>
        </w:rPr>
        <w:lastRenderedPageBreak/>
        <w:t>The do stage involves delivering the planned support and interventions.</w:t>
      </w:r>
    </w:p>
    <w:p w14:paraId="751DFD93" w14:textId="77777777" w:rsidR="003852E1" w:rsidRPr="00CD4C34" w:rsidRDefault="003852E1" w:rsidP="003852E1">
      <w:pPr>
        <w:pStyle w:val="BodyText"/>
        <w:numPr>
          <w:ilvl w:val="0"/>
          <w:numId w:val="13"/>
        </w:numPr>
        <w:spacing w:before="51" w:line="285" w:lineRule="auto"/>
        <w:ind w:right="752"/>
        <w:jc w:val="both"/>
        <w:rPr>
          <w:rFonts w:ascii="Century Gothic" w:hAnsi="Century Gothic"/>
          <w:lang w:val="en-GB"/>
        </w:rPr>
      </w:pPr>
      <w:r w:rsidRPr="00CD4C34">
        <w:rPr>
          <w:rFonts w:ascii="Century Gothic" w:hAnsi="Century Gothic"/>
          <w:lang w:val="en-GB"/>
        </w:rPr>
        <w:t>During review, we evaluate impact and adapt provision where necessary.</w:t>
      </w:r>
    </w:p>
    <w:p w14:paraId="1A95D449" w14:textId="77777777" w:rsidR="003852E1" w:rsidRPr="00CD4C34" w:rsidRDefault="003852E1" w:rsidP="003852E1">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This process is ongoing and responsive. If a child has made good progress and no longer requires additional support, they may be removed from the SEND register. For others, the cycle continues, with targets and strategies refined to ensure continued progress.</w:t>
      </w:r>
    </w:p>
    <w:p w14:paraId="296C6A93" w14:textId="77777777" w:rsidR="00EE1A39" w:rsidRPr="00CD4C34" w:rsidRDefault="00EE1A39" w:rsidP="003852E1">
      <w:pPr>
        <w:pStyle w:val="BodyText"/>
        <w:spacing w:before="51" w:line="285" w:lineRule="auto"/>
        <w:ind w:left="313" w:right="752"/>
        <w:jc w:val="both"/>
        <w:rPr>
          <w:rFonts w:ascii="Century Gothic" w:hAnsi="Century Gothic"/>
          <w:lang w:val="en-GB"/>
        </w:rPr>
      </w:pPr>
    </w:p>
    <w:p w14:paraId="00FDACF2" w14:textId="77777777" w:rsidR="003852E1" w:rsidRPr="00CD4C34" w:rsidRDefault="003852E1" w:rsidP="003852E1">
      <w:pPr>
        <w:pStyle w:val="BodyText"/>
        <w:spacing w:before="51" w:line="285" w:lineRule="auto"/>
        <w:ind w:left="313" w:right="752"/>
        <w:jc w:val="both"/>
        <w:rPr>
          <w:rFonts w:ascii="Century Gothic" w:hAnsi="Century Gothic"/>
          <w:lang w:val="en-GB"/>
        </w:rPr>
      </w:pPr>
      <w:r w:rsidRPr="00CD4C34">
        <w:rPr>
          <w:rFonts w:ascii="Century Gothic" w:hAnsi="Century Gothic"/>
          <w:lang w:val="en-GB"/>
        </w:rPr>
        <w:t>Each intervention is evaluated using baseline and post-intervention assessments to measure its effectiveness. Provision for individual children can be adapted at any time to ensure that they achieve their full potential.</w:t>
      </w:r>
    </w:p>
    <w:p w14:paraId="07BDD3A3" w14:textId="77777777" w:rsidR="00CA52CB" w:rsidRPr="00CD4C34" w:rsidRDefault="00CA52CB" w:rsidP="00B50434">
      <w:pPr>
        <w:pStyle w:val="BodyText"/>
        <w:spacing w:before="51" w:line="285" w:lineRule="auto"/>
        <w:ind w:left="313" w:right="752"/>
        <w:jc w:val="both"/>
        <w:rPr>
          <w:rFonts w:ascii="Century Gothic" w:hAnsi="Century Gothic"/>
        </w:rPr>
      </w:pPr>
    </w:p>
    <w:p w14:paraId="33B79A17" w14:textId="1919FD73" w:rsidR="00F1641A" w:rsidRPr="00CD4C34" w:rsidRDefault="00F1641A" w:rsidP="00F1641A">
      <w:pPr>
        <w:pStyle w:val="BodyText"/>
        <w:spacing w:before="51" w:line="285" w:lineRule="auto"/>
        <w:ind w:left="313" w:right="752"/>
        <w:jc w:val="center"/>
        <w:rPr>
          <w:rFonts w:ascii="Century Gothic" w:hAnsi="Century Gothic"/>
        </w:rPr>
      </w:pPr>
      <w:r w:rsidRPr="00CD4C34">
        <w:rPr>
          <w:rFonts w:ascii="Century Gothic" w:hAnsi="Century Gothic"/>
          <w:noProof/>
        </w:rPr>
        <w:drawing>
          <wp:inline distT="0" distB="0" distL="0" distR="0" wp14:anchorId="151CD75B" wp14:editId="57301F0B">
            <wp:extent cx="5852160" cy="3328038"/>
            <wp:effectExtent l="0" t="0" r="0" b="5715"/>
            <wp:docPr id="1368539774" name="Picture 1" descr="A diagram of a child's develop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39774" name="Picture 1" descr="A diagram of a child's development&#10;&#10;AI-generated content may be incorrect."/>
                    <pic:cNvPicPr/>
                  </pic:nvPicPr>
                  <pic:blipFill>
                    <a:blip r:embed="rId9"/>
                    <a:stretch>
                      <a:fillRect/>
                    </a:stretch>
                  </pic:blipFill>
                  <pic:spPr>
                    <a:xfrm>
                      <a:off x="0" y="0"/>
                      <a:ext cx="5867916" cy="3336998"/>
                    </a:xfrm>
                    <a:prstGeom prst="rect">
                      <a:avLst/>
                    </a:prstGeom>
                  </pic:spPr>
                </pic:pic>
              </a:graphicData>
            </a:graphic>
          </wp:inline>
        </w:drawing>
      </w:r>
    </w:p>
    <w:p w14:paraId="6ABCCA9B" w14:textId="3F89F54A" w:rsidR="00BA5F8C" w:rsidRPr="00CD4C34" w:rsidRDefault="00BA5F8C" w:rsidP="00BA5F8C">
      <w:pPr>
        <w:pStyle w:val="BodyText"/>
        <w:spacing w:before="51" w:line="285" w:lineRule="auto"/>
        <w:ind w:left="313" w:right="752"/>
        <w:jc w:val="both"/>
        <w:rPr>
          <w:rFonts w:ascii="Century Gothic" w:hAnsi="Century Gothic"/>
          <w:b/>
          <w:bCs/>
          <w:color w:val="244061" w:themeColor="accent1" w:themeShade="80"/>
        </w:rPr>
      </w:pPr>
      <w:r w:rsidRPr="00CD4C34">
        <w:rPr>
          <w:rFonts w:ascii="Century Gothic" w:hAnsi="Century Gothic"/>
          <w:b/>
          <w:bCs/>
          <w:color w:val="244061" w:themeColor="accent1" w:themeShade="80"/>
        </w:rPr>
        <w:t>6. How will I be involved in decisions made about my child’s education?</w:t>
      </w:r>
    </w:p>
    <w:p w14:paraId="67B59F82" w14:textId="77777777" w:rsidR="00BA5F8C" w:rsidRPr="00CD4C34" w:rsidRDefault="00BA5F8C" w:rsidP="00BA5F8C">
      <w:pPr>
        <w:pStyle w:val="BodyText"/>
        <w:spacing w:before="51" w:line="285" w:lineRule="auto"/>
        <w:ind w:left="313" w:right="752"/>
        <w:jc w:val="both"/>
        <w:rPr>
          <w:rFonts w:ascii="Century Gothic" w:hAnsi="Century Gothic"/>
        </w:rPr>
      </w:pPr>
      <w:r w:rsidRPr="00CD4C34">
        <w:rPr>
          <w:rFonts w:ascii="Century Gothic" w:hAnsi="Century Gothic"/>
        </w:rPr>
        <w:t>We value our partnership with parents and carers and see it as central to your child’s success. You know your child best, and your insights help us shape support that works effectively both in and out of school.</w:t>
      </w:r>
    </w:p>
    <w:p w14:paraId="3DB51A17" w14:textId="77777777" w:rsidR="00BA5F8C" w:rsidRPr="00CD4C34" w:rsidRDefault="00BA5F8C" w:rsidP="00BA5F8C">
      <w:pPr>
        <w:pStyle w:val="BodyText"/>
        <w:spacing w:before="51" w:line="285" w:lineRule="auto"/>
        <w:ind w:left="313" w:right="752"/>
        <w:jc w:val="both"/>
        <w:rPr>
          <w:rFonts w:ascii="Century Gothic" w:hAnsi="Century Gothic"/>
        </w:rPr>
      </w:pPr>
    </w:p>
    <w:p w14:paraId="67B6B25B" w14:textId="17ECA2AE" w:rsidR="00BA5F8C" w:rsidRPr="00CD4C34" w:rsidRDefault="00BA5F8C" w:rsidP="00BA5F8C">
      <w:pPr>
        <w:pStyle w:val="BodyText"/>
        <w:spacing w:before="51" w:line="285" w:lineRule="auto"/>
        <w:ind w:left="313" w:right="752"/>
        <w:jc w:val="both"/>
        <w:rPr>
          <w:rFonts w:ascii="Century Gothic" w:hAnsi="Century Gothic"/>
        </w:rPr>
      </w:pPr>
      <w:r w:rsidRPr="00CD4C34">
        <w:rPr>
          <w:rFonts w:ascii="Century Gothic" w:hAnsi="Century Gothic"/>
        </w:rPr>
        <w:t xml:space="preserve">As part of our standard approach, we hold two annual Parents’ Evening meetings, alongside </w:t>
      </w:r>
      <w:r w:rsidR="003B569C" w:rsidRPr="00CD4C34">
        <w:rPr>
          <w:rFonts w:ascii="Century Gothic" w:hAnsi="Century Gothic"/>
        </w:rPr>
        <w:t xml:space="preserve">brief </w:t>
      </w:r>
      <w:r w:rsidRPr="00CD4C34">
        <w:rPr>
          <w:rFonts w:ascii="Century Gothic" w:hAnsi="Century Gothic"/>
        </w:rPr>
        <w:t>termly progress reports and a comprehensive written report at the end of each academic year. Parents are always welcome to request additional meetings with their child’s class teacher, the SENDCo, or the Headteacher at any time to discuss progress, provision, or any concerns.</w:t>
      </w:r>
    </w:p>
    <w:p w14:paraId="66E52A44" w14:textId="77777777" w:rsidR="00BA5F8C" w:rsidRPr="00CD4C34" w:rsidRDefault="00BA5F8C" w:rsidP="00BA5F8C">
      <w:pPr>
        <w:pStyle w:val="BodyText"/>
        <w:spacing w:before="51" w:line="285" w:lineRule="auto"/>
        <w:ind w:left="313" w:right="752"/>
        <w:jc w:val="both"/>
        <w:rPr>
          <w:rFonts w:ascii="Century Gothic" w:hAnsi="Century Gothic"/>
        </w:rPr>
      </w:pPr>
    </w:p>
    <w:p w14:paraId="3372828A" w14:textId="13D388BC" w:rsidR="00BA5F8C" w:rsidRPr="00CD4C34" w:rsidRDefault="00BA5F8C" w:rsidP="003B569C">
      <w:pPr>
        <w:pStyle w:val="BodyText"/>
        <w:spacing w:before="51" w:line="285" w:lineRule="auto"/>
        <w:ind w:left="313" w:right="752"/>
        <w:jc w:val="both"/>
        <w:rPr>
          <w:rFonts w:ascii="Century Gothic" w:hAnsi="Century Gothic"/>
        </w:rPr>
      </w:pPr>
      <w:r w:rsidRPr="00CD4C34">
        <w:rPr>
          <w:rFonts w:ascii="Century Gothic" w:hAnsi="Century Gothic"/>
        </w:rPr>
        <w:t>For pupils with SEND:</w:t>
      </w:r>
    </w:p>
    <w:p w14:paraId="7A18DED5" w14:textId="6A82116D" w:rsidR="00BA5F8C" w:rsidRPr="00CD4C34" w:rsidRDefault="005D531A" w:rsidP="00BA5F8C">
      <w:pPr>
        <w:pStyle w:val="BodyText"/>
        <w:spacing w:before="51" w:line="285" w:lineRule="auto"/>
        <w:ind w:left="313" w:right="752"/>
        <w:jc w:val="both"/>
        <w:rPr>
          <w:rFonts w:ascii="Century Gothic" w:hAnsi="Century Gothic"/>
        </w:rPr>
      </w:pPr>
      <w:r>
        <w:rPr>
          <w:rFonts w:ascii="Century Gothic" w:hAnsi="Century Gothic"/>
        </w:rPr>
        <w:t xml:space="preserve">IEP </w:t>
      </w:r>
      <w:r w:rsidR="00BA5F8C" w:rsidRPr="00CD4C34">
        <w:rPr>
          <w:rFonts w:ascii="Century Gothic" w:hAnsi="Century Gothic"/>
        </w:rPr>
        <w:t>Plans are reviewed termly or half-termly, depending on the level of need. Parents are invited to contribute to these reviews and help set new targets. Children’s social, emotional, and mental health are also discussed as part of this process.</w:t>
      </w:r>
      <w:r w:rsidR="001D3479" w:rsidRPr="00CD4C34">
        <w:rPr>
          <w:rFonts w:ascii="Century Gothic" w:hAnsi="Century Gothic"/>
        </w:rPr>
        <w:t xml:space="preserve"> </w:t>
      </w:r>
      <w:r w:rsidR="00BA5F8C" w:rsidRPr="00CD4C34">
        <w:rPr>
          <w:rFonts w:ascii="Century Gothic" w:hAnsi="Century Gothic"/>
        </w:rPr>
        <w:t xml:space="preserve">For pupils with an Education, Health and Care (EHC) Plan, we hold an annual review where </w:t>
      </w:r>
      <w:r w:rsidR="00BA5F8C" w:rsidRPr="00CD4C34">
        <w:rPr>
          <w:rFonts w:ascii="Century Gothic" w:hAnsi="Century Gothic"/>
        </w:rPr>
        <w:lastRenderedPageBreak/>
        <w:t>parents, pupils, and professionals meet to evaluate progress and agree future outcomes. These reviews follow a person-</w:t>
      </w:r>
      <w:proofErr w:type="spellStart"/>
      <w:r w:rsidR="00BA5F8C" w:rsidRPr="00CD4C34">
        <w:rPr>
          <w:rFonts w:ascii="Century Gothic" w:hAnsi="Century Gothic"/>
        </w:rPr>
        <w:t>centred</w:t>
      </w:r>
      <w:proofErr w:type="spellEnd"/>
      <w:r w:rsidR="00BA5F8C" w:rsidRPr="00CD4C34">
        <w:rPr>
          <w:rFonts w:ascii="Century Gothic" w:hAnsi="Century Gothic"/>
        </w:rPr>
        <w:t xml:space="preserve"> approach to ensure your child’s views and aspirations are at the heart of the discussion.</w:t>
      </w:r>
    </w:p>
    <w:p w14:paraId="272989F1" w14:textId="77777777" w:rsidR="00BA5F8C" w:rsidRPr="00CD4C34" w:rsidRDefault="00BA5F8C" w:rsidP="00BA5F8C">
      <w:pPr>
        <w:pStyle w:val="BodyText"/>
        <w:spacing w:before="51" w:line="285" w:lineRule="auto"/>
        <w:ind w:left="313" w:right="752"/>
        <w:jc w:val="both"/>
        <w:rPr>
          <w:rFonts w:ascii="Century Gothic" w:hAnsi="Century Gothic"/>
        </w:rPr>
      </w:pPr>
    </w:p>
    <w:p w14:paraId="7F9DA010" w14:textId="77777777" w:rsidR="00BA5F8C" w:rsidRPr="00CD4C34" w:rsidRDefault="00BA5F8C" w:rsidP="00BA5F8C">
      <w:pPr>
        <w:pStyle w:val="BodyText"/>
        <w:spacing w:before="51" w:line="285" w:lineRule="auto"/>
        <w:ind w:left="313" w:right="752"/>
        <w:jc w:val="both"/>
        <w:rPr>
          <w:rFonts w:ascii="Century Gothic" w:hAnsi="Century Gothic"/>
        </w:rPr>
      </w:pPr>
      <w:r w:rsidRPr="00CD4C34">
        <w:rPr>
          <w:rFonts w:ascii="Century Gothic" w:hAnsi="Century Gothic"/>
        </w:rPr>
        <w:t>Following any review or meeting, parents receive a written record of agreed outcomes, actions, and support. This is shared with all relevant staff.</w:t>
      </w:r>
    </w:p>
    <w:p w14:paraId="7DDEC3AE" w14:textId="77777777" w:rsidR="0065282E" w:rsidRPr="00CD4C34" w:rsidRDefault="0065282E" w:rsidP="0065282E">
      <w:pPr>
        <w:pStyle w:val="BodyText"/>
        <w:spacing w:before="51" w:line="285" w:lineRule="auto"/>
        <w:ind w:right="752"/>
        <w:jc w:val="both"/>
        <w:rPr>
          <w:rFonts w:ascii="Century Gothic" w:hAnsi="Century Gothic"/>
        </w:rPr>
      </w:pPr>
    </w:p>
    <w:p w14:paraId="5817D2E1" w14:textId="45D31AC9" w:rsidR="0065282E" w:rsidRPr="00230177" w:rsidRDefault="007F67E8" w:rsidP="0065282E">
      <w:pPr>
        <w:pStyle w:val="BodyText"/>
        <w:spacing w:before="51" w:line="285" w:lineRule="auto"/>
        <w:ind w:left="673" w:right="752"/>
        <w:jc w:val="both"/>
        <w:rPr>
          <w:rFonts w:ascii="Century Gothic" w:hAnsi="Century Gothic"/>
          <w:b/>
          <w:bCs/>
          <w:color w:val="244061" w:themeColor="accent1" w:themeShade="80"/>
        </w:rPr>
      </w:pPr>
      <w:r>
        <w:rPr>
          <w:rFonts w:ascii="Century Gothic" w:hAnsi="Century Gothic"/>
          <w:b/>
          <w:bCs/>
          <w:color w:val="244061" w:themeColor="accent1" w:themeShade="80"/>
        </w:rPr>
        <w:t>7</w:t>
      </w:r>
      <w:r w:rsidR="0065282E" w:rsidRPr="00230177">
        <w:rPr>
          <w:rFonts w:ascii="Century Gothic" w:hAnsi="Century Gothic"/>
          <w:b/>
          <w:bCs/>
          <w:color w:val="244061" w:themeColor="accent1" w:themeShade="80"/>
        </w:rPr>
        <w:t>. How will the school adapt its teaching for my child?</w:t>
      </w:r>
    </w:p>
    <w:p w14:paraId="2501DAAE" w14:textId="77777777" w:rsidR="0065282E" w:rsidRPr="00CD4C34" w:rsidRDefault="0065282E" w:rsidP="0065282E">
      <w:pPr>
        <w:pStyle w:val="BodyText"/>
        <w:spacing w:before="51" w:line="285" w:lineRule="auto"/>
        <w:ind w:left="673" w:right="752"/>
        <w:jc w:val="both"/>
        <w:rPr>
          <w:rFonts w:ascii="Century Gothic" w:hAnsi="Century Gothic"/>
        </w:rPr>
      </w:pPr>
    </w:p>
    <w:p w14:paraId="532F0FFD" w14:textId="42506F3C" w:rsidR="0065282E" w:rsidRPr="00CD4C34" w:rsidRDefault="0065282E" w:rsidP="0065282E">
      <w:pPr>
        <w:pStyle w:val="BodyText"/>
        <w:spacing w:before="51" w:line="285" w:lineRule="auto"/>
        <w:ind w:left="673" w:right="752"/>
        <w:jc w:val="both"/>
        <w:rPr>
          <w:rFonts w:ascii="Century Gothic" w:hAnsi="Century Gothic"/>
        </w:rPr>
      </w:pPr>
      <w:r w:rsidRPr="00CD4C34">
        <w:rPr>
          <w:rFonts w:ascii="Century Gothic" w:hAnsi="Century Gothic"/>
        </w:rPr>
        <w:t xml:space="preserve">At </w:t>
      </w:r>
      <w:r w:rsidR="005D531A">
        <w:rPr>
          <w:rFonts w:ascii="Century Gothic" w:hAnsi="Century Gothic"/>
        </w:rPr>
        <w:t xml:space="preserve">Euxton CE </w:t>
      </w:r>
      <w:r w:rsidRPr="00CD4C34">
        <w:rPr>
          <w:rFonts w:ascii="Century Gothic" w:hAnsi="Century Gothic"/>
        </w:rPr>
        <w:t>Primary School, our starting point for meeting every child’s needs is high-quality, inclusive teaching. We believe that good teaching for children with SEND is good teaching for all. All teachers are responsible and accountable for the progress and development of every pupil in their class, including those with SEND</w:t>
      </w:r>
      <w:r w:rsidR="002C7F7B" w:rsidRPr="00CD4C34">
        <w:rPr>
          <w:rFonts w:ascii="Century Gothic" w:hAnsi="Century Gothic"/>
        </w:rPr>
        <w:t xml:space="preserve">, alongside the class support staff team. </w:t>
      </w:r>
    </w:p>
    <w:p w14:paraId="63270619" w14:textId="77777777" w:rsidR="0065282E" w:rsidRPr="00CD4C34" w:rsidRDefault="0065282E" w:rsidP="005D531A">
      <w:pPr>
        <w:pStyle w:val="BodyText"/>
        <w:spacing w:before="51" w:line="285" w:lineRule="auto"/>
        <w:ind w:right="752"/>
        <w:jc w:val="both"/>
        <w:rPr>
          <w:rFonts w:ascii="Century Gothic" w:hAnsi="Century Gothic"/>
        </w:rPr>
      </w:pPr>
    </w:p>
    <w:p w14:paraId="78810A83" w14:textId="77777777" w:rsidR="002C7F7B" w:rsidRPr="00CD4C34" w:rsidRDefault="0065282E" w:rsidP="0065282E">
      <w:pPr>
        <w:pStyle w:val="BodyText"/>
        <w:spacing w:before="51" w:line="285" w:lineRule="auto"/>
        <w:ind w:left="673" w:right="752"/>
        <w:jc w:val="both"/>
        <w:rPr>
          <w:rFonts w:ascii="Century Gothic" w:hAnsi="Century Gothic"/>
        </w:rPr>
      </w:pPr>
      <w:r w:rsidRPr="00CD4C34">
        <w:rPr>
          <w:rFonts w:ascii="Century Gothic" w:hAnsi="Century Gothic"/>
        </w:rPr>
        <w:t xml:space="preserve">We place strong emphasis on adaptive teaching – ensuring lessons are planned and delivered in ways that meet the diverse needs of our pupils. </w:t>
      </w:r>
    </w:p>
    <w:p w14:paraId="0A54B7D9" w14:textId="4ED8A30C" w:rsidR="0065282E" w:rsidRPr="00CD4C34" w:rsidRDefault="0065282E" w:rsidP="002C7F7B">
      <w:pPr>
        <w:pStyle w:val="BodyText"/>
        <w:spacing w:before="51" w:line="285" w:lineRule="auto"/>
        <w:ind w:left="673" w:right="752"/>
        <w:jc w:val="both"/>
        <w:rPr>
          <w:rFonts w:ascii="Century Gothic" w:hAnsi="Century Gothic"/>
        </w:rPr>
      </w:pPr>
      <w:r w:rsidRPr="00CD4C34">
        <w:rPr>
          <w:rFonts w:ascii="Century Gothic" w:hAnsi="Century Gothic"/>
        </w:rPr>
        <w:t xml:space="preserve">Adaptations </w:t>
      </w:r>
      <w:r w:rsidR="002C7F7B" w:rsidRPr="00CD4C34">
        <w:rPr>
          <w:rFonts w:ascii="Century Gothic" w:hAnsi="Century Gothic"/>
        </w:rPr>
        <w:t xml:space="preserve">can be for stretch or challenge and </w:t>
      </w:r>
      <w:r w:rsidRPr="00CD4C34">
        <w:rPr>
          <w:rFonts w:ascii="Century Gothic" w:hAnsi="Century Gothic"/>
        </w:rPr>
        <w:t>may include:</w:t>
      </w:r>
    </w:p>
    <w:p w14:paraId="6396D6CC" w14:textId="574FE7E3" w:rsidR="0065282E" w:rsidRPr="00CD4C34" w:rsidRDefault="0065282E" w:rsidP="002C7F7B">
      <w:pPr>
        <w:pStyle w:val="BodyText"/>
        <w:numPr>
          <w:ilvl w:val="0"/>
          <w:numId w:val="16"/>
        </w:numPr>
        <w:spacing w:before="51" w:line="285" w:lineRule="auto"/>
        <w:ind w:right="752"/>
        <w:jc w:val="both"/>
        <w:rPr>
          <w:rFonts w:ascii="Century Gothic" w:hAnsi="Century Gothic"/>
        </w:rPr>
      </w:pPr>
      <w:r w:rsidRPr="00CD4C34">
        <w:rPr>
          <w:rFonts w:ascii="Century Gothic" w:hAnsi="Century Gothic"/>
        </w:rPr>
        <w:t>Adjusting the level of support, resources, or task complexity</w:t>
      </w:r>
    </w:p>
    <w:p w14:paraId="2697FAAC" w14:textId="7E9B36EA" w:rsidR="0065282E" w:rsidRPr="00CD4C34" w:rsidRDefault="0065282E" w:rsidP="002C7F7B">
      <w:pPr>
        <w:pStyle w:val="BodyText"/>
        <w:numPr>
          <w:ilvl w:val="0"/>
          <w:numId w:val="16"/>
        </w:numPr>
        <w:spacing w:before="51" w:line="285" w:lineRule="auto"/>
        <w:ind w:right="752"/>
        <w:jc w:val="both"/>
        <w:rPr>
          <w:rFonts w:ascii="Century Gothic" w:hAnsi="Century Gothic"/>
        </w:rPr>
      </w:pPr>
      <w:r w:rsidRPr="00CD4C34">
        <w:rPr>
          <w:rFonts w:ascii="Century Gothic" w:hAnsi="Century Gothic"/>
        </w:rPr>
        <w:t>Providing varied ways for pupils to demonstrate understanding</w:t>
      </w:r>
    </w:p>
    <w:p w14:paraId="3620A15E" w14:textId="057B1413" w:rsidR="0065282E" w:rsidRPr="00CD4C34" w:rsidRDefault="0065282E" w:rsidP="002C7F7B">
      <w:pPr>
        <w:pStyle w:val="BodyText"/>
        <w:numPr>
          <w:ilvl w:val="0"/>
          <w:numId w:val="16"/>
        </w:numPr>
        <w:spacing w:before="51" w:line="285" w:lineRule="auto"/>
        <w:ind w:right="752"/>
        <w:jc w:val="both"/>
        <w:rPr>
          <w:rFonts w:ascii="Century Gothic" w:hAnsi="Century Gothic"/>
        </w:rPr>
      </w:pPr>
      <w:r w:rsidRPr="00CD4C34">
        <w:rPr>
          <w:rFonts w:ascii="Century Gothic" w:hAnsi="Century Gothic"/>
        </w:rPr>
        <w:t>Using pre-teaching, overlearning, or precision teaching strategies</w:t>
      </w:r>
    </w:p>
    <w:p w14:paraId="25D79B47" w14:textId="373858B0" w:rsidR="0065282E" w:rsidRPr="00CD4C34" w:rsidRDefault="0065282E" w:rsidP="002C7F7B">
      <w:pPr>
        <w:pStyle w:val="BodyText"/>
        <w:numPr>
          <w:ilvl w:val="0"/>
          <w:numId w:val="16"/>
        </w:numPr>
        <w:spacing w:before="51" w:line="285" w:lineRule="auto"/>
        <w:ind w:right="752"/>
        <w:jc w:val="both"/>
        <w:rPr>
          <w:rFonts w:ascii="Century Gothic" w:hAnsi="Century Gothic"/>
        </w:rPr>
      </w:pPr>
      <w:r w:rsidRPr="00CD4C34">
        <w:rPr>
          <w:rFonts w:ascii="Century Gothic" w:hAnsi="Century Gothic"/>
        </w:rPr>
        <w:t>Providing additional processing time or simplified instructions</w:t>
      </w:r>
    </w:p>
    <w:p w14:paraId="5B6CBEB2" w14:textId="77777777" w:rsidR="0065282E" w:rsidRPr="00CD4C34" w:rsidRDefault="0065282E" w:rsidP="002C7F7B">
      <w:pPr>
        <w:pStyle w:val="BodyText"/>
        <w:numPr>
          <w:ilvl w:val="0"/>
          <w:numId w:val="16"/>
        </w:numPr>
        <w:spacing w:before="51" w:line="285" w:lineRule="auto"/>
        <w:ind w:right="752"/>
        <w:jc w:val="both"/>
        <w:rPr>
          <w:rFonts w:ascii="Century Gothic" w:hAnsi="Century Gothic"/>
        </w:rPr>
      </w:pPr>
      <w:r w:rsidRPr="00CD4C34">
        <w:rPr>
          <w:rFonts w:ascii="Century Gothic" w:hAnsi="Century Gothic"/>
        </w:rPr>
        <w:t>Incorporating visual scaffolds, structured routines, and sensory supports</w:t>
      </w:r>
    </w:p>
    <w:p w14:paraId="75DC8C93" w14:textId="77777777" w:rsidR="0065282E" w:rsidRPr="00CD4C34" w:rsidRDefault="0065282E" w:rsidP="0065282E">
      <w:pPr>
        <w:pStyle w:val="BodyText"/>
        <w:spacing w:before="51" w:line="285" w:lineRule="auto"/>
        <w:ind w:left="673" w:right="752"/>
        <w:jc w:val="both"/>
        <w:rPr>
          <w:rFonts w:ascii="Century Gothic" w:hAnsi="Century Gothic"/>
        </w:rPr>
      </w:pPr>
    </w:p>
    <w:p w14:paraId="7B3F851F" w14:textId="77777777" w:rsidR="0065282E" w:rsidRPr="00CD4C34" w:rsidRDefault="0065282E" w:rsidP="00230177">
      <w:pPr>
        <w:pStyle w:val="BodyText"/>
        <w:spacing w:before="51" w:line="285" w:lineRule="auto"/>
        <w:ind w:right="752"/>
        <w:jc w:val="both"/>
        <w:rPr>
          <w:rFonts w:ascii="Century Gothic" w:hAnsi="Century Gothic"/>
        </w:rPr>
      </w:pPr>
    </w:p>
    <w:p w14:paraId="0CF02B65" w14:textId="4EE2F231" w:rsidR="0065282E" w:rsidRDefault="0065282E" w:rsidP="0065282E">
      <w:pPr>
        <w:pStyle w:val="BodyText"/>
        <w:spacing w:before="51" w:line="285" w:lineRule="auto"/>
        <w:ind w:left="673" w:right="752"/>
        <w:jc w:val="both"/>
        <w:rPr>
          <w:rFonts w:ascii="Century Gothic" w:hAnsi="Century Gothic"/>
        </w:rPr>
      </w:pPr>
      <w:r w:rsidRPr="00CD4C34">
        <w:rPr>
          <w:rFonts w:ascii="Century Gothic" w:hAnsi="Century Gothic"/>
        </w:rPr>
        <w:t>Our staff work closely with external professionals to implement any specialist recommendations, ensuring reasonable adjustments are made in accordance with the Equality Act 2010 and the SEND Code of Practice. This is supported further by our school’s Accessibility Plan, which sets out how we increase participation and remove barriers for pupils with disabilities.</w:t>
      </w:r>
    </w:p>
    <w:p w14:paraId="1DEDCDD3" w14:textId="77777777" w:rsidR="00230177" w:rsidRDefault="00230177" w:rsidP="0065282E">
      <w:pPr>
        <w:pStyle w:val="BodyText"/>
        <w:spacing w:before="51" w:line="285" w:lineRule="auto"/>
        <w:ind w:left="673" w:right="752"/>
        <w:jc w:val="both"/>
        <w:rPr>
          <w:rFonts w:ascii="Century Gothic" w:hAnsi="Century Gothic"/>
        </w:rPr>
      </w:pPr>
    </w:p>
    <w:p w14:paraId="13EB26B3" w14:textId="77777777" w:rsidR="00230177" w:rsidRDefault="00230177" w:rsidP="00230177">
      <w:pPr>
        <w:pStyle w:val="BodyText"/>
        <w:spacing w:before="51" w:line="285" w:lineRule="auto"/>
        <w:ind w:left="673" w:right="752"/>
        <w:jc w:val="both"/>
        <w:rPr>
          <w:rFonts w:ascii="Century Gothic" w:hAnsi="Century Gothic"/>
          <w:b/>
          <w:bCs/>
          <w:color w:val="244061" w:themeColor="accent1" w:themeShade="80"/>
        </w:rPr>
      </w:pPr>
      <w:r w:rsidRPr="00230177">
        <w:rPr>
          <w:rFonts w:ascii="Century Gothic" w:hAnsi="Century Gothic"/>
          <w:b/>
          <w:bCs/>
          <w:color w:val="244061" w:themeColor="accent1" w:themeShade="80"/>
        </w:rPr>
        <w:t>8. How will the school</w:t>
      </w:r>
      <w:r>
        <w:rPr>
          <w:rFonts w:ascii="Century Gothic" w:hAnsi="Century Gothic"/>
          <w:b/>
          <w:bCs/>
          <w:color w:val="244061" w:themeColor="accent1" w:themeShade="80"/>
        </w:rPr>
        <w:t xml:space="preserve"> ensure the school is accessible for my child</w:t>
      </w:r>
      <w:r w:rsidRPr="00230177">
        <w:rPr>
          <w:rFonts w:ascii="Century Gothic" w:hAnsi="Century Gothic"/>
          <w:b/>
          <w:bCs/>
          <w:color w:val="244061" w:themeColor="accent1" w:themeShade="80"/>
        </w:rPr>
        <w:t>?</w:t>
      </w:r>
    </w:p>
    <w:p w14:paraId="557720FD" w14:textId="037AAA7D" w:rsidR="00230177" w:rsidRPr="00230177" w:rsidRDefault="00230177" w:rsidP="00230177">
      <w:pPr>
        <w:pStyle w:val="BodyText"/>
        <w:spacing w:before="51" w:line="285" w:lineRule="auto"/>
        <w:ind w:left="673" w:right="752"/>
        <w:jc w:val="both"/>
        <w:rPr>
          <w:rFonts w:ascii="Century Gothic" w:hAnsi="Century Gothic"/>
          <w:b/>
          <w:bCs/>
          <w:color w:val="244061" w:themeColor="accent1" w:themeShade="80"/>
        </w:rPr>
      </w:pPr>
      <w:r>
        <w:rPr>
          <w:rFonts w:ascii="Century Gothic" w:hAnsi="Century Gothic"/>
        </w:rPr>
        <w:t xml:space="preserve"> </w:t>
      </w:r>
    </w:p>
    <w:p w14:paraId="7C627451" w14:textId="3F3857BA" w:rsidR="00AE02FD" w:rsidRPr="00230177" w:rsidRDefault="00230177" w:rsidP="00230177">
      <w:pPr>
        <w:pStyle w:val="BodyText"/>
        <w:spacing w:before="51" w:line="285" w:lineRule="auto"/>
        <w:ind w:left="673" w:right="752"/>
        <w:jc w:val="both"/>
        <w:rPr>
          <w:rFonts w:ascii="Century Gothic" w:hAnsi="Century Gothic"/>
        </w:rPr>
      </w:pPr>
      <w:r w:rsidRPr="00230177">
        <w:rPr>
          <w:rFonts w:ascii="Century Gothic" w:hAnsi="Century Gothic"/>
        </w:rPr>
        <w:t xml:space="preserve"> Our school building and site are reviewed regularly to ensure that it meets the requirements of as many of our pupils as possible. The school uses the expertise of external agencies, such as the Lancashire SEND team alongside the medical profession (OT services), to advise on equipment and accessibility issues as required. Children within school have access to adapted resources, physical supports such as writing wedge supports, wobble cushions, </w:t>
      </w:r>
      <w:proofErr w:type="spellStart"/>
      <w:r w:rsidRPr="00230177">
        <w:rPr>
          <w:rFonts w:ascii="Century Gothic" w:hAnsi="Century Gothic"/>
        </w:rPr>
        <w:t>specialised</w:t>
      </w:r>
      <w:proofErr w:type="spellEnd"/>
      <w:r w:rsidRPr="00230177">
        <w:rPr>
          <w:rFonts w:ascii="Century Gothic" w:hAnsi="Century Gothic"/>
        </w:rPr>
        <w:t xml:space="preserve"> seating and hearing systems. To find out more about accessibility and to see how we review this regularly, please view our accessibility plan within the policies section </w:t>
      </w:r>
      <w:r w:rsidRPr="00230177">
        <w:rPr>
          <w:rFonts w:ascii="Century Gothic" w:hAnsi="Century Gothic"/>
        </w:rPr>
        <w:lastRenderedPageBreak/>
        <w:t>of the school website.</w:t>
      </w:r>
    </w:p>
    <w:p w14:paraId="2DF558CF" w14:textId="77777777" w:rsidR="00C9220D" w:rsidRPr="00CD4C34" w:rsidRDefault="00C9220D" w:rsidP="005D6280">
      <w:pPr>
        <w:pStyle w:val="BodyText"/>
        <w:spacing w:before="51" w:line="285" w:lineRule="auto"/>
        <w:ind w:left="673" w:right="752"/>
        <w:jc w:val="both"/>
        <w:rPr>
          <w:rFonts w:ascii="Century Gothic" w:hAnsi="Century Gothic"/>
          <w:lang w:val="en-GB"/>
        </w:rPr>
      </w:pPr>
    </w:p>
    <w:p w14:paraId="235B8D1D" w14:textId="7272B48F" w:rsidR="00C9220D" w:rsidRPr="00CD4C34" w:rsidRDefault="007F67E8" w:rsidP="00C9220D">
      <w:pPr>
        <w:pStyle w:val="BodyText"/>
        <w:spacing w:before="51" w:line="285" w:lineRule="auto"/>
        <w:ind w:left="673" w:right="752"/>
        <w:jc w:val="both"/>
        <w:rPr>
          <w:rFonts w:ascii="Century Gothic" w:hAnsi="Century Gothic"/>
          <w:b/>
          <w:bCs/>
          <w:color w:val="244061" w:themeColor="accent1" w:themeShade="80"/>
          <w:lang w:val="en-GB"/>
        </w:rPr>
      </w:pPr>
      <w:r>
        <w:rPr>
          <w:rFonts w:ascii="Century Gothic" w:hAnsi="Century Gothic"/>
          <w:b/>
          <w:bCs/>
          <w:color w:val="244061" w:themeColor="accent1" w:themeShade="80"/>
          <w:lang w:val="en-GB"/>
        </w:rPr>
        <w:t>9</w:t>
      </w:r>
      <w:r w:rsidR="00C9220D" w:rsidRPr="00CD4C34">
        <w:rPr>
          <w:rFonts w:ascii="Century Gothic" w:hAnsi="Century Gothic"/>
          <w:b/>
          <w:bCs/>
          <w:color w:val="244061" w:themeColor="accent1" w:themeShade="80"/>
          <w:lang w:val="en-GB"/>
        </w:rPr>
        <w:t>. How will the school support my child’s mental health and emotional and social development?</w:t>
      </w:r>
    </w:p>
    <w:p w14:paraId="18512BF5" w14:textId="232B437A" w:rsidR="003F523E" w:rsidRPr="00CD4C34" w:rsidRDefault="003F523E" w:rsidP="003F523E">
      <w:pPr>
        <w:pStyle w:val="BodyText"/>
        <w:spacing w:before="51" w:line="285" w:lineRule="auto"/>
        <w:ind w:left="673" w:right="752"/>
        <w:jc w:val="both"/>
        <w:rPr>
          <w:rFonts w:ascii="Century Gothic" w:hAnsi="Century Gothic"/>
          <w:lang w:val="en-GB"/>
        </w:rPr>
      </w:pPr>
      <w:r w:rsidRPr="00CD4C34">
        <w:rPr>
          <w:rFonts w:ascii="Century Gothic" w:hAnsi="Century Gothic"/>
          <w:lang w:val="en-GB"/>
        </w:rPr>
        <w:t xml:space="preserve">At </w:t>
      </w:r>
      <w:r w:rsidR="00230177">
        <w:rPr>
          <w:rFonts w:ascii="Century Gothic" w:hAnsi="Century Gothic"/>
          <w:lang w:val="en-GB"/>
        </w:rPr>
        <w:t xml:space="preserve">Euxton CE </w:t>
      </w:r>
      <w:r w:rsidRPr="00CD4C34">
        <w:rPr>
          <w:rFonts w:ascii="Century Gothic" w:hAnsi="Century Gothic"/>
          <w:lang w:val="en-GB"/>
        </w:rPr>
        <w:t xml:space="preserve">Primary School, we recognise that emotional wellbeing is the foundation for learning, personal growth and life in all its fullness. Every member of staff knows every child, and this deep understanding allows us to respond quickly, sensitively and effectively to each child’s needs. Our </w:t>
      </w:r>
      <w:r w:rsidR="00230177">
        <w:rPr>
          <w:rFonts w:ascii="Century Gothic" w:hAnsi="Century Gothic"/>
          <w:lang w:val="en-GB"/>
        </w:rPr>
        <w:t>vision</w:t>
      </w:r>
      <w:r w:rsidRPr="00CD4C34">
        <w:rPr>
          <w:rFonts w:ascii="Century Gothic" w:hAnsi="Century Gothic"/>
          <w:lang w:val="en-GB"/>
        </w:rPr>
        <w:t xml:space="preserve"> is rooted in </w:t>
      </w:r>
      <w:r w:rsidR="00230177">
        <w:rPr>
          <w:rFonts w:ascii="Century Gothic" w:hAnsi="Century Gothic"/>
          <w:lang w:val="en-GB"/>
        </w:rPr>
        <w:t xml:space="preserve">compassion </w:t>
      </w:r>
      <w:r w:rsidRPr="00CD4C34">
        <w:rPr>
          <w:rFonts w:ascii="Century Gothic" w:hAnsi="Century Gothic"/>
          <w:lang w:val="en-GB"/>
        </w:rPr>
        <w:t>and ambition — we treat every child as part of our school family and want the very best for them.</w:t>
      </w:r>
    </w:p>
    <w:p w14:paraId="1F2B0BF8" w14:textId="77777777" w:rsidR="007051A6" w:rsidRPr="00CD4C34" w:rsidRDefault="007051A6" w:rsidP="003F523E">
      <w:pPr>
        <w:pStyle w:val="BodyText"/>
        <w:spacing w:before="51" w:line="285" w:lineRule="auto"/>
        <w:ind w:left="673" w:right="752"/>
        <w:jc w:val="both"/>
        <w:rPr>
          <w:rFonts w:ascii="Century Gothic" w:hAnsi="Century Gothic"/>
          <w:lang w:val="en-GB"/>
        </w:rPr>
      </w:pPr>
    </w:p>
    <w:p w14:paraId="7D101D1C" w14:textId="77777777" w:rsidR="003F523E" w:rsidRPr="00CD4C34" w:rsidRDefault="003F523E" w:rsidP="003F523E">
      <w:pPr>
        <w:pStyle w:val="BodyText"/>
        <w:spacing w:before="51" w:line="285" w:lineRule="auto"/>
        <w:ind w:left="673" w:right="752"/>
        <w:jc w:val="both"/>
        <w:rPr>
          <w:rFonts w:ascii="Century Gothic" w:hAnsi="Century Gothic"/>
          <w:lang w:val="en-GB"/>
        </w:rPr>
      </w:pPr>
      <w:r w:rsidRPr="00CD4C34">
        <w:rPr>
          <w:rFonts w:ascii="Century Gothic" w:hAnsi="Century Gothic"/>
          <w:lang w:val="en-GB"/>
        </w:rPr>
        <w:t>We are a happy and nurturing community where relationships are the foundation of everything we do. Because our pupils know and trust all adults, social situations are well supported, and children feel safe, valued and understood. Staff are skilled in recognising early signs of emotional or social difficulties and adapt their approaches to ensure every child feels secure and ready to learn.</w:t>
      </w:r>
    </w:p>
    <w:p w14:paraId="5A31C51A" w14:textId="77777777" w:rsidR="007051A6" w:rsidRDefault="007051A6" w:rsidP="003F523E">
      <w:pPr>
        <w:pStyle w:val="BodyText"/>
        <w:spacing w:before="51" w:line="285" w:lineRule="auto"/>
        <w:ind w:left="673" w:right="752"/>
        <w:jc w:val="both"/>
        <w:rPr>
          <w:rFonts w:ascii="Century Gothic" w:hAnsi="Century Gothic"/>
          <w:lang w:val="en-GB"/>
        </w:rPr>
      </w:pPr>
    </w:p>
    <w:p w14:paraId="26AE5C27" w14:textId="3ED4397D" w:rsidR="007051A6" w:rsidRDefault="00230177" w:rsidP="00230177">
      <w:pPr>
        <w:pStyle w:val="BodyText"/>
        <w:spacing w:before="51" w:line="285" w:lineRule="auto"/>
        <w:ind w:left="673" w:right="752"/>
        <w:jc w:val="both"/>
        <w:rPr>
          <w:rFonts w:ascii="Century Gothic" w:hAnsi="Century Gothic"/>
          <w:lang w:val="en-GB"/>
        </w:rPr>
      </w:pPr>
      <w:r w:rsidRPr="00230177">
        <w:rPr>
          <w:rFonts w:ascii="Century Gothic" w:hAnsi="Century Gothic"/>
        </w:rPr>
        <w:t>Within school we offer a layer approach of support which includes nurture sessions and ELSA intervention, all of which offer opportunities for children to discuss issues in a secure confident setting</w:t>
      </w:r>
      <w:r>
        <w:rPr>
          <w:rFonts w:ascii="Century Gothic" w:hAnsi="Century Gothic"/>
          <w:lang w:val="en-GB"/>
        </w:rPr>
        <w:t xml:space="preserve">. </w:t>
      </w:r>
    </w:p>
    <w:p w14:paraId="2E85F4E2" w14:textId="77777777" w:rsidR="00230177" w:rsidRPr="00CD4C34" w:rsidRDefault="00230177" w:rsidP="00230177">
      <w:pPr>
        <w:pStyle w:val="BodyText"/>
        <w:spacing w:before="51" w:line="285" w:lineRule="auto"/>
        <w:ind w:left="673" w:right="752"/>
        <w:jc w:val="both"/>
        <w:rPr>
          <w:rFonts w:ascii="Century Gothic" w:hAnsi="Century Gothic"/>
          <w:lang w:val="en-GB"/>
        </w:rPr>
      </w:pPr>
    </w:p>
    <w:p w14:paraId="6BBBD3A9" w14:textId="6E93E616" w:rsidR="003F523E" w:rsidRPr="00CD4C34" w:rsidRDefault="003F523E" w:rsidP="003F523E">
      <w:pPr>
        <w:pStyle w:val="BodyText"/>
        <w:spacing w:before="51" w:line="285" w:lineRule="auto"/>
        <w:ind w:left="673" w:right="752"/>
        <w:jc w:val="both"/>
        <w:rPr>
          <w:rFonts w:ascii="Century Gothic" w:hAnsi="Century Gothic"/>
          <w:lang w:val="en-GB"/>
        </w:rPr>
      </w:pPr>
      <w:r w:rsidRPr="00CD4C34">
        <w:rPr>
          <w:rFonts w:ascii="Century Gothic" w:hAnsi="Century Gothic"/>
          <w:lang w:val="en-GB"/>
        </w:rPr>
        <w:t>We use nurturing approaches across school, ensuring that every classroom is a safe and supportive space. The Zones of Regulation are widely understood and consistently applied to help children identify and manage their emotions</w:t>
      </w:r>
      <w:r w:rsidR="00037FDC" w:rsidRPr="00CD4C34">
        <w:rPr>
          <w:rFonts w:ascii="Century Gothic" w:hAnsi="Century Gothic"/>
          <w:lang w:val="en-GB"/>
        </w:rPr>
        <w:t xml:space="preserve">. </w:t>
      </w:r>
      <w:r w:rsidR="007051A6" w:rsidRPr="00CD4C34">
        <w:rPr>
          <w:rFonts w:ascii="Century Gothic" w:hAnsi="Century Gothic"/>
          <w:lang w:val="en-GB"/>
        </w:rPr>
        <w:t>Our</w:t>
      </w:r>
      <w:r w:rsidRPr="00CD4C34">
        <w:rPr>
          <w:rFonts w:ascii="Century Gothic" w:hAnsi="Century Gothic"/>
          <w:lang w:val="en-GB"/>
        </w:rPr>
        <w:t xml:space="preserve"> experienced and highly skilled staff team ensures that every child receives the emotional and social support they need. This adaptability and expertise allow us to meet the needs of all pupils, including those with SEND, effectively and compassionately.</w:t>
      </w:r>
    </w:p>
    <w:p w14:paraId="32C2F5FD" w14:textId="77777777" w:rsidR="00037FDC" w:rsidRPr="00CD4C34" w:rsidRDefault="00037FDC" w:rsidP="003F523E">
      <w:pPr>
        <w:pStyle w:val="BodyText"/>
        <w:spacing w:before="51" w:line="285" w:lineRule="auto"/>
        <w:ind w:left="673" w:right="752"/>
        <w:jc w:val="both"/>
        <w:rPr>
          <w:rFonts w:ascii="Century Gothic" w:hAnsi="Century Gothic"/>
          <w:lang w:val="en-GB"/>
        </w:rPr>
      </w:pPr>
    </w:p>
    <w:p w14:paraId="5587DE00" w14:textId="2732FC98" w:rsidR="003F523E" w:rsidRPr="00CD4C34" w:rsidRDefault="003F523E" w:rsidP="003F523E">
      <w:pPr>
        <w:pStyle w:val="BodyText"/>
        <w:spacing w:before="51" w:line="285" w:lineRule="auto"/>
        <w:ind w:left="673" w:right="752"/>
        <w:jc w:val="both"/>
        <w:rPr>
          <w:rFonts w:ascii="Century Gothic" w:hAnsi="Century Gothic"/>
          <w:lang w:val="en-GB"/>
        </w:rPr>
      </w:pPr>
      <w:r w:rsidRPr="00CD4C34">
        <w:rPr>
          <w:rFonts w:ascii="Century Gothic" w:hAnsi="Century Gothic"/>
          <w:lang w:val="en-GB"/>
        </w:rPr>
        <w:t>At</w:t>
      </w:r>
      <w:r w:rsidR="00230177">
        <w:rPr>
          <w:rFonts w:ascii="Century Gothic" w:hAnsi="Century Gothic"/>
          <w:lang w:val="en-GB"/>
        </w:rPr>
        <w:t xml:space="preserve"> Euxton</w:t>
      </w:r>
      <w:r w:rsidRPr="00CD4C34">
        <w:rPr>
          <w:rFonts w:ascii="Century Gothic" w:hAnsi="Century Gothic"/>
          <w:lang w:val="en-GB"/>
        </w:rPr>
        <w:t>, emotional wellbeing, inclusion and belonging are not just priorities — they are central to who we are and how we help every child thrive.</w:t>
      </w:r>
    </w:p>
    <w:p w14:paraId="65CF429C" w14:textId="77777777" w:rsidR="00081014" w:rsidRPr="00CD4C34" w:rsidRDefault="00081014" w:rsidP="003F523E">
      <w:pPr>
        <w:pStyle w:val="BodyText"/>
        <w:spacing w:before="51" w:line="285" w:lineRule="auto"/>
        <w:ind w:left="673" w:right="752"/>
        <w:jc w:val="both"/>
        <w:rPr>
          <w:rFonts w:ascii="Century Gothic" w:hAnsi="Century Gothic"/>
          <w:lang w:val="en-GB"/>
        </w:rPr>
      </w:pPr>
    </w:p>
    <w:p w14:paraId="501AA6AF" w14:textId="66A01929" w:rsidR="00081014" w:rsidRPr="00CD4C34" w:rsidRDefault="00081014" w:rsidP="00081014">
      <w:pPr>
        <w:pStyle w:val="BodyText"/>
        <w:spacing w:before="51" w:line="285" w:lineRule="auto"/>
        <w:ind w:left="673" w:right="752"/>
        <w:jc w:val="both"/>
        <w:rPr>
          <w:rFonts w:ascii="Century Gothic" w:hAnsi="Century Gothic"/>
          <w:b/>
          <w:bCs/>
          <w:color w:val="244061" w:themeColor="accent1" w:themeShade="80"/>
          <w:lang w:val="en-GB"/>
        </w:rPr>
      </w:pPr>
      <w:r w:rsidRPr="00CD4C34">
        <w:rPr>
          <w:rFonts w:ascii="Century Gothic" w:hAnsi="Century Gothic"/>
          <w:b/>
          <w:bCs/>
          <w:color w:val="244061" w:themeColor="accent1" w:themeShade="80"/>
          <w:lang w:val="en-GB"/>
        </w:rPr>
        <w:t>1</w:t>
      </w:r>
      <w:r w:rsidR="007F67E8">
        <w:rPr>
          <w:rFonts w:ascii="Century Gothic" w:hAnsi="Century Gothic"/>
          <w:b/>
          <w:bCs/>
          <w:color w:val="244061" w:themeColor="accent1" w:themeShade="80"/>
          <w:lang w:val="en-GB"/>
        </w:rPr>
        <w:t>0</w:t>
      </w:r>
      <w:r w:rsidRPr="00CD4C34">
        <w:rPr>
          <w:rFonts w:ascii="Century Gothic" w:hAnsi="Century Gothic"/>
          <w:b/>
          <w:bCs/>
          <w:color w:val="244061" w:themeColor="accent1" w:themeShade="80"/>
          <w:lang w:val="en-GB"/>
        </w:rPr>
        <w:t>. What support will be available for my child during transitions?</w:t>
      </w:r>
    </w:p>
    <w:p w14:paraId="1DD4E0F1" w14:textId="610ED7AB" w:rsidR="007C5382" w:rsidRPr="00CD4C34" w:rsidRDefault="007C5382" w:rsidP="007C5382">
      <w:pPr>
        <w:pStyle w:val="BodyText"/>
        <w:spacing w:before="51" w:line="285" w:lineRule="auto"/>
        <w:ind w:left="673" w:right="752"/>
        <w:jc w:val="both"/>
        <w:rPr>
          <w:rFonts w:ascii="Century Gothic" w:hAnsi="Century Gothic"/>
          <w:lang w:val="en-GB"/>
        </w:rPr>
      </w:pPr>
      <w:r w:rsidRPr="00CD4C34">
        <w:rPr>
          <w:rFonts w:ascii="Century Gothic" w:hAnsi="Century Gothic"/>
          <w:lang w:val="en-GB"/>
        </w:rPr>
        <w:t xml:space="preserve">At </w:t>
      </w:r>
      <w:r w:rsidR="00230177">
        <w:rPr>
          <w:rFonts w:ascii="Century Gothic" w:hAnsi="Century Gothic"/>
          <w:lang w:val="en-GB"/>
        </w:rPr>
        <w:t xml:space="preserve">Euxton CE </w:t>
      </w:r>
      <w:r w:rsidRPr="00CD4C34">
        <w:rPr>
          <w:rFonts w:ascii="Century Gothic" w:hAnsi="Century Gothic"/>
          <w:lang w:val="en-GB"/>
        </w:rPr>
        <w:t>Primary School, we understand that change can be both exciting and challenging for children, especially those with SEND. Transition is a key part of every child’s educational journey, and we are committed to ensuring that each step is as smooth, positive and supportive as possible. Our approach is rooted in strong relationships, personalised planning and close collaboration with families and other professionals.</w:t>
      </w:r>
    </w:p>
    <w:p w14:paraId="5A0EFCAE" w14:textId="77777777" w:rsidR="006D3A70" w:rsidRPr="00CD4C34" w:rsidRDefault="006D3A70" w:rsidP="007C5382">
      <w:pPr>
        <w:pStyle w:val="BodyText"/>
        <w:spacing w:before="51" w:line="285" w:lineRule="auto"/>
        <w:ind w:left="673" w:right="752"/>
        <w:jc w:val="both"/>
        <w:rPr>
          <w:rFonts w:ascii="Century Gothic" w:hAnsi="Century Gothic"/>
          <w:lang w:val="en-GB"/>
        </w:rPr>
      </w:pPr>
    </w:p>
    <w:p w14:paraId="0AC632D4" w14:textId="77777777" w:rsidR="007C5382" w:rsidRPr="00CD4C34" w:rsidRDefault="007C5382" w:rsidP="007C5382">
      <w:pPr>
        <w:pStyle w:val="BodyText"/>
        <w:spacing w:before="51" w:line="285" w:lineRule="auto"/>
        <w:ind w:left="673" w:right="752"/>
        <w:jc w:val="both"/>
        <w:rPr>
          <w:rFonts w:ascii="Century Gothic" w:hAnsi="Century Gothic"/>
          <w:lang w:val="en-GB"/>
        </w:rPr>
      </w:pPr>
      <w:r w:rsidRPr="00CD4C34">
        <w:rPr>
          <w:rFonts w:ascii="Century Gothic" w:hAnsi="Century Gothic"/>
          <w:lang w:val="en-GB"/>
        </w:rPr>
        <w:t xml:space="preserve">We have a well-established transition programme for all pupils, designed to </w:t>
      </w:r>
      <w:r w:rsidRPr="00CD4C34">
        <w:rPr>
          <w:rFonts w:ascii="Century Gothic" w:hAnsi="Century Gothic"/>
          <w:lang w:val="en-GB"/>
        </w:rPr>
        <w:lastRenderedPageBreak/>
        <w:t>support emotional security and readiness for learning.</w:t>
      </w:r>
    </w:p>
    <w:p w14:paraId="0C4455F6" w14:textId="77777777" w:rsidR="006D3A70" w:rsidRPr="00CD4C34" w:rsidRDefault="006D3A70" w:rsidP="007C5382">
      <w:pPr>
        <w:pStyle w:val="BodyText"/>
        <w:spacing w:before="51" w:line="285" w:lineRule="auto"/>
        <w:ind w:left="673" w:right="752"/>
        <w:jc w:val="both"/>
        <w:rPr>
          <w:rFonts w:ascii="Century Gothic" w:hAnsi="Century Gothic"/>
          <w:lang w:val="en-GB"/>
        </w:rPr>
      </w:pPr>
    </w:p>
    <w:p w14:paraId="7098A81C" w14:textId="0DF5ADD7" w:rsidR="007C5382" w:rsidRPr="00CD4C34" w:rsidRDefault="007C5382" w:rsidP="006D3A70">
      <w:pPr>
        <w:pStyle w:val="BodyText"/>
        <w:spacing w:before="51" w:line="285" w:lineRule="auto"/>
        <w:ind w:left="673" w:right="752"/>
        <w:rPr>
          <w:rFonts w:ascii="Century Gothic" w:hAnsi="Century Gothic"/>
          <w:lang w:val="en-GB"/>
        </w:rPr>
      </w:pPr>
      <w:r w:rsidRPr="00CD4C34">
        <w:rPr>
          <w:rFonts w:ascii="Century Gothic" w:hAnsi="Century Gothic"/>
          <w:b/>
          <w:bCs/>
          <w:lang w:val="en-GB"/>
        </w:rPr>
        <w:t>Starting school (Early Years Foundation Stage)</w:t>
      </w:r>
      <w:r w:rsidRPr="00CD4C34">
        <w:rPr>
          <w:rFonts w:ascii="Century Gothic" w:hAnsi="Century Gothic"/>
          <w:lang w:val="en-GB"/>
        </w:rPr>
        <w:br/>
        <w:t xml:space="preserve">• Before children begin school, we carry out </w:t>
      </w:r>
      <w:r w:rsidR="00230177">
        <w:rPr>
          <w:rFonts w:ascii="Century Gothic" w:hAnsi="Century Gothic"/>
          <w:b/>
          <w:bCs/>
          <w:lang w:val="en-GB"/>
        </w:rPr>
        <w:t xml:space="preserve">Nursery visits </w:t>
      </w:r>
      <w:r w:rsidRPr="00CD4C34">
        <w:rPr>
          <w:rFonts w:ascii="Century Gothic" w:hAnsi="Century Gothic"/>
          <w:lang w:val="en-GB"/>
        </w:rPr>
        <w:t>to get to know each child in a familiar environment.</w:t>
      </w:r>
      <w:r w:rsidRPr="00CD4C34">
        <w:rPr>
          <w:rFonts w:ascii="Century Gothic" w:hAnsi="Century Gothic"/>
          <w:lang w:val="en-GB"/>
        </w:rPr>
        <w:br/>
        <w:t>• Children are invited to transition days in school to meet their new teacher and classmates and to take part in fun, play-based activities within their new classroom.</w:t>
      </w:r>
      <w:r w:rsidRPr="00CD4C34">
        <w:rPr>
          <w:rFonts w:ascii="Century Gothic" w:hAnsi="Century Gothic"/>
          <w:lang w:val="en-GB"/>
        </w:rPr>
        <w:br/>
        <w:t>• If a child has identified SEND, the class teacher or SENDCo will liaise with their current nursery or setting and attend a SENDCo review or transition meeting to ensure all needs and strategies are clearly understood.</w:t>
      </w:r>
    </w:p>
    <w:p w14:paraId="5A269869" w14:textId="77777777" w:rsidR="006D3A70" w:rsidRPr="00CD4C34" w:rsidRDefault="006D3A70" w:rsidP="006D3A70">
      <w:pPr>
        <w:pStyle w:val="BodyText"/>
        <w:spacing w:before="51" w:line="285" w:lineRule="auto"/>
        <w:ind w:left="673" w:right="752"/>
        <w:rPr>
          <w:rFonts w:ascii="Century Gothic" w:hAnsi="Century Gothic"/>
          <w:lang w:val="en-GB"/>
        </w:rPr>
      </w:pPr>
    </w:p>
    <w:p w14:paraId="5DF90CE8" w14:textId="77777777" w:rsidR="00230177" w:rsidRDefault="007C5382" w:rsidP="00230177">
      <w:pPr>
        <w:pStyle w:val="BodyText"/>
        <w:spacing w:before="51" w:line="285" w:lineRule="auto"/>
        <w:ind w:left="673" w:right="752"/>
        <w:rPr>
          <w:rFonts w:ascii="Century Gothic" w:hAnsi="Century Gothic"/>
          <w:lang w:val="en-GB"/>
        </w:rPr>
      </w:pPr>
      <w:r w:rsidRPr="00CD4C34">
        <w:rPr>
          <w:rFonts w:ascii="Century Gothic" w:hAnsi="Century Gothic"/>
          <w:b/>
          <w:bCs/>
          <w:lang w:val="en-GB"/>
        </w:rPr>
        <w:t>Transition between year groups</w:t>
      </w:r>
      <w:r w:rsidRPr="00CD4C34">
        <w:rPr>
          <w:rFonts w:ascii="Century Gothic" w:hAnsi="Century Gothic"/>
          <w:lang w:val="en-GB"/>
        </w:rPr>
        <w:br/>
        <w:t xml:space="preserve">• Teachers meet in the summer term for detailed </w:t>
      </w:r>
      <w:r w:rsidRPr="00CD4C34">
        <w:rPr>
          <w:rFonts w:ascii="Century Gothic" w:hAnsi="Century Gothic"/>
          <w:b/>
          <w:bCs/>
          <w:lang w:val="en-GB"/>
        </w:rPr>
        <w:t>handover meetings</w:t>
      </w:r>
      <w:r w:rsidRPr="00CD4C34">
        <w:rPr>
          <w:rFonts w:ascii="Century Gothic" w:hAnsi="Century Gothic"/>
          <w:lang w:val="en-GB"/>
        </w:rPr>
        <w:t xml:space="preserve"> to share information about each child’s strengths, needs and next steps.</w:t>
      </w:r>
      <w:r w:rsidRPr="00CD4C34">
        <w:rPr>
          <w:rFonts w:ascii="Century Gothic" w:hAnsi="Century Gothic"/>
          <w:lang w:val="en-GB"/>
        </w:rPr>
        <w:br/>
        <w:t>• Pupils spend time with their new teacher and classmates during transition sessions to build confidence and familiarity.</w:t>
      </w:r>
      <w:r w:rsidRPr="00CD4C34">
        <w:rPr>
          <w:rFonts w:ascii="Century Gothic" w:hAnsi="Century Gothic"/>
          <w:lang w:val="en-GB"/>
        </w:rPr>
        <w:br/>
        <w:t>• Support plans, strategies and any external advice are shared to ensure continuity of provision.</w:t>
      </w:r>
    </w:p>
    <w:p w14:paraId="38DEC766" w14:textId="43BDA894" w:rsidR="00230177" w:rsidRDefault="00230177" w:rsidP="00230177">
      <w:pPr>
        <w:pStyle w:val="BodyText"/>
        <w:numPr>
          <w:ilvl w:val="0"/>
          <w:numId w:val="40"/>
        </w:numPr>
        <w:spacing w:before="51" w:line="285" w:lineRule="auto"/>
        <w:ind w:right="752"/>
        <w:rPr>
          <w:rFonts w:ascii="Century Gothic" w:hAnsi="Century Gothic"/>
          <w:lang w:val="en-GB"/>
        </w:rPr>
      </w:pPr>
      <w:r>
        <w:rPr>
          <w:rFonts w:ascii="Century Gothic" w:hAnsi="Century Gothic"/>
          <w:lang w:val="en-GB"/>
        </w:rPr>
        <w:t xml:space="preserve">Extra transition groups </w:t>
      </w:r>
      <w:proofErr w:type="gramStart"/>
      <w:r>
        <w:rPr>
          <w:rFonts w:ascii="Century Gothic" w:hAnsi="Century Gothic"/>
          <w:lang w:val="en-GB"/>
        </w:rPr>
        <w:t>takes</w:t>
      </w:r>
      <w:proofErr w:type="gramEnd"/>
      <w:r>
        <w:rPr>
          <w:rFonts w:ascii="Century Gothic" w:hAnsi="Century Gothic"/>
          <w:lang w:val="en-GB"/>
        </w:rPr>
        <w:t xml:space="preserve"> place to allow certain pupils the opportunity to spend time in their classrooms and to familiarise themselves with the adults. </w:t>
      </w:r>
    </w:p>
    <w:p w14:paraId="6D9C3366" w14:textId="77777777" w:rsidR="006D3A70" w:rsidRPr="00CD4C34" w:rsidRDefault="006D3A70" w:rsidP="00230177">
      <w:pPr>
        <w:pStyle w:val="BodyText"/>
        <w:spacing w:before="51" w:line="285" w:lineRule="auto"/>
        <w:ind w:right="752"/>
        <w:rPr>
          <w:rFonts w:ascii="Century Gothic" w:hAnsi="Century Gothic"/>
          <w:lang w:val="en-GB"/>
        </w:rPr>
      </w:pPr>
    </w:p>
    <w:p w14:paraId="15533724" w14:textId="191B3227" w:rsidR="007C5382" w:rsidRPr="00CD4C34" w:rsidRDefault="007C5382" w:rsidP="006D3A70">
      <w:pPr>
        <w:pStyle w:val="BodyText"/>
        <w:spacing w:before="51" w:line="285" w:lineRule="auto"/>
        <w:ind w:left="673" w:right="752"/>
        <w:rPr>
          <w:rFonts w:ascii="Century Gothic" w:hAnsi="Century Gothic"/>
          <w:lang w:val="en-GB"/>
        </w:rPr>
      </w:pPr>
      <w:r w:rsidRPr="00CD4C34">
        <w:rPr>
          <w:rFonts w:ascii="Century Gothic" w:hAnsi="Century Gothic"/>
          <w:b/>
          <w:bCs/>
          <w:lang w:val="en-GB"/>
        </w:rPr>
        <w:t>Transition to secondary school</w:t>
      </w:r>
      <w:r w:rsidRPr="00CD4C34">
        <w:rPr>
          <w:rFonts w:ascii="Century Gothic" w:hAnsi="Century Gothic"/>
          <w:lang w:val="en-GB"/>
        </w:rPr>
        <w:br/>
        <w:t>• We work closely with our</w:t>
      </w:r>
      <w:r w:rsidR="00230177">
        <w:rPr>
          <w:rFonts w:ascii="Century Gothic" w:hAnsi="Century Gothic"/>
          <w:lang w:val="en-GB"/>
        </w:rPr>
        <w:t xml:space="preserve"> local</w:t>
      </w:r>
      <w:r w:rsidRPr="00CD4C34">
        <w:rPr>
          <w:rFonts w:ascii="Century Gothic" w:hAnsi="Century Gothic"/>
          <w:lang w:val="en-GB"/>
        </w:rPr>
        <w:t xml:space="preserve"> secondary schools to provide a robust and supportive transition process.</w:t>
      </w:r>
      <w:r w:rsidRPr="00CD4C34">
        <w:rPr>
          <w:rFonts w:ascii="Century Gothic" w:hAnsi="Century Gothic"/>
          <w:lang w:val="en-GB"/>
        </w:rPr>
        <w:br/>
        <w:t>• Year 6 pupils attend events and taster sessions at their new schools to become familiar with the environment, routines and expectations.</w:t>
      </w:r>
      <w:r w:rsidRPr="00CD4C34">
        <w:rPr>
          <w:rFonts w:ascii="Century Gothic" w:hAnsi="Century Gothic"/>
          <w:lang w:val="en-GB"/>
        </w:rPr>
        <w:br/>
        <w:t>• Comprehensive information — including assessment and progress data, attendance, behaviour, and pastoral information — is shared with the receiving school.</w:t>
      </w:r>
      <w:r w:rsidRPr="00CD4C34">
        <w:rPr>
          <w:rFonts w:ascii="Century Gothic" w:hAnsi="Century Gothic"/>
          <w:lang w:val="en-GB"/>
        </w:rPr>
        <w:br/>
        <w:t>• The SENDCo from the secondary school is invited to attend Annual Review meetings in Year 6 for pupils with an Education, Health and Care (EHC) Plan to ensure continuity of support and a shared understanding of provision.</w:t>
      </w:r>
      <w:r w:rsidRPr="00CD4C34">
        <w:rPr>
          <w:rFonts w:ascii="Century Gothic" w:hAnsi="Century Gothic"/>
          <w:lang w:val="en-GB"/>
        </w:rPr>
        <w:br/>
        <w:t>• Pupils also take part in preparation sessions in school, focusing on organisation, confidence-building and what to expect at secondary school.</w:t>
      </w:r>
    </w:p>
    <w:p w14:paraId="15C9025D" w14:textId="77777777" w:rsidR="006D3A70" w:rsidRPr="00CD4C34" w:rsidRDefault="006D3A70" w:rsidP="006D3A70">
      <w:pPr>
        <w:pStyle w:val="BodyText"/>
        <w:spacing w:before="51" w:line="285" w:lineRule="auto"/>
        <w:ind w:left="673" w:right="752"/>
        <w:rPr>
          <w:rFonts w:ascii="Century Gothic" w:hAnsi="Century Gothic"/>
          <w:lang w:val="en-GB"/>
        </w:rPr>
      </w:pPr>
    </w:p>
    <w:p w14:paraId="4EEC469F" w14:textId="77777777" w:rsidR="009C22CA" w:rsidRPr="00CD4C34" w:rsidRDefault="009C22CA" w:rsidP="00230177">
      <w:pPr>
        <w:pStyle w:val="BodyText"/>
        <w:spacing w:before="51" w:line="285" w:lineRule="auto"/>
        <w:ind w:right="752"/>
        <w:rPr>
          <w:rFonts w:ascii="Century Gothic" w:hAnsi="Century Gothic"/>
          <w:lang w:val="en-GB"/>
        </w:rPr>
      </w:pPr>
    </w:p>
    <w:p w14:paraId="5B59E0E2" w14:textId="3089FDDB" w:rsidR="00FA1D71" w:rsidRPr="00CD4C34" w:rsidRDefault="00FA1D71" w:rsidP="00FA1D71">
      <w:pPr>
        <w:pStyle w:val="BodyText"/>
        <w:spacing w:before="51" w:line="285" w:lineRule="auto"/>
        <w:ind w:left="673" w:right="752"/>
        <w:rPr>
          <w:rFonts w:ascii="Century Gothic" w:hAnsi="Century Gothic"/>
          <w:b/>
          <w:bCs/>
          <w:color w:val="244061" w:themeColor="accent1" w:themeShade="80"/>
          <w:lang w:val="en-GB"/>
        </w:rPr>
      </w:pPr>
      <w:r w:rsidRPr="00CD4C34">
        <w:rPr>
          <w:rFonts w:ascii="Century Gothic" w:hAnsi="Century Gothic"/>
          <w:b/>
          <w:bCs/>
          <w:color w:val="244061" w:themeColor="accent1" w:themeShade="80"/>
          <w:lang w:val="en-GB"/>
        </w:rPr>
        <w:t>1</w:t>
      </w:r>
      <w:r w:rsidR="007F67E8">
        <w:rPr>
          <w:rFonts w:ascii="Century Gothic" w:hAnsi="Century Gothic"/>
          <w:b/>
          <w:bCs/>
          <w:color w:val="244061" w:themeColor="accent1" w:themeShade="80"/>
          <w:lang w:val="en-GB"/>
        </w:rPr>
        <w:t>1</w:t>
      </w:r>
      <w:r w:rsidRPr="00CD4C34">
        <w:rPr>
          <w:rFonts w:ascii="Century Gothic" w:hAnsi="Century Gothic"/>
          <w:b/>
          <w:bCs/>
          <w:color w:val="244061" w:themeColor="accent1" w:themeShade="80"/>
          <w:lang w:val="en-GB"/>
        </w:rPr>
        <w:t>. What should I do if I have a complaint about my child’s SEND support?</w:t>
      </w:r>
    </w:p>
    <w:p w14:paraId="221519CE" w14:textId="77777777"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We aim to work in partnership with families and resolve any concerns promptly and informally whenever possible.</w:t>
      </w:r>
    </w:p>
    <w:p w14:paraId="1E8BCAFB" w14:textId="77777777"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If you have a concern:</w:t>
      </w:r>
    </w:p>
    <w:p w14:paraId="73F6BC2C" w14:textId="77777777" w:rsidR="00FA1D71" w:rsidRPr="00CD4C34" w:rsidRDefault="00FA1D71" w:rsidP="00FA1D71">
      <w:pPr>
        <w:pStyle w:val="BodyText"/>
        <w:spacing w:before="51" w:line="285" w:lineRule="auto"/>
        <w:ind w:left="720" w:right="752"/>
        <w:rPr>
          <w:rFonts w:ascii="Century Gothic" w:hAnsi="Century Gothic"/>
          <w:lang w:val="en-GB"/>
        </w:rPr>
      </w:pPr>
      <w:r w:rsidRPr="00CD4C34">
        <w:rPr>
          <w:rFonts w:ascii="Century Gothic" w:hAnsi="Century Gothic"/>
          <w:lang w:val="en-GB"/>
        </w:rPr>
        <w:t>Please speak to your child’s class teacher in the first instance.</w:t>
      </w:r>
    </w:p>
    <w:p w14:paraId="5B9DDEA4" w14:textId="77777777" w:rsidR="00FA1D71" w:rsidRPr="00CD4C34" w:rsidRDefault="00FA1D71" w:rsidP="00FA1D71">
      <w:pPr>
        <w:pStyle w:val="BodyText"/>
        <w:spacing w:before="51" w:line="285" w:lineRule="auto"/>
        <w:ind w:left="720" w:right="752"/>
        <w:rPr>
          <w:rFonts w:ascii="Century Gothic" w:hAnsi="Century Gothic"/>
          <w:lang w:val="en-GB"/>
        </w:rPr>
      </w:pPr>
      <w:r w:rsidRPr="00CD4C34">
        <w:rPr>
          <w:rFonts w:ascii="Century Gothic" w:hAnsi="Century Gothic"/>
          <w:lang w:val="en-GB"/>
        </w:rPr>
        <w:lastRenderedPageBreak/>
        <w:t>If the issue remains unresolved, contact the SENDCo or Headteacher.</w:t>
      </w:r>
    </w:p>
    <w:p w14:paraId="527320C1" w14:textId="77777777" w:rsidR="00FA1D71" w:rsidRPr="00CD4C34" w:rsidRDefault="00FA1D71" w:rsidP="00FA1D71">
      <w:pPr>
        <w:pStyle w:val="BodyText"/>
        <w:spacing w:before="51" w:line="285" w:lineRule="auto"/>
        <w:ind w:left="720" w:right="752"/>
        <w:rPr>
          <w:rFonts w:ascii="Century Gothic" w:hAnsi="Century Gothic"/>
          <w:lang w:val="en-GB"/>
        </w:rPr>
      </w:pPr>
      <w:r w:rsidRPr="00CD4C34">
        <w:rPr>
          <w:rFonts w:ascii="Century Gothic" w:hAnsi="Century Gothic"/>
          <w:lang w:val="en-GB"/>
        </w:rPr>
        <w:t>If you are still dissatisfied, please refer to our Complaints Policy, available on our website or from the school office.</w:t>
      </w:r>
    </w:p>
    <w:p w14:paraId="25BC6A86" w14:textId="77777777"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 xml:space="preserve">If you feel the school has discriminated against your child because of their SEND, you may make a claim to the First-tier SEND Tribunal. Further information can be found at </w:t>
      </w:r>
      <w:hyperlink r:id="rId10" w:tgtFrame="_new" w:history="1">
        <w:r w:rsidRPr="00CD4C34">
          <w:rPr>
            <w:rStyle w:val="Hyperlink"/>
            <w:rFonts w:ascii="Century Gothic" w:hAnsi="Century Gothic"/>
            <w:lang w:val="en-GB"/>
          </w:rPr>
          <w:t>www.gov.uk/complain-about-school/disability-discrimination</w:t>
        </w:r>
      </w:hyperlink>
      <w:r w:rsidRPr="00CD4C34">
        <w:rPr>
          <w:rFonts w:ascii="Century Gothic" w:hAnsi="Century Gothic"/>
          <w:lang w:val="en-GB"/>
        </w:rPr>
        <w:t>.</w:t>
      </w:r>
    </w:p>
    <w:p w14:paraId="484F6B6C" w14:textId="77777777"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Information about local mediation and disagreement resolution services can be accessed through Bury Local Authority.</w:t>
      </w:r>
    </w:p>
    <w:p w14:paraId="29D8F8C9" w14:textId="52D109AE" w:rsidR="00FA1D71" w:rsidRPr="00CD4C34" w:rsidRDefault="00FA1D71" w:rsidP="00FA1D71">
      <w:pPr>
        <w:pStyle w:val="BodyText"/>
        <w:spacing w:before="51" w:line="285" w:lineRule="auto"/>
        <w:ind w:left="673" w:right="752"/>
        <w:rPr>
          <w:rFonts w:ascii="Century Gothic" w:hAnsi="Century Gothic"/>
          <w:lang w:val="en-GB"/>
        </w:rPr>
      </w:pPr>
    </w:p>
    <w:p w14:paraId="03CCF5BD" w14:textId="01ABB96E" w:rsidR="00FA1D71" w:rsidRPr="00CD4C34" w:rsidRDefault="00FA1D71" w:rsidP="00FA1D71">
      <w:pPr>
        <w:pStyle w:val="BodyText"/>
        <w:spacing w:before="51" w:line="285" w:lineRule="auto"/>
        <w:ind w:left="673" w:right="752"/>
        <w:rPr>
          <w:rFonts w:ascii="Century Gothic" w:hAnsi="Century Gothic"/>
          <w:b/>
          <w:bCs/>
          <w:color w:val="244061" w:themeColor="accent1" w:themeShade="80"/>
          <w:lang w:val="en-GB"/>
        </w:rPr>
      </w:pPr>
      <w:r w:rsidRPr="00CD4C34">
        <w:rPr>
          <w:rFonts w:ascii="Century Gothic" w:hAnsi="Century Gothic"/>
          <w:b/>
          <w:bCs/>
          <w:color w:val="244061" w:themeColor="accent1" w:themeShade="80"/>
          <w:lang w:val="en-GB"/>
        </w:rPr>
        <w:t>1</w:t>
      </w:r>
      <w:r w:rsidR="007F67E8">
        <w:rPr>
          <w:rFonts w:ascii="Century Gothic" w:hAnsi="Century Gothic"/>
          <w:b/>
          <w:bCs/>
          <w:color w:val="244061" w:themeColor="accent1" w:themeShade="80"/>
          <w:lang w:val="en-GB"/>
        </w:rPr>
        <w:t>2</w:t>
      </w:r>
      <w:r w:rsidRPr="00CD4C34">
        <w:rPr>
          <w:rFonts w:ascii="Century Gothic" w:hAnsi="Century Gothic"/>
          <w:b/>
          <w:bCs/>
          <w:color w:val="244061" w:themeColor="accent1" w:themeShade="80"/>
          <w:lang w:val="en-GB"/>
        </w:rPr>
        <w:t>. What support is available for me and my family?</w:t>
      </w:r>
    </w:p>
    <w:p w14:paraId="68FC0868" w14:textId="77777777"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We know that supporting a child with additional needs can be complex, and we want families to feel informed and supported at every stage.</w:t>
      </w:r>
    </w:p>
    <w:p w14:paraId="35DFE570" w14:textId="77777777" w:rsidR="001F2C84" w:rsidRPr="00CD4C34" w:rsidRDefault="001F2C84" w:rsidP="00FA1D71">
      <w:pPr>
        <w:pStyle w:val="BodyText"/>
        <w:spacing w:before="51" w:line="285" w:lineRule="auto"/>
        <w:ind w:left="673" w:right="752"/>
        <w:rPr>
          <w:rFonts w:ascii="Century Gothic" w:hAnsi="Century Gothic"/>
          <w:lang w:val="en-GB"/>
        </w:rPr>
      </w:pPr>
    </w:p>
    <w:p w14:paraId="27DB7931" w14:textId="240719B2"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If you would like advice or help, please contact:</w:t>
      </w:r>
      <w:r w:rsidRPr="00CD4C34">
        <w:rPr>
          <w:rFonts w:ascii="Century Gothic" w:hAnsi="Century Gothic"/>
          <w:lang w:val="en-GB"/>
        </w:rPr>
        <w:br/>
      </w:r>
      <w:r w:rsidRPr="00CD4C34">
        <w:rPr>
          <w:rFonts w:ascii="Century Gothic" w:hAnsi="Century Gothic"/>
          <w:b/>
          <w:bCs/>
          <w:lang w:val="en-GB"/>
        </w:rPr>
        <w:t xml:space="preserve">Mrs </w:t>
      </w:r>
      <w:r w:rsidR="00230177">
        <w:rPr>
          <w:rFonts w:ascii="Century Gothic" w:hAnsi="Century Gothic"/>
          <w:b/>
          <w:bCs/>
          <w:lang w:val="en-GB"/>
        </w:rPr>
        <w:t>Faye Jones</w:t>
      </w:r>
      <w:r w:rsidRPr="00CD4C34">
        <w:rPr>
          <w:rFonts w:ascii="Century Gothic" w:hAnsi="Century Gothic"/>
          <w:b/>
          <w:bCs/>
          <w:lang w:val="en-GB"/>
        </w:rPr>
        <w:t xml:space="preserve"> –SENDCo</w:t>
      </w:r>
      <w:r w:rsidRPr="00CD4C34">
        <w:rPr>
          <w:rFonts w:ascii="Century Gothic" w:hAnsi="Century Gothic"/>
          <w:lang w:val="en-GB"/>
        </w:rPr>
        <w:br/>
      </w:r>
      <w:r w:rsidRPr="00CD4C34">
        <w:rPr>
          <w:rFonts w:ascii="Segoe UI Emoji" w:hAnsi="Segoe UI Emoji" w:cs="Segoe UI Emoji"/>
          <w:lang w:val="en-GB"/>
        </w:rPr>
        <w:t>📞</w:t>
      </w:r>
      <w:r w:rsidRPr="00CD4C34">
        <w:rPr>
          <w:rFonts w:ascii="Century Gothic" w:hAnsi="Century Gothic"/>
          <w:lang w:val="en-GB"/>
        </w:rPr>
        <w:t xml:space="preserve"> </w:t>
      </w:r>
      <w:r w:rsidR="007F67E8" w:rsidRPr="007F67E8">
        <w:rPr>
          <w:rFonts w:ascii="Century Gothic" w:hAnsi="Century Gothic"/>
        </w:rPr>
        <w:t>01257 263454</w:t>
      </w:r>
      <w:r w:rsidRPr="00CD4C34">
        <w:rPr>
          <w:rFonts w:ascii="Century Gothic" w:hAnsi="Century Gothic"/>
          <w:lang w:val="en-GB"/>
        </w:rPr>
        <w:br/>
      </w:r>
      <w:r w:rsidRPr="00CD4C34">
        <w:rPr>
          <w:rFonts w:ascii="Segoe UI Emoji" w:hAnsi="Segoe UI Emoji" w:cs="Segoe UI Emoji"/>
          <w:lang w:val="en-GB"/>
        </w:rPr>
        <w:t>📧</w:t>
      </w:r>
      <w:r w:rsidRPr="00CD4C34">
        <w:rPr>
          <w:rFonts w:ascii="Century Gothic" w:hAnsi="Century Gothic"/>
          <w:lang w:val="en-GB"/>
        </w:rPr>
        <w:t xml:space="preserve"> </w:t>
      </w:r>
      <w:r w:rsidR="007F67E8" w:rsidRPr="004D3356">
        <w:rPr>
          <w:rFonts w:ascii="Century Gothic" w:hAnsi="Century Gothic"/>
          <w:b/>
          <w:bCs/>
        </w:rPr>
        <w:t>Sendco@euxton.lancs.sch.uk</w:t>
      </w:r>
    </w:p>
    <w:p w14:paraId="66270572" w14:textId="77777777" w:rsidR="00FA1D71" w:rsidRPr="00CD4C34" w:rsidRDefault="00FA1D71" w:rsidP="00FA1D71">
      <w:pPr>
        <w:pStyle w:val="BodyText"/>
        <w:spacing w:before="51" w:line="285" w:lineRule="auto"/>
        <w:ind w:left="673" w:right="752"/>
        <w:rPr>
          <w:rFonts w:ascii="Century Gothic" w:hAnsi="Century Gothic"/>
          <w:lang w:val="en-GB"/>
        </w:rPr>
      </w:pPr>
      <w:r w:rsidRPr="00CD4C34">
        <w:rPr>
          <w:rFonts w:ascii="Century Gothic" w:hAnsi="Century Gothic"/>
          <w:lang w:val="en-GB"/>
        </w:rPr>
        <w:t>We are always happy to meet with parents and carers to talk about their child’s needs, progress, or any concerns they may have.</w:t>
      </w:r>
    </w:p>
    <w:p w14:paraId="4EA79F98" w14:textId="77777777" w:rsidR="00FA1D71" w:rsidRPr="00CD4C34" w:rsidRDefault="00FA1D71" w:rsidP="00FA1D71">
      <w:pPr>
        <w:pStyle w:val="BodyText"/>
        <w:spacing w:before="51" w:line="285" w:lineRule="auto"/>
        <w:ind w:left="673" w:right="752"/>
        <w:rPr>
          <w:rFonts w:ascii="Century Gothic" w:hAnsi="Century Gothic"/>
          <w:lang w:val="en-GB"/>
        </w:rPr>
      </w:pPr>
    </w:p>
    <w:p w14:paraId="2C9830C7" w14:textId="77777777" w:rsidR="004D7A56" w:rsidRPr="00CD4C34" w:rsidRDefault="004D7A56">
      <w:pPr>
        <w:rPr>
          <w:rFonts w:ascii="Century Gothic" w:hAnsi="Century Gothic"/>
          <w:b/>
          <w:bCs/>
          <w:color w:val="244061" w:themeColor="accent1" w:themeShade="80"/>
          <w:sz w:val="24"/>
          <w:szCs w:val="24"/>
          <w:lang w:eastAsia="en-GB"/>
        </w:rPr>
      </w:pPr>
      <w:bookmarkStart w:id="0" w:name="_Toc116987835"/>
      <w:bookmarkStart w:id="1" w:name="_Toc117080345"/>
      <w:bookmarkStart w:id="2" w:name="_Toc119070510"/>
      <w:r w:rsidRPr="00CD4C34">
        <w:rPr>
          <w:rFonts w:ascii="Century Gothic" w:hAnsi="Century Gothic"/>
          <w:color w:val="244061" w:themeColor="accent1" w:themeShade="80"/>
          <w:lang w:eastAsia="en-GB"/>
        </w:rPr>
        <w:br w:type="page"/>
      </w:r>
    </w:p>
    <w:p w14:paraId="28239BA3" w14:textId="46790A98" w:rsidR="00A01342" w:rsidRPr="00CD4C34" w:rsidRDefault="00A01342" w:rsidP="00A01342">
      <w:pPr>
        <w:pStyle w:val="Heading1"/>
        <w:rPr>
          <w:rFonts w:ascii="Century Gothic" w:hAnsi="Century Gothic"/>
          <w:color w:val="244061" w:themeColor="accent1" w:themeShade="80"/>
          <w:lang w:eastAsia="en-GB"/>
        </w:rPr>
      </w:pPr>
      <w:r w:rsidRPr="00CD4C34">
        <w:rPr>
          <w:rFonts w:ascii="Century Gothic" w:hAnsi="Century Gothic"/>
          <w:color w:val="244061" w:themeColor="accent1" w:themeShade="80"/>
          <w:lang w:eastAsia="en-GB"/>
        </w:rPr>
        <w:lastRenderedPageBreak/>
        <w:t>19. Glossary</w:t>
      </w:r>
      <w:bookmarkEnd w:id="0"/>
      <w:bookmarkEnd w:id="1"/>
      <w:bookmarkEnd w:id="2"/>
    </w:p>
    <w:p w14:paraId="79168006"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Access arrangements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special arrangements to allow pupils with SEN to access assessments or exams</w:t>
      </w:r>
    </w:p>
    <w:p w14:paraId="6F3A4EC7"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Annual review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b/>
          <w:bCs/>
          <w:sz w:val="24"/>
          <w:szCs w:val="24"/>
          <w:lang w:val="en-GB" w:eastAsia="en-GB"/>
        </w:rPr>
        <w:t xml:space="preserve"> </w:t>
      </w:r>
      <w:r w:rsidRPr="00CD4C34">
        <w:rPr>
          <w:rFonts w:ascii="Century Gothic" w:hAnsi="Century Gothic" w:cstheme="minorHAnsi"/>
          <w:sz w:val="24"/>
          <w:szCs w:val="24"/>
          <w:lang w:val="en-GB" w:eastAsia="en-GB"/>
        </w:rPr>
        <w:t>an annual meeting to review the provision in a pupil’s EHC plan</w:t>
      </w:r>
    </w:p>
    <w:p w14:paraId="2AED1803"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Area of need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the 4 areas of need describe different types of needs a pupil with SEN can have. The 4 areas are communication and interaction; cognition and learning; physical and/or sensory; and social, emotional and mental health needs</w:t>
      </w:r>
    </w:p>
    <w:p w14:paraId="64BEFE55"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CAMHS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child and adolescent mental health services</w:t>
      </w:r>
    </w:p>
    <w:p w14:paraId="0E2FFB84"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Differentiation </w:t>
      </w:r>
      <w:r w:rsidRPr="00CD4C34">
        <w:rPr>
          <w:rFonts w:ascii="Century Gothic" w:hAnsi="Century Gothic" w:cstheme="minorHAnsi"/>
          <w:color w:val="1D1C1D"/>
          <w:sz w:val="24"/>
          <w:szCs w:val="24"/>
          <w:shd w:val="clear" w:color="auto" w:fill="FFFFFF"/>
          <w:lang w:val="en-GB"/>
        </w:rPr>
        <w:t>– w</w:t>
      </w:r>
      <w:r w:rsidRPr="00CD4C34">
        <w:rPr>
          <w:rFonts w:ascii="Century Gothic" w:hAnsi="Century Gothic" w:cstheme="minorHAnsi"/>
          <w:sz w:val="24"/>
          <w:szCs w:val="24"/>
          <w:lang w:val="en-GB" w:eastAsia="en-GB"/>
        </w:rPr>
        <w:t>hen teachers adapt how they teach in response to a pupil’s needs</w:t>
      </w:r>
    </w:p>
    <w:p w14:paraId="61D0BB5C"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EHC needs assessment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the needs assessment is the first step on the way to securing an EHC plan. The local authority will do an assessment to decide whether a child needs an EHC plan</w:t>
      </w:r>
    </w:p>
    <w:p w14:paraId="1FB0B268"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EHC plan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b/>
          <w:bCs/>
          <w:sz w:val="24"/>
          <w:szCs w:val="24"/>
          <w:lang w:val="en-GB" w:eastAsia="en-GB"/>
        </w:rPr>
        <w:t xml:space="preserve"> </w:t>
      </w:r>
      <w:r w:rsidRPr="00CD4C34">
        <w:rPr>
          <w:rFonts w:ascii="Century Gothic" w:hAnsi="Century Gothic" w:cstheme="minorHAnsi"/>
          <w:sz w:val="24"/>
          <w:szCs w:val="24"/>
          <w:lang w:val="en-GB" w:eastAsia="en-GB"/>
        </w:rPr>
        <w:t>an education, health and care (EHC) plan is a legally-binding document that sets out a child’s needs and the provision that will be put in place to meet their needs</w:t>
      </w:r>
    </w:p>
    <w:p w14:paraId="58B90E88"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First-tier tribunal / SEND tribunal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a court where you can appeal against the local authority’s decisions about EHC needs assessments or plans and against discrimination by a school or local authority due to SEN</w:t>
      </w:r>
    </w:p>
    <w:p w14:paraId="4E6F4D93"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Graduated approach</w:t>
      </w:r>
      <w:r w:rsidRPr="00CD4C34">
        <w:rPr>
          <w:rFonts w:ascii="Century Gothic" w:hAnsi="Century Gothic" w:cstheme="minorHAnsi"/>
          <w:sz w:val="24"/>
          <w:szCs w:val="24"/>
          <w:lang w:val="en-GB" w:eastAsia="en-GB"/>
        </w:rPr>
        <w:t xml:space="preserve">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an approach to providing SEN support in which the school provides support in successive cycles of assessing the pupil’s needs, planning the provision, implementing the plan, and reviewing the impact of the action on the pupil</w:t>
      </w:r>
    </w:p>
    <w:p w14:paraId="1EFFD5E6"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Intervention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a short-term, targeted approach to teaching a pupil with a specific outcome in mind </w:t>
      </w:r>
    </w:p>
    <w:p w14:paraId="57BD95B2"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Local offer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information provided by the local authority that explains what services and support are on offer for pupils with SEN in the local area</w:t>
      </w:r>
    </w:p>
    <w:p w14:paraId="1F24AFE6"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Outcome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target for improvement for pupils with SEN. These targets don't necessarily have to be related to academic attainment </w:t>
      </w:r>
    </w:p>
    <w:p w14:paraId="5D7CC30D"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Reasonable adjustments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changes that the school must make to remove or reduce any disadvantages caused by a child’s disability  </w:t>
      </w:r>
    </w:p>
    <w:p w14:paraId="1653A1EB"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SENCO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the special educational needs co-ordinator </w:t>
      </w:r>
    </w:p>
    <w:p w14:paraId="21775FD5"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SEN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special educational needs</w:t>
      </w:r>
    </w:p>
    <w:p w14:paraId="7BA42F57" w14:textId="77777777" w:rsidR="00A01342" w:rsidRPr="00CD4C34" w:rsidRDefault="00A01342" w:rsidP="00A01342">
      <w:pPr>
        <w:pStyle w:val="4Bulletedcopyblue"/>
        <w:rPr>
          <w:rFonts w:ascii="Century Gothic" w:hAnsi="Century Gothic" w:cstheme="minorHAnsi"/>
          <w:sz w:val="24"/>
          <w:szCs w:val="24"/>
          <w:lang w:val="en-GB" w:eastAsia="en-GB"/>
        </w:rPr>
      </w:pPr>
      <w:r w:rsidRPr="00CD4C34">
        <w:rPr>
          <w:rFonts w:ascii="Century Gothic" w:hAnsi="Century Gothic" w:cstheme="minorHAnsi"/>
          <w:b/>
          <w:bCs/>
          <w:sz w:val="24"/>
          <w:szCs w:val="24"/>
          <w:lang w:val="en-GB" w:eastAsia="en-GB"/>
        </w:rPr>
        <w:t>SEND</w:t>
      </w:r>
      <w:r w:rsidRPr="00CD4C34">
        <w:rPr>
          <w:rFonts w:ascii="Century Gothic" w:hAnsi="Century Gothic" w:cstheme="minorHAnsi"/>
          <w:sz w:val="24"/>
          <w:szCs w:val="24"/>
          <w:lang w:val="en-GB" w:eastAsia="en-GB"/>
        </w:rPr>
        <w:t xml:space="preserve">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special educational needs and disabilities</w:t>
      </w:r>
    </w:p>
    <w:p w14:paraId="64B908F3" w14:textId="77777777" w:rsidR="00A01342" w:rsidRPr="00CD4C34" w:rsidRDefault="00A01342" w:rsidP="00A01342">
      <w:pPr>
        <w:pStyle w:val="4Bulletedcopyblue"/>
        <w:rPr>
          <w:rFonts w:ascii="Century Gothic" w:hAnsi="Century Gothic" w:cstheme="minorHAnsi"/>
          <w:sz w:val="24"/>
          <w:szCs w:val="24"/>
          <w:lang w:val="en-GB" w:eastAsia="en-GB"/>
        </w:rPr>
      </w:pPr>
      <w:r w:rsidRPr="00CD4C34">
        <w:rPr>
          <w:rFonts w:ascii="Century Gothic" w:hAnsi="Century Gothic" w:cstheme="minorHAnsi"/>
          <w:b/>
          <w:bCs/>
          <w:sz w:val="24"/>
          <w:szCs w:val="24"/>
          <w:lang w:val="en-GB" w:eastAsia="en-GB"/>
        </w:rPr>
        <w:t>SEND Code of Practice</w:t>
      </w:r>
      <w:r w:rsidRPr="00CD4C34">
        <w:rPr>
          <w:rFonts w:ascii="Century Gothic" w:hAnsi="Century Gothic" w:cstheme="minorHAnsi"/>
          <w:sz w:val="24"/>
          <w:szCs w:val="24"/>
          <w:lang w:val="en-GB" w:eastAsia="en-GB"/>
        </w:rPr>
        <w:t xml:space="preserve">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the statutory guidance that schools must follow to support children with SEND</w:t>
      </w:r>
    </w:p>
    <w:p w14:paraId="2999454B" w14:textId="77777777" w:rsidR="00A01342" w:rsidRPr="00CD4C34" w:rsidRDefault="00A01342" w:rsidP="00A01342">
      <w:pPr>
        <w:pStyle w:val="4Bulletedcopyblue"/>
        <w:rPr>
          <w:rFonts w:ascii="Century Gothic" w:hAnsi="Century Gothic" w:cstheme="minorHAnsi"/>
          <w:sz w:val="24"/>
          <w:szCs w:val="24"/>
          <w:lang w:val="en-GB" w:eastAsia="en-GB"/>
        </w:rPr>
      </w:pPr>
      <w:r w:rsidRPr="00CD4C34">
        <w:rPr>
          <w:rFonts w:ascii="Century Gothic" w:hAnsi="Century Gothic" w:cstheme="minorHAnsi"/>
          <w:b/>
          <w:bCs/>
          <w:sz w:val="24"/>
          <w:szCs w:val="24"/>
          <w:lang w:val="en-GB" w:eastAsia="en-GB"/>
        </w:rPr>
        <w:t>SEN information report</w:t>
      </w:r>
      <w:r w:rsidRPr="00CD4C34">
        <w:rPr>
          <w:rFonts w:ascii="Century Gothic" w:hAnsi="Century Gothic" w:cstheme="minorHAnsi"/>
          <w:sz w:val="24"/>
          <w:szCs w:val="24"/>
          <w:lang w:val="en-GB" w:eastAsia="en-GB"/>
        </w:rPr>
        <w:t xml:space="preserve">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a report that schools must publish on their website, that explains how the school supports pupils with SEN</w:t>
      </w:r>
    </w:p>
    <w:p w14:paraId="7804211D" w14:textId="77777777" w:rsidR="00A01342" w:rsidRPr="00CD4C34" w:rsidRDefault="00A01342" w:rsidP="00A01342">
      <w:pPr>
        <w:pStyle w:val="4Bulletedcopyblue"/>
        <w:rPr>
          <w:rFonts w:ascii="Century Gothic" w:hAnsi="Century Gothic" w:cstheme="minorHAnsi"/>
          <w:b/>
          <w:bCs/>
          <w:sz w:val="24"/>
          <w:szCs w:val="24"/>
          <w:lang w:val="en-GB" w:eastAsia="en-GB"/>
        </w:rPr>
      </w:pPr>
      <w:r w:rsidRPr="00CD4C34">
        <w:rPr>
          <w:rFonts w:ascii="Century Gothic" w:hAnsi="Century Gothic" w:cstheme="minorHAnsi"/>
          <w:b/>
          <w:bCs/>
          <w:sz w:val="24"/>
          <w:szCs w:val="24"/>
          <w:lang w:val="en-GB" w:eastAsia="en-GB"/>
        </w:rPr>
        <w:t xml:space="preserve">SEN support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special educational provision that meets the needs of pupils with SEN</w:t>
      </w:r>
    </w:p>
    <w:p w14:paraId="7EBFDC75" w14:textId="09CFE7DC" w:rsidR="00B427D7" w:rsidRPr="007F67E8" w:rsidRDefault="00A01342" w:rsidP="007F67E8">
      <w:pPr>
        <w:pStyle w:val="4Bulletedcopyblue"/>
        <w:rPr>
          <w:rFonts w:ascii="Century Gothic" w:hAnsi="Century Gothic" w:cstheme="minorHAnsi"/>
          <w:sz w:val="24"/>
          <w:szCs w:val="24"/>
          <w:lang w:val="en-GB" w:eastAsia="en-GB"/>
        </w:rPr>
      </w:pPr>
      <w:r w:rsidRPr="00CD4C34">
        <w:rPr>
          <w:rFonts w:ascii="Century Gothic" w:hAnsi="Century Gothic" w:cstheme="minorHAnsi"/>
          <w:b/>
          <w:bCs/>
          <w:sz w:val="24"/>
          <w:szCs w:val="24"/>
          <w:lang w:val="en-GB" w:eastAsia="en-GB"/>
        </w:rPr>
        <w:t>Transition</w:t>
      </w:r>
      <w:r w:rsidRPr="00CD4C34">
        <w:rPr>
          <w:rFonts w:ascii="Century Gothic" w:hAnsi="Century Gothic" w:cstheme="minorHAnsi"/>
          <w:sz w:val="24"/>
          <w:szCs w:val="24"/>
          <w:lang w:val="en-GB" w:eastAsia="en-GB"/>
        </w:rPr>
        <w:t xml:space="preserve"> </w:t>
      </w:r>
      <w:r w:rsidRPr="00CD4C34">
        <w:rPr>
          <w:rFonts w:ascii="Century Gothic" w:hAnsi="Century Gothic" w:cstheme="minorHAnsi"/>
          <w:color w:val="1D1C1D"/>
          <w:sz w:val="24"/>
          <w:szCs w:val="24"/>
          <w:shd w:val="clear" w:color="auto" w:fill="FFFFFF"/>
          <w:lang w:val="en-GB"/>
        </w:rPr>
        <w:t>–</w:t>
      </w:r>
      <w:r w:rsidRPr="00CD4C34">
        <w:rPr>
          <w:rFonts w:ascii="Century Gothic" w:hAnsi="Century Gothic" w:cstheme="minorHAnsi"/>
          <w:sz w:val="24"/>
          <w:szCs w:val="24"/>
          <w:lang w:val="en-GB" w:eastAsia="en-GB"/>
        </w:rPr>
        <w:t xml:space="preserve"> when a pupil moves between years, phases, schools or institutions or life stages</w:t>
      </w:r>
    </w:p>
    <w:sectPr w:rsidR="00B427D7" w:rsidRPr="007F67E8" w:rsidSect="00052380">
      <w:type w:val="continuous"/>
      <w:pgSz w:w="11910" w:h="16840"/>
      <w:pgMar w:top="680" w:right="680" w:bottom="680" w:left="561" w:header="720" w:footer="720" w:gutter="0"/>
      <w:pgBorders w:offsetFrom="page">
        <w:top w:val="single" w:sz="24" w:space="24" w:color="001F5F"/>
        <w:left w:val="single" w:sz="24" w:space="24" w:color="001F5F"/>
        <w:bottom w:val="single" w:sz="24" w:space="24" w:color="001F5F"/>
        <w:right w:val="single" w:sz="24" w:space="24" w:color="001F5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9CBDA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6pt;height:256pt;flip:x;visibility:visible;mso-wrap-style:square" o:bullet="t">
        <v:imagedata r:id="rId1" o:title=""/>
      </v:shape>
    </w:pict>
  </w:numPicBullet>
  <w:numPicBullet w:numPicBulletId="1">
    <w:pict>
      <v:shape id="_x0000_i1027" type="#_x0000_t75" style="width:208.45pt;height:332.45pt" o:bullet="t">
        <v:imagedata r:id="rId2" o:title="TK_LOGO_POINTER_RGB_bullet_blue"/>
      </v:shape>
    </w:pict>
  </w:numPicBullet>
  <w:abstractNum w:abstractNumId="0" w15:restartNumberingAfterBreak="0">
    <w:nsid w:val="049F723E"/>
    <w:multiLevelType w:val="multilevel"/>
    <w:tmpl w:val="EBB8B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83A2F"/>
    <w:multiLevelType w:val="multilevel"/>
    <w:tmpl w:val="C390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0385F"/>
    <w:multiLevelType w:val="multilevel"/>
    <w:tmpl w:val="E71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16787"/>
    <w:multiLevelType w:val="hybridMultilevel"/>
    <w:tmpl w:val="E93A1D86"/>
    <w:lvl w:ilvl="0" w:tplc="08C835B2">
      <w:numFmt w:val="bullet"/>
      <w:lvlText w:val=""/>
      <w:lvlJc w:val="left"/>
      <w:pPr>
        <w:ind w:left="673" w:hanging="360"/>
      </w:pPr>
      <w:rPr>
        <w:rFonts w:ascii="Symbol" w:eastAsia="Symbol" w:hAnsi="Symbol" w:cs="Symbol" w:hint="default"/>
        <w:b w:val="0"/>
        <w:bCs w:val="0"/>
        <w:i w:val="0"/>
        <w:iCs w:val="0"/>
        <w:spacing w:val="0"/>
        <w:w w:val="100"/>
        <w:sz w:val="24"/>
        <w:szCs w:val="24"/>
        <w:lang w:val="en-US" w:eastAsia="en-US" w:bidi="ar-SA"/>
      </w:rPr>
    </w:lvl>
    <w:lvl w:ilvl="1" w:tplc="5E6CD646">
      <w:numFmt w:val="bullet"/>
      <w:lvlText w:val=""/>
      <w:lvlJc w:val="left"/>
      <w:pPr>
        <w:ind w:left="1034" w:hanging="361"/>
      </w:pPr>
      <w:rPr>
        <w:rFonts w:ascii="Symbol" w:eastAsia="Symbol" w:hAnsi="Symbol" w:cs="Symbol" w:hint="default"/>
        <w:b w:val="0"/>
        <w:bCs w:val="0"/>
        <w:i w:val="0"/>
        <w:iCs w:val="0"/>
        <w:spacing w:val="0"/>
        <w:w w:val="100"/>
        <w:sz w:val="24"/>
        <w:szCs w:val="24"/>
        <w:lang w:val="en-US" w:eastAsia="en-US" w:bidi="ar-SA"/>
      </w:rPr>
    </w:lvl>
    <w:lvl w:ilvl="2" w:tplc="B6E4FFD6">
      <w:numFmt w:val="bullet"/>
      <w:lvlText w:val="•"/>
      <w:lvlJc w:val="left"/>
      <w:pPr>
        <w:ind w:left="2109" w:hanging="361"/>
      </w:pPr>
      <w:rPr>
        <w:rFonts w:hint="default"/>
        <w:lang w:val="en-US" w:eastAsia="en-US" w:bidi="ar-SA"/>
      </w:rPr>
    </w:lvl>
    <w:lvl w:ilvl="3" w:tplc="76FE4D9A">
      <w:numFmt w:val="bullet"/>
      <w:lvlText w:val="•"/>
      <w:lvlJc w:val="left"/>
      <w:pPr>
        <w:ind w:left="3179" w:hanging="361"/>
      </w:pPr>
      <w:rPr>
        <w:rFonts w:hint="default"/>
        <w:lang w:val="en-US" w:eastAsia="en-US" w:bidi="ar-SA"/>
      </w:rPr>
    </w:lvl>
    <w:lvl w:ilvl="4" w:tplc="774AC9FA">
      <w:numFmt w:val="bullet"/>
      <w:lvlText w:val="•"/>
      <w:lvlJc w:val="left"/>
      <w:pPr>
        <w:ind w:left="4248" w:hanging="361"/>
      </w:pPr>
      <w:rPr>
        <w:rFonts w:hint="default"/>
        <w:lang w:val="en-US" w:eastAsia="en-US" w:bidi="ar-SA"/>
      </w:rPr>
    </w:lvl>
    <w:lvl w:ilvl="5" w:tplc="26BA1D6C">
      <w:numFmt w:val="bullet"/>
      <w:lvlText w:val="•"/>
      <w:lvlJc w:val="left"/>
      <w:pPr>
        <w:ind w:left="5318" w:hanging="361"/>
      </w:pPr>
      <w:rPr>
        <w:rFonts w:hint="default"/>
        <w:lang w:val="en-US" w:eastAsia="en-US" w:bidi="ar-SA"/>
      </w:rPr>
    </w:lvl>
    <w:lvl w:ilvl="6" w:tplc="2E387FE2">
      <w:numFmt w:val="bullet"/>
      <w:lvlText w:val="•"/>
      <w:lvlJc w:val="left"/>
      <w:pPr>
        <w:ind w:left="6388" w:hanging="361"/>
      </w:pPr>
      <w:rPr>
        <w:rFonts w:hint="default"/>
        <w:lang w:val="en-US" w:eastAsia="en-US" w:bidi="ar-SA"/>
      </w:rPr>
    </w:lvl>
    <w:lvl w:ilvl="7" w:tplc="6D70DCC4">
      <w:numFmt w:val="bullet"/>
      <w:lvlText w:val="•"/>
      <w:lvlJc w:val="left"/>
      <w:pPr>
        <w:ind w:left="7457" w:hanging="361"/>
      </w:pPr>
      <w:rPr>
        <w:rFonts w:hint="default"/>
        <w:lang w:val="en-US" w:eastAsia="en-US" w:bidi="ar-SA"/>
      </w:rPr>
    </w:lvl>
    <w:lvl w:ilvl="8" w:tplc="FA401884">
      <w:numFmt w:val="bullet"/>
      <w:lvlText w:val="•"/>
      <w:lvlJc w:val="left"/>
      <w:pPr>
        <w:ind w:left="8527" w:hanging="361"/>
      </w:pPr>
      <w:rPr>
        <w:rFonts w:hint="default"/>
        <w:lang w:val="en-US" w:eastAsia="en-US" w:bidi="ar-SA"/>
      </w:rPr>
    </w:lvl>
  </w:abstractNum>
  <w:abstractNum w:abstractNumId="4" w15:restartNumberingAfterBreak="0">
    <w:nsid w:val="185D5641"/>
    <w:multiLevelType w:val="multilevel"/>
    <w:tmpl w:val="A49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66E6A"/>
    <w:multiLevelType w:val="multilevel"/>
    <w:tmpl w:val="3630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E792B"/>
    <w:multiLevelType w:val="hybridMultilevel"/>
    <w:tmpl w:val="790A0B98"/>
    <w:lvl w:ilvl="0" w:tplc="4470E0DC">
      <w:start w:val="1"/>
      <w:numFmt w:val="bullet"/>
      <w:lvlText w:val=""/>
      <w:lvlPicBulletId w:val="0"/>
      <w:lvlJc w:val="left"/>
      <w:pPr>
        <w:tabs>
          <w:tab w:val="num" w:pos="720"/>
        </w:tabs>
        <w:ind w:left="720" w:hanging="360"/>
      </w:pPr>
      <w:rPr>
        <w:rFonts w:ascii="Symbol" w:hAnsi="Symbol" w:hint="default"/>
      </w:rPr>
    </w:lvl>
    <w:lvl w:ilvl="1" w:tplc="DDB4BBB0" w:tentative="1">
      <w:start w:val="1"/>
      <w:numFmt w:val="bullet"/>
      <w:lvlText w:val=""/>
      <w:lvlJc w:val="left"/>
      <w:pPr>
        <w:tabs>
          <w:tab w:val="num" w:pos="1440"/>
        </w:tabs>
        <w:ind w:left="1440" w:hanging="360"/>
      </w:pPr>
      <w:rPr>
        <w:rFonts w:ascii="Symbol" w:hAnsi="Symbol" w:hint="default"/>
      </w:rPr>
    </w:lvl>
    <w:lvl w:ilvl="2" w:tplc="FBF0DB12" w:tentative="1">
      <w:start w:val="1"/>
      <w:numFmt w:val="bullet"/>
      <w:lvlText w:val=""/>
      <w:lvlJc w:val="left"/>
      <w:pPr>
        <w:tabs>
          <w:tab w:val="num" w:pos="2160"/>
        </w:tabs>
        <w:ind w:left="2160" w:hanging="360"/>
      </w:pPr>
      <w:rPr>
        <w:rFonts w:ascii="Symbol" w:hAnsi="Symbol" w:hint="default"/>
      </w:rPr>
    </w:lvl>
    <w:lvl w:ilvl="3" w:tplc="DE4A3DF4" w:tentative="1">
      <w:start w:val="1"/>
      <w:numFmt w:val="bullet"/>
      <w:lvlText w:val=""/>
      <w:lvlJc w:val="left"/>
      <w:pPr>
        <w:tabs>
          <w:tab w:val="num" w:pos="2880"/>
        </w:tabs>
        <w:ind w:left="2880" w:hanging="360"/>
      </w:pPr>
      <w:rPr>
        <w:rFonts w:ascii="Symbol" w:hAnsi="Symbol" w:hint="default"/>
      </w:rPr>
    </w:lvl>
    <w:lvl w:ilvl="4" w:tplc="42261092" w:tentative="1">
      <w:start w:val="1"/>
      <w:numFmt w:val="bullet"/>
      <w:lvlText w:val=""/>
      <w:lvlJc w:val="left"/>
      <w:pPr>
        <w:tabs>
          <w:tab w:val="num" w:pos="3600"/>
        </w:tabs>
        <w:ind w:left="3600" w:hanging="360"/>
      </w:pPr>
      <w:rPr>
        <w:rFonts w:ascii="Symbol" w:hAnsi="Symbol" w:hint="default"/>
      </w:rPr>
    </w:lvl>
    <w:lvl w:ilvl="5" w:tplc="21CAA28E" w:tentative="1">
      <w:start w:val="1"/>
      <w:numFmt w:val="bullet"/>
      <w:lvlText w:val=""/>
      <w:lvlJc w:val="left"/>
      <w:pPr>
        <w:tabs>
          <w:tab w:val="num" w:pos="4320"/>
        </w:tabs>
        <w:ind w:left="4320" w:hanging="360"/>
      </w:pPr>
      <w:rPr>
        <w:rFonts w:ascii="Symbol" w:hAnsi="Symbol" w:hint="default"/>
      </w:rPr>
    </w:lvl>
    <w:lvl w:ilvl="6" w:tplc="C0C01346" w:tentative="1">
      <w:start w:val="1"/>
      <w:numFmt w:val="bullet"/>
      <w:lvlText w:val=""/>
      <w:lvlJc w:val="left"/>
      <w:pPr>
        <w:tabs>
          <w:tab w:val="num" w:pos="5040"/>
        </w:tabs>
        <w:ind w:left="5040" w:hanging="360"/>
      </w:pPr>
      <w:rPr>
        <w:rFonts w:ascii="Symbol" w:hAnsi="Symbol" w:hint="default"/>
      </w:rPr>
    </w:lvl>
    <w:lvl w:ilvl="7" w:tplc="E4449636" w:tentative="1">
      <w:start w:val="1"/>
      <w:numFmt w:val="bullet"/>
      <w:lvlText w:val=""/>
      <w:lvlJc w:val="left"/>
      <w:pPr>
        <w:tabs>
          <w:tab w:val="num" w:pos="5760"/>
        </w:tabs>
        <w:ind w:left="5760" w:hanging="360"/>
      </w:pPr>
      <w:rPr>
        <w:rFonts w:ascii="Symbol" w:hAnsi="Symbol" w:hint="default"/>
      </w:rPr>
    </w:lvl>
    <w:lvl w:ilvl="8" w:tplc="0DE8F4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5615AB"/>
    <w:multiLevelType w:val="multilevel"/>
    <w:tmpl w:val="F600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D3B8D"/>
    <w:multiLevelType w:val="hybridMultilevel"/>
    <w:tmpl w:val="EC807E30"/>
    <w:lvl w:ilvl="0" w:tplc="EAFA11D8">
      <w:start w:val="1"/>
      <w:numFmt w:val="decimal"/>
      <w:lvlText w:val="%1."/>
      <w:lvlJc w:val="left"/>
      <w:pPr>
        <w:ind w:left="673" w:hanging="360"/>
      </w:pPr>
      <w:rPr>
        <w:rFonts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9" w15:restartNumberingAfterBreak="0">
    <w:nsid w:val="340C6CA4"/>
    <w:multiLevelType w:val="multilevel"/>
    <w:tmpl w:val="3242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51A88"/>
    <w:multiLevelType w:val="multilevel"/>
    <w:tmpl w:val="F31C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A76EC"/>
    <w:multiLevelType w:val="multilevel"/>
    <w:tmpl w:val="2412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941F2"/>
    <w:multiLevelType w:val="multilevel"/>
    <w:tmpl w:val="2F983B52"/>
    <w:lvl w:ilvl="0">
      <w:start w:val="1"/>
      <w:numFmt w:val="decimal"/>
      <w:lvlText w:val="%1."/>
      <w:lvlJc w:val="left"/>
      <w:pPr>
        <w:tabs>
          <w:tab w:val="num" w:pos="720"/>
        </w:tabs>
        <w:ind w:left="720" w:hanging="360"/>
      </w:pPr>
      <w:rPr>
        <w:rFonts w:ascii="Arial" w:eastAsia="Arial"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365A7"/>
    <w:multiLevelType w:val="multilevel"/>
    <w:tmpl w:val="145E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00EF6"/>
    <w:multiLevelType w:val="multilevel"/>
    <w:tmpl w:val="2A7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E58F9"/>
    <w:multiLevelType w:val="multilevel"/>
    <w:tmpl w:val="E71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33708"/>
    <w:multiLevelType w:val="multilevel"/>
    <w:tmpl w:val="CEFE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E3239"/>
    <w:multiLevelType w:val="multilevel"/>
    <w:tmpl w:val="E71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F47FA"/>
    <w:multiLevelType w:val="hybridMultilevel"/>
    <w:tmpl w:val="FA3EB03E"/>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19" w15:restartNumberingAfterBreak="0">
    <w:nsid w:val="579547BD"/>
    <w:multiLevelType w:val="hybridMultilevel"/>
    <w:tmpl w:val="E80CB2B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0" w15:restartNumberingAfterBreak="0">
    <w:nsid w:val="5C393BA2"/>
    <w:multiLevelType w:val="hybridMultilevel"/>
    <w:tmpl w:val="0582AE72"/>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21" w15:restartNumberingAfterBreak="0">
    <w:nsid w:val="61B231F6"/>
    <w:multiLevelType w:val="hybridMultilevel"/>
    <w:tmpl w:val="BBD21E70"/>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22" w15:restartNumberingAfterBreak="0">
    <w:nsid w:val="61E84EE2"/>
    <w:multiLevelType w:val="multilevel"/>
    <w:tmpl w:val="E71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E7307"/>
    <w:multiLevelType w:val="hybridMultilevel"/>
    <w:tmpl w:val="6B82DA62"/>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24" w15:restartNumberingAfterBreak="0">
    <w:nsid w:val="65372D73"/>
    <w:multiLevelType w:val="multilevel"/>
    <w:tmpl w:val="B6F8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5D521E"/>
    <w:multiLevelType w:val="hybridMultilevel"/>
    <w:tmpl w:val="0368283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680E391A"/>
    <w:multiLevelType w:val="hybridMultilevel"/>
    <w:tmpl w:val="92A445C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7" w15:restartNumberingAfterBreak="0">
    <w:nsid w:val="6975765F"/>
    <w:multiLevelType w:val="multilevel"/>
    <w:tmpl w:val="E7D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C650A"/>
    <w:multiLevelType w:val="hybridMultilevel"/>
    <w:tmpl w:val="ED2E9056"/>
    <w:lvl w:ilvl="0" w:tplc="C55020C2">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179CFFD6">
      <w:numFmt w:val="bullet"/>
      <w:lvlText w:val=""/>
      <w:lvlJc w:val="left"/>
      <w:pPr>
        <w:ind w:left="668" w:hanging="356"/>
      </w:pPr>
      <w:rPr>
        <w:rFonts w:ascii="Symbol" w:eastAsia="Symbol" w:hAnsi="Symbol" w:cs="Symbol" w:hint="default"/>
        <w:b w:val="0"/>
        <w:bCs w:val="0"/>
        <w:i w:val="0"/>
        <w:iCs w:val="0"/>
        <w:spacing w:val="0"/>
        <w:w w:val="100"/>
        <w:sz w:val="24"/>
        <w:szCs w:val="24"/>
        <w:lang w:val="en-US" w:eastAsia="en-US" w:bidi="ar-SA"/>
      </w:rPr>
    </w:lvl>
    <w:lvl w:ilvl="2" w:tplc="3BC0AE12">
      <w:numFmt w:val="bullet"/>
      <w:lvlText w:val="•"/>
      <w:lvlJc w:val="left"/>
      <w:pPr>
        <w:ind w:left="1771" w:hanging="356"/>
      </w:pPr>
      <w:rPr>
        <w:rFonts w:hint="default"/>
        <w:lang w:val="en-US" w:eastAsia="en-US" w:bidi="ar-SA"/>
      </w:rPr>
    </w:lvl>
    <w:lvl w:ilvl="3" w:tplc="53D8DE44">
      <w:numFmt w:val="bullet"/>
      <w:lvlText w:val="•"/>
      <w:lvlJc w:val="left"/>
      <w:pPr>
        <w:ind w:left="2883" w:hanging="356"/>
      </w:pPr>
      <w:rPr>
        <w:rFonts w:hint="default"/>
        <w:lang w:val="en-US" w:eastAsia="en-US" w:bidi="ar-SA"/>
      </w:rPr>
    </w:lvl>
    <w:lvl w:ilvl="4" w:tplc="54165B90">
      <w:numFmt w:val="bullet"/>
      <w:lvlText w:val="•"/>
      <w:lvlJc w:val="left"/>
      <w:pPr>
        <w:ind w:left="3995" w:hanging="356"/>
      </w:pPr>
      <w:rPr>
        <w:rFonts w:hint="default"/>
        <w:lang w:val="en-US" w:eastAsia="en-US" w:bidi="ar-SA"/>
      </w:rPr>
    </w:lvl>
    <w:lvl w:ilvl="5" w:tplc="06368C50">
      <w:numFmt w:val="bullet"/>
      <w:lvlText w:val="•"/>
      <w:lvlJc w:val="left"/>
      <w:pPr>
        <w:ind w:left="5107" w:hanging="356"/>
      </w:pPr>
      <w:rPr>
        <w:rFonts w:hint="default"/>
        <w:lang w:val="en-US" w:eastAsia="en-US" w:bidi="ar-SA"/>
      </w:rPr>
    </w:lvl>
    <w:lvl w:ilvl="6" w:tplc="5C72E654">
      <w:numFmt w:val="bullet"/>
      <w:lvlText w:val="•"/>
      <w:lvlJc w:val="left"/>
      <w:pPr>
        <w:ind w:left="6219" w:hanging="356"/>
      </w:pPr>
      <w:rPr>
        <w:rFonts w:hint="default"/>
        <w:lang w:val="en-US" w:eastAsia="en-US" w:bidi="ar-SA"/>
      </w:rPr>
    </w:lvl>
    <w:lvl w:ilvl="7" w:tplc="CC125304">
      <w:numFmt w:val="bullet"/>
      <w:lvlText w:val="•"/>
      <w:lvlJc w:val="left"/>
      <w:pPr>
        <w:ind w:left="7330" w:hanging="356"/>
      </w:pPr>
      <w:rPr>
        <w:rFonts w:hint="default"/>
        <w:lang w:val="en-US" w:eastAsia="en-US" w:bidi="ar-SA"/>
      </w:rPr>
    </w:lvl>
    <w:lvl w:ilvl="8" w:tplc="524E05E2">
      <w:numFmt w:val="bullet"/>
      <w:lvlText w:val="•"/>
      <w:lvlJc w:val="left"/>
      <w:pPr>
        <w:ind w:left="8442" w:hanging="356"/>
      </w:pPr>
      <w:rPr>
        <w:rFonts w:hint="default"/>
        <w:lang w:val="en-US" w:eastAsia="en-US" w:bidi="ar-SA"/>
      </w:rPr>
    </w:lvl>
  </w:abstractNum>
  <w:abstractNum w:abstractNumId="29" w15:restartNumberingAfterBreak="0">
    <w:nsid w:val="6F764417"/>
    <w:multiLevelType w:val="hybridMultilevel"/>
    <w:tmpl w:val="CF929EF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30" w15:restartNumberingAfterBreak="0">
    <w:nsid w:val="6FB24B37"/>
    <w:multiLevelType w:val="hybridMultilevel"/>
    <w:tmpl w:val="87F8B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00426C9"/>
    <w:multiLevelType w:val="hybridMultilevel"/>
    <w:tmpl w:val="58B2FACE"/>
    <w:lvl w:ilvl="0" w:tplc="5FA6F6A6">
      <w:numFmt w:val="bullet"/>
      <w:lvlText w:val="-"/>
      <w:lvlJc w:val="left"/>
      <w:pPr>
        <w:ind w:left="673" w:hanging="360"/>
      </w:pPr>
      <w:rPr>
        <w:rFonts w:ascii="Arial" w:eastAsia="Arial" w:hAnsi="Arial" w:cs="Arial" w:hint="default"/>
        <w:b w:val="0"/>
        <w:bCs w:val="0"/>
        <w:i w:val="0"/>
        <w:iCs w:val="0"/>
        <w:spacing w:val="0"/>
        <w:w w:val="100"/>
        <w:sz w:val="24"/>
        <w:szCs w:val="24"/>
        <w:lang w:val="en-US" w:eastAsia="en-US" w:bidi="ar-SA"/>
      </w:rPr>
    </w:lvl>
    <w:lvl w:ilvl="1" w:tplc="0714FE72">
      <w:numFmt w:val="bullet"/>
      <w:lvlText w:val="•"/>
      <w:lvlJc w:val="left"/>
      <w:pPr>
        <w:ind w:left="1678" w:hanging="360"/>
      </w:pPr>
      <w:rPr>
        <w:rFonts w:hint="default"/>
        <w:lang w:val="en-US" w:eastAsia="en-US" w:bidi="ar-SA"/>
      </w:rPr>
    </w:lvl>
    <w:lvl w:ilvl="2" w:tplc="F1CE236E">
      <w:numFmt w:val="bullet"/>
      <w:lvlText w:val="•"/>
      <w:lvlJc w:val="left"/>
      <w:pPr>
        <w:ind w:left="2677" w:hanging="360"/>
      </w:pPr>
      <w:rPr>
        <w:rFonts w:hint="default"/>
        <w:lang w:val="en-US" w:eastAsia="en-US" w:bidi="ar-SA"/>
      </w:rPr>
    </w:lvl>
    <w:lvl w:ilvl="3" w:tplc="8A4ABB2E">
      <w:numFmt w:val="bullet"/>
      <w:lvlText w:val="•"/>
      <w:lvlJc w:val="left"/>
      <w:pPr>
        <w:ind w:left="3675" w:hanging="360"/>
      </w:pPr>
      <w:rPr>
        <w:rFonts w:hint="default"/>
        <w:lang w:val="en-US" w:eastAsia="en-US" w:bidi="ar-SA"/>
      </w:rPr>
    </w:lvl>
    <w:lvl w:ilvl="4" w:tplc="68FE3200">
      <w:numFmt w:val="bullet"/>
      <w:lvlText w:val="•"/>
      <w:lvlJc w:val="left"/>
      <w:pPr>
        <w:ind w:left="4674" w:hanging="360"/>
      </w:pPr>
      <w:rPr>
        <w:rFonts w:hint="default"/>
        <w:lang w:val="en-US" w:eastAsia="en-US" w:bidi="ar-SA"/>
      </w:rPr>
    </w:lvl>
    <w:lvl w:ilvl="5" w:tplc="9A704800">
      <w:numFmt w:val="bullet"/>
      <w:lvlText w:val="•"/>
      <w:lvlJc w:val="left"/>
      <w:pPr>
        <w:ind w:left="5673" w:hanging="360"/>
      </w:pPr>
      <w:rPr>
        <w:rFonts w:hint="default"/>
        <w:lang w:val="en-US" w:eastAsia="en-US" w:bidi="ar-SA"/>
      </w:rPr>
    </w:lvl>
    <w:lvl w:ilvl="6" w:tplc="B5DA13B0">
      <w:numFmt w:val="bullet"/>
      <w:lvlText w:val="•"/>
      <w:lvlJc w:val="left"/>
      <w:pPr>
        <w:ind w:left="6671" w:hanging="360"/>
      </w:pPr>
      <w:rPr>
        <w:rFonts w:hint="default"/>
        <w:lang w:val="en-US" w:eastAsia="en-US" w:bidi="ar-SA"/>
      </w:rPr>
    </w:lvl>
    <w:lvl w:ilvl="7" w:tplc="C496209C">
      <w:numFmt w:val="bullet"/>
      <w:lvlText w:val="•"/>
      <w:lvlJc w:val="left"/>
      <w:pPr>
        <w:ind w:left="7670" w:hanging="360"/>
      </w:pPr>
      <w:rPr>
        <w:rFonts w:hint="default"/>
        <w:lang w:val="en-US" w:eastAsia="en-US" w:bidi="ar-SA"/>
      </w:rPr>
    </w:lvl>
    <w:lvl w:ilvl="8" w:tplc="649E8CB0">
      <w:numFmt w:val="bullet"/>
      <w:lvlText w:val="•"/>
      <w:lvlJc w:val="left"/>
      <w:pPr>
        <w:ind w:left="8669" w:hanging="360"/>
      </w:pPr>
      <w:rPr>
        <w:rFonts w:hint="default"/>
        <w:lang w:val="en-US" w:eastAsia="en-US" w:bidi="ar-SA"/>
      </w:rPr>
    </w:lvl>
  </w:abstractNum>
  <w:abstractNum w:abstractNumId="32" w15:restartNumberingAfterBreak="0">
    <w:nsid w:val="73526E29"/>
    <w:multiLevelType w:val="hybridMultilevel"/>
    <w:tmpl w:val="C54ECFE6"/>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33" w15:restartNumberingAfterBreak="0">
    <w:nsid w:val="746A61C6"/>
    <w:multiLevelType w:val="hybridMultilevel"/>
    <w:tmpl w:val="7F08E5EE"/>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34" w15:restartNumberingAfterBreak="0">
    <w:nsid w:val="77AC5C43"/>
    <w:multiLevelType w:val="hybridMultilevel"/>
    <w:tmpl w:val="98208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D562BB"/>
    <w:multiLevelType w:val="hybridMultilevel"/>
    <w:tmpl w:val="DF5C8606"/>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36" w15:restartNumberingAfterBreak="0">
    <w:nsid w:val="7A026E47"/>
    <w:multiLevelType w:val="hybridMultilevel"/>
    <w:tmpl w:val="CD246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770158"/>
    <w:multiLevelType w:val="multilevel"/>
    <w:tmpl w:val="E71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F701A"/>
    <w:multiLevelType w:val="multilevel"/>
    <w:tmpl w:val="A50A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51933740">
    <w:abstractNumId w:val="31"/>
  </w:num>
  <w:num w:numId="2" w16cid:durableId="706182677">
    <w:abstractNumId w:val="28"/>
  </w:num>
  <w:num w:numId="3" w16cid:durableId="798840757">
    <w:abstractNumId w:val="3"/>
  </w:num>
  <w:num w:numId="4" w16cid:durableId="1699576029">
    <w:abstractNumId w:val="6"/>
  </w:num>
  <w:num w:numId="5" w16cid:durableId="1661156704">
    <w:abstractNumId w:val="2"/>
  </w:num>
  <w:num w:numId="6" w16cid:durableId="299381385">
    <w:abstractNumId w:val="15"/>
  </w:num>
  <w:num w:numId="7" w16cid:durableId="1812094013">
    <w:abstractNumId w:val="26"/>
  </w:num>
  <w:num w:numId="8" w16cid:durableId="1056707594">
    <w:abstractNumId w:val="37"/>
  </w:num>
  <w:num w:numId="9" w16cid:durableId="1704089127">
    <w:abstractNumId w:val="17"/>
  </w:num>
  <w:num w:numId="10" w16cid:durableId="167136073">
    <w:abstractNumId w:val="22"/>
  </w:num>
  <w:num w:numId="11" w16cid:durableId="498468630">
    <w:abstractNumId w:val="8"/>
  </w:num>
  <w:num w:numId="12" w16cid:durableId="881597427">
    <w:abstractNumId w:val="14"/>
  </w:num>
  <w:num w:numId="13" w16cid:durableId="1187526137">
    <w:abstractNumId w:val="7"/>
  </w:num>
  <w:num w:numId="14" w16cid:durableId="553078341">
    <w:abstractNumId w:val="29"/>
  </w:num>
  <w:num w:numId="15" w16cid:durableId="848643502">
    <w:abstractNumId w:val="19"/>
  </w:num>
  <w:num w:numId="16" w16cid:durableId="1459182126">
    <w:abstractNumId w:val="21"/>
  </w:num>
  <w:num w:numId="17" w16cid:durableId="759569788">
    <w:abstractNumId w:val="9"/>
  </w:num>
  <w:num w:numId="18" w16cid:durableId="1516074448">
    <w:abstractNumId w:val="35"/>
  </w:num>
  <w:num w:numId="19" w16cid:durableId="320623190">
    <w:abstractNumId w:val="32"/>
  </w:num>
  <w:num w:numId="20" w16cid:durableId="150559776">
    <w:abstractNumId w:val="33"/>
  </w:num>
  <w:num w:numId="21" w16cid:durableId="591934350">
    <w:abstractNumId w:val="24"/>
  </w:num>
  <w:num w:numId="22" w16cid:durableId="639767681">
    <w:abstractNumId w:val="18"/>
  </w:num>
  <w:num w:numId="23" w16cid:durableId="1708673760">
    <w:abstractNumId w:val="1"/>
  </w:num>
  <w:num w:numId="24" w16cid:durableId="540560200">
    <w:abstractNumId w:val="12"/>
  </w:num>
  <w:num w:numId="25" w16cid:durableId="1397364059">
    <w:abstractNumId w:val="5"/>
  </w:num>
  <w:num w:numId="26" w16cid:durableId="186256625">
    <w:abstractNumId w:val="4"/>
  </w:num>
  <w:num w:numId="27" w16cid:durableId="2122647694">
    <w:abstractNumId w:val="23"/>
  </w:num>
  <w:num w:numId="28" w16cid:durableId="1707683423">
    <w:abstractNumId w:val="38"/>
  </w:num>
  <w:num w:numId="29" w16cid:durableId="1243643627">
    <w:abstractNumId w:val="11"/>
  </w:num>
  <w:num w:numId="30" w16cid:durableId="617839775">
    <w:abstractNumId w:val="13"/>
  </w:num>
  <w:num w:numId="31" w16cid:durableId="1034428834">
    <w:abstractNumId w:val="10"/>
  </w:num>
  <w:num w:numId="32" w16cid:durableId="225797853">
    <w:abstractNumId w:val="34"/>
  </w:num>
  <w:num w:numId="33" w16cid:durableId="1512598557">
    <w:abstractNumId w:val="30"/>
  </w:num>
  <w:num w:numId="34" w16cid:durableId="650137176">
    <w:abstractNumId w:val="27"/>
  </w:num>
  <w:num w:numId="35" w16cid:durableId="1254511477">
    <w:abstractNumId w:val="16"/>
  </w:num>
  <w:num w:numId="36" w16cid:durableId="1705641005">
    <w:abstractNumId w:val="0"/>
  </w:num>
  <w:num w:numId="37" w16cid:durableId="2040081827">
    <w:abstractNumId w:val="36"/>
  </w:num>
  <w:num w:numId="38" w16cid:durableId="1777627725">
    <w:abstractNumId w:val="39"/>
  </w:num>
  <w:num w:numId="39" w16cid:durableId="202640800">
    <w:abstractNumId w:val="20"/>
  </w:num>
  <w:num w:numId="40" w16cid:durableId="14166340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7F"/>
    <w:rsid w:val="00036A9F"/>
    <w:rsid w:val="00037FDC"/>
    <w:rsid w:val="0004642E"/>
    <w:rsid w:val="00052380"/>
    <w:rsid w:val="00055D37"/>
    <w:rsid w:val="0008025D"/>
    <w:rsid w:val="00081014"/>
    <w:rsid w:val="000B4C20"/>
    <w:rsid w:val="000B64FA"/>
    <w:rsid w:val="000E486C"/>
    <w:rsid w:val="000F2B7A"/>
    <w:rsid w:val="0011602C"/>
    <w:rsid w:val="00124A33"/>
    <w:rsid w:val="0015323C"/>
    <w:rsid w:val="001869FC"/>
    <w:rsid w:val="00186FF7"/>
    <w:rsid w:val="00197A8C"/>
    <w:rsid w:val="001A6F09"/>
    <w:rsid w:val="001D3479"/>
    <w:rsid w:val="001D7C79"/>
    <w:rsid w:val="001F2C84"/>
    <w:rsid w:val="00204CBF"/>
    <w:rsid w:val="00230177"/>
    <w:rsid w:val="00263774"/>
    <w:rsid w:val="00266A5C"/>
    <w:rsid w:val="00274979"/>
    <w:rsid w:val="00283429"/>
    <w:rsid w:val="00295D3A"/>
    <w:rsid w:val="002B7BE2"/>
    <w:rsid w:val="002C4824"/>
    <w:rsid w:val="002C7F7B"/>
    <w:rsid w:val="002F0574"/>
    <w:rsid w:val="00303F07"/>
    <w:rsid w:val="00336558"/>
    <w:rsid w:val="003456AF"/>
    <w:rsid w:val="00356905"/>
    <w:rsid w:val="003852E1"/>
    <w:rsid w:val="003A6E9E"/>
    <w:rsid w:val="003B569C"/>
    <w:rsid w:val="003C52F5"/>
    <w:rsid w:val="003F3228"/>
    <w:rsid w:val="003F523E"/>
    <w:rsid w:val="00404511"/>
    <w:rsid w:val="00420F48"/>
    <w:rsid w:val="00435E78"/>
    <w:rsid w:val="00487783"/>
    <w:rsid w:val="00492F9F"/>
    <w:rsid w:val="00497C25"/>
    <w:rsid w:val="004D3356"/>
    <w:rsid w:val="004D7A56"/>
    <w:rsid w:val="004F565F"/>
    <w:rsid w:val="00511C5F"/>
    <w:rsid w:val="005245B5"/>
    <w:rsid w:val="00526EBC"/>
    <w:rsid w:val="00531B3A"/>
    <w:rsid w:val="005822A6"/>
    <w:rsid w:val="005A3136"/>
    <w:rsid w:val="005D531A"/>
    <w:rsid w:val="005D6280"/>
    <w:rsid w:val="005F1366"/>
    <w:rsid w:val="0065282E"/>
    <w:rsid w:val="00652AC1"/>
    <w:rsid w:val="00667370"/>
    <w:rsid w:val="00674B4E"/>
    <w:rsid w:val="006900E0"/>
    <w:rsid w:val="00694F6B"/>
    <w:rsid w:val="006A191D"/>
    <w:rsid w:val="006A28EC"/>
    <w:rsid w:val="006B0EBA"/>
    <w:rsid w:val="006B4140"/>
    <w:rsid w:val="006C0F2A"/>
    <w:rsid w:val="006D3A70"/>
    <w:rsid w:val="006E10FF"/>
    <w:rsid w:val="0070180A"/>
    <w:rsid w:val="007051A6"/>
    <w:rsid w:val="007468D9"/>
    <w:rsid w:val="007478E5"/>
    <w:rsid w:val="00750356"/>
    <w:rsid w:val="00766FB8"/>
    <w:rsid w:val="00771F21"/>
    <w:rsid w:val="00792BD7"/>
    <w:rsid w:val="00795E3F"/>
    <w:rsid w:val="007C5382"/>
    <w:rsid w:val="007F67E8"/>
    <w:rsid w:val="00810E51"/>
    <w:rsid w:val="008A6FBA"/>
    <w:rsid w:val="008C2D21"/>
    <w:rsid w:val="008D7EA6"/>
    <w:rsid w:val="00907338"/>
    <w:rsid w:val="00913659"/>
    <w:rsid w:val="00951BD9"/>
    <w:rsid w:val="00967857"/>
    <w:rsid w:val="00971399"/>
    <w:rsid w:val="00974048"/>
    <w:rsid w:val="00976983"/>
    <w:rsid w:val="0099757C"/>
    <w:rsid w:val="009B7B54"/>
    <w:rsid w:val="009C22CA"/>
    <w:rsid w:val="009D6384"/>
    <w:rsid w:val="009E4508"/>
    <w:rsid w:val="009E63AA"/>
    <w:rsid w:val="009F0B8D"/>
    <w:rsid w:val="00A01342"/>
    <w:rsid w:val="00A23A1B"/>
    <w:rsid w:val="00A47037"/>
    <w:rsid w:val="00A83733"/>
    <w:rsid w:val="00A90A10"/>
    <w:rsid w:val="00A91753"/>
    <w:rsid w:val="00A960A8"/>
    <w:rsid w:val="00AA51AB"/>
    <w:rsid w:val="00AC503E"/>
    <w:rsid w:val="00AE02FD"/>
    <w:rsid w:val="00B108D2"/>
    <w:rsid w:val="00B427D7"/>
    <w:rsid w:val="00B50434"/>
    <w:rsid w:val="00B85B29"/>
    <w:rsid w:val="00B92DC8"/>
    <w:rsid w:val="00B96676"/>
    <w:rsid w:val="00BA5F8C"/>
    <w:rsid w:val="00BF1DE0"/>
    <w:rsid w:val="00C02B7F"/>
    <w:rsid w:val="00C17CD9"/>
    <w:rsid w:val="00C328E7"/>
    <w:rsid w:val="00C676F9"/>
    <w:rsid w:val="00C87127"/>
    <w:rsid w:val="00C9220D"/>
    <w:rsid w:val="00CA52CB"/>
    <w:rsid w:val="00CA6BEF"/>
    <w:rsid w:val="00CD4C34"/>
    <w:rsid w:val="00D330E5"/>
    <w:rsid w:val="00D349A5"/>
    <w:rsid w:val="00D65F2B"/>
    <w:rsid w:val="00DA75F8"/>
    <w:rsid w:val="00DF2742"/>
    <w:rsid w:val="00E000C8"/>
    <w:rsid w:val="00E035C6"/>
    <w:rsid w:val="00E51C64"/>
    <w:rsid w:val="00E549F5"/>
    <w:rsid w:val="00E62CE4"/>
    <w:rsid w:val="00EA3974"/>
    <w:rsid w:val="00EB497F"/>
    <w:rsid w:val="00EB5325"/>
    <w:rsid w:val="00EE1A39"/>
    <w:rsid w:val="00EE226D"/>
    <w:rsid w:val="00EE45A6"/>
    <w:rsid w:val="00EE6848"/>
    <w:rsid w:val="00EF340D"/>
    <w:rsid w:val="00EF366C"/>
    <w:rsid w:val="00EF7869"/>
    <w:rsid w:val="00F03C36"/>
    <w:rsid w:val="00F044DB"/>
    <w:rsid w:val="00F1641A"/>
    <w:rsid w:val="00F43CFA"/>
    <w:rsid w:val="00F56DA9"/>
    <w:rsid w:val="00F70E4A"/>
    <w:rsid w:val="00F71012"/>
    <w:rsid w:val="00F90FC8"/>
    <w:rsid w:val="00FA1D71"/>
    <w:rsid w:val="00FC028E"/>
    <w:rsid w:val="00FC43B9"/>
    <w:rsid w:val="00FD4917"/>
    <w:rsid w:val="00FF4031"/>
    <w:rsid w:val="00FF7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DC6703"/>
  <w15:docId w15:val="{59639585-8A95-4434-B185-E3D34D8E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3"/>
      <w:outlineLvl w:val="0"/>
    </w:pPr>
    <w:rPr>
      <w:b/>
      <w:bCs/>
      <w:sz w:val="24"/>
      <w:szCs w:val="24"/>
    </w:rPr>
  </w:style>
  <w:style w:type="paragraph" w:styleId="Heading2">
    <w:name w:val="heading 2"/>
    <w:basedOn w:val="Normal"/>
    <w:next w:val="Normal"/>
    <w:link w:val="Heading2Char"/>
    <w:uiPriority w:val="9"/>
    <w:semiHidden/>
    <w:unhideWhenUsed/>
    <w:qFormat/>
    <w:rsid w:val="00EE45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5690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81"/>
      <w:ind w:left="134" w:right="900"/>
      <w:jc w:val="center"/>
    </w:pPr>
    <w:rPr>
      <w:rFonts w:ascii="Calibri" w:eastAsia="Calibri" w:hAnsi="Calibri" w:cs="Calibri"/>
      <w:sz w:val="48"/>
      <w:szCs w:val="48"/>
    </w:rPr>
  </w:style>
  <w:style w:type="paragraph" w:styleId="ListParagraph">
    <w:name w:val="List Paragraph"/>
    <w:basedOn w:val="Normal"/>
    <w:uiPriority w:val="1"/>
    <w:qFormat/>
    <w:pPr>
      <w:ind w:left="673" w:hanging="360"/>
    </w:pPr>
  </w:style>
  <w:style w:type="paragraph" w:customStyle="1" w:styleId="TableParagraph">
    <w:name w:val="Table Paragraph"/>
    <w:basedOn w:val="Normal"/>
    <w:uiPriority w:val="1"/>
    <w:qFormat/>
    <w:pPr>
      <w:ind w:left="11"/>
      <w:jc w:val="center"/>
    </w:pPr>
  </w:style>
  <w:style w:type="character" w:styleId="Hyperlink">
    <w:name w:val="Hyperlink"/>
    <w:basedOn w:val="DefaultParagraphFont"/>
    <w:uiPriority w:val="99"/>
    <w:unhideWhenUsed/>
    <w:rsid w:val="00E51C64"/>
    <w:rPr>
      <w:color w:val="0000FF" w:themeColor="hyperlink"/>
      <w:u w:val="single"/>
    </w:rPr>
  </w:style>
  <w:style w:type="character" w:styleId="UnresolvedMention">
    <w:name w:val="Unresolved Mention"/>
    <w:basedOn w:val="DefaultParagraphFont"/>
    <w:uiPriority w:val="99"/>
    <w:semiHidden/>
    <w:unhideWhenUsed/>
    <w:rsid w:val="00E51C64"/>
    <w:rPr>
      <w:color w:val="605E5C"/>
      <w:shd w:val="clear" w:color="auto" w:fill="E1DFDD"/>
    </w:rPr>
  </w:style>
  <w:style w:type="character" w:customStyle="1" w:styleId="Heading3Char">
    <w:name w:val="Heading 3 Char"/>
    <w:basedOn w:val="DefaultParagraphFont"/>
    <w:link w:val="Heading3"/>
    <w:uiPriority w:val="9"/>
    <w:semiHidden/>
    <w:rsid w:val="00356905"/>
    <w:rPr>
      <w:rFonts w:asciiTheme="majorHAnsi" w:eastAsiaTheme="majorEastAsia" w:hAnsiTheme="majorHAnsi" w:cstheme="majorBidi"/>
      <w:color w:val="243F60" w:themeColor="accent1" w:themeShade="7F"/>
      <w:sz w:val="24"/>
      <w:szCs w:val="24"/>
    </w:rPr>
  </w:style>
  <w:style w:type="paragraph" w:customStyle="1" w:styleId="1bodycopy10pt">
    <w:name w:val="1 body copy 10pt"/>
    <w:basedOn w:val="Normal"/>
    <w:link w:val="1bodycopy10ptChar"/>
    <w:qFormat/>
    <w:rsid w:val="005A3136"/>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5A3136"/>
    <w:rPr>
      <w:rFonts w:ascii="Arial" w:eastAsia="MS Mincho" w:hAnsi="Arial" w:cs="Times New Roman"/>
      <w:sz w:val="20"/>
      <w:szCs w:val="24"/>
    </w:rPr>
  </w:style>
  <w:style w:type="character" w:customStyle="1" w:styleId="Heading2Char">
    <w:name w:val="Heading 2 Char"/>
    <w:basedOn w:val="DefaultParagraphFont"/>
    <w:link w:val="Heading2"/>
    <w:uiPriority w:val="9"/>
    <w:semiHidden/>
    <w:rsid w:val="00EE45A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F523E"/>
    <w:rPr>
      <w:rFonts w:ascii="Times New Roman" w:hAnsi="Times New Roman" w:cs="Times New Roman"/>
      <w:sz w:val="24"/>
      <w:szCs w:val="24"/>
    </w:rPr>
  </w:style>
  <w:style w:type="paragraph" w:customStyle="1" w:styleId="4Bulletedcopyblue">
    <w:name w:val="4 Bulleted copy blue"/>
    <w:basedOn w:val="Normal"/>
    <w:qFormat/>
    <w:rsid w:val="00A01342"/>
    <w:pPr>
      <w:widowControl/>
      <w:numPr>
        <w:numId w:val="38"/>
      </w:numPr>
      <w:autoSpaceDE/>
      <w:autoSpaceDN/>
      <w:spacing w:after="120"/>
    </w:pPr>
    <w:rPr>
      <w:rFonts w:eastAsia="MS Minch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complain-about-school/disability-discrimination" TargetMode="External"/><Relationship Id="rId4" Type="http://schemas.openxmlformats.org/officeDocument/2006/relationships/numbering" Target="numbering.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FFCEC05454A4E8063634B704391FF" ma:contentTypeVersion="4" ma:contentTypeDescription="Create a new document." ma:contentTypeScope="" ma:versionID="cbd6ec2b7720ca150b44d14a0bc0aa33">
  <xsd:schema xmlns:xsd="http://www.w3.org/2001/XMLSchema" xmlns:xs="http://www.w3.org/2001/XMLSchema" xmlns:p="http://schemas.microsoft.com/office/2006/metadata/properties" xmlns:ns2="4a289354-d965-4428-9a5c-7638d414e883" targetNamespace="http://schemas.microsoft.com/office/2006/metadata/properties" ma:root="true" ma:fieldsID="02c612968db951138f7fd5c1d783c128" ns2:_="">
    <xsd:import namespace="4a289354-d965-4428-9a5c-7638d414e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89354-d965-4428-9a5c-7638d414e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14E42-2C46-4A3C-9FAB-47C3B33FDE3B}">
  <ds:schemaRefs>
    <ds:schemaRef ds:uri="http://schemas.microsoft.com/sharepoint/v3/contenttype/forms"/>
  </ds:schemaRefs>
</ds:datastoreItem>
</file>

<file path=customXml/itemProps2.xml><?xml version="1.0" encoding="utf-8"?>
<ds:datastoreItem xmlns:ds="http://schemas.openxmlformats.org/officeDocument/2006/customXml" ds:itemID="{796AD659-859C-45DE-BDDB-DD0F7FCB2D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9310A2-E610-4D39-8656-144A7A1C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89354-d965-4428-9a5c-7638d414e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hiltona</dc:creator>
  <cp:lastModifiedBy>Faye Jones</cp:lastModifiedBy>
  <cp:revision>2</cp:revision>
  <dcterms:created xsi:type="dcterms:W3CDTF">2026-06-14T20:44:00Z</dcterms:created>
  <dcterms:modified xsi:type="dcterms:W3CDTF">2026-06-14T20:44:00Z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for Microsoft 365</vt:lpwstr>
  </property>
  <property fmtid="{D5CDD505-2E9C-101B-9397-08002B2CF9AE}" pid="4" name="LastSaved">
    <vt:filetime>2024-06-26T00:00:00Z</vt:filetime>
  </property>
  <property fmtid="{D5CDD505-2E9C-101B-9397-08002B2CF9AE}" pid="5" name="Producer">
    <vt:lpwstr>Microsoft® Word for Microsoft 365</vt:lpwstr>
  </property>
  <property fmtid="{D5CDD505-2E9C-101B-9397-08002B2CF9AE}" pid="6" name="ContentTypeId">
    <vt:lpwstr>0x010100278FFCEC05454A4E8063634B704391FF</vt:lpwstr>
  </property>
  <property fmtid="{D5CDD505-2E9C-101B-9397-08002B2CF9AE}" pid="7" name="Order">
    <vt:r8>486600</vt:r8>
  </property>
</Properties>
</file>