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3B207" w14:textId="7F915605" w:rsidR="00CC4D4F" w:rsidRDefault="00CC4D4F" w:rsidP="001163D2">
      <w:pPr>
        <w:jc w:val="center"/>
      </w:pPr>
    </w:p>
    <w:p w14:paraId="1C877D5C" w14:textId="19092A20" w:rsidR="00CC4D4F" w:rsidRDefault="00CC4D4F"/>
    <w:p w14:paraId="156FDCBE" w14:textId="78706A9A" w:rsidR="00CC4D4F" w:rsidRDefault="00CC4D4F"/>
    <w:p w14:paraId="26B6D753" w14:textId="4532ED3D" w:rsidR="00CC4D4F" w:rsidRDefault="001163D2" w:rsidP="001163D2">
      <w:pPr>
        <w:jc w:val="center"/>
      </w:pPr>
      <w:r>
        <w:rPr>
          <w:rFonts w:ascii="Cavolini" w:hAnsi="Cavolini" w:cs="Cavolini"/>
          <w:noProof/>
          <w:sz w:val="20"/>
          <w:szCs w:val="20"/>
        </w:rPr>
        <w:drawing>
          <wp:inline distT="0" distB="0" distL="0" distR="0" wp14:anchorId="4DC41427" wp14:editId="7645F195">
            <wp:extent cx="1866900" cy="2451100"/>
            <wp:effectExtent l="0" t="0" r="0" b="6350"/>
            <wp:docPr id="1" name="Picture 1" descr="C:\Users\dwalker\AppData\Local\Microsoft\Windows\INetCache\Content.MSO\74CBC7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alker\AppData\Local\Microsoft\Windows\INetCache\Content.MSO\74CBC74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2451100"/>
                    </a:xfrm>
                    <a:prstGeom prst="rect">
                      <a:avLst/>
                    </a:prstGeom>
                    <a:noFill/>
                    <a:ln>
                      <a:noFill/>
                    </a:ln>
                  </pic:spPr>
                </pic:pic>
              </a:graphicData>
            </a:graphic>
          </wp:inline>
        </w:drawing>
      </w:r>
    </w:p>
    <w:p w14:paraId="7DCD4999" w14:textId="07B5F142" w:rsidR="00CC4D4F" w:rsidRDefault="00CC4D4F"/>
    <w:p w14:paraId="1A4B05D1" w14:textId="35CC5128" w:rsidR="00CC4D4F" w:rsidRDefault="00CC4D4F"/>
    <w:p w14:paraId="49D9AC44" w14:textId="71A711F7" w:rsidR="00CC4D4F" w:rsidRDefault="00CC4D4F"/>
    <w:p w14:paraId="6090034C" w14:textId="09C5EFF5" w:rsidR="00CC4D4F" w:rsidRDefault="00CC4D4F"/>
    <w:p w14:paraId="6F76CC97" w14:textId="33274A0D" w:rsidR="00CC4D4F" w:rsidRDefault="001163D2">
      <w:r>
        <w:rPr>
          <w:noProof/>
        </w:rPr>
        <mc:AlternateContent>
          <mc:Choice Requires="wps">
            <w:drawing>
              <wp:anchor distT="0" distB="0" distL="114300" distR="114300" simplePos="0" relativeHeight="251671552" behindDoc="0" locked="0" layoutInCell="1" allowOverlap="1" wp14:anchorId="05509D2F" wp14:editId="242BEA2C">
                <wp:simplePos x="0" y="0"/>
                <wp:positionH relativeFrom="column">
                  <wp:posOffset>-755650</wp:posOffset>
                </wp:positionH>
                <wp:positionV relativeFrom="paragraph">
                  <wp:posOffset>116840</wp:posOffset>
                </wp:positionV>
                <wp:extent cx="7125334" cy="2842259"/>
                <wp:effectExtent l="0" t="0" r="0" b="0"/>
                <wp:wrapNone/>
                <wp:docPr id="12916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5334" cy="2842259"/>
                        </a:xfrm>
                        <a:prstGeom prst="rect">
                          <a:avLst/>
                        </a:prstGeom>
                        <a:solidFill>
                          <a:srgbClr val="FFFFFF"/>
                        </a:solidFill>
                        <a:ln w="9525">
                          <a:noFill/>
                          <a:miter lim="800000"/>
                          <a:headEnd/>
                          <a:tailEnd/>
                        </a:ln>
                      </wps:spPr>
                      <wps:txbx>
                        <w:txbxContent>
                          <w:p w14:paraId="4BA54485" w14:textId="3C28E877" w:rsidR="00AF7C4E" w:rsidRPr="00F5319B" w:rsidRDefault="00F5319B" w:rsidP="00CC4D4F">
                            <w:pPr>
                              <w:jc w:val="center"/>
                              <w:rPr>
                                <w:rFonts w:ascii="Cavolini" w:hAnsi="Cavolini" w:cs="Cavolini"/>
                                <w:b/>
                                <w:bCs/>
                                <w:sz w:val="96"/>
                                <w:szCs w:val="96"/>
                                <w:lang w:val="en-US"/>
                              </w:rPr>
                            </w:pPr>
                            <w:r w:rsidRPr="00F5319B">
                              <w:rPr>
                                <w:rFonts w:ascii="Cavolini" w:hAnsi="Cavolini" w:cs="Cavolini"/>
                                <w:b/>
                                <w:bCs/>
                                <w:color w:val="333333"/>
                                <w:sz w:val="96"/>
                                <w:szCs w:val="96"/>
                                <w:lang w:eastAsia="en-GB"/>
                              </w:rPr>
                              <w:t>Charging and Remissions</w:t>
                            </w:r>
                          </w:p>
                          <w:p w14:paraId="12430A94" w14:textId="266A0096" w:rsidR="00CC4D4F" w:rsidRPr="009D4386" w:rsidRDefault="00CC4D4F" w:rsidP="00CC4D4F">
                            <w:pPr>
                              <w:jc w:val="center"/>
                              <w:rPr>
                                <w:rFonts w:ascii="Cavolini" w:hAnsi="Cavolini" w:cs="Cavolini"/>
                                <w:b/>
                                <w:bCs/>
                                <w:sz w:val="96"/>
                                <w:szCs w:val="96"/>
                                <w:lang w:val="en-US"/>
                              </w:rPr>
                            </w:pPr>
                            <w:r w:rsidRPr="009D4386">
                              <w:rPr>
                                <w:rFonts w:ascii="Cavolini" w:hAnsi="Cavolini" w:cs="Cavolini"/>
                                <w:b/>
                                <w:bCs/>
                                <w:sz w:val="96"/>
                                <w:szCs w:val="96"/>
                                <w:lang w:val="en-US"/>
                              </w:rPr>
                              <w:t>Policy</w:t>
                            </w:r>
                          </w:p>
                        </w:txbxContent>
                      </wps:txbx>
                      <wps:bodyPr rot="0" vert="horz" wrap="square" lIns="91440" tIns="45720" rIns="91440" bIns="45720" anchor="t" anchorCtr="0">
                        <a:spAutoFit/>
                      </wps:bodyPr>
                    </wps:wsp>
                  </a:graphicData>
                </a:graphic>
              </wp:anchor>
            </w:drawing>
          </mc:Choice>
          <mc:Fallback>
            <w:pict>
              <v:shapetype w14:anchorId="05509D2F" id="_x0000_t202" coordsize="21600,21600" o:spt="202" path="m,l,21600r21600,l21600,xe">
                <v:stroke joinstyle="miter"/>
                <v:path gradientshapeok="t" o:connecttype="rect"/>
              </v:shapetype>
              <v:shape id="Text Box 2" o:spid="_x0000_s1026" type="#_x0000_t202" style="position:absolute;margin-left:-59.5pt;margin-top:9.2pt;width:561.05pt;height:223.8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" stroked="f">
                <v:textbox style="mso-fit-shape-to-text:t">
                  <w:txbxContent>
                    <w:p w14:paraId="4BA54485" w14:textId="3C28E877" w:rsidR="00AF7C4E" w:rsidRPr="00F5319B" w:rsidRDefault="00F5319B" w:rsidP="00CC4D4F">
                      <w:pPr>
                        <w:jc w:val="center"/>
                        <w:rPr>
                          <w:rFonts w:ascii="Cavolini" w:hAnsi="Cavolini" w:cs="Cavolini"/>
                          <w:b/>
                          <w:bCs/>
                          <w:sz w:val="96"/>
                          <w:szCs w:val="96"/>
                          <w:lang w:val="en-US"/>
                        </w:rPr>
                      </w:pPr>
                      <w:r w:rsidRPr="00F5319B">
                        <w:rPr>
                          <w:rFonts w:ascii="Cavolini" w:hAnsi="Cavolini" w:cs="Cavolini"/>
                          <w:b/>
                          <w:bCs/>
                          <w:color w:val="333333"/>
                          <w:sz w:val="96"/>
                          <w:szCs w:val="96"/>
                          <w:lang w:eastAsia="en-GB"/>
                        </w:rPr>
                        <w:t>Charging and Remissions</w:t>
                      </w:r>
                    </w:p>
                    <w:p w14:paraId="12430A94" w14:textId="266A0096" w:rsidR="00CC4D4F" w:rsidRPr="009D4386" w:rsidRDefault="00CC4D4F" w:rsidP="00CC4D4F">
                      <w:pPr>
                        <w:jc w:val="center"/>
                        <w:rPr>
                          <w:rFonts w:ascii="Cavolini" w:hAnsi="Cavolini" w:cs="Cavolini"/>
                          <w:b/>
                          <w:bCs/>
                          <w:sz w:val="96"/>
                          <w:szCs w:val="96"/>
                          <w:lang w:val="en-US"/>
                        </w:rPr>
                      </w:pPr>
                      <w:r w:rsidRPr="009D4386">
                        <w:rPr>
                          <w:rFonts w:ascii="Cavolini" w:hAnsi="Cavolini" w:cs="Cavolini"/>
                          <w:b/>
                          <w:bCs/>
                          <w:sz w:val="96"/>
                          <w:szCs w:val="96"/>
                          <w:lang w:val="en-US"/>
                        </w:rPr>
                        <w:t>Policy</w:t>
                      </w:r>
                    </w:p>
                  </w:txbxContent>
                </v:textbox>
              </v:shape>
            </w:pict>
          </mc:Fallback>
        </mc:AlternateContent>
      </w:r>
    </w:p>
    <w:p w14:paraId="2A2E03C9" w14:textId="203CEB58" w:rsidR="00CC4D4F" w:rsidRDefault="00CC4D4F"/>
    <w:p w14:paraId="2CFCE797" w14:textId="2E69134F" w:rsidR="00CC4D4F" w:rsidRDefault="00CC4D4F"/>
    <w:p w14:paraId="1832C9AA" w14:textId="61CA95AB" w:rsidR="00CC4D4F" w:rsidRDefault="00CC4D4F"/>
    <w:p w14:paraId="1A6ADC81" w14:textId="5BAF302A" w:rsidR="00CC4D4F" w:rsidRDefault="00CC4D4F"/>
    <w:p w14:paraId="7CD803EE" w14:textId="0309C6F5" w:rsidR="00CC4D4F" w:rsidRDefault="00CC4D4F"/>
    <w:p w14:paraId="710CB212" w14:textId="5CDD568D" w:rsidR="00CC4D4F" w:rsidRDefault="00CC4D4F"/>
    <w:p w14:paraId="355A0ECF" w14:textId="368D4186" w:rsidR="00CC4D4F" w:rsidRDefault="00CC4D4F"/>
    <w:p w14:paraId="4BE497AE" w14:textId="6E856BC5" w:rsidR="00CC4D4F" w:rsidRDefault="00CC4D4F"/>
    <w:p w14:paraId="42874A32" w14:textId="77777777" w:rsidR="00CC4D4F" w:rsidRDefault="00CC4D4F"/>
    <w:p w14:paraId="4B4A9F4D" w14:textId="77777777" w:rsidR="00CC4D4F" w:rsidRDefault="00CC4D4F"/>
    <w:p w14:paraId="681E2672" w14:textId="6D2D6495" w:rsidR="00CC4D4F" w:rsidRDefault="00CC4D4F"/>
    <w:p w14:paraId="5996ED1E" w14:textId="77777777" w:rsidR="001346EB" w:rsidRDefault="001346EB">
      <w:pPr>
        <w:rPr>
          <w:rFonts w:ascii="Cavolini" w:hAnsi="Cavolini" w:cs="Cavolini"/>
        </w:rPr>
      </w:pPr>
    </w:p>
    <w:p w14:paraId="1B584D53" w14:textId="77777777" w:rsidR="001346EB" w:rsidRDefault="001346EB">
      <w:pPr>
        <w:rPr>
          <w:rFonts w:ascii="Cavolini" w:hAnsi="Cavolini" w:cs="Cavolini"/>
        </w:rPr>
      </w:pPr>
    </w:p>
    <w:p w14:paraId="767D8D00" w14:textId="49972379" w:rsidR="001163D2" w:rsidRPr="001163D2" w:rsidRDefault="001346EB" w:rsidP="00AF7C4E">
      <w:pPr>
        <w:rPr>
          <w:rFonts w:ascii="Cavolini" w:hAnsi="Cavolini" w:cs="Cavolini"/>
        </w:rPr>
      </w:pPr>
      <w:r w:rsidRPr="001346EB">
        <w:rPr>
          <w:rFonts w:ascii="Cavolini" w:hAnsi="Cavolini" w:cs="Cavolini"/>
        </w:rPr>
        <w:t>Approved by FGB</w:t>
      </w:r>
      <w:r>
        <w:rPr>
          <w:rFonts w:ascii="Cavolini" w:hAnsi="Cavolini" w:cs="Cavolini"/>
        </w:rPr>
        <w:t>:</w:t>
      </w:r>
      <w:r w:rsidRPr="001346EB">
        <w:rPr>
          <w:rFonts w:ascii="Cavolini" w:hAnsi="Cavolini" w:cs="Cavolini"/>
        </w:rPr>
        <w:t xml:space="preserve"> </w:t>
      </w:r>
      <w:r w:rsidR="001163D2">
        <w:rPr>
          <w:rFonts w:ascii="Cavolini" w:hAnsi="Cavolini" w:cs="Cavolini"/>
        </w:rPr>
        <w:t>March 2025</w:t>
      </w:r>
      <w:r w:rsidRPr="001346EB">
        <w:rPr>
          <w:rFonts w:ascii="Cavolini" w:hAnsi="Cavolini" w:cs="Cavolini"/>
        </w:rPr>
        <w:t xml:space="preserve">          Next review due: </w:t>
      </w:r>
      <w:r w:rsidR="001163D2">
        <w:rPr>
          <w:rFonts w:ascii="Cavolini" w:hAnsi="Cavolini" w:cs="Cavolini"/>
        </w:rPr>
        <w:t>March 202</w:t>
      </w:r>
    </w:p>
    <w:p w14:paraId="2F78B489" w14:textId="77777777" w:rsidR="00F5319B" w:rsidRPr="00BF3EB5" w:rsidRDefault="00F5319B" w:rsidP="00F5319B">
      <w:pPr>
        <w:spacing w:before="120"/>
        <w:outlineLvl w:val="0"/>
        <w:rPr>
          <w:rFonts w:ascii="Cavolini" w:eastAsia="Calibri" w:hAnsi="Cavolini" w:cs="Cavolini"/>
          <w:b/>
          <w:sz w:val="18"/>
          <w:szCs w:val="18"/>
          <w:u w:val="single"/>
          <w:lang w:eastAsia="en-GB"/>
        </w:rPr>
      </w:pPr>
      <w:r w:rsidRPr="00BF3EB5">
        <w:rPr>
          <w:rFonts w:ascii="Cavolini" w:eastAsia="Arial" w:hAnsi="Cavolini" w:cs="Cavolini"/>
          <w:b/>
          <w:sz w:val="18"/>
          <w:szCs w:val="18"/>
          <w:u w:val="single"/>
          <w:lang w:eastAsia="en-GB"/>
        </w:rPr>
        <w:lastRenderedPageBreak/>
        <w:t>Aims</w:t>
      </w:r>
    </w:p>
    <w:p w14:paraId="44B2AA09"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Our school aims to: </w:t>
      </w:r>
    </w:p>
    <w:p w14:paraId="15320093" w14:textId="77777777" w:rsidR="00F5319B" w:rsidRPr="00BF3EB5" w:rsidRDefault="00F5319B" w:rsidP="00F5319B">
      <w:pPr>
        <w:pStyle w:val="Bulletedcopylevel2"/>
        <w:spacing w:after="0"/>
        <w:rPr>
          <w:rFonts w:ascii="Cavolini" w:hAnsi="Cavolini" w:cs="Cavolini"/>
          <w:sz w:val="18"/>
          <w:szCs w:val="18"/>
          <w:lang w:val="en-GB" w:eastAsia="en-GB"/>
        </w:rPr>
      </w:pPr>
      <w:r w:rsidRPr="00BF3EB5">
        <w:rPr>
          <w:rFonts w:ascii="Cavolini" w:hAnsi="Cavolini" w:cs="Cavolini"/>
          <w:sz w:val="18"/>
          <w:szCs w:val="18"/>
          <w:lang w:val="en-GB" w:eastAsia="en-GB"/>
        </w:rPr>
        <w:t xml:space="preserve">Have robust, clear processes in place for charging and remissions </w:t>
      </w:r>
    </w:p>
    <w:p w14:paraId="3A4CD10F" w14:textId="77777777" w:rsidR="00F5319B" w:rsidRPr="00BF3EB5" w:rsidRDefault="00F5319B" w:rsidP="00F5319B">
      <w:pPr>
        <w:pStyle w:val="Bulletedcopylevel2"/>
        <w:spacing w:after="0"/>
        <w:rPr>
          <w:rFonts w:ascii="Cavolini" w:hAnsi="Cavolini" w:cs="Cavolini"/>
          <w:sz w:val="18"/>
          <w:szCs w:val="18"/>
          <w:lang w:val="en-GB" w:eastAsia="en-GB"/>
        </w:rPr>
      </w:pPr>
      <w:r w:rsidRPr="00BF3EB5">
        <w:rPr>
          <w:rFonts w:ascii="Cavolini" w:hAnsi="Cavolini" w:cs="Cavolini"/>
          <w:sz w:val="18"/>
          <w:szCs w:val="18"/>
          <w:lang w:val="en-GB" w:eastAsia="en-GB"/>
        </w:rPr>
        <w:t>Clearly set out the types of activity that can be charged for and when charges will and will not be made</w:t>
      </w:r>
    </w:p>
    <w:p w14:paraId="2FFCF522" w14:textId="77777777" w:rsidR="00F5319B" w:rsidRPr="00BF3EB5" w:rsidRDefault="00F5319B" w:rsidP="00F5319B">
      <w:pPr>
        <w:pStyle w:val="Bulletedcopylevel2"/>
        <w:spacing w:after="0"/>
        <w:rPr>
          <w:rFonts w:ascii="Cavolini" w:hAnsi="Cavolini" w:cs="Cavolini"/>
          <w:sz w:val="18"/>
          <w:szCs w:val="18"/>
          <w:lang w:val="en-GB" w:eastAsia="en-GB"/>
        </w:rPr>
      </w:pPr>
      <w:r w:rsidRPr="00BF3EB5">
        <w:rPr>
          <w:rFonts w:ascii="Cavolini" w:hAnsi="Cavolini" w:cs="Cavolini"/>
          <w:sz w:val="18"/>
          <w:szCs w:val="18"/>
          <w:lang w:val="en-GB" w:eastAsia="en-GB"/>
        </w:rPr>
        <w:t>Offer a range of activities and visits whilst minimising the financial barriers that may prevent some pupils from taking full advantage of these opportunities</w:t>
      </w:r>
    </w:p>
    <w:p w14:paraId="1654D42C" w14:textId="77777777" w:rsidR="00F5319B" w:rsidRPr="00BF3EB5" w:rsidRDefault="00F5319B" w:rsidP="00F5319B">
      <w:pPr>
        <w:spacing w:before="120"/>
        <w:outlineLvl w:val="0"/>
        <w:rPr>
          <w:rFonts w:ascii="Cavolini" w:eastAsia="Arial" w:hAnsi="Cavolini" w:cs="Cavolini"/>
          <w:b/>
          <w:sz w:val="18"/>
          <w:szCs w:val="18"/>
          <w:u w:val="single"/>
          <w:lang w:eastAsia="en-GB"/>
        </w:rPr>
      </w:pPr>
    </w:p>
    <w:p w14:paraId="4F5C6603" w14:textId="77777777" w:rsidR="00F5319B" w:rsidRPr="00BF3EB5" w:rsidRDefault="00F5319B" w:rsidP="00F5319B">
      <w:pPr>
        <w:spacing w:before="120"/>
        <w:outlineLvl w:val="0"/>
        <w:rPr>
          <w:rFonts w:ascii="Cavolini" w:eastAsia="Calibri" w:hAnsi="Cavolini" w:cs="Cavolini"/>
          <w:b/>
          <w:sz w:val="18"/>
          <w:szCs w:val="18"/>
          <w:u w:val="single"/>
          <w:lang w:eastAsia="en-GB"/>
        </w:rPr>
      </w:pPr>
      <w:r w:rsidRPr="00BF3EB5">
        <w:rPr>
          <w:rFonts w:ascii="Cavolini" w:eastAsia="Arial" w:hAnsi="Cavolini" w:cs="Cavolini"/>
          <w:b/>
          <w:sz w:val="18"/>
          <w:szCs w:val="18"/>
          <w:u w:val="single"/>
          <w:lang w:eastAsia="en-GB"/>
        </w:rPr>
        <w:t>Legislation and guidance</w:t>
      </w:r>
    </w:p>
    <w:p w14:paraId="26C26C9D"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This policy is based on advice from the Department for Education (DfE) on </w:t>
      </w:r>
      <w:hyperlink r:id="rId6" w:history="1">
        <w:r w:rsidRPr="00BF3EB5">
          <w:rPr>
            <w:rFonts w:ascii="Cavolini" w:hAnsi="Cavolini" w:cs="Cavolini"/>
            <w:color w:val="0072CC"/>
            <w:sz w:val="18"/>
            <w:szCs w:val="18"/>
            <w:u w:val="single" w:color="0072CC"/>
            <w:lang w:eastAsia="en-GB"/>
          </w:rPr>
          <w:t>charging for school activities</w:t>
        </w:r>
      </w:hyperlink>
      <w:r w:rsidRPr="00BF3EB5">
        <w:rPr>
          <w:rFonts w:ascii="Cavolini" w:hAnsi="Cavolini" w:cs="Cavolini"/>
          <w:sz w:val="18"/>
          <w:szCs w:val="18"/>
          <w:lang w:eastAsia="en-GB"/>
        </w:rPr>
        <w:t xml:space="preserve"> and </w:t>
      </w:r>
      <w:hyperlink r:id="rId7" w:history="1">
        <w:r w:rsidRPr="00BF3EB5">
          <w:rPr>
            <w:rFonts w:ascii="Cavolini" w:hAnsi="Cavolini" w:cs="Cavolini"/>
            <w:color w:val="0072CC"/>
            <w:sz w:val="18"/>
            <w:szCs w:val="18"/>
            <w:u w:val="single" w:color="0072CC"/>
            <w:lang w:eastAsia="en-GB"/>
          </w:rPr>
          <w:t>the Education Act 1996</w:t>
        </w:r>
      </w:hyperlink>
      <w:r w:rsidRPr="00BF3EB5">
        <w:rPr>
          <w:rFonts w:ascii="Cavolini" w:hAnsi="Cavolini" w:cs="Cavolini"/>
          <w:sz w:val="18"/>
          <w:szCs w:val="18"/>
          <w:lang w:eastAsia="en-GB"/>
        </w:rPr>
        <w:t xml:space="preserve">, sections 449 to 462 of which set out the law on charging for school activities in England. </w:t>
      </w:r>
    </w:p>
    <w:p w14:paraId="0BCD8F9E"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It’s also based on guidance from the DfE on </w:t>
      </w:r>
      <w:hyperlink r:id="rId8" w:history="1">
        <w:r w:rsidRPr="00BF3EB5">
          <w:rPr>
            <w:rFonts w:ascii="Cavolini" w:hAnsi="Cavolini" w:cs="Cavolini"/>
            <w:color w:val="0072CC"/>
            <w:sz w:val="18"/>
            <w:szCs w:val="18"/>
            <w:u w:val="single"/>
            <w:lang w:eastAsia="en-GB"/>
          </w:rPr>
          <w:t>statutory policies for schools and academy trusts</w:t>
        </w:r>
      </w:hyperlink>
      <w:r w:rsidRPr="00BF3EB5">
        <w:rPr>
          <w:rFonts w:ascii="Cavolini" w:hAnsi="Cavolini" w:cs="Cavolini"/>
          <w:sz w:val="18"/>
          <w:szCs w:val="18"/>
          <w:lang w:eastAsia="en-GB"/>
        </w:rPr>
        <w:t>.</w:t>
      </w:r>
      <w:bookmarkStart w:id="0" w:name="_Toc9000347"/>
      <w:bookmarkStart w:id="1" w:name="_Toc12972322"/>
      <w:bookmarkStart w:id="2" w:name="_Toc22549372"/>
      <w:bookmarkStart w:id="3" w:name="_Toc122338378"/>
    </w:p>
    <w:p w14:paraId="680B45EF" w14:textId="77777777" w:rsidR="00F5319B" w:rsidRPr="00BF3EB5" w:rsidRDefault="00F5319B" w:rsidP="00F5319B">
      <w:pPr>
        <w:rPr>
          <w:rFonts w:ascii="Cavolini" w:eastAsia="Arial" w:hAnsi="Cavolini" w:cs="Cavolini"/>
          <w:b/>
          <w:sz w:val="18"/>
          <w:szCs w:val="18"/>
          <w:u w:val="single"/>
          <w:lang w:eastAsia="en-GB"/>
        </w:rPr>
      </w:pPr>
      <w:r w:rsidRPr="00BF3EB5">
        <w:rPr>
          <w:rFonts w:ascii="Cavolini" w:eastAsia="Arial" w:hAnsi="Cavolini" w:cs="Cavolini"/>
          <w:b/>
          <w:sz w:val="18"/>
          <w:szCs w:val="18"/>
          <w:u w:val="single"/>
          <w:lang w:eastAsia="en-GB"/>
        </w:rPr>
        <w:t>Definitions</w:t>
      </w:r>
      <w:bookmarkEnd w:id="0"/>
      <w:bookmarkEnd w:id="1"/>
      <w:bookmarkEnd w:id="2"/>
      <w:bookmarkEnd w:id="3"/>
      <w:r w:rsidRPr="00BF3EB5">
        <w:rPr>
          <w:rFonts w:ascii="Cavolini" w:eastAsia="Arial" w:hAnsi="Cavolini" w:cs="Cavolini"/>
          <w:b/>
          <w:sz w:val="18"/>
          <w:szCs w:val="18"/>
          <w:u w:val="single"/>
          <w:lang w:eastAsia="en-GB"/>
        </w:rPr>
        <w:t xml:space="preserve"> </w:t>
      </w:r>
    </w:p>
    <w:p w14:paraId="1386E21B" w14:textId="77777777" w:rsidR="00F5319B" w:rsidRPr="00BF3EB5" w:rsidRDefault="00F5319B" w:rsidP="00F5319B">
      <w:pPr>
        <w:numPr>
          <w:ilvl w:val="0"/>
          <w:numId w:val="16"/>
        </w:numPr>
        <w:spacing w:after="0" w:line="240" w:lineRule="auto"/>
        <w:ind w:left="884" w:hanging="357"/>
        <w:rPr>
          <w:rFonts w:ascii="Cavolini" w:hAnsi="Cavolini" w:cs="Cavolini"/>
          <w:sz w:val="18"/>
          <w:szCs w:val="18"/>
          <w:lang w:eastAsia="en-GB"/>
        </w:rPr>
      </w:pPr>
      <w:r w:rsidRPr="00BF3EB5">
        <w:rPr>
          <w:rFonts w:ascii="Cavolini" w:hAnsi="Cavolini" w:cs="Cavolini"/>
          <w:b/>
          <w:bCs/>
          <w:sz w:val="18"/>
          <w:szCs w:val="18"/>
          <w:lang w:eastAsia="en-GB"/>
        </w:rPr>
        <w:t>Charge</w:t>
      </w:r>
      <w:r w:rsidRPr="00BF3EB5">
        <w:rPr>
          <w:rFonts w:ascii="Cavolini" w:hAnsi="Cavolini" w:cs="Cavolini"/>
          <w:sz w:val="18"/>
          <w:szCs w:val="18"/>
          <w:lang w:eastAsia="en-GB"/>
        </w:rPr>
        <w:t>: a fee payable for specifically defined activities</w:t>
      </w:r>
    </w:p>
    <w:p w14:paraId="389CD816" w14:textId="77777777" w:rsidR="00F5319B" w:rsidRPr="00BF3EB5" w:rsidRDefault="00F5319B" w:rsidP="00F5319B">
      <w:pPr>
        <w:numPr>
          <w:ilvl w:val="0"/>
          <w:numId w:val="16"/>
        </w:numPr>
        <w:spacing w:after="0" w:line="240" w:lineRule="auto"/>
        <w:ind w:left="709" w:hanging="182"/>
        <w:rPr>
          <w:rFonts w:ascii="Cavolini" w:hAnsi="Cavolini" w:cs="Cavolini"/>
          <w:sz w:val="18"/>
          <w:szCs w:val="18"/>
          <w:lang w:eastAsia="en-GB"/>
        </w:rPr>
      </w:pPr>
      <w:r w:rsidRPr="00BF3EB5">
        <w:rPr>
          <w:rFonts w:ascii="Cavolini" w:hAnsi="Cavolini" w:cs="Cavolini"/>
          <w:b/>
          <w:bCs/>
          <w:sz w:val="18"/>
          <w:szCs w:val="18"/>
          <w:lang w:eastAsia="en-GB"/>
        </w:rPr>
        <w:t>Remission</w:t>
      </w:r>
      <w:r w:rsidRPr="00BF3EB5">
        <w:rPr>
          <w:rFonts w:ascii="Cavolini" w:hAnsi="Cavolini" w:cs="Cavolini"/>
          <w:sz w:val="18"/>
          <w:szCs w:val="18"/>
          <w:lang w:eastAsia="en-GB"/>
        </w:rPr>
        <w:t>: the cancellation of a charge which would normally be payable</w:t>
      </w:r>
    </w:p>
    <w:p w14:paraId="741A9942" w14:textId="77777777" w:rsidR="00F5319B" w:rsidRPr="00BF3EB5" w:rsidRDefault="00F5319B" w:rsidP="00F5319B">
      <w:pPr>
        <w:ind w:left="884"/>
        <w:rPr>
          <w:rFonts w:ascii="Cavolini" w:hAnsi="Cavolini" w:cs="Cavolini"/>
          <w:sz w:val="18"/>
          <w:szCs w:val="18"/>
          <w:lang w:eastAsia="en-GB"/>
        </w:rPr>
      </w:pPr>
    </w:p>
    <w:p w14:paraId="3B766DF1" w14:textId="77777777" w:rsidR="00F5319B" w:rsidRPr="00BF3EB5" w:rsidRDefault="00F5319B" w:rsidP="00F5319B">
      <w:pPr>
        <w:spacing w:before="120"/>
        <w:outlineLvl w:val="0"/>
        <w:rPr>
          <w:rFonts w:ascii="Cavolini" w:eastAsia="Arial" w:hAnsi="Cavolini" w:cs="Cavolini"/>
          <w:b/>
          <w:sz w:val="18"/>
          <w:szCs w:val="18"/>
          <w:u w:val="single"/>
          <w:lang w:eastAsia="en-GB"/>
        </w:rPr>
      </w:pPr>
      <w:bookmarkStart w:id="4" w:name="_Toc9000348"/>
      <w:bookmarkStart w:id="5" w:name="_Toc12972323"/>
      <w:bookmarkStart w:id="6" w:name="_Toc22549373"/>
      <w:bookmarkStart w:id="7" w:name="_Toc122338379"/>
      <w:r w:rsidRPr="00BF3EB5">
        <w:rPr>
          <w:rFonts w:ascii="Cavolini" w:eastAsia="Arial" w:hAnsi="Cavolini" w:cs="Cavolini"/>
          <w:b/>
          <w:color w:val="FF1F64"/>
          <w:sz w:val="18"/>
          <w:szCs w:val="18"/>
          <w:u w:val="single"/>
          <w:lang w:eastAsia="en-GB"/>
        </w:rPr>
        <w:t xml:space="preserve"> </w:t>
      </w:r>
      <w:r w:rsidRPr="00BF3EB5">
        <w:rPr>
          <w:rFonts w:ascii="Cavolini" w:eastAsia="Arial" w:hAnsi="Cavolini" w:cs="Cavolini"/>
          <w:b/>
          <w:sz w:val="18"/>
          <w:szCs w:val="18"/>
          <w:u w:val="single"/>
          <w:lang w:eastAsia="en-GB"/>
        </w:rPr>
        <w:t>Roles and responsibilities</w:t>
      </w:r>
      <w:bookmarkEnd w:id="4"/>
      <w:bookmarkEnd w:id="5"/>
      <w:bookmarkEnd w:id="6"/>
      <w:bookmarkEnd w:id="7"/>
    </w:p>
    <w:p w14:paraId="49647EDB" w14:textId="77777777" w:rsidR="00F5319B" w:rsidRPr="00BF3EB5" w:rsidRDefault="00F5319B" w:rsidP="00F5319B">
      <w:pPr>
        <w:spacing w:before="240"/>
        <w:rPr>
          <w:rFonts w:ascii="Cavolini" w:hAnsi="Cavolini" w:cs="Cavolini"/>
          <w:b/>
          <w:sz w:val="18"/>
          <w:szCs w:val="18"/>
          <w:lang w:eastAsia="en-GB"/>
        </w:rPr>
      </w:pPr>
      <w:r w:rsidRPr="00BF3EB5">
        <w:rPr>
          <w:rFonts w:ascii="Cavolini" w:hAnsi="Cavolini" w:cs="Cavolini"/>
          <w:b/>
          <w:sz w:val="18"/>
          <w:szCs w:val="18"/>
          <w:lang w:eastAsia="en-GB"/>
        </w:rPr>
        <w:t>The governing board</w:t>
      </w:r>
    </w:p>
    <w:p w14:paraId="16A2F4FA" w14:textId="6569B899"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The governing board has overall responsibility for approving the charging and remissions policy, but can delegate this to a committee, an individual governor or the headteacher.</w:t>
      </w:r>
    </w:p>
    <w:p w14:paraId="11018FFF" w14:textId="01423EA4"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The governing board also has overall responsibility for monitoring the implementation of this policy and the responsibility for approving the charging and remissions policy.</w:t>
      </w:r>
    </w:p>
    <w:p w14:paraId="03FDE97B"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Monitoring the implementation of this policy has been delegated to the finance committee. </w:t>
      </w:r>
    </w:p>
    <w:p w14:paraId="3EF2BDDE" w14:textId="77777777" w:rsidR="00F5319B" w:rsidRPr="00BF3EB5" w:rsidRDefault="00F5319B" w:rsidP="00F5319B">
      <w:pPr>
        <w:spacing w:before="240"/>
        <w:rPr>
          <w:rFonts w:ascii="Cavolini" w:hAnsi="Cavolini" w:cs="Cavolini"/>
          <w:b/>
          <w:sz w:val="18"/>
          <w:szCs w:val="18"/>
          <w:lang w:eastAsia="en-GB"/>
        </w:rPr>
      </w:pPr>
      <w:r w:rsidRPr="00BF3EB5">
        <w:rPr>
          <w:rFonts w:ascii="Cavolini" w:hAnsi="Cavolini" w:cs="Cavolini"/>
          <w:b/>
          <w:sz w:val="18"/>
          <w:szCs w:val="18"/>
          <w:lang w:eastAsia="en-GB"/>
        </w:rPr>
        <w:t>Headteacher</w:t>
      </w:r>
    </w:p>
    <w:p w14:paraId="016AD19B"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The headteacher is responsible for ensuring staff are familiar with the charging and remissions policy, and that it is being applied consistently.</w:t>
      </w:r>
    </w:p>
    <w:p w14:paraId="79F7E69F" w14:textId="77777777" w:rsidR="00F5319B" w:rsidRPr="00BF3EB5" w:rsidRDefault="00F5319B" w:rsidP="00F5319B">
      <w:pPr>
        <w:spacing w:before="240"/>
        <w:rPr>
          <w:rFonts w:ascii="Cavolini" w:hAnsi="Cavolini" w:cs="Cavolini"/>
          <w:b/>
          <w:sz w:val="18"/>
          <w:szCs w:val="18"/>
          <w:lang w:eastAsia="en-GB"/>
        </w:rPr>
      </w:pPr>
      <w:r w:rsidRPr="00BF3EB5">
        <w:rPr>
          <w:rFonts w:ascii="Cavolini" w:hAnsi="Cavolini" w:cs="Cavolini"/>
          <w:b/>
          <w:sz w:val="18"/>
          <w:szCs w:val="18"/>
          <w:lang w:eastAsia="en-GB"/>
        </w:rPr>
        <w:t>Staff</w:t>
      </w:r>
    </w:p>
    <w:p w14:paraId="36574E43" w14:textId="77777777" w:rsidR="00F5319B" w:rsidRPr="00BF3EB5" w:rsidRDefault="00F5319B" w:rsidP="00F5319B">
      <w:pPr>
        <w:rPr>
          <w:rFonts w:ascii="Cavolini" w:hAnsi="Cavolini" w:cs="Cavolini"/>
          <w:sz w:val="18"/>
          <w:szCs w:val="18"/>
          <w:lang w:eastAsia="en-GB"/>
        </w:rPr>
      </w:pPr>
      <w:r w:rsidRPr="00BF3EB5">
        <w:rPr>
          <w:rFonts w:ascii="Cavolini" w:eastAsia="Arial" w:hAnsi="Cavolini" w:cs="Cavolini"/>
          <w:sz w:val="18"/>
          <w:szCs w:val="18"/>
          <w:lang w:eastAsia="en-GB"/>
        </w:rPr>
        <w:t xml:space="preserve">Staff are responsible for: </w:t>
      </w:r>
    </w:p>
    <w:p w14:paraId="4E621FF4" w14:textId="77777777" w:rsidR="00F5319B" w:rsidRPr="00BF3EB5" w:rsidRDefault="00F5319B" w:rsidP="00F5319B">
      <w:pPr>
        <w:pStyle w:val="Bulletedcopylevel2"/>
        <w:rPr>
          <w:rFonts w:ascii="Cavolini" w:hAnsi="Cavolini" w:cs="Cavolini"/>
          <w:sz w:val="18"/>
          <w:szCs w:val="18"/>
          <w:lang w:val="en-GB" w:eastAsia="en-GB"/>
        </w:rPr>
      </w:pPr>
      <w:r w:rsidRPr="00BF3EB5">
        <w:rPr>
          <w:rFonts w:ascii="Cavolini" w:hAnsi="Cavolini" w:cs="Cavolini"/>
          <w:sz w:val="18"/>
          <w:szCs w:val="18"/>
          <w:lang w:val="en-GB" w:eastAsia="en-GB"/>
        </w:rPr>
        <w:t xml:space="preserve">Implementing the charging and remissions policy consistently </w:t>
      </w:r>
    </w:p>
    <w:p w14:paraId="2570B5A6" w14:textId="77777777" w:rsidR="00F5319B" w:rsidRPr="00BF3EB5" w:rsidRDefault="00F5319B" w:rsidP="00F5319B">
      <w:pPr>
        <w:pStyle w:val="Bulletedcopylevel2"/>
        <w:rPr>
          <w:rFonts w:ascii="Cavolini" w:hAnsi="Cavolini" w:cs="Cavolini"/>
          <w:sz w:val="18"/>
          <w:szCs w:val="18"/>
          <w:lang w:val="en-GB" w:eastAsia="en-GB"/>
        </w:rPr>
      </w:pPr>
      <w:r w:rsidRPr="00BF3EB5">
        <w:rPr>
          <w:rFonts w:ascii="Cavolini" w:hAnsi="Cavolini" w:cs="Cavolini"/>
          <w:sz w:val="18"/>
          <w:szCs w:val="18"/>
          <w:lang w:val="en-GB" w:eastAsia="en-GB"/>
        </w:rPr>
        <w:t>Notifying the headteacher of any specific circumstances which they are unsure about or where they are not certain if the policy applies</w:t>
      </w:r>
    </w:p>
    <w:p w14:paraId="6FF56B42" w14:textId="77777777" w:rsidR="00F5319B" w:rsidRPr="00BF3EB5" w:rsidRDefault="00F5319B" w:rsidP="00F5319B">
      <w:pPr>
        <w:rPr>
          <w:rFonts w:ascii="Cavolini" w:hAnsi="Cavolini" w:cs="Cavolini"/>
          <w:sz w:val="18"/>
          <w:szCs w:val="18"/>
          <w:lang w:eastAsia="en-GB"/>
        </w:rPr>
      </w:pPr>
      <w:r w:rsidRPr="00BF3EB5">
        <w:rPr>
          <w:rFonts w:ascii="Cavolini" w:eastAsia="Arial" w:hAnsi="Cavolini" w:cs="Cavolini"/>
          <w:sz w:val="18"/>
          <w:szCs w:val="18"/>
          <w:lang w:eastAsia="en-GB"/>
        </w:rPr>
        <w:t>The school will provide staff with appropriate training in relation to this policy and its implementation.</w:t>
      </w:r>
    </w:p>
    <w:p w14:paraId="0BA394AC" w14:textId="77777777" w:rsidR="00F5319B" w:rsidRDefault="00F5319B" w:rsidP="00F5319B">
      <w:pPr>
        <w:spacing w:before="240"/>
        <w:rPr>
          <w:rFonts w:ascii="Cavolini" w:hAnsi="Cavolini" w:cs="Cavolini"/>
          <w:b/>
          <w:sz w:val="18"/>
          <w:szCs w:val="18"/>
          <w:lang w:eastAsia="en-GB"/>
        </w:rPr>
      </w:pPr>
    </w:p>
    <w:p w14:paraId="3520A788" w14:textId="475E6709" w:rsidR="00F5319B" w:rsidRPr="00BF3EB5" w:rsidRDefault="00F5319B" w:rsidP="00F5319B">
      <w:pPr>
        <w:spacing w:before="240"/>
        <w:rPr>
          <w:rFonts w:ascii="Cavolini" w:hAnsi="Cavolini" w:cs="Cavolini"/>
          <w:b/>
          <w:sz w:val="18"/>
          <w:szCs w:val="18"/>
          <w:lang w:eastAsia="en-GB"/>
        </w:rPr>
      </w:pPr>
      <w:r w:rsidRPr="00BF3EB5">
        <w:rPr>
          <w:rFonts w:ascii="Cavolini" w:hAnsi="Cavolini" w:cs="Cavolini"/>
          <w:b/>
          <w:sz w:val="18"/>
          <w:szCs w:val="18"/>
          <w:lang w:eastAsia="en-GB"/>
        </w:rPr>
        <w:t xml:space="preserve">Parents </w:t>
      </w:r>
    </w:p>
    <w:p w14:paraId="4E7FE014" w14:textId="4A194AFB"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Parents are expected to notify staff or the headteacher of any concerns or queries regarding the charging and remissions policy.</w:t>
      </w:r>
    </w:p>
    <w:p w14:paraId="1AC43476" w14:textId="77777777" w:rsidR="00F5319B" w:rsidRPr="00BF3EB5" w:rsidRDefault="00F5319B" w:rsidP="00F5319B">
      <w:pPr>
        <w:spacing w:before="120"/>
        <w:outlineLvl w:val="0"/>
        <w:rPr>
          <w:rFonts w:ascii="Cavolini" w:eastAsia="Calibri" w:hAnsi="Cavolini" w:cs="Cavolini"/>
          <w:b/>
          <w:sz w:val="18"/>
          <w:szCs w:val="18"/>
          <w:u w:val="single"/>
          <w:lang w:eastAsia="en-GB"/>
        </w:rPr>
      </w:pPr>
      <w:bookmarkStart w:id="8" w:name="_Toc9000349"/>
      <w:bookmarkStart w:id="9" w:name="_Toc12972324"/>
      <w:bookmarkStart w:id="10" w:name="_Toc22549374"/>
      <w:bookmarkStart w:id="11" w:name="_Toc122338380"/>
      <w:r w:rsidRPr="00BF3EB5">
        <w:rPr>
          <w:rFonts w:ascii="Cavolini" w:eastAsia="Arial" w:hAnsi="Cavolini" w:cs="Cavolini"/>
          <w:b/>
          <w:sz w:val="18"/>
          <w:szCs w:val="18"/>
          <w:u w:val="single"/>
          <w:lang w:eastAsia="en-GB"/>
        </w:rPr>
        <w:lastRenderedPageBreak/>
        <w:t>Where charges cannot be mad</w:t>
      </w:r>
      <w:bookmarkEnd w:id="8"/>
      <w:bookmarkEnd w:id="9"/>
      <w:bookmarkEnd w:id="10"/>
      <w:bookmarkEnd w:id="11"/>
      <w:r w:rsidRPr="00BF3EB5">
        <w:rPr>
          <w:rFonts w:ascii="Cavolini" w:eastAsia="Arial" w:hAnsi="Cavolini" w:cs="Cavolini"/>
          <w:b/>
          <w:sz w:val="18"/>
          <w:szCs w:val="18"/>
          <w:u w:val="single"/>
          <w:lang w:eastAsia="en-GB"/>
        </w:rPr>
        <w:t>e</w:t>
      </w:r>
    </w:p>
    <w:p w14:paraId="2525ACDB" w14:textId="09B6EFC7" w:rsidR="00F5319B" w:rsidRPr="00F5319B"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Below we set out what we </w:t>
      </w:r>
      <w:r w:rsidRPr="00BF3EB5">
        <w:rPr>
          <w:rFonts w:ascii="Cavolini" w:hAnsi="Cavolini" w:cs="Cavolini"/>
          <w:b/>
          <w:sz w:val="18"/>
          <w:szCs w:val="18"/>
          <w:lang w:eastAsia="en-GB"/>
        </w:rPr>
        <w:t xml:space="preserve">cannot </w:t>
      </w:r>
      <w:r w:rsidRPr="00BF3EB5">
        <w:rPr>
          <w:rFonts w:ascii="Cavolini" w:hAnsi="Cavolini" w:cs="Cavolini"/>
          <w:sz w:val="18"/>
          <w:szCs w:val="18"/>
          <w:lang w:eastAsia="en-GB"/>
        </w:rPr>
        <w:t xml:space="preserve">charge for: </w:t>
      </w:r>
    </w:p>
    <w:p w14:paraId="316504A2" w14:textId="77777777" w:rsidR="00F5319B" w:rsidRPr="00BF3EB5" w:rsidRDefault="00F5319B" w:rsidP="00F5319B">
      <w:pPr>
        <w:spacing w:before="240"/>
        <w:rPr>
          <w:rFonts w:ascii="Cavolini" w:hAnsi="Cavolini" w:cs="Cavolini"/>
          <w:b/>
          <w:color w:val="12263F"/>
          <w:sz w:val="18"/>
          <w:szCs w:val="18"/>
          <w:lang w:eastAsia="en-GB"/>
        </w:rPr>
      </w:pPr>
      <w:r w:rsidRPr="00BF3EB5">
        <w:rPr>
          <w:rFonts w:ascii="Cavolini" w:hAnsi="Cavolini" w:cs="Cavolini"/>
          <w:b/>
          <w:color w:val="12263F"/>
          <w:sz w:val="18"/>
          <w:szCs w:val="18"/>
          <w:lang w:eastAsia="en-GB"/>
        </w:rPr>
        <w:t>Education</w:t>
      </w:r>
    </w:p>
    <w:p w14:paraId="0B6F81BD" w14:textId="77777777" w:rsidR="00F5319B" w:rsidRPr="00BF3EB5" w:rsidRDefault="00F5319B" w:rsidP="00F5319B">
      <w:pPr>
        <w:pStyle w:val="Bulletedcopylevel2"/>
        <w:spacing w:after="0"/>
        <w:rPr>
          <w:rFonts w:ascii="Cavolini" w:hAnsi="Cavolini" w:cs="Cavolini"/>
          <w:sz w:val="18"/>
          <w:szCs w:val="18"/>
          <w:lang w:val="en-GB" w:eastAsia="en-GB"/>
        </w:rPr>
      </w:pPr>
      <w:r w:rsidRPr="00BF3EB5">
        <w:rPr>
          <w:rFonts w:ascii="Cavolini" w:hAnsi="Cavolini" w:cs="Cavolini"/>
          <w:sz w:val="18"/>
          <w:szCs w:val="18"/>
          <w:lang w:val="en-GB" w:eastAsia="en-GB"/>
        </w:rPr>
        <w:t>Admission applications</w:t>
      </w:r>
    </w:p>
    <w:p w14:paraId="4FD0DCB1" w14:textId="77777777" w:rsidR="00F5319B" w:rsidRPr="00BF3EB5" w:rsidRDefault="00F5319B" w:rsidP="00F5319B">
      <w:pPr>
        <w:pStyle w:val="Bulletedcopylevel2"/>
        <w:spacing w:after="0"/>
        <w:rPr>
          <w:rFonts w:ascii="Cavolini" w:hAnsi="Cavolini" w:cs="Cavolini"/>
          <w:sz w:val="18"/>
          <w:szCs w:val="18"/>
          <w:lang w:val="en-GB" w:eastAsia="en-GB"/>
        </w:rPr>
      </w:pPr>
      <w:r w:rsidRPr="00BF3EB5">
        <w:rPr>
          <w:rFonts w:ascii="Cavolini" w:hAnsi="Cavolini" w:cs="Cavolini"/>
          <w:sz w:val="18"/>
          <w:szCs w:val="18"/>
          <w:lang w:val="en-GB" w:eastAsia="en-GB"/>
        </w:rPr>
        <w:t xml:space="preserve">Education provided during school hours (including the supply of any materials, books, instruments or other equipment) </w:t>
      </w:r>
    </w:p>
    <w:p w14:paraId="1AAF5283" w14:textId="77777777" w:rsidR="00F5319B" w:rsidRPr="00BF3EB5" w:rsidRDefault="00F5319B" w:rsidP="00F5319B">
      <w:pPr>
        <w:pStyle w:val="Bulletedcopylevel2"/>
        <w:spacing w:after="0"/>
        <w:rPr>
          <w:rFonts w:ascii="Cavolini" w:hAnsi="Cavolini" w:cs="Cavolini"/>
          <w:sz w:val="18"/>
          <w:szCs w:val="18"/>
          <w:lang w:val="en-GB" w:eastAsia="en-GB"/>
        </w:rPr>
      </w:pPr>
      <w:r w:rsidRPr="00BF3EB5">
        <w:rPr>
          <w:rFonts w:ascii="Cavolini" w:hAnsi="Cavolini" w:cs="Cavolini"/>
          <w:sz w:val="18"/>
          <w:szCs w:val="18"/>
          <w:lang w:val="en-GB" w:eastAsia="en-GB"/>
        </w:rPr>
        <w:t>Education provided outside school hours if it is part of:</w:t>
      </w:r>
    </w:p>
    <w:p w14:paraId="52FD27C2"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                               (</w:t>
      </w:r>
      <w:proofErr w:type="spellStart"/>
      <w:r w:rsidRPr="00BF3EB5">
        <w:rPr>
          <w:rFonts w:ascii="Cavolini" w:hAnsi="Cavolini" w:cs="Cavolini"/>
          <w:sz w:val="18"/>
          <w:szCs w:val="18"/>
          <w:lang w:eastAsia="en-GB"/>
        </w:rPr>
        <w:t>i</w:t>
      </w:r>
      <w:proofErr w:type="spellEnd"/>
      <w:r w:rsidRPr="00BF3EB5">
        <w:rPr>
          <w:rFonts w:ascii="Cavolini" w:hAnsi="Cavolini" w:cs="Cavolini"/>
          <w:sz w:val="18"/>
          <w:szCs w:val="18"/>
          <w:lang w:eastAsia="en-GB"/>
        </w:rPr>
        <w:t xml:space="preserve">)The National Curriculum </w:t>
      </w:r>
    </w:p>
    <w:p w14:paraId="54EB11D8" w14:textId="77777777" w:rsidR="00F5319B" w:rsidRPr="00BF3EB5" w:rsidRDefault="00F5319B" w:rsidP="00F5319B">
      <w:pPr>
        <w:ind w:left="1440" w:firstLine="533"/>
        <w:rPr>
          <w:rFonts w:ascii="Cavolini" w:hAnsi="Cavolini" w:cs="Cavolini"/>
          <w:sz w:val="18"/>
          <w:szCs w:val="18"/>
          <w:lang w:eastAsia="en-GB"/>
        </w:rPr>
      </w:pPr>
      <w:r w:rsidRPr="00BF3EB5">
        <w:rPr>
          <w:rFonts w:ascii="Cavolini" w:hAnsi="Cavolini" w:cs="Cavolini"/>
          <w:sz w:val="18"/>
          <w:szCs w:val="18"/>
          <w:lang w:eastAsia="en-GB"/>
        </w:rPr>
        <w:t>(ii) A syllabus for a prescribed public examination that the pupil is being prepared for at the school</w:t>
      </w:r>
    </w:p>
    <w:p w14:paraId="5918798A" w14:textId="77777777" w:rsidR="00F5319B" w:rsidRPr="00BF3EB5" w:rsidRDefault="00F5319B" w:rsidP="00F5319B">
      <w:pPr>
        <w:ind w:left="1440" w:firstLine="533"/>
        <w:rPr>
          <w:rFonts w:ascii="Cavolini" w:hAnsi="Cavolini" w:cs="Cavolini"/>
          <w:sz w:val="18"/>
          <w:szCs w:val="18"/>
          <w:lang w:eastAsia="en-GB"/>
        </w:rPr>
      </w:pPr>
      <w:r w:rsidRPr="00BF3EB5">
        <w:rPr>
          <w:rFonts w:ascii="Cavolini" w:hAnsi="Cavolini" w:cs="Cavolini"/>
          <w:sz w:val="18"/>
          <w:szCs w:val="18"/>
          <w:lang w:eastAsia="en-GB"/>
        </w:rPr>
        <w:t xml:space="preserve">(iii)Religious education </w:t>
      </w:r>
    </w:p>
    <w:p w14:paraId="1AFB7675" w14:textId="77777777" w:rsidR="00F5319B" w:rsidRPr="00BF3EB5" w:rsidRDefault="00F5319B" w:rsidP="00F5319B">
      <w:pPr>
        <w:pStyle w:val="Bulletedcopylevel2"/>
        <w:spacing w:after="0"/>
        <w:rPr>
          <w:rFonts w:ascii="Cavolini" w:hAnsi="Cavolini" w:cs="Cavolini"/>
          <w:sz w:val="18"/>
          <w:szCs w:val="18"/>
          <w:lang w:val="en-GB" w:eastAsia="en-GB"/>
        </w:rPr>
      </w:pPr>
      <w:r w:rsidRPr="00BF3EB5">
        <w:rPr>
          <w:rFonts w:ascii="Cavolini" w:hAnsi="Cavolini" w:cs="Cavolini"/>
          <w:sz w:val="18"/>
          <w:szCs w:val="18"/>
          <w:lang w:val="en-GB" w:eastAsia="en-GB"/>
        </w:rPr>
        <w:t>Instrumental or vocal tuition, for pupils learning individually or in groups, unless the tuition is provided at the request of the pupil’s parent</w:t>
      </w:r>
    </w:p>
    <w:p w14:paraId="3BFC1961" w14:textId="77777777" w:rsidR="00F5319B" w:rsidRPr="00BF3EB5" w:rsidRDefault="00F5319B" w:rsidP="00F5319B">
      <w:pPr>
        <w:pStyle w:val="Bulletedcopylevel2"/>
        <w:spacing w:after="0"/>
        <w:rPr>
          <w:rFonts w:ascii="Cavolini" w:hAnsi="Cavolini" w:cs="Cavolini"/>
          <w:sz w:val="18"/>
          <w:szCs w:val="18"/>
          <w:lang w:val="en-GB" w:eastAsia="en-GB"/>
        </w:rPr>
      </w:pPr>
      <w:r w:rsidRPr="00BF3EB5">
        <w:rPr>
          <w:rFonts w:ascii="Cavolini" w:hAnsi="Cavolini" w:cs="Cavolini"/>
          <w:sz w:val="18"/>
          <w:szCs w:val="18"/>
          <w:lang w:val="en-GB" w:eastAsia="en-GB"/>
        </w:rPr>
        <w:t>Entry for a prescribed public examination if the pupil has been prepared for it at the school</w:t>
      </w:r>
    </w:p>
    <w:p w14:paraId="516684E4" w14:textId="77777777" w:rsidR="00F5319B" w:rsidRPr="00BF3EB5" w:rsidRDefault="00F5319B" w:rsidP="00F5319B">
      <w:pPr>
        <w:pStyle w:val="Bulletedcopylevel2"/>
        <w:spacing w:after="0"/>
        <w:rPr>
          <w:rFonts w:ascii="Cavolini" w:hAnsi="Cavolini" w:cs="Cavolini"/>
          <w:sz w:val="18"/>
          <w:szCs w:val="18"/>
          <w:lang w:eastAsia="en-GB"/>
        </w:rPr>
      </w:pPr>
      <w:r w:rsidRPr="00BF3EB5">
        <w:rPr>
          <w:rFonts w:ascii="Cavolini" w:hAnsi="Cavolini" w:cs="Cavolini"/>
          <w:sz w:val="18"/>
          <w:szCs w:val="18"/>
          <w:lang w:eastAsia="en-GB"/>
        </w:rPr>
        <w:t>Examination re-sit(s) if the pupil is being prepared for the re-sit(s) at the school</w:t>
      </w:r>
    </w:p>
    <w:p w14:paraId="6504F2D2" w14:textId="77777777" w:rsidR="00F5319B" w:rsidRPr="00BF3EB5" w:rsidRDefault="00F5319B" w:rsidP="00F5319B">
      <w:pPr>
        <w:spacing w:before="240"/>
        <w:rPr>
          <w:rFonts w:ascii="Cavolini" w:hAnsi="Cavolini" w:cs="Cavolini"/>
          <w:b/>
          <w:color w:val="12263F"/>
          <w:sz w:val="18"/>
          <w:szCs w:val="18"/>
          <w:lang w:eastAsia="en-GB"/>
        </w:rPr>
      </w:pPr>
      <w:r w:rsidRPr="00BF3EB5">
        <w:rPr>
          <w:rFonts w:ascii="Cavolini" w:hAnsi="Cavolini" w:cs="Cavolini"/>
          <w:b/>
          <w:color w:val="12263F"/>
          <w:sz w:val="18"/>
          <w:szCs w:val="18"/>
          <w:lang w:eastAsia="en-GB"/>
        </w:rPr>
        <w:t xml:space="preserve"> Transport</w:t>
      </w:r>
    </w:p>
    <w:p w14:paraId="09E453E2" w14:textId="77777777" w:rsidR="00F5319B" w:rsidRPr="00BF3EB5" w:rsidRDefault="00F5319B" w:rsidP="00F5319B">
      <w:pPr>
        <w:pStyle w:val="ListParagraph"/>
        <w:numPr>
          <w:ilvl w:val="0"/>
          <w:numId w:val="21"/>
        </w:numPr>
        <w:spacing w:after="120"/>
        <w:ind w:left="851"/>
        <w:contextualSpacing/>
        <w:rPr>
          <w:rFonts w:ascii="Cavolini" w:hAnsi="Cavolini" w:cs="Cavolini"/>
          <w:sz w:val="18"/>
          <w:szCs w:val="18"/>
          <w:lang w:eastAsia="en-GB"/>
        </w:rPr>
      </w:pPr>
      <w:r w:rsidRPr="00BF3EB5">
        <w:rPr>
          <w:rFonts w:ascii="Cavolini" w:hAnsi="Cavolini" w:cs="Cavolini"/>
          <w:sz w:val="18"/>
          <w:szCs w:val="18"/>
          <w:lang w:eastAsia="en-GB"/>
        </w:rPr>
        <w:t>Transporting registered pupils to or from the school premises, where the local authority has a statutory obligation to provide transport</w:t>
      </w:r>
    </w:p>
    <w:p w14:paraId="1772C6AB" w14:textId="77777777" w:rsidR="00F5319B" w:rsidRPr="00BF3EB5" w:rsidRDefault="00F5319B" w:rsidP="00F5319B">
      <w:pPr>
        <w:pStyle w:val="ListParagraph"/>
        <w:numPr>
          <w:ilvl w:val="0"/>
          <w:numId w:val="21"/>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Transporting registered pupils to other premises where the governing board or local authority has arranged for pupils to be educated</w:t>
      </w:r>
    </w:p>
    <w:p w14:paraId="293C3F20" w14:textId="77777777" w:rsidR="00F5319B" w:rsidRPr="00BF3EB5" w:rsidRDefault="00F5319B" w:rsidP="00F5319B">
      <w:pPr>
        <w:pStyle w:val="ListParagraph"/>
        <w:numPr>
          <w:ilvl w:val="0"/>
          <w:numId w:val="21"/>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Transport that enables a pupil to meet an examination requirement when he or she has been prepared for that examination at the school</w:t>
      </w:r>
    </w:p>
    <w:p w14:paraId="074E8087" w14:textId="77777777" w:rsidR="00F5319B" w:rsidRPr="00BF3EB5" w:rsidRDefault="00F5319B" w:rsidP="00F5319B">
      <w:pPr>
        <w:pStyle w:val="ListParagraph"/>
        <w:numPr>
          <w:ilvl w:val="0"/>
          <w:numId w:val="21"/>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 xml:space="preserve">Transport provided in connection with an educational visit </w:t>
      </w:r>
    </w:p>
    <w:p w14:paraId="69A55C9C" w14:textId="77777777" w:rsidR="00F5319B" w:rsidRPr="00BF3EB5" w:rsidRDefault="00F5319B" w:rsidP="00F5319B">
      <w:pPr>
        <w:pStyle w:val="ListParagraph"/>
        <w:spacing w:before="240"/>
        <w:ind w:left="0"/>
        <w:rPr>
          <w:rFonts w:ascii="Cavolini" w:hAnsi="Cavolini" w:cs="Cavolini"/>
          <w:b/>
          <w:color w:val="12263F"/>
          <w:sz w:val="18"/>
          <w:szCs w:val="18"/>
          <w:lang w:eastAsia="en-GB"/>
        </w:rPr>
      </w:pPr>
    </w:p>
    <w:p w14:paraId="07DEB4E7" w14:textId="77777777" w:rsidR="00F5319B" w:rsidRPr="00BF3EB5" w:rsidRDefault="00F5319B" w:rsidP="00F5319B">
      <w:pPr>
        <w:pStyle w:val="ListParagraph"/>
        <w:spacing w:before="240"/>
        <w:ind w:left="0"/>
        <w:rPr>
          <w:rFonts w:ascii="Cavolini" w:hAnsi="Cavolini" w:cs="Cavolini"/>
          <w:b/>
          <w:color w:val="12263F"/>
          <w:sz w:val="18"/>
          <w:szCs w:val="18"/>
          <w:lang w:eastAsia="en-GB"/>
        </w:rPr>
      </w:pPr>
      <w:r w:rsidRPr="00BF3EB5">
        <w:rPr>
          <w:rFonts w:ascii="Cavolini" w:hAnsi="Cavolini" w:cs="Cavolini"/>
          <w:b/>
          <w:color w:val="12263F"/>
          <w:sz w:val="18"/>
          <w:szCs w:val="18"/>
          <w:lang w:eastAsia="en-GB"/>
        </w:rPr>
        <w:t>Residential visits</w:t>
      </w:r>
    </w:p>
    <w:p w14:paraId="05CEA86F" w14:textId="77777777" w:rsidR="00F5319B" w:rsidRPr="00BF3EB5" w:rsidRDefault="00F5319B" w:rsidP="00F5319B">
      <w:pPr>
        <w:pStyle w:val="Bulletedcopylevel2"/>
        <w:spacing w:after="0"/>
        <w:rPr>
          <w:rFonts w:ascii="Cavolini" w:hAnsi="Cavolini" w:cs="Cavolini"/>
          <w:sz w:val="18"/>
          <w:szCs w:val="18"/>
          <w:lang w:val="en-GB" w:eastAsia="en-GB"/>
        </w:rPr>
      </w:pPr>
      <w:r w:rsidRPr="00BF3EB5">
        <w:rPr>
          <w:rFonts w:ascii="Cavolini" w:hAnsi="Cavolini" w:cs="Cavolini"/>
          <w:sz w:val="18"/>
          <w:szCs w:val="18"/>
          <w:lang w:val="en-GB" w:eastAsia="en-GB"/>
        </w:rPr>
        <w:t>Education provided on any visit that takes place during school hours</w:t>
      </w:r>
    </w:p>
    <w:p w14:paraId="64206BBC" w14:textId="77777777" w:rsidR="00F5319B" w:rsidRPr="00BF3EB5" w:rsidRDefault="00F5319B" w:rsidP="00F5319B">
      <w:pPr>
        <w:pStyle w:val="Bulletedcopylevel2"/>
        <w:spacing w:after="0"/>
        <w:rPr>
          <w:rFonts w:ascii="Cavolini" w:hAnsi="Cavolini" w:cs="Cavolini"/>
          <w:sz w:val="18"/>
          <w:szCs w:val="18"/>
          <w:lang w:val="en-GB" w:eastAsia="en-GB"/>
        </w:rPr>
      </w:pPr>
      <w:r w:rsidRPr="00BF3EB5">
        <w:rPr>
          <w:rFonts w:ascii="Cavolini" w:hAnsi="Cavolini" w:cs="Cavolini"/>
          <w:sz w:val="18"/>
          <w:szCs w:val="18"/>
          <w:lang w:val="en-GB" w:eastAsia="en-GB"/>
        </w:rPr>
        <w:t>Education provided outside of school time that is not part of:</w:t>
      </w:r>
    </w:p>
    <w:p w14:paraId="4AD1FB17" w14:textId="77777777" w:rsidR="00F5319B" w:rsidRPr="00BF3EB5" w:rsidRDefault="00F5319B" w:rsidP="00F5319B">
      <w:pPr>
        <w:numPr>
          <w:ilvl w:val="0"/>
          <w:numId w:val="22"/>
        </w:numPr>
        <w:spacing w:after="0" w:line="240" w:lineRule="auto"/>
        <w:ind w:left="2268" w:hanging="295"/>
        <w:rPr>
          <w:rFonts w:ascii="Cavolini" w:hAnsi="Cavolini" w:cs="Cavolini"/>
          <w:sz w:val="18"/>
          <w:szCs w:val="18"/>
          <w:lang w:eastAsia="en-GB"/>
        </w:rPr>
      </w:pPr>
      <w:r w:rsidRPr="00BF3EB5">
        <w:rPr>
          <w:rFonts w:ascii="Cavolini" w:hAnsi="Cavolini" w:cs="Cavolini"/>
          <w:sz w:val="18"/>
          <w:szCs w:val="18"/>
          <w:lang w:eastAsia="en-GB"/>
        </w:rPr>
        <w:t xml:space="preserve">The National Curriculum </w:t>
      </w:r>
    </w:p>
    <w:p w14:paraId="749A7B7E" w14:textId="77777777" w:rsidR="00F5319B" w:rsidRPr="00BF3EB5" w:rsidRDefault="00F5319B" w:rsidP="00F5319B">
      <w:pPr>
        <w:ind w:left="1440" w:firstLine="533"/>
        <w:rPr>
          <w:rFonts w:ascii="Cavolini" w:hAnsi="Cavolini" w:cs="Cavolini"/>
          <w:sz w:val="18"/>
          <w:szCs w:val="18"/>
          <w:lang w:eastAsia="en-GB"/>
        </w:rPr>
      </w:pPr>
      <w:r w:rsidRPr="00BF3EB5">
        <w:rPr>
          <w:rFonts w:ascii="Cavolini" w:hAnsi="Cavolini" w:cs="Cavolini"/>
          <w:sz w:val="18"/>
          <w:szCs w:val="18"/>
          <w:lang w:eastAsia="en-GB"/>
        </w:rPr>
        <w:t>(ii) A syllabus for a prescribed public examination that the pupil is being prepared for at the school</w:t>
      </w:r>
    </w:p>
    <w:p w14:paraId="65807E51" w14:textId="77777777" w:rsidR="00F5319B" w:rsidRPr="00BF3EB5" w:rsidRDefault="00F5319B" w:rsidP="00F5319B">
      <w:pPr>
        <w:ind w:left="1440" w:firstLine="533"/>
        <w:rPr>
          <w:rFonts w:ascii="Cavolini" w:hAnsi="Cavolini" w:cs="Cavolini"/>
          <w:sz w:val="18"/>
          <w:szCs w:val="18"/>
          <w:lang w:eastAsia="en-GB"/>
        </w:rPr>
      </w:pPr>
      <w:r w:rsidRPr="00BF3EB5">
        <w:rPr>
          <w:rFonts w:ascii="Cavolini" w:hAnsi="Cavolini" w:cs="Cavolini"/>
          <w:sz w:val="18"/>
          <w:szCs w:val="18"/>
          <w:lang w:eastAsia="en-GB"/>
        </w:rPr>
        <w:t xml:space="preserve">(iii)Religious education </w:t>
      </w:r>
    </w:p>
    <w:p w14:paraId="0D7AD8D9" w14:textId="77777777" w:rsidR="00F5319B" w:rsidRPr="00BF3EB5" w:rsidRDefault="00F5319B" w:rsidP="00F5319B">
      <w:pPr>
        <w:pStyle w:val="Bulletedcopylevel2"/>
        <w:rPr>
          <w:rFonts w:ascii="Cavolini" w:hAnsi="Cavolini" w:cs="Cavolini"/>
          <w:sz w:val="18"/>
          <w:szCs w:val="18"/>
          <w:lang w:val="en-GB" w:eastAsia="en-GB"/>
        </w:rPr>
      </w:pPr>
      <w:r w:rsidRPr="00BF3EB5">
        <w:rPr>
          <w:rFonts w:ascii="Cavolini" w:hAnsi="Cavolini" w:cs="Cavolini"/>
          <w:sz w:val="18"/>
          <w:szCs w:val="18"/>
          <w:lang w:val="en-GB" w:eastAsia="en-GB"/>
        </w:rPr>
        <w:t>Supply teachers, covering for teachers who are absent from school, accompanying pupils on a residential visit</w:t>
      </w:r>
    </w:p>
    <w:p w14:paraId="3CDDB421" w14:textId="77777777" w:rsidR="00F5319B" w:rsidRPr="00BF3EB5" w:rsidRDefault="00F5319B" w:rsidP="00F5319B">
      <w:pPr>
        <w:rPr>
          <w:rFonts w:ascii="Cavolini" w:hAnsi="Cavolini" w:cs="Cavolini"/>
          <w:sz w:val="18"/>
          <w:szCs w:val="18"/>
          <w:lang w:eastAsia="en-GB"/>
        </w:rPr>
      </w:pPr>
    </w:p>
    <w:p w14:paraId="205431C7" w14:textId="77777777" w:rsidR="00F5319B" w:rsidRPr="00BF3EB5" w:rsidRDefault="00F5319B" w:rsidP="00F5319B">
      <w:pPr>
        <w:spacing w:before="120"/>
        <w:outlineLvl w:val="0"/>
        <w:rPr>
          <w:rFonts w:ascii="Cavolini" w:eastAsia="Calibri" w:hAnsi="Cavolini" w:cs="Cavolini"/>
          <w:b/>
          <w:sz w:val="18"/>
          <w:szCs w:val="18"/>
          <w:u w:val="single"/>
          <w:lang w:eastAsia="en-GB"/>
        </w:rPr>
      </w:pPr>
      <w:bookmarkStart w:id="12" w:name="_Toc9000350"/>
      <w:bookmarkStart w:id="13" w:name="_Toc12972325"/>
      <w:bookmarkStart w:id="14" w:name="_Toc22549375"/>
      <w:bookmarkStart w:id="15" w:name="_Toc122338381"/>
      <w:r w:rsidRPr="00BF3EB5">
        <w:rPr>
          <w:rFonts w:ascii="Cavolini" w:eastAsia="Arial" w:hAnsi="Cavolini" w:cs="Cavolini"/>
          <w:b/>
          <w:sz w:val="18"/>
          <w:szCs w:val="18"/>
          <w:u w:val="single"/>
          <w:lang w:eastAsia="en-GB"/>
        </w:rPr>
        <w:t>Where charges can be made</w:t>
      </w:r>
      <w:bookmarkEnd w:id="12"/>
      <w:bookmarkEnd w:id="13"/>
      <w:bookmarkEnd w:id="14"/>
      <w:bookmarkEnd w:id="15"/>
    </w:p>
    <w:p w14:paraId="59066653"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Below we set out what we </w:t>
      </w:r>
      <w:r w:rsidRPr="00BF3EB5">
        <w:rPr>
          <w:rFonts w:ascii="Cavolini" w:hAnsi="Cavolini" w:cs="Cavolini"/>
          <w:b/>
          <w:sz w:val="18"/>
          <w:szCs w:val="18"/>
          <w:lang w:eastAsia="en-GB"/>
        </w:rPr>
        <w:t>can</w:t>
      </w:r>
      <w:r w:rsidRPr="00BF3EB5">
        <w:rPr>
          <w:rFonts w:ascii="Cavolini" w:hAnsi="Cavolini" w:cs="Cavolini"/>
          <w:sz w:val="18"/>
          <w:szCs w:val="18"/>
          <w:lang w:eastAsia="en-GB"/>
        </w:rPr>
        <w:t xml:space="preserve"> charge for: </w:t>
      </w:r>
    </w:p>
    <w:p w14:paraId="65905F7B" w14:textId="77777777" w:rsidR="00F5319B" w:rsidRPr="00BF3EB5" w:rsidRDefault="00F5319B" w:rsidP="00F5319B">
      <w:pPr>
        <w:spacing w:before="240"/>
        <w:rPr>
          <w:rFonts w:ascii="Cavolini" w:hAnsi="Cavolini" w:cs="Cavolini"/>
          <w:b/>
          <w:color w:val="12263F"/>
          <w:sz w:val="18"/>
          <w:szCs w:val="18"/>
          <w:lang w:eastAsia="en-GB"/>
        </w:rPr>
      </w:pPr>
      <w:r w:rsidRPr="00BF3EB5">
        <w:rPr>
          <w:rFonts w:ascii="Cavolini" w:hAnsi="Cavolini" w:cs="Cavolini"/>
          <w:b/>
          <w:color w:val="12263F"/>
          <w:sz w:val="18"/>
          <w:szCs w:val="18"/>
          <w:lang w:eastAsia="en-GB"/>
        </w:rPr>
        <w:t>Education</w:t>
      </w:r>
    </w:p>
    <w:p w14:paraId="6EABF003" w14:textId="77777777" w:rsidR="00F5319B" w:rsidRPr="00BF3EB5" w:rsidRDefault="00F5319B" w:rsidP="00F5319B">
      <w:pPr>
        <w:pStyle w:val="ListParagraph"/>
        <w:numPr>
          <w:ilvl w:val="0"/>
          <w:numId w:val="20"/>
        </w:numPr>
        <w:spacing w:after="120"/>
        <w:ind w:left="709" w:hanging="179"/>
        <w:contextualSpacing/>
        <w:rPr>
          <w:rFonts w:ascii="Cavolini" w:hAnsi="Cavolini" w:cs="Cavolini"/>
          <w:sz w:val="18"/>
          <w:szCs w:val="18"/>
          <w:lang w:eastAsia="en-GB"/>
        </w:rPr>
      </w:pPr>
      <w:r w:rsidRPr="00BF3EB5">
        <w:rPr>
          <w:rFonts w:ascii="Cavolini" w:hAnsi="Cavolini" w:cs="Cavolini"/>
          <w:sz w:val="18"/>
          <w:szCs w:val="18"/>
          <w:lang w:eastAsia="en-GB"/>
        </w:rPr>
        <w:t>Any materials, books, instruments or equipment, where the child’s parent wishes him or her to own them</w:t>
      </w:r>
    </w:p>
    <w:p w14:paraId="5523865E" w14:textId="77777777" w:rsidR="00F5319B" w:rsidRPr="00BF3EB5" w:rsidRDefault="00F5319B" w:rsidP="00F5319B">
      <w:pPr>
        <w:pStyle w:val="ListParagraph"/>
        <w:numPr>
          <w:ilvl w:val="0"/>
          <w:numId w:val="20"/>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Optional extras (see below)</w:t>
      </w:r>
    </w:p>
    <w:p w14:paraId="4EE6B7E9" w14:textId="77777777" w:rsidR="00F5319B" w:rsidRPr="00BF3EB5" w:rsidRDefault="00F5319B" w:rsidP="00F5319B">
      <w:pPr>
        <w:pStyle w:val="ListParagraph"/>
        <w:numPr>
          <w:ilvl w:val="0"/>
          <w:numId w:val="20"/>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Music and vocal tuition, in limited circumstances (see below)</w:t>
      </w:r>
    </w:p>
    <w:p w14:paraId="042A57D7" w14:textId="77777777" w:rsidR="00F5319B" w:rsidRPr="00BF3EB5" w:rsidRDefault="00F5319B" w:rsidP="00F5319B">
      <w:pPr>
        <w:pStyle w:val="ListParagraph"/>
        <w:numPr>
          <w:ilvl w:val="0"/>
          <w:numId w:val="20"/>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Certain early years provision</w:t>
      </w:r>
    </w:p>
    <w:p w14:paraId="67787FB0" w14:textId="77777777" w:rsidR="00F5319B" w:rsidRPr="00BF3EB5" w:rsidRDefault="00F5319B" w:rsidP="00F5319B">
      <w:pPr>
        <w:pStyle w:val="ListParagraph"/>
        <w:numPr>
          <w:ilvl w:val="0"/>
          <w:numId w:val="20"/>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 xml:space="preserve">Community facilities </w:t>
      </w:r>
    </w:p>
    <w:p w14:paraId="14C75FB4" w14:textId="77777777" w:rsidR="00F5319B" w:rsidRPr="00BF3EB5" w:rsidRDefault="00F5319B" w:rsidP="00F5319B">
      <w:pPr>
        <w:pStyle w:val="ListParagraph"/>
        <w:numPr>
          <w:ilvl w:val="0"/>
          <w:numId w:val="20"/>
        </w:numPr>
        <w:spacing w:after="120"/>
        <w:ind w:left="709" w:hanging="179"/>
        <w:contextualSpacing/>
        <w:rPr>
          <w:rFonts w:ascii="Cavolini" w:hAnsi="Cavolini" w:cs="Cavolini"/>
          <w:sz w:val="18"/>
          <w:szCs w:val="18"/>
          <w:lang w:eastAsia="en-GB"/>
        </w:rPr>
      </w:pPr>
      <w:r w:rsidRPr="00BF3EB5">
        <w:rPr>
          <w:rFonts w:ascii="Cavolini" w:hAnsi="Cavolini" w:cs="Cavolini"/>
          <w:sz w:val="18"/>
          <w:szCs w:val="18"/>
          <w:lang w:eastAsia="en-GB"/>
        </w:rPr>
        <w:lastRenderedPageBreak/>
        <w:t xml:space="preserve">Examination re-sit(s) if the pupil is being prepared for the re-sit(s) at the school </w:t>
      </w:r>
      <w:r w:rsidRPr="00BF3EB5">
        <w:rPr>
          <w:rFonts w:ascii="Cavolini" w:hAnsi="Cavolini" w:cs="Cavolini"/>
          <w:b/>
          <w:sz w:val="18"/>
          <w:szCs w:val="18"/>
          <w:lang w:eastAsia="en-GB"/>
        </w:rPr>
        <w:t>and</w:t>
      </w:r>
      <w:r w:rsidRPr="00BF3EB5">
        <w:rPr>
          <w:rFonts w:ascii="Cavolini" w:hAnsi="Cavolini" w:cs="Cavolini"/>
          <w:sz w:val="18"/>
          <w:szCs w:val="18"/>
          <w:lang w:eastAsia="en-GB"/>
        </w:rPr>
        <w:t xml:space="preserve"> the pupil fails, without good reason, to meet any examination requirement for a syllabus </w:t>
      </w:r>
    </w:p>
    <w:p w14:paraId="3FAF2AEC" w14:textId="77777777" w:rsidR="00F5319B" w:rsidRPr="00BF3EB5" w:rsidRDefault="00F5319B" w:rsidP="00F5319B">
      <w:pPr>
        <w:spacing w:before="240"/>
        <w:rPr>
          <w:rFonts w:ascii="Cavolini" w:hAnsi="Cavolini" w:cs="Cavolini"/>
          <w:b/>
          <w:color w:val="12263F"/>
          <w:sz w:val="18"/>
          <w:szCs w:val="18"/>
          <w:lang w:eastAsia="en-GB"/>
        </w:rPr>
      </w:pPr>
      <w:r w:rsidRPr="00BF3EB5">
        <w:rPr>
          <w:rFonts w:ascii="Cavolini" w:hAnsi="Cavolini" w:cs="Cavolini"/>
          <w:b/>
          <w:color w:val="12263F"/>
          <w:sz w:val="18"/>
          <w:szCs w:val="18"/>
          <w:lang w:eastAsia="en-GB"/>
        </w:rPr>
        <w:t>Optional extras</w:t>
      </w:r>
    </w:p>
    <w:p w14:paraId="3E0E71DB"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We are able to charge for activities known as ‘optional </w:t>
      </w:r>
      <w:proofErr w:type="gramStart"/>
      <w:r w:rsidRPr="00BF3EB5">
        <w:rPr>
          <w:rFonts w:ascii="Cavolini" w:hAnsi="Cavolini" w:cs="Cavolini"/>
          <w:sz w:val="18"/>
          <w:szCs w:val="18"/>
          <w:lang w:eastAsia="en-GB"/>
        </w:rPr>
        <w:t>extras’</w:t>
      </w:r>
      <w:proofErr w:type="gramEnd"/>
      <w:r w:rsidRPr="00BF3EB5">
        <w:rPr>
          <w:rFonts w:ascii="Cavolini" w:hAnsi="Cavolini" w:cs="Cavolini"/>
          <w:sz w:val="18"/>
          <w:szCs w:val="18"/>
          <w:lang w:eastAsia="en-GB"/>
        </w:rPr>
        <w:t>. In these cases, schools can charge for providing materials, books, instruments or equipment. The following are optional extras:</w:t>
      </w:r>
    </w:p>
    <w:p w14:paraId="4B32BB65" w14:textId="77777777" w:rsidR="00F5319B" w:rsidRPr="00BF3EB5" w:rsidRDefault="00F5319B" w:rsidP="00F5319B">
      <w:pPr>
        <w:pStyle w:val="ListParagraph"/>
        <w:numPr>
          <w:ilvl w:val="0"/>
          <w:numId w:val="19"/>
        </w:numPr>
        <w:contextualSpacing/>
        <w:rPr>
          <w:rFonts w:ascii="Cavolini" w:hAnsi="Cavolini" w:cs="Cavolini"/>
          <w:sz w:val="18"/>
          <w:szCs w:val="18"/>
          <w:lang w:eastAsia="en-GB"/>
        </w:rPr>
      </w:pPr>
      <w:r w:rsidRPr="00BF3EB5">
        <w:rPr>
          <w:rFonts w:ascii="Cavolini" w:hAnsi="Cavolini" w:cs="Cavolini"/>
          <w:sz w:val="18"/>
          <w:szCs w:val="18"/>
          <w:lang w:eastAsia="en-GB"/>
        </w:rPr>
        <w:t>Education provided outside of school time that is not part of:</w:t>
      </w:r>
    </w:p>
    <w:p w14:paraId="744BED8D" w14:textId="77777777" w:rsidR="00F5319B" w:rsidRPr="00BF3EB5" w:rsidRDefault="00F5319B" w:rsidP="00F5319B">
      <w:pPr>
        <w:ind w:left="1973"/>
        <w:rPr>
          <w:rFonts w:ascii="Cavolini" w:hAnsi="Cavolini" w:cs="Cavolini"/>
          <w:sz w:val="18"/>
          <w:szCs w:val="18"/>
          <w:lang w:eastAsia="en-GB"/>
        </w:rPr>
      </w:pPr>
      <w:r w:rsidRPr="00BF3EB5">
        <w:rPr>
          <w:rFonts w:ascii="Cavolini" w:hAnsi="Cavolini" w:cs="Cavolini"/>
          <w:sz w:val="18"/>
          <w:szCs w:val="18"/>
          <w:lang w:eastAsia="en-GB"/>
        </w:rPr>
        <w:t>(</w:t>
      </w:r>
      <w:proofErr w:type="spellStart"/>
      <w:r w:rsidRPr="00BF3EB5">
        <w:rPr>
          <w:rFonts w:ascii="Cavolini" w:hAnsi="Cavolini" w:cs="Cavolini"/>
          <w:sz w:val="18"/>
          <w:szCs w:val="18"/>
          <w:lang w:eastAsia="en-GB"/>
        </w:rPr>
        <w:t>i</w:t>
      </w:r>
      <w:proofErr w:type="spellEnd"/>
      <w:r w:rsidRPr="00BF3EB5">
        <w:rPr>
          <w:rFonts w:ascii="Cavolini" w:hAnsi="Cavolini" w:cs="Cavolini"/>
          <w:sz w:val="18"/>
          <w:szCs w:val="18"/>
          <w:lang w:eastAsia="en-GB"/>
        </w:rPr>
        <w:t xml:space="preserve">)The National Curriculum </w:t>
      </w:r>
    </w:p>
    <w:p w14:paraId="1FE52E97" w14:textId="77777777" w:rsidR="00F5319B" w:rsidRPr="00BF3EB5" w:rsidRDefault="00F5319B" w:rsidP="00F5319B">
      <w:pPr>
        <w:ind w:left="1440" w:firstLine="533"/>
        <w:rPr>
          <w:rFonts w:ascii="Cavolini" w:hAnsi="Cavolini" w:cs="Cavolini"/>
          <w:sz w:val="18"/>
          <w:szCs w:val="18"/>
          <w:lang w:eastAsia="en-GB"/>
        </w:rPr>
      </w:pPr>
      <w:r w:rsidRPr="00BF3EB5">
        <w:rPr>
          <w:rFonts w:ascii="Cavolini" w:hAnsi="Cavolini" w:cs="Cavolini"/>
          <w:sz w:val="18"/>
          <w:szCs w:val="18"/>
          <w:lang w:eastAsia="en-GB"/>
        </w:rPr>
        <w:t>(ii) A syllabus for a prescribed public examination that the pupil is being prepared for at the school</w:t>
      </w:r>
    </w:p>
    <w:p w14:paraId="36390DC7" w14:textId="77777777" w:rsidR="00F5319B" w:rsidRPr="00BF3EB5" w:rsidRDefault="00F5319B" w:rsidP="00F5319B">
      <w:pPr>
        <w:ind w:left="1440" w:firstLine="533"/>
        <w:rPr>
          <w:rFonts w:ascii="Cavolini" w:hAnsi="Cavolini" w:cs="Cavolini"/>
          <w:sz w:val="18"/>
          <w:szCs w:val="18"/>
          <w:lang w:eastAsia="en-GB"/>
        </w:rPr>
      </w:pPr>
      <w:r w:rsidRPr="00BF3EB5">
        <w:rPr>
          <w:rFonts w:ascii="Cavolini" w:hAnsi="Cavolini" w:cs="Cavolini"/>
          <w:sz w:val="18"/>
          <w:szCs w:val="18"/>
          <w:lang w:eastAsia="en-GB"/>
        </w:rPr>
        <w:t xml:space="preserve">(iii)Religious education </w:t>
      </w:r>
    </w:p>
    <w:p w14:paraId="45D26A9A" w14:textId="77777777" w:rsidR="00F5319B" w:rsidRPr="00BF3EB5" w:rsidRDefault="00F5319B" w:rsidP="00F5319B">
      <w:pPr>
        <w:pStyle w:val="ListParagraph"/>
        <w:numPr>
          <w:ilvl w:val="0"/>
          <w:numId w:val="19"/>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Examination entry fee(s) if the registered pupil has not been prepared for the examination(s) at the school</w:t>
      </w:r>
    </w:p>
    <w:p w14:paraId="34507195" w14:textId="77777777" w:rsidR="00F5319B" w:rsidRPr="00BF3EB5" w:rsidRDefault="00F5319B" w:rsidP="00F5319B">
      <w:pPr>
        <w:pStyle w:val="ListParagraph"/>
        <w:numPr>
          <w:ilvl w:val="0"/>
          <w:numId w:val="19"/>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Transport (other than transport that is required to take the pupil to school or to other premises where the local authority or governing board has arranged for the pupil to be provided with education)</w:t>
      </w:r>
    </w:p>
    <w:p w14:paraId="0D224097" w14:textId="77777777" w:rsidR="00F5319B" w:rsidRPr="00BF3EB5" w:rsidRDefault="00F5319B" w:rsidP="00F5319B">
      <w:pPr>
        <w:pStyle w:val="ListParagraph"/>
        <w:numPr>
          <w:ilvl w:val="0"/>
          <w:numId w:val="19"/>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Board and lodging for a pupil on a residential visit</w:t>
      </w:r>
    </w:p>
    <w:p w14:paraId="7614A410" w14:textId="77777777" w:rsidR="00F5319B" w:rsidRPr="00BF3EB5" w:rsidRDefault="00F5319B" w:rsidP="00F5319B">
      <w:pPr>
        <w:pStyle w:val="ListParagraph"/>
        <w:numPr>
          <w:ilvl w:val="0"/>
          <w:numId w:val="19"/>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 xml:space="preserve">Extended day services offered to pupils (such as breakfast clubs, after-school clubs, tea and supervised homework sessions) </w:t>
      </w:r>
    </w:p>
    <w:p w14:paraId="10E6F765"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When calculating the cost of optional extras, an amount may be included in relation to: </w:t>
      </w:r>
    </w:p>
    <w:p w14:paraId="07ADA1A8" w14:textId="77777777" w:rsidR="00F5319B" w:rsidRPr="00BF3EB5" w:rsidRDefault="00F5319B" w:rsidP="00F5319B">
      <w:pPr>
        <w:pStyle w:val="ListParagraph"/>
        <w:numPr>
          <w:ilvl w:val="0"/>
          <w:numId w:val="18"/>
        </w:numPr>
        <w:spacing w:after="120"/>
        <w:ind w:left="709" w:hanging="179"/>
        <w:contextualSpacing/>
        <w:rPr>
          <w:rFonts w:ascii="Cavolini" w:hAnsi="Cavolini" w:cs="Cavolini"/>
          <w:sz w:val="18"/>
          <w:szCs w:val="18"/>
          <w:lang w:eastAsia="en-GB"/>
        </w:rPr>
      </w:pPr>
      <w:r w:rsidRPr="00BF3EB5">
        <w:rPr>
          <w:rFonts w:ascii="Cavolini" w:hAnsi="Cavolini" w:cs="Cavolini"/>
          <w:sz w:val="18"/>
          <w:szCs w:val="18"/>
          <w:lang w:eastAsia="en-GB"/>
        </w:rPr>
        <w:t>Any materials, books, instruments or equipment provided in connection with the optional extra</w:t>
      </w:r>
    </w:p>
    <w:p w14:paraId="2B1F53D8" w14:textId="77777777" w:rsidR="00F5319B" w:rsidRPr="00BF3EB5" w:rsidRDefault="00F5319B" w:rsidP="00F5319B">
      <w:pPr>
        <w:pStyle w:val="ListParagraph"/>
        <w:numPr>
          <w:ilvl w:val="0"/>
          <w:numId w:val="18"/>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The cost of buildings and accommodation</w:t>
      </w:r>
    </w:p>
    <w:p w14:paraId="6BE04694" w14:textId="77777777" w:rsidR="00F5319B" w:rsidRPr="00BF3EB5" w:rsidRDefault="00F5319B" w:rsidP="00F5319B">
      <w:pPr>
        <w:pStyle w:val="ListParagraph"/>
        <w:numPr>
          <w:ilvl w:val="0"/>
          <w:numId w:val="18"/>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Non-teaching staff</w:t>
      </w:r>
    </w:p>
    <w:p w14:paraId="1600960D" w14:textId="77777777" w:rsidR="00F5319B" w:rsidRPr="00BF3EB5" w:rsidRDefault="00F5319B" w:rsidP="00F5319B">
      <w:pPr>
        <w:pStyle w:val="ListParagraph"/>
        <w:numPr>
          <w:ilvl w:val="0"/>
          <w:numId w:val="18"/>
        </w:numPr>
        <w:spacing w:after="120"/>
        <w:ind w:left="709" w:hanging="179"/>
        <w:contextualSpacing/>
        <w:rPr>
          <w:rFonts w:ascii="Cavolini" w:hAnsi="Cavolini" w:cs="Cavolini"/>
          <w:sz w:val="18"/>
          <w:szCs w:val="18"/>
          <w:lang w:eastAsia="en-GB"/>
        </w:rPr>
      </w:pPr>
      <w:r w:rsidRPr="00BF3EB5">
        <w:rPr>
          <w:rFonts w:ascii="Cavolini" w:hAnsi="Cavolini" w:cs="Cavolini"/>
          <w:sz w:val="18"/>
          <w:szCs w:val="18"/>
          <w:lang w:eastAsia="en-GB"/>
        </w:rPr>
        <w:t>Teaching staff engaged under contracts for services purely to provide an optional extra (including supply teachers engaged specifically to provide the optional extra)</w:t>
      </w:r>
    </w:p>
    <w:p w14:paraId="2F8934FC" w14:textId="77777777" w:rsidR="00F5319B" w:rsidRPr="00BF3EB5" w:rsidRDefault="00F5319B" w:rsidP="00F5319B">
      <w:pPr>
        <w:pStyle w:val="ListParagraph"/>
        <w:numPr>
          <w:ilvl w:val="0"/>
          <w:numId w:val="18"/>
        </w:numPr>
        <w:spacing w:after="120"/>
        <w:ind w:left="709" w:hanging="179"/>
        <w:contextualSpacing/>
        <w:rPr>
          <w:rFonts w:ascii="Cavolini" w:hAnsi="Cavolini" w:cs="Cavolini"/>
          <w:sz w:val="18"/>
          <w:szCs w:val="18"/>
          <w:lang w:eastAsia="en-GB"/>
        </w:rPr>
      </w:pPr>
      <w:r w:rsidRPr="00BF3EB5">
        <w:rPr>
          <w:rFonts w:ascii="Cavolini" w:hAnsi="Cavolini" w:cs="Cavolini"/>
          <w:sz w:val="18"/>
          <w:szCs w:val="18"/>
          <w:lang w:eastAsia="en-GB"/>
        </w:rPr>
        <w:t>The cost, or an appropriate proportion of the costs, for teaching staff employed to provide tuition in playing a musical instrument, or vocal tuition, where the tuition is an optional extra</w:t>
      </w:r>
    </w:p>
    <w:p w14:paraId="3DC26D3B"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Any charge made in respect of individual pupils will not be greater than the actual cost of providing the optional extra activity, divided equally by the number of pupils participating. </w:t>
      </w:r>
    </w:p>
    <w:p w14:paraId="66E5476C"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Any charge will not include an element of subsidy for any other pupils who wish to take part in the activity but whose parents are unwilling or unable to pay the full charge. </w:t>
      </w:r>
    </w:p>
    <w:p w14:paraId="04F1F605"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In cases where a small proportion of the activity takes place during school hours, the charge cannot include the cost of alternative provision for those pupils who do not wish to participate. </w:t>
      </w:r>
    </w:p>
    <w:p w14:paraId="5177D3FD"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Parental agreement is necessary for the provision of an optional extra which is to be charged for. </w:t>
      </w:r>
    </w:p>
    <w:p w14:paraId="347BBAB8" w14:textId="77777777" w:rsidR="00F5319B" w:rsidRDefault="00F5319B" w:rsidP="00F5319B">
      <w:pPr>
        <w:spacing w:before="240"/>
        <w:rPr>
          <w:rFonts w:ascii="Cavolini" w:hAnsi="Cavolini" w:cs="Cavolini"/>
          <w:b/>
          <w:color w:val="12263F"/>
          <w:sz w:val="18"/>
          <w:szCs w:val="18"/>
          <w:lang w:eastAsia="en-GB"/>
        </w:rPr>
      </w:pPr>
    </w:p>
    <w:p w14:paraId="7D0C7742" w14:textId="4B41C051" w:rsidR="00F5319B" w:rsidRPr="00BF3EB5" w:rsidRDefault="00F5319B" w:rsidP="00F5319B">
      <w:pPr>
        <w:spacing w:before="240"/>
        <w:rPr>
          <w:rFonts w:ascii="Cavolini" w:hAnsi="Cavolini" w:cs="Cavolini"/>
          <w:b/>
          <w:color w:val="12263F"/>
          <w:sz w:val="18"/>
          <w:szCs w:val="18"/>
          <w:lang w:eastAsia="en-GB"/>
        </w:rPr>
      </w:pPr>
      <w:r w:rsidRPr="00BF3EB5">
        <w:rPr>
          <w:rFonts w:ascii="Cavolini" w:hAnsi="Cavolini" w:cs="Cavolini"/>
          <w:b/>
          <w:color w:val="12263F"/>
          <w:sz w:val="18"/>
          <w:szCs w:val="18"/>
          <w:lang w:eastAsia="en-GB"/>
        </w:rPr>
        <w:t>Music tuition</w:t>
      </w:r>
    </w:p>
    <w:p w14:paraId="04933172" w14:textId="3A1B7AC6"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Schools can charge for vocal or instrumental tuition provided either individually or to groups of pupils, provided that the tuition is provided at the request of the pupil’s parent.</w:t>
      </w:r>
    </w:p>
    <w:p w14:paraId="2F9D9DF6" w14:textId="4391594B"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lastRenderedPageBreak/>
        <w:t>Charges may not exceed the cost of the provision, including the cost of the staff giving the tuition.</w:t>
      </w:r>
    </w:p>
    <w:p w14:paraId="4CC1BE55"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Charges cannot be made:</w:t>
      </w:r>
    </w:p>
    <w:p w14:paraId="3FAFA629" w14:textId="77777777" w:rsidR="00F5319B" w:rsidRPr="00BF3EB5" w:rsidRDefault="00F5319B" w:rsidP="00F5319B">
      <w:pPr>
        <w:pStyle w:val="ListParagraph"/>
        <w:numPr>
          <w:ilvl w:val="0"/>
          <w:numId w:val="17"/>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 xml:space="preserve">If the teaching is an essential part of the National Curriculum </w:t>
      </w:r>
    </w:p>
    <w:p w14:paraId="50864038" w14:textId="77777777" w:rsidR="00F5319B" w:rsidRPr="00BF3EB5" w:rsidRDefault="00F5319B" w:rsidP="00F5319B">
      <w:pPr>
        <w:pStyle w:val="ListParagraph"/>
        <w:numPr>
          <w:ilvl w:val="0"/>
          <w:numId w:val="17"/>
        </w:numPr>
        <w:spacing w:after="120"/>
        <w:ind w:left="709" w:hanging="179"/>
        <w:contextualSpacing/>
        <w:rPr>
          <w:rFonts w:ascii="Cavolini" w:hAnsi="Cavolini" w:cs="Cavolini"/>
          <w:sz w:val="18"/>
          <w:szCs w:val="18"/>
          <w:lang w:eastAsia="en-GB"/>
        </w:rPr>
      </w:pPr>
      <w:r w:rsidRPr="00BF3EB5">
        <w:rPr>
          <w:rFonts w:ascii="Cavolini" w:hAnsi="Cavolini" w:cs="Cavolini"/>
          <w:sz w:val="18"/>
          <w:szCs w:val="18"/>
          <w:lang w:eastAsia="en-GB"/>
        </w:rPr>
        <w:t>If the teaching is provided under the first access to the Key Stage 2 instrumental and vocal tuition programme</w:t>
      </w:r>
    </w:p>
    <w:p w14:paraId="495A8F91" w14:textId="77777777" w:rsidR="00F5319B" w:rsidRPr="00BF3EB5" w:rsidRDefault="00F5319B" w:rsidP="00F5319B">
      <w:pPr>
        <w:pStyle w:val="ListParagraph"/>
        <w:numPr>
          <w:ilvl w:val="0"/>
          <w:numId w:val="17"/>
        </w:numPr>
        <w:spacing w:after="120"/>
        <w:contextualSpacing/>
        <w:rPr>
          <w:rFonts w:ascii="Cavolini" w:hAnsi="Cavolini" w:cs="Cavolini"/>
          <w:sz w:val="18"/>
          <w:szCs w:val="18"/>
          <w:lang w:eastAsia="en-GB"/>
        </w:rPr>
      </w:pPr>
      <w:r w:rsidRPr="00BF3EB5">
        <w:rPr>
          <w:rFonts w:ascii="Cavolini" w:hAnsi="Cavolini" w:cs="Cavolini"/>
          <w:sz w:val="18"/>
          <w:szCs w:val="18"/>
          <w:lang w:eastAsia="en-GB"/>
        </w:rPr>
        <w:t xml:space="preserve">For a pupil who is looked after by a local authority </w:t>
      </w:r>
    </w:p>
    <w:p w14:paraId="324284BE" w14:textId="77777777" w:rsidR="00F5319B" w:rsidRPr="00BF3EB5" w:rsidRDefault="00F5319B" w:rsidP="00F5319B">
      <w:pPr>
        <w:spacing w:before="240"/>
        <w:rPr>
          <w:rFonts w:ascii="Cavolini" w:hAnsi="Cavolini" w:cs="Cavolini"/>
          <w:b/>
          <w:color w:val="12263F"/>
          <w:sz w:val="18"/>
          <w:szCs w:val="18"/>
          <w:lang w:eastAsia="en-GB"/>
        </w:rPr>
      </w:pPr>
      <w:r w:rsidRPr="00BF3EB5">
        <w:rPr>
          <w:rFonts w:ascii="Cavolini" w:hAnsi="Cavolini" w:cs="Cavolini"/>
          <w:b/>
          <w:color w:val="12263F"/>
          <w:sz w:val="18"/>
          <w:szCs w:val="18"/>
          <w:lang w:eastAsia="en-GB"/>
        </w:rPr>
        <w:t>Residential visits</w:t>
      </w:r>
    </w:p>
    <w:p w14:paraId="331D69AD" w14:textId="4B0C37B0"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We can charge for board and lodging on residential visits, but the charge must not exceed the actual cost.  </w:t>
      </w:r>
    </w:p>
    <w:p w14:paraId="0A6BECD0" w14:textId="77777777" w:rsidR="00F5319B" w:rsidRPr="00BF3EB5" w:rsidRDefault="00F5319B" w:rsidP="00F5319B">
      <w:pPr>
        <w:spacing w:before="120"/>
        <w:outlineLvl w:val="0"/>
        <w:rPr>
          <w:rFonts w:ascii="Cavolini" w:eastAsia="Arial" w:hAnsi="Cavolini" w:cs="Cavolini"/>
          <w:b/>
          <w:sz w:val="18"/>
          <w:szCs w:val="18"/>
          <w:u w:val="single"/>
          <w:lang w:eastAsia="en-GB"/>
        </w:rPr>
      </w:pPr>
      <w:r w:rsidRPr="00BF3EB5">
        <w:rPr>
          <w:rFonts w:ascii="Cavolini" w:eastAsia="Arial" w:hAnsi="Cavolini" w:cs="Cavolini"/>
          <w:b/>
          <w:sz w:val="18"/>
          <w:szCs w:val="18"/>
          <w:u w:val="single"/>
          <w:lang w:eastAsia="en-GB"/>
        </w:rPr>
        <w:t>Voluntary contributions</w:t>
      </w:r>
    </w:p>
    <w:p w14:paraId="6968AEAB"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As an exception to the requirements set out in ‘Where changes cannot be made’ section of this policy, the school is able to ask for voluntary contributions from parents to fund activities which would not otherwise be possible. </w:t>
      </w:r>
    </w:p>
    <w:p w14:paraId="7001BE6B" w14:textId="77777777" w:rsidR="00F5319B" w:rsidRPr="00BF3EB5" w:rsidRDefault="00F5319B" w:rsidP="00F5319B">
      <w:pPr>
        <w:pStyle w:val="aLCPBodytext"/>
        <w:rPr>
          <w:rFonts w:ascii="Cavolini" w:hAnsi="Cavolini" w:cs="Cavolini"/>
          <w:sz w:val="18"/>
          <w:szCs w:val="18"/>
        </w:rPr>
      </w:pPr>
    </w:p>
    <w:p w14:paraId="0DF30915" w14:textId="77777777" w:rsidR="00F5319B" w:rsidRPr="00BF3EB5" w:rsidRDefault="00F5319B" w:rsidP="00F5319B">
      <w:pPr>
        <w:pStyle w:val="aLCPBodytext"/>
        <w:rPr>
          <w:rFonts w:ascii="Cavolini" w:hAnsi="Cavolini" w:cs="Cavolini"/>
          <w:sz w:val="18"/>
          <w:szCs w:val="18"/>
        </w:rPr>
      </w:pPr>
      <w:r w:rsidRPr="00BF3EB5">
        <w:rPr>
          <w:rFonts w:ascii="Cavolini" w:hAnsi="Cavolini" w:cs="Cavolini"/>
          <w:sz w:val="18"/>
          <w:szCs w:val="18"/>
        </w:rPr>
        <w:t xml:space="preserve">When organising school trips or visits, which enrich the curriculum and educational experience of the children, the school invites parents to contribute to the cost of the trip. All contributions are voluntary. If we do not receive sufficient voluntary contributions, we may cancel a trip. If a trip goes ahead, it may include children whose parents have not paid any contribution. It is at the headteacher’s discretion if there is an exemption to a payment. We do not treat these children differently from any others.  </w:t>
      </w:r>
    </w:p>
    <w:p w14:paraId="3FB027FF" w14:textId="77777777" w:rsidR="00F5319B" w:rsidRPr="00BF3EB5" w:rsidRDefault="00F5319B" w:rsidP="00F5319B">
      <w:pPr>
        <w:pStyle w:val="aLCPBodytext"/>
        <w:rPr>
          <w:rFonts w:ascii="Cavolini" w:hAnsi="Cavolini" w:cs="Cavolini"/>
          <w:sz w:val="18"/>
          <w:szCs w:val="18"/>
        </w:rPr>
      </w:pPr>
    </w:p>
    <w:p w14:paraId="63FB3268" w14:textId="77777777" w:rsidR="00F5319B" w:rsidRPr="00BF3EB5" w:rsidRDefault="00F5319B" w:rsidP="00F5319B">
      <w:pPr>
        <w:pStyle w:val="aLCPBodytext"/>
        <w:rPr>
          <w:rFonts w:ascii="Cavolini" w:hAnsi="Cavolini" w:cs="Cavolini"/>
          <w:sz w:val="18"/>
          <w:szCs w:val="18"/>
        </w:rPr>
      </w:pPr>
      <w:r w:rsidRPr="00BF3EB5">
        <w:rPr>
          <w:rFonts w:ascii="Cavolini" w:hAnsi="Cavolini" w:cs="Cavolini"/>
          <w:sz w:val="18"/>
          <w:szCs w:val="18"/>
        </w:rPr>
        <w:t>If a parent wishes their child to take part in a school trip or event, but is unwilling or unable to make a voluntary contribution, we may allow the child to participate fully in the trip or activity. Sometimes the school pays additional costs in order to support the visit. Parents have a right to know how each trip is funded. The school will provide this information on request.</w:t>
      </w:r>
    </w:p>
    <w:p w14:paraId="36C9B8A4" w14:textId="77777777" w:rsidR="00F5319B" w:rsidRPr="00BF3EB5" w:rsidRDefault="00F5319B" w:rsidP="00F5319B">
      <w:pPr>
        <w:rPr>
          <w:rFonts w:ascii="Cavolini" w:hAnsi="Cavolini" w:cs="Cavolini"/>
          <w:sz w:val="18"/>
          <w:szCs w:val="18"/>
          <w:lang w:eastAsia="en-GB"/>
        </w:rPr>
      </w:pPr>
    </w:p>
    <w:p w14:paraId="73BD44E4"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Some activities for which the school may ask parents for voluntary contributions include [but is not exhaustive]:</w:t>
      </w:r>
    </w:p>
    <w:p w14:paraId="3F08CC73" w14:textId="77777777" w:rsidR="00F5319B" w:rsidRPr="00BF3EB5" w:rsidRDefault="00F5319B" w:rsidP="00F5319B">
      <w:pPr>
        <w:pStyle w:val="aLCPBodytext"/>
        <w:tabs>
          <w:tab w:val="left" w:pos="3140"/>
        </w:tabs>
        <w:rPr>
          <w:rFonts w:ascii="Cavolini" w:hAnsi="Cavolini" w:cs="Cavolini"/>
          <w:sz w:val="18"/>
          <w:szCs w:val="18"/>
        </w:rPr>
      </w:pPr>
      <w:r w:rsidRPr="00BF3EB5">
        <w:rPr>
          <w:rFonts w:ascii="Cavolini" w:hAnsi="Cavolini" w:cs="Cavolini"/>
          <w:sz w:val="18"/>
          <w:szCs w:val="18"/>
        </w:rPr>
        <w:tab/>
      </w:r>
      <w:r w:rsidRPr="00BF3EB5">
        <w:rPr>
          <w:rFonts w:ascii="Cavolini" w:hAnsi="Cavolini" w:cs="Cavolini"/>
          <w:sz w:val="18"/>
          <w:szCs w:val="18"/>
        </w:rPr>
        <w:tab/>
      </w:r>
    </w:p>
    <w:p w14:paraId="4F9827BA" w14:textId="77777777" w:rsidR="00F5319B" w:rsidRPr="00BF3EB5" w:rsidRDefault="00F5319B" w:rsidP="00F5319B">
      <w:pPr>
        <w:pStyle w:val="aLCPbulletlist"/>
        <w:rPr>
          <w:rFonts w:ascii="Cavolini" w:hAnsi="Cavolini" w:cs="Cavolini"/>
          <w:sz w:val="18"/>
          <w:szCs w:val="18"/>
        </w:rPr>
      </w:pPr>
      <w:r w:rsidRPr="00BF3EB5">
        <w:rPr>
          <w:rFonts w:ascii="Cavolini" w:hAnsi="Cavolini" w:cs="Cavolini"/>
          <w:sz w:val="18"/>
          <w:szCs w:val="18"/>
        </w:rPr>
        <w:t>Educational visits, which enhance the curriculum and which require transport expenses;</w:t>
      </w:r>
    </w:p>
    <w:p w14:paraId="1B38DD25" w14:textId="77777777" w:rsidR="00F5319B" w:rsidRPr="00BF3EB5" w:rsidRDefault="00F5319B" w:rsidP="00F5319B">
      <w:pPr>
        <w:pStyle w:val="aLCPbulletlist"/>
        <w:rPr>
          <w:rFonts w:ascii="Cavolini" w:hAnsi="Cavolini" w:cs="Cavolini"/>
          <w:sz w:val="18"/>
          <w:szCs w:val="18"/>
        </w:rPr>
      </w:pPr>
      <w:r w:rsidRPr="00BF3EB5">
        <w:rPr>
          <w:rFonts w:ascii="Cavolini" w:hAnsi="Cavolini" w:cs="Cavolini"/>
          <w:sz w:val="18"/>
          <w:szCs w:val="18"/>
        </w:rPr>
        <w:t xml:space="preserve">Sporting activities which require transport </w:t>
      </w:r>
      <w:proofErr w:type="gramStart"/>
      <w:r w:rsidRPr="00BF3EB5">
        <w:rPr>
          <w:rFonts w:ascii="Cavolini" w:hAnsi="Cavolini" w:cs="Cavolini"/>
          <w:sz w:val="18"/>
          <w:szCs w:val="18"/>
        </w:rPr>
        <w:t>expenses ;</w:t>
      </w:r>
      <w:proofErr w:type="gramEnd"/>
    </w:p>
    <w:p w14:paraId="6F888E5C" w14:textId="77777777" w:rsidR="00F5319B" w:rsidRPr="00BF3EB5" w:rsidRDefault="00F5319B" w:rsidP="00F5319B">
      <w:pPr>
        <w:pStyle w:val="aLCPbulletlist"/>
        <w:rPr>
          <w:rFonts w:ascii="Cavolini" w:hAnsi="Cavolini" w:cs="Cavolini"/>
          <w:sz w:val="18"/>
          <w:szCs w:val="18"/>
        </w:rPr>
      </w:pPr>
      <w:r w:rsidRPr="00BF3EB5">
        <w:rPr>
          <w:rFonts w:ascii="Cavolini" w:hAnsi="Cavolini" w:cs="Cavolini"/>
          <w:sz w:val="18"/>
          <w:szCs w:val="18"/>
        </w:rPr>
        <w:t>Outdoor adventure activities;</w:t>
      </w:r>
    </w:p>
    <w:p w14:paraId="64CA48EB" w14:textId="77777777" w:rsidR="00F5319B" w:rsidRPr="00BF3EB5" w:rsidRDefault="00F5319B" w:rsidP="00F5319B">
      <w:pPr>
        <w:pStyle w:val="aLCPbulletlist"/>
        <w:rPr>
          <w:rFonts w:ascii="Cavolini" w:hAnsi="Cavolini" w:cs="Cavolini"/>
          <w:sz w:val="18"/>
          <w:szCs w:val="18"/>
        </w:rPr>
      </w:pPr>
      <w:r w:rsidRPr="00BF3EB5">
        <w:rPr>
          <w:rFonts w:ascii="Cavolini" w:hAnsi="Cavolini" w:cs="Cavolini"/>
          <w:sz w:val="18"/>
          <w:szCs w:val="18"/>
        </w:rPr>
        <w:t>Visits to theatres and museums;</w:t>
      </w:r>
    </w:p>
    <w:p w14:paraId="3F5C55FC" w14:textId="77777777" w:rsidR="00F5319B" w:rsidRPr="00BF3EB5" w:rsidRDefault="00F5319B" w:rsidP="00F5319B">
      <w:pPr>
        <w:pStyle w:val="aLCPbulletlist"/>
        <w:rPr>
          <w:rFonts w:ascii="Cavolini" w:hAnsi="Cavolini" w:cs="Cavolini"/>
          <w:sz w:val="18"/>
          <w:szCs w:val="18"/>
        </w:rPr>
      </w:pPr>
      <w:r w:rsidRPr="00BF3EB5">
        <w:rPr>
          <w:rFonts w:ascii="Cavolini" w:hAnsi="Cavolini" w:cs="Cavolini"/>
          <w:sz w:val="18"/>
          <w:szCs w:val="18"/>
        </w:rPr>
        <w:t>Musical or theatrical events.</w:t>
      </w:r>
    </w:p>
    <w:p w14:paraId="545B6CA1" w14:textId="77777777" w:rsidR="00F5319B" w:rsidRPr="00BF3EB5" w:rsidRDefault="00F5319B" w:rsidP="00F5319B">
      <w:pPr>
        <w:rPr>
          <w:rFonts w:ascii="Cavolini" w:hAnsi="Cavolini" w:cs="Cavolini"/>
          <w:sz w:val="18"/>
          <w:szCs w:val="18"/>
          <w:shd w:val="clear" w:color="auto" w:fill="FFFF00"/>
          <w:lang w:eastAsia="en-GB"/>
        </w:rPr>
      </w:pPr>
    </w:p>
    <w:p w14:paraId="52632C49" w14:textId="77777777" w:rsidR="00F5319B" w:rsidRPr="00BF3EB5" w:rsidRDefault="00F5319B" w:rsidP="00F5319B">
      <w:pPr>
        <w:rPr>
          <w:rFonts w:ascii="Cavolini" w:hAnsi="Cavolini" w:cs="Cavolini"/>
          <w:sz w:val="18"/>
          <w:szCs w:val="18"/>
          <w:shd w:val="clear" w:color="auto" w:fill="FFFF00"/>
          <w:lang w:eastAsia="en-GB"/>
        </w:rPr>
      </w:pPr>
    </w:p>
    <w:p w14:paraId="41A6D784" w14:textId="77777777" w:rsidR="00F5319B" w:rsidRPr="00BF3EB5" w:rsidRDefault="00F5319B" w:rsidP="00F5319B">
      <w:pPr>
        <w:rPr>
          <w:rFonts w:ascii="Cavolini" w:hAnsi="Cavolini" w:cs="Cavolini"/>
          <w:sz w:val="18"/>
          <w:szCs w:val="18"/>
          <w:lang w:eastAsia="en-GB"/>
        </w:rPr>
      </w:pPr>
      <w:r w:rsidRPr="00BF3EB5">
        <w:rPr>
          <w:rFonts w:ascii="Cavolini" w:hAnsi="Cavolini" w:cs="Cavolini"/>
          <w:b/>
          <w:sz w:val="18"/>
          <w:szCs w:val="18"/>
          <w:lang w:eastAsia="en-GB"/>
        </w:rPr>
        <w:t>There is no obligation for parents to make any contribution, and no child will be excluded from an activity if their parents are unwilling or unable to pay</w:t>
      </w:r>
      <w:r w:rsidRPr="00BF3EB5">
        <w:rPr>
          <w:rFonts w:ascii="Cavolini" w:hAnsi="Cavolini" w:cs="Cavolini"/>
          <w:sz w:val="18"/>
          <w:szCs w:val="18"/>
          <w:lang w:eastAsia="en-GB"/>
        </w:rPr>
        <w:t xml:space="preserve">. </w:t>
      </w:r>
    </w:p>
    <w:p w14:paraId="38A6CB7B" w14:textId="77777777" w:rsidR="00F5319B" w:rsidRPr="00BF3EB5" w:rsidRDefault="00F5319B" w:rsidP="00F5319B">
      <w:pPr>
        <w:rPr>
          <w:rFonts w:ascii="Cavolini" w:hAnsi="Cavolini" w:cs="Cavolini"/>
          <w:sz w:val="18"/>
          <w:szCs w:val="18"/>
          <w:lang w:eastAsia="en-GB"/>
        </w:rPr>
      </w:pPr>
    </w:p>
    <w:p w14:paraId="71D8F011"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If the school is unable to raise enough funds for an activity or visit then it will be cancelled.</w:t>
      </w:r>
    </w:p>
    <w:p w14:paraId="2A7EB9D5" w14:textId="77777777" w:rsidR="00F5319B" w:rsidRPr="00BF3EB5" w:rsidRDefault="00F5319B" w:rsidP="00F5319B">
      <w:pPr>
        <w:rPr>
          <w:rFonts w:ascii="Cavolini" w:hAnsi="Cavolini" w:cs="Cavolini"/>
          <w:sz w:val="18"/>
          <w:szCs w:val="18"/>
          <w:lang w:eastAsia="en-GB"/>
        </w:rPr>
      </w:pPr>
    </w:p>
    <w:p w14:paraId="5AABEB61" w14:textId="77777777" w:rsidR="00F5319B" w:rsidRPr="00BF3EB5" w:rsidRDefault="00F5319B" w:rsidP="00F5319B">
      <w:pPr>
        <w:pStyle w:val="aLCPBodytext"/>
        <w:rPr>
          <w:rFonts w:ascii="Cavolini" w:hAnsi="Cavolini" w:cs="Cavolini"/>
          <w:sz w:val="18"/>
          <w:szCs w:val="18"/>
        </w:rPr>
      </w:pPr>
      <w:r w:rsidRPr="00BF3EB5">
        <w:rPr>
          <w:rFonts w:ascii="Cavolini" w:hAnsi="Cavolini" w:cs="Cavolini"/>
          <w:sz w:val="18"/>
          <w:szCs w:val="18"/>
        </w:rPr>
        <w:t xml:space="preserve">The school organises swimming lessons. These take place in school time and are part of the National Curriculum. We ask for a voluntary contribution to help towards the costs </w:t>
      </w:r>
      <w:r w:rsidRPr="00BF3EB5">
        <w:rPr>
          <w:rFonts w:ascii="Cavolini" w:hAnsi="Cavolini" w:cs="Cavolini"/>
          <w:sz w:val="18"/>
          <w:szCs w:val="18"/>
        </w:rPr>
        <w:lastRenderedPageBreak/>
        <w:t>of the swimming teachers at the local swimming baths. Children who do not pay this contribution are still taken swimming. We inform parents when these lessons are to take place.</w:t>
      </w:r>
    </w:p>
    <w:p w14:paraId="1071E1A0" w14:textId="77777777" w:rsidR="00F5319B" w:rsidRPr="00BF3EB5" w:rsidRDefault="00F5319B" w:rsidP="00F5319B">
      <w:pPr>
        <w:rPr>
          <w:rFonts w:ascii="Cavolini" w:hAnsi="Cavolini" w:cs="Cavolini"/>
          <w:sz w:val="18"/>
          <w:szCs w:val="18"/>
          <w:lang w:eastAsia="en-GB"/>
        </w:rPr>
      </w:pPr>
    </w:p>
    <w:p w14:paraId="7BE9747D" w14:textId="77777777" w:rsidR="00F5319B" w:rsidRPr="00BF3EB5" w:rsidRDefault="00F5319B" w:rsidP="00F5319B">
      <w:pPr>
        <w:spacing w:before="120"/>
        <w:outlineLvl w:val="0"/>
        <w:rPr>
          <w:rFonts w:ascii="Cavolini" w:eastAsia="Calibri" w:hAnsi="Cavolini" w:cs="Cavolini"/>
          <w:b/>
          <w:sz w:val="18"/>
          <w:szCs w:val="18"/>
          <w:u w:val="single"/>
          <w:lang w:eastAsia="en-GB"/>
        </w:rPr>
      </w:pPr>
      <w:bookmarkStart w:id="16" w:name="_Toc9000352"/>
      <w:bookmarkStart w:id="17" w:name="_Toc12972327"/>
      <w:bookmarkStart w:id="18" w:name="_Toc22549377"/>
      <w:bookmarkStart w:id="19" w:name="_Toc122338383"/>
      <w:r w:rsidRPr="00BF3EB5">
        <w:rPr>
          <w:rFonts w:ascii="Cavolini" w:eastAsia="Arial" w:hAnsi="Cavolini" w:cs="Cavolini"/>
          <w:b/>
          <w:sz w:val="18"/>
          <w:szCs w:val="18"/>
          <w:u w:val="single"/>
          <w:lang w:eastAsia="en-GB"/>
        </w:rPr>
        <w:t>Activities we charge for</w:t>
      </w:r>
      <w:bookmarkEnd w:id="16"/>
      <w:bookmarkEnd w:id="17"/>
      <w:bookmarkEnd w:id="18"/>
      <w:bookmarkEnd w:id="19"/>
      <w:r w:rsidRPr="00BF3EB5">
        <w:rPr>
          <w:rFonts w:ascii="Cavolini" w:eastAsia="Arial" w:hAnsi="Cavolini" w:cs="Cavolini"/>
          <w:b/>
          <w:sz w:val="18"/>
          <w:szCs w:val="18"/>
          <w:u w:val="single"/>
          <w:lang w:eastAsia="en-GB"/>
        </w:rPr>
        <w:t xml:space="preserve"> </w:t>
      </w:r>
    </w:p>
    <w:p w14:paraId="4626D68C" w14:textId="77777777" w:rsidR="00F5319B" w:rsidRPr="00BF3EB5" w:rsidRDefault="00F5319B" w:rsidP="00F5319B">
      <w:pPr>
        <w:rPr>
          <w:rFonts w:ascii="Cavolini" w:eastAsia="Arial" w:hAnsi="Cavolini" w:cs="Cavolini"/>
          <w:sz w:val="18"/>
          <w:szCs w:val="18"/>
          <w:lang w:eastAsia="en-GB"/>
        </w:rPr>
      </w:pPr>
      <w:r w:rsidRPr="00BF3EB5">
        <w:rPr>
          <w:rFonts w:ascii="Cavolini" w:eastAsia="Arial" w:hAnsi="Cavolini" w:cs="Cavolini"/>
          <w:sz w:val="18"/>
          <w:szCs w:val="18"/>
          <w:lang w:eastAsia="en-GB"/>
        </w:rPr>
        <w:t xml:space="preserve">Currently, we do not charge for any regular activities.   </w:t>
      </w:r>
    </w:p>
    <w:p w14:paraId="5B018B81" w14:textId="3CFA7470" w:rsidR="00F5319B" w:rsidRPr="00BF3EB5" w:rsidRDefault="00F5319B" w:rsidP="00F5319B">
      <w:pPr>
        <w:rPr>
          <w:rFonts w:ascii="Cavolini" w:eastAsia="Arial" w:hAnsi="Cavolini" w:cs="Cavolini"/>
          <w:sz w:val="18"/>
          <w:szCs w:val="18"/>
          <w:lang w:eastAsia="en-GB"/>
        </w:rPr>
      </w:pPr>
      <w:r w:rsidRPr="00BF3EB5">
        <w:rPr>
          <w:rFonts w:ascii="Cavolini" w:eastAsia="Arial" w:hAnsi="Cavolini" w:cs="Cavolini"/>
          <w:sz w:val="18"/>
          <w:szCs w:val="18"/>
          <w:lang w:eastAsia="en-GB"/>
        </w:rPr>
        <w:t xml:space="preserve">Our sports clubs run </w:t>
      </w:r>
      <w:bookmarkStart w:id="20" w:name="_GoBack"/>
      <w:bookmarkEnd w:id="20"/>
      <w:r w:rsidRPr="00BF3EB5">
        <w:rPr>
          <w:rFonts w:ascii="Cavolini" w:eastAsia="Arial" w:hAnsi="Cavolini" w:cs="Cavolini"/>
          <w:sz w:val="18"/>
          <w:szCs w:val="18"/>
          <w:lang w:eastAsia="en-GB"/>
        </w:rPr>
        <w:t xml:space="preserve">after school </w:t>
      </w:r>
    </w:p>
    <w:p w14:paraId="6551BB1D" w14:textId="77777777" w:rsidR="00F5319B" w:rsidRPr="00BF3EB5" w:rsidRDefault="00F5319B" w:rsidP="00F5319B">
      <w:pPr>
        <w:rPr>
          <w:rFonts w:ascii="Cavolini" w:eastAsia="Arial" w:hAnsi="Cavolini" w:cs="Cavolini"/>
          <w:sz w:val="18"/>
          <w:szCs w:val="18"/>
          <w:lang w:eastAsia="en-GB"/>
        </w:rPr>
      </w:pPr>
    </w:p>
    <w:p w14:paraId="0B842CEB" w14:textId="77777777" w:rsidR="00F5319B" w:rsidRPr="00BF3EB5" w:rsidRDefault="00F5319B" w:rsidP="00F5319B">
      <w:pPr>
        <w:rPr>
          <w:rFonts w:ascii="Cavolini" w:hAnsi="Cavolini" w:cs="Cavolini"/>
          <w:sz w:val="18"/>
          <w:szCs w:val="18"/>
          <w:lang w:eastAsia="en-GB"/>
        </w:rPr>
      </w:pPr>
      <w:r w:rsidRPr="00BF3EB5">
        <w:rPr>
          <w:rFonts w:ascii="Cavolini" w:eastAsia="Arial" w:hAnsi="Cavolini" w:cs="Cavolini"/>
          <w:sz w:val="18"/>
          <w:szCs w:val="18"/>
          <w:lang w:eastAsia="en-GB"/>
        </w:rPr>
        <w:t>We do not run our own wrap-around care. Parents can choose to use and pay for the private wrap-around care provider onsite, or any other provider.</w:t>
      </w:r>
    </w:p>
    <w:p w14:paraId="68BBDDA1" w14:textId="77777777" w:rsidR="00F5319B" w:rsidRPr="00BF3EB5" w:rsidRDefault="00F5319B" w:rsidP="00F5319B">
      <w:pPr>
        <w:rPr>
          <w:rFonts w:ascii="Cavolini" w:eastAsia="Arial" w:hAnsi="Cavolini" w:cs="Cavolini"/>
          <w:sz w:val="18"/>
          <w:szCs w:val="18"/>
          <w:lang w:eastAsia="en-GB"/>
        </w:rPr>
      </w:pPr>
    </w:p>
    <w:p w14:paraId="0A32546A" w14:textId="77777777" w:rsidR="00F5319B" w:rsidRPr="00BF3EB5" w:rsidRDefault="00F5319B" w:rsidP="00F5319B">
      <w:pPr>
        <w:spacing w:before="120"/>
        <w:outlineLvl w:val="0"/>
        <w:rPr>
          <w:rFonts w:ascii="Cavolini" w:eastAsia="Calibri" w:hAnsi="Cavolini" w:cs="Cavolini"/>
          <w:b/>
          <w:color w:val="FF1F64"/>
          <w:sz w:val="18"/>
          <w:szCs w:val="18"/>
          <w:lang w:eastAsia="en-GB"/>
        </w:rPr>
      </w:pPr>
      <w:bookmarkStart w:id="21" w:name="_Toc9000353"/>
      <w:bookmarkStart w:id="22" w:name="_Toc12972328"/>
      <w:bookmarkStart w:id="23" w:name="_Toc22549378"/>
      <w:bookmarkStart w:id="24" w:name="_Toc122338384"/>
      <w:r w:rsidRPr="00BF3EB5">
        <w:rPr>
          <w:rFonts w:ascii="Cavolini" w:eastAsia="Arial" w:hAnsi="Cavolini" w:cs="Cavolini"/>
          <w:b/>
          <w:sz w:val="18"/>
          <w:szCs w:val="18"/>
          <w:u w:val="single"/>
          <w:lang w:eastAsia="en-GB"/>
        </w:rPr>
        <w:t>Remissions</w:t>
      </w:r>
      <w:bookmarkEnd w:id="21"/>
      <w:bookmarkEnd w:id="22"/>
      <w:bookmarkEnd w:id="23"/>
      <w:bookmarkEnd w:id="24"/>
    </w:p>
    <w:p w14:paraId="47DD21B3"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In some circumstances, the school may not charge for items or activities set out in ‘Where charges can be made’ and ‘Activities we charge for’ sections of this policy. </w:t>
      </w:r>
    </w:p>
    <w:p w14:paraId="0962BCE7" w14:textId="77777777" w:rsidR="00F5319B" w:rsidRPr="00BF3EB5" w:rsidRDefault="00F5319B" w:rsidP="00F5319B">
      <w:pPr>
        <w:rPr>
          <w:rFonts w:ascii="Cavolini" w:hAnsi="Cavolini" w:cs="Cavolini"/>
          <w:sz w:val="18"/>
          <w:szCs w:val="18"/>
          <w:lang w:eastAsia="en-GB"/>
        </w:rPr>
      </w:pPr>
    </w:p>
    <w:p w14:paraId="2BF59A79"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This will be at the discretion of the governing board and will depend on the activity in question.</w:t>
      </w:r>
    </w:p>
    <w:p w14:paraId="0833E269" w14:textId="77777777" w:rsidR="00F5319B" w:rsidRPr="00BF3EB5" w:rsidRDefault="00F5319B" w:rsidP="00F5319B">
      <w:pPr>
        <w:spacing w:before="240"/>
        <w:rPr>
          <w:rFonts w:ascii="Cavolini" w:hAnsi="Cavolini" w:cs="Cavolini"/>
          <w:b/>
          <w:color w:val="12263F"/>
          <w:sz w:val="18"/>
          <w:szCs w:val="18"/>
          <w:lang w:eastAsia="en-GB"/>
        </w:rPr>
      </w:pPr>
      <w:r w:rsidRPr="00BF3EB5">
        <w:rPr>
          <w:rFonts w:ascii="Cavolini" w:hAnsi="Cavolini" w:cs="Cavolini"/>
          <w:b/>
          <w:color w:val="12263F"/>
          <w:sz w:val="18"/>
          <w:szCs w:val="18"/>
          <w:lang w:eastAsia="en-GB"/>
        </w:rPr>
        <w:t>Remissions for residential visits</w:t>
      </w:r>
    </w:p>
    <w:p w14:paraId="49819070" w14:textId="77777777" w:rsidR="00F5319B" w:rsidRPr="00BF3EB5" w:rsidRDefault="00F5319B" w:rsidP="00F5319B">
      <w:pPr>
        <w:rPr>
          <w:rFonts w:ascii="Cavolini" w:hAnsi="Cavolini" w:cs="Cavolini"/>
          <w:sz w:val="18"/>
          <w:szCs w:val="18"/>
        </w:rPr>
      </w:pPr>
      <w:r w:rsidRPr="00BF3EB5">
        <w:rPr>
          <w:rFonts w:ascii="Cavolini" w:hAnsi="Cavolini" w:cs="Cavolini"/>
          <w:sz w:val="18"/>
          <w:szCs w:val="18"/>
          <w:lang w:eastAsia="en-GB"/>
        </w:rPr>
        <w:t xml:space="preserve">Some parents who are in receipt of </w:t>
      </w:r>
      <w:r w:rsidRPr="00BF3EB5">
        <w:rPr>
          <w:rFonts w:ascii="Cavolini" w:hAnsi="Cavolini" w:cs="Cavolini"/>
          <w:bCs/>
          <w:color w:val="242424"/>
          <w:sz w:val="18"/>
          <w:szCs w:val="18"/>
          <w:shd w:val="clear" w:color="auto" w:fill="FFFFFF"/>
        </w:rPr>
        <w:t>current</w:t>
      </w:r>
      <w:r w:rsidRPr="00BF3EB5">
        <w:rPr>
          <w:rFonts w:ascii="Cavolini" w:hAnsi="Cavolini" w:cs="Cavolini"/>
          <w:color w:val="242424"/>
          <w:sz w:val="18"/>
          <w:szCs w:val="18"/>
          <w:shd w:val="clear" w:color="auto" w:fill="FFFFFF"/>
        </w:rPr>
        <w:t xml:space="preserve"> free school meals or low income may be offered a reduced or no charge at the head teacher’s discretion. </w:t>
      </w:r>
    </w:p>
    <w:p w14:paraId="0A8EFEAB" w14:textId="77777777" w:rsidR="00F5319B" w:rsidRPr="00BF3EB5" w:rsidRDefault="00F5319B" w:rsidP="00F5319B">
      <w:pPr>
        <w:rPr>
          <w:rFonts w:ascii="Cavolini" w:hAnsi="Cavolini" w:cs="Cavolini"/>
          <w:sz w:val="18"/>
          <w:szCs w:val="18"/>
          <w:lang w:eastAsia="en-GB"/>
        </w:rPr>
      </w:pPr>
    </w:p>
    <w:p w14:paraId="2ACCA1C4" w14:textId="77777777" w:rsidR="00F5319B" w:rsidRPr="00BF3EB5" w:rsidRDefault="00F5319B" w:rsidP="00F5319B">
      <w:pPr>
        <w:spacing w:before="120"/>
        <w:outlineLvl w:val="0"/>
        <w:rPr>
          <w:rFonts w:ascii="Cavolini" w:eastAsia="Calibri" w:hAnsi="Cavolini" w:cs="Cavolini"/>
          <w:b/>
          <w:color w:val="FF1F64"/>
          <w:sz w:val="18"/>
          <w:szCs w:val="18"/>
          <w:lang w:eastAsia="en-GB"/>
        </w:rPr>
      </w:pPr>
      <w:bookmarkStart w:id="25" w:name="_Toc9000354"/>
      <w:bookmarkStart w:id="26" w:name="_Toc12972329"/>
      <w:bookmarkStart w:id="27" w:name="_Toc22549379"/>
      <w:bookmarkStart w:id="28" w:name="_Toc122338385"/>
      <w:r w:rsidRPr="00BF3EB5">
        <w:rPr>
          <w:rFonts w:ascii="Cavolini" w:eastAsia="Arial" w:hAnsi="Cavolini" w:cs="Cavolini"/>
          <w:b/>
          <w:sz w:val="18"/>
          <w:szCs w:val="18"/>
          <w:lang w:eastAsia="en-GB"/>
        </w:rPr>
        <w:t>Monitoring arrangements</w:t>
      </w:r>
      <w:bookmarkEnd w:id="25"/>
      <w:bookmarkEnd w:id="26"/>
      <w:bookmarkEnd w:id="27"/>
      <w:bookmarkEnd w:id="28"/>
    </w:p>
    <w:p w14:paraId="0766A629"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 xml:space="preserve">The finance committee monitors charges and remissions, and ensures these comply with this policy. </w:t>
      </w:r>
    </w:p>
    <w:p w14:paraId="08013117" w14:textId="77777777" w:rsidR="00F5319B" w:rsidRPr="00BF3EB5" w:rsidRDefault="00F5319B" w:rsidP="00F5319B">
      <w:pPr>
        <w:rPr>
          <w:rFonts w:ascii="Cavolini" w:hAnsi="Cavolini" w:cs="Cavolini"/>
          <w:sz w:val="18"/>
          <w:szCs w:val="18"/>
          <w:shd w:val="clear" w:color="auto" w:fill="FFFF00"/>
          <w:lang w:eastAsia="en-GB"/>
        </w:rPr>
      </w:pPr>
      <w:r w:rsidRPr="00BF3EB5">
        <w:rPr>
          <w:rFonts w:ascii="Cavolini" w:hAnsi="Cavolini" w:cs="Cavolini"/>
          <w:sz w:val="18"/>
          <w:szCs w:val="18"/>
          <w:lang w:eastAsia="en-GB"/>
        </w:rPr>
        <w:t xml:space="preserve">This policy will be reviewed by the headteacher every year.  </w:t>
      </w:r>
    </w:p>
    <w:p w14:paraId="30C4E9B1" w14:textId="77777777" w:rsidR="00F5319B" w:rsidRPr="00BF3EB5" w:rsidRDefault="00F5319B" w:rsidP="00F5319B">
      <w:pPr>
        <w:rPr>
          <w:rFonts w:ascii="Cavolini" w:hAnsi="Cavolini" w:cs="Cavolini"/>
          <w:sz w:val="18"/>
          <w:szCs w:val="18"/>
          <w:lang w:eastAsia="en-GB"/>
        </w:rPr>
      </w:pPr>
      <w:r w:rsidRPr="00BF3EB5">
        <w:rPr>
          <w:rFonts w:ascii="Cavolini" w:hAnsi="Cavolini" w:cs="Cavolini"/>
          <w:sz w:val="18"/>
          <w:szCs w:val="18"/>
          <w:lang w:eastAsia="en-GB"/>
        </w:rPr>
        <w:t>At every review, the policy will be approved by the governing board.</w:t>
      </w:r>
    </w:p>
    <w:p w14:paraId="0D45F6D5" w14:textId="77777777" w:rsidR="00F5319B" w:rsidRPr="00BF3EB5" w:rsidRDefault="00F5319B" w:rsidP="00F5319B">
      <w:pPr>
        <w:pStyle w:val="aLCPBodytext"/>
        <w:ind w:left="0" w:firstLine="0"/>
        <w:rPr>
          <w:rFonts w:ascii="Cavolini" w:hAnsi="Cavolini" w:cs="Cavolini"/>
          <w:sz w:val="18"/>
          <w:szCs w:val="18"/>
        </w:rPr>
      </w:pPr>
    </w:p>
    <w:p w14:paraId="501B0073" w14:textId="77777777" w:rsidR="00F5319B" w:rsidRPr="00BF3EB5" w:rsidRDefault="00F5319B" w:rsidP="00F5319B">
      <w:pPr>
        <w:pStyle w:val="aLCPBodytext"/>
        <w:ind w:left="0" w:firstLine="0"/>
        <w:rPr>
          <w:rFonts w:ascii="Cavolini" w:hAnsi="Cavolini" w:cs="Cavolini"/>
          <w:sz w:val="18"/>
          <w:szCs w:val="18"/>
        </w:rPr>
      </w:pPr>
    </w:p>
    <w:p w14:paraId="262016E8" w14:textId="77777777" w:rsidR="00AF7C4E" w:rsidRPr="00AF7C4E" w:rsidRDefault="00AF7C4E" w:rsidP="00AF7C4E">
      <w:pPr>
        <w:jc w:val="both"/>
        <w:rPr>
          <w:rFonts w:ascii="Cavolini" w:hAnsi="Cavolini" w:cs="Cavolini"/>
          <w:color w:val="000000"/>
          <w:sz w:val="20"/>
          <w:szCs w:val="20"/>
          <w:lang w:eastAsia="en-GB"/>
        </w:rPr>
      </w:pPr>
    </w:p>
    <w:p w14:paraId="381B9980" w14:textId="77777777" w:rsidR="00AF7C4E" w:rsidRPr="00AF7C4E" w:rsidRDefault="00AF7C4E" w:rsidP="00AF7C4E">
      <w:pPr>
        <w:jc w:val="both"/>
        <w:rPr>
          <w:rFonts w:ascii="Cavolini" w:hAnsi="Cavolini" w:cs="Cavolini"/>
          <w:color w:val="000000"/>
          <w:sz w:val="20"/>
          <w:szCs w:val="20"/>
          <w:lang w:eastAsia="en-GB"/>
        </w:rPr>
      </w:pPr>
    </w:p>
    <w:p w14:paraId="15DC8776" w14:textId="77777777" w:rsidR="00AF7C4E" w:rsidRPr="00AF7C4E" w:rsidRDefault="00AF7C4E" w:rsidP="00AF7C4E">
      <w:pPr>
        <w:jc w:val="both"/>
        <w:rPr>
          <w:rFonts w:ascii="Cavolini" w:hAnsi="Cavolini" w:cs="Cavolini"/>
          <w:b/>
          <w:sz w:val="20"/>
          <w:szCs w:val="20"/>
          <w:u w:val="single"/>
        </w:rPr>
      </w:pPr>
      <w:r w:rsidRPr="00AF7C4E">
        <w:rPr>
          <w:rFonts w:ascii="Cavolini" w:hAnsi="Cavolini" w:cs="Cavolini"/>
          <w:b/>
          <w:sz w:val="20"/>
          <w:szCs w:val="20"/>
        </w:rPr>
        <w:br w:type="page"/>
      </w:r>
      <w:r w:rsidRPr="00AF7C4E">
        <w:rPr>
          <w:rFonts w:ascii="Cavolini" w:hAnsi="Cavolini" w:cs="Cavolini"/>
          <w:b/>
          <w:sz w:val="20"/>
          <w:szCs w:val="20"/>
          <w:u w:val="single"/>
        </w:rPr>
        <w:lastRenderedPageBreak/>
        <w:t>APPENDIX 1</w:t>
      </w:r>
    </w:p>
    <w:p w14:paraId="48458A0A" w14:textId="77777777" w:rsidR="00AF7C4E" w:rsidRPr="00AF7C4E" w:rsidRDefault="00AF7C4E" w:rsidP="00AF7C4E">
      <w:pPr>
        <w:jc w:val="both"/>
        <w:rPr>
          <w:rFonts w:ascii="Cavolini" w:hAnsi="Cavolini" w:cs="Cavolini"/>
          <w:sz w:val="20"/>
          <w:szCs w:val="20"/>
        </w:rPr>
      </w:pPr>
    </w:p>
    <w:p w14:paraId="2ECD891C" w14:textId="77777777" w:rsidR="00AF7C4E" w:rsidRPr="00AF7C4E" w:rsidRDefault="00AF7C4E" w:rsidP="00AF7C4E">
      <w:pPr>
        <w:pStyle w:val="Heading1"/>
        <w:jc w:val="both"/>
        <w:rPr>
          <w:rFonts w:ascii="Cavolini" w:hAnsi="Cavolini" w:cs="Cavolini"/>
          <w:sz w:val="20"/>
          <w:szCs w:val="20"/>
        </w:rPr>
      </w:pPr>
      <w:r w:rsidRPr="00AF7C4E">
        <w:rPr>
          <w:rFonts w:ascii="Cavolini" w:hAnsi="Cavolini" w:cs="Cavolini"/>
          <w:sz w:val="20"/>
          <w:szCs w:val="20"/>
        </w:rPr>
        <w:t>CONDUCT OF A DECISION MEETING</w:t>
      </w:r>
    </w:p>
    <w:p w14:paraId="1E11CB18" w14:textId="77777777" w:rsidR="00AF7C4E" w:rsidRPr="00AF7C4E" w:rsidRDefault="00AF7C4E" w:rsidP="00AF7C4E">
      <w:pPr>
        <w:jc w:val="both"/>
        <w:rPr>
          <w:rFonts w:ascii="Cavolini" w:hAnsi="Cavolini" w:cs="Cavolini"/>
          <w:sz w:val="20"/>
          <w:szCs w:val="20"/>
        </w:rPr>
      </w:pPr>
    </w:p>
    <w:p w14:paraId="2BA91BFB" w14:textId="77777777" w:rsidR="00AF7C4E" w:rsidRPr="00AF7C4E" w:rsidRDefault="00AF7C4E" w:rsidP="00AF7C4E">
      <w:pPr>
        <w:jc w:val="both"/>
        <w:rPr>
          <w:rFonts w:ascii="Cavolini" w:hAnsi="Cavolini" w:cs="Cavolini"/>
          <w:sz w:val="20"/>
          <w:szCs w:val="20"/>
        </w:rPr>
      </w:pPr>
      <w:r w:rsidRPr="00AF7C4E">
        <w:rPr>
          <w:rFonts w:ascii="Cavolini" w:hAnsi="Cavolini" w:cs="Cavolini"/>
          <w:sz w:val="20"/>
          <w:szCs w:val="20"/>
        </w:rPr>
        <w:t>The procedure to be adopted at a Decision Meeting will normally be:</w:t>
      </w:r>
    </w:p>
    <w:p w14:paraId="11A331DF" w14:textId="77777777" w:rsidR="00AF7C4E" w:rsidRPr="00AF7C4E" w:rsidRDefault="00AF7C4E" w:rsidP="00AF7C4E">
      <w:pPr>
        <w:pStyle w:val="Indent2"/>
        <w:ind w:left="0" w:firstLine="0"/>
        <w:jc w:val="both"/>
        <w:rPr>
          <w:rFonts w:ascii="Cavolini" w:hAnsi="Cavolini" w:cs="Cavolini"/>
          <w:sz w:val="20"/>
        </w:rPr>
      </w:pPr>
    </w:p>
    <w:p w14:paraId="3CBCE8A4" w14:textId="77777777" w:rsidR="00AF7C4E" w:rsidRPr="00AF7C4E" w:rsidRDefault="00AF7C4E" w:rsidP="00AF7C4E">
      <w:pPr>
        <w:pStyle w:val="Indent2"/>
        <w:ind w:left="0" w:firstLine="0"/>
        <w:jc w:val="both"/>
        <w:rPr>
          <w:rFonts w:ascii="Cavolini" w:hAnsi="Cavolini" w:cs="Cavolini"/>
          <w:sz w:val="20"/>
        </w:rPr>
      </w:pPr>
    </w:p>
    <w:p w14:paraId="3635B0FF" w14:textId="77777777" w:rsidR="00AF7C4E" w:rsidRPr="00AF7C4E" w:rsidRDefault="00AF7C4E" w:rsidP="00AF7C4E">
      <w:pPr>
        <w:pStyle w:val="Indent2"/>
        <w:ind w:left="851" w:hanging="851"/>
        <w:jc w:val="both"/>
        <w:rPr>
          <w:rFonts w:ascii="Cavolini" w:hAnsi="Cavolini" w:cs="Cavolini"/>
          <w:sz w:val="20"/>
        </w:rPr>
      </w:pPr>
      <w:r w:rsidRPr="00AF7C4E">
        <w:rPr>
          <w:rFonts w:ascii="Cavolini" w:hAnsi="Cavolini" w:cs="Cavolini"/>
          <w:sz w:val="20"/>
        </w:rPr>
        <w:t>1.</w:t>
      </w:r>
      <w:r w:rsidRPr="00AF7C4E">
        <w:rPr>
          <w:rFonts w:ascii="Cavolini" w:hAnsi="Cavolini" w:cs="Cavolini"/>
          <w:sz w:val="20"/>
        </w:rPr>
        <w:tab/>
        <w:t>The Meeting will be conducted by either the head teacher or a Panel (normally consisting of 3 members) of the Governing Body as appropriate.</w:t>
      </w:r>
    </w:p>
    <w:p w14:paraId="44D4032C" w14:textId="77777777" w:rsidR="00AF7C4E" w:rsidRPr="00AF7C4E" w:rsidRDefault="00AF7C4E" w:rsidP="00AF7C4E">
      <w:pPr>
        <w:pStyle w:val="Indent1"/>
        <w:ind w:left="0" w:firstLine="0"/>
        <w:jc w:val="both"/>
        <w:rPr>
          <w:rFonts w:ascii="Cavolini" w:hAnsi="Cavolini" w:cs="Cavolini"/>
          <w:sz w:val="20"/>
        </w:rPr>
      </w:pPr>
    </w:p>
    <w:p w14:paraId="148A9557"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2</w:t>
      </w:r>
      <w:r w:rsidRPr="00AF7C4E">
        <w:rPr>
          <w:rFonts w:ascii="Cavolini" w:hAnsi="Cavolini" w:cs="Cavolini"/>
          <w:sz w:val="20"/>
        </w:rPr>
        <w:tab/>
        <w:t xml:space="preserve">The head teacher or Panel conducting the Meeting may be advised/supported by a Schools HR Adviser. </w:t>
      </w:r>
    </w:p>
    <w:p w14:paraId="238FE2BB" w14:textId="77777777" w:rsidR="00AF7C4E" w:rsidRPr="00AF7C4E" w:rsidRDefault="00AF7C4E" w:rsidP="00AF7C4E">
      <w:pPr>
        <w:pStyle w:val="Indent1"/>
        <w:jc w:val="both"/>
        <w:rPr>
          <w:rFonts w:ascii="Cavolini" w:hAnsi="Cavolini" w:cs="Cavolini"/>
          <w:sz w:val="20"/>
        </w:rPr>
      </w:pPr>
    </w:p>
    <w:p w14:paraId="61F9D548"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3</w:t>
      </w:r>
      <w:r w:rsidRPr="00AF7C4E">
        <w:rPr>
          <w:rFonts w:ascii="Cavolini" w:hAnsi="Cavolini" w:cs="Cavolini"/>
          <w:sz w:val="20"/>
        </w:rPr>
        <w:tab/>
        <w:t>The head teacher or Panel conducting the Meeting will satisfy himself/herself/themselves that the employee understands the purpose of the Meeting, the nature of the incapability and the possible implications arising from it.</w:t>
      </w:r>
    </w:p>
    <w:p w14:paraId="48781195" w14:textId="77777777" w:rsidR="00AF7C4E" w:rsidRPr="00AF7C4E" w:rsidRDefault="00AF7C4E" w:rsidP="00AF7C4E">
      <w:pPr>
        <w:pStyle w:val="Indent1"/>
        <w:jc w:val="both"/>
        <w:rPr>
          <w:rFonts w:ascii="Cavolini" w:hAnsi="Cavolini" w:cs="Cavolini"/>
          <w:sz w:val="20"/>
        </w:rPr>
      </w:pPr>
    </w:p>
    <w:p w14:paraId="41476695"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4</w:t>
      </w:r>
      <w:r w:rsidRPr="00AF7C4E">
        <w:rPr>
          <w:rFonts w:ascii="Cavolini" w:hAnsi="Cavolini" w:cs="Cavolini"/>
          <w:sz w:val="20"/>
        </w:rPr>
        <w:tab/>
        <w:t>The management case will be presented normally by the Appraiser or line manager who may also be supported by a Schools HR Adviser, and who will describe the case. The presentation may include witnesses, written statements or other documents where these are considered necessary.</w:t>
      </w:r>
    </w:p>
    <w:p w14:paraId="6B3739B8" w14:textId="77777777" w:rsidR="00AF7C4E" w:rsidRPr="00AF7C4E" w:rsidRDefault="00AF7C4E" w:rsidP="00AF7C4E">
      <w:pPr>
        <w:pStyle w:val="Indent1"/>
        <w:jc w:val="both"/>
        <w:rPr>
          <w:rFonts w:ascii="Cavolini" w:hAnsi="Cavolini" w:cs="Cavolini"/>
          <w:sz w:val="20"/>
        </w:rPr>
      </w:pPr>
    </w:p>
    <w:p w14:paraId="40AE2EA5"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5</w:t>
      </w:r>
      <w:r w:rsidRPr="00AF7C4E">
        <w:rPr>
          <w:rFonts w:ascii="Cavolini" w:hAnsi="Cavolini" w:cs="Cavolini"/>
          <w:sz w:val="20"/>
        </w:rPr>
        <w:tab/>
        <w:t>The employee and/or representative will be given the opportunity to question the presenting officer as well as any witnesses who may have given evidence.</w:t>
      </w:r>
    </w:p>
    <w:p w14:paraId="754051DF" w14:textId="77777777" w:rsidR="00AF7C4E" w:rsidRPr="00AF7C4E" w:rsidRDefault="00AF7C4E" w:rsidP="00AF7C4E">
      <w:pPr>
        <w:pStyle w:val="Indent1"/>
        <w:jc w:val="both"/>
        <w:rPr>
          <w:rFonts w:ascii="Cavolini" w:hAnsi="Cavolini" w:cs="Cavolini"/>
          <w:sz w:val="20"/>
        </w:rPr>
      </w:pPr>
    </w:p>
    <w:p w14:paraId="3F91C15C"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6</w:t>
      </w:r>
      <w:r w:rsidRPr="00AF7C4E">
        <w:rPr>
          <w:rFonts w:ascii="Cavolini" w:hAnsi="Cavolini" w:cs="Cavolini"/>
          <w:sz w:val="20"/>
        </w:rPr>
        <w:tab/>
        <w:t>The employee or his/her representative will then be invited to respond to the case as presented.  The employee may also produce witnesses, written statements or other documents in support of his/her case. (Where it is the intention to submit written Statements of Case these must be exchanged by both sides at least five working days prior to the hearing.).</w:t>
      </w:r>
    </w:p>
    <w:p w14:paraId="55B3CF3F" w14:textId="77777777" w:rsidR="00AF7C4E" w:rsidRPr="00AF7C4E" w:rsidRDefault="00AF7C4E" w:rsidP="00AF7C4E">
      <w:pPr>
        <w:pStyle w:val="Indent1"/>
        <w:jc w:val="both"/>
        <w:rPr>
          <w:rFonts w:ascii="Cavolini" w:hAnsi="Cavolini" w:cs="Cavolini"/>
          <w:sz w:val="20"/>
        </w:rPr>
      </w:pPr>
    </w:p>
    <w:p w14:paraId="6E228225"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ab/>
        <w:t xml:space="preserve">Where witnesses are school or Council employees they should be given reasonable time off with pay to attend. </w:t>
      </w:r>
    </w:p>
    <w:p w14:paraId="3CE7B29D" w14:textId="77777777" w:rsidR="00AF7C4E" w:rsidRPr="00AF7C4E" w:rsidRDefault="00AF7C4E" w:rsidP="00AF7C4E">
      <w:pPr>
        <w:pStyle w:val="Indent1"/>
        <w:jc w:val="both"/>
        <w:rPr>
          <w:rFonts w:ascii="Cavolini" w:hAnsi="Cavolini" w:cs="Cavolini"/>
          <w:sz w:val="20"/>
        </w:rPr>
      </w:pPr>
    </w:p>
    <w:p w14:paraId="1FBBFD8A"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7</w:t>
      </w:r>
      <w:r w:rsidRPr="00AF7C4E">
        <w:rPr>
          <w:rFonts w:ascii="Cavolini" w:hAnsi="Cavolini" w:cs="Cavolini"/>
          <w:sz w:val="20"/>
        </w:rPr>
        <w:tab/>
        <w:t>The presenting officer will be given the opportunity to question the employee, his/her representative and any witnesses called in his/her defence.</w:t>
      </w:r>
    </w:p>
    <w:p w14:paraId="09FA5C12" w14:textId="77777777" w:rsidR="00AF7C4E" w:rsidRPr="00AF7C4E" w:rsidRDefault="00AF7C4E" w:rsidP="00AF7C4E">
      <w:pPr>
        <w:pStyle w:val="Indent1"/>
        <w:jc w:val="both"/>
        <w:rPr>
          <w:rFonts w:ascii="Cavolini" w:hAnsi="Cavolini" w:cs="Cavolini"/>
          <w:sz w:val="20"/>
        </w:rPr>
      </w:pPr>
    </w:p>
    <w:p w14:paraId="64AAD635"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8</w:t>
      </w:r>
      <w:r w:rsidRPr="00AF7C4E">
        <w:rPr>
          <w:rFonts w:ascii="Cavolini" w:hAnsi="Cavolini" w:cs="Cavolini"/>
          <w:sz w:val="20"/>
        </w:rPr>
        <w:tab/>
        <w:t>At any stage during the Meeting the head teacher or Panel conducting the hearing and any adviser(s) may ask questions of the employee, the presenting officer or such other persons, as they may consider appropriate in order to ascertain the facts and arguments.</w:t>
      </w:r>
    </w:p>
    <w:p w14:paraId="08E8ADE3" w14:textId="77777777" w:rsidR="00AF7C4E" w:rsidRPr="00AF7C4E" w:rsidRDefault="00AF7C4E" w:rsidP="00AF7C4E">
      <w:pPr>
        <w:pStyle w:val="Indent1"/>
        <w:jc w:val="both"/>
        <w:rPr>
          <w:rFonts w:ascii="Cavolini" w:hAnsi="Cavolini" w:cs="Cavolini"/>
          <w:sz w:val="20"/>
        </w:rPr>
      </w:pPr>
    </w:p>
    <w:p w14:paraId="61638FE4"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9</w:t>
      </w:r>
      <w:r w:rsidRPr="00AF7C4E">
        <w:rPr>
          <w:rFonts w:ascii="Cavolini" w:hAnsi="Cavolini" w:cs="Cavolini"/>
          <w:sz w:val="20"/>
        </w:rPr>
        <w:tab/>
        <w:t>The presenting officer will then be invited to make a closing statement not introducing any new material.</w:t>
      </w:r>
    </w:p>
    <w:p w14:paraId="43940109" w14:textId="77777777" w:rsidR="00AF7C4E" w:rsidRPr="00AF7C4E" w:rsidRDefault="00AF7C4E" w:rsidP="00AF7C4E">
      <w:pPr>
        <w:pStyle w:val="Indent1"/>
        <w:jc w:val="both"/>
        <w:rPr>
          <w:rFonts w:ascii="Cavolini" w:hAnsi="Cavolini" w:cs="Cavolini"/>
          <w:sz w:val="20"/>
        </w:rPr>
      </w:pPr>
    </w:p>
    <w:p w14:paraId="1FF87CA1"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lastRenderedPageBreak/>
        <w:t>10</w:t>
      </w:r>
      <w:r w:rsidRPr="00AF7C4E">
        <w:rPr>
          <w:rFonts w:ascii="Cavolini" w:hAnsi="Cavolini" w:cs="Cavolini"/>
          <w:sz w:val="20"/>
        </w:rPr>
        <w:tab/>
        <w:t>Finally the employee or his/her representative will be given the opportunity to make a closing statement also without introducing any new material.</w:t>
      </w:r>
    </w:p>
    <w:p w14:paraId="1AD1F579" w14:textId="77777777" w:rsidR="00AF7C4E" w:rsidRPr="00AF7C4E" w:rsidRDefault="00AF7C4E" w:rsidP="00AF7C4E">
      <w:pPr>
        <w:pStyle w:val="Indent1"/>
        <w:jc w:val="both"/>
        <w:rPr>
          <w:rFonts w:ascii="Cavolini" w:hAnsi="Cavolini" w:cs="Cavolini"/>
          <w:sz w:val="20"/>
        </w:rPr>
      </w:pPr>
    </w:p>
    <w:p w14:paraId="03C2D34A"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11</w:t>
      </w:r>
      <w:r w:rsidRPr="00AF7C4E">
        <w:rPr>
          <w:rFonts w:ascii="Cavolini" w:hAnsi="Cavolini" w:cs="Cavolini"/>
          <w:sz w:val="20"/>
        </w:rPr>
        <w:tab/>
        <w:t>Both parties will withdraw to allow the person/group conducting the hearing to review and consider the evidence in conjunction with any advisers.</w:t>
      </w:r>
    </w:p>
    <w:p w14:paraId="6430776D" w14:textId="77777777" w:rsidR="00AF7C4E" w:rsidRPr="00AF7C4E" w:rsidRDefault="00AF7C4E" w:rsidP="00AF7C4E">
      <w:pPr>
        <w:pStyle w:val="Indent1"/>
        <w:jc w:val="both"/>
        <w:rPr>
          <w:rFonts w:ascii="Cavolini" w:hAnsi="Cavolini" w:cs="Cavolini"/>
          <w:sz w:val="20"/>
        </w:rPr>
      </w:pPr>
    </w:p>
    <w:p w14:paraId="32627D9F"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12</w:t>
      </w:r>
      <w:r w:rsidRPr="00AF7C4E">
        <w:rPr>
          <w:rFonts w:ascii="Cavolini" w:hAnsi="Cavolini" w:cs="Cavolini"/>
          <w:sz w:val="20"/>
        </w:rPr>
        <w:tab/>
        <w:t xml:space="preserve">The head teacher or Panel will then recall both parties to inform them of his/her/their decision.  The decision should normally be announced personally to the parties as soon as it is possible on the day of the hearing.  If it is not possible to </w:t>
      </w:r>
      <w:proofErr w:type="gramStart"/>
      <w:r w:rsidRPr="00AF7C4E">
        <w:rPr>
          <w:rFonts w:ascii="Cavolini" w:hAnsi="Cavolini" w:cs="Cavolini"/>
          <w:sz w:val="20"/>
        </w:rPr>
        <w:t>make a decision</w:t>
      </w:r>
      <w:proofErr w:type="gramEnd"/>
      <w:r w:rsidRPr="00AF7C4E">
        <w:rPr>
          <w:rFonts w:ascii="Cavolini" w:hAnsi="Cavolini" w:cs="Cavolini"/>
          <w:sz w:val="20"/>
        </w:rPr>
        <w:t xml:space="preserve"> immediately the parties should be informed of this.  In any event a decision must be made and communicated to the employee within five calendar days of the hearing.  The decision should be confirmed in writing and delivered to the employee either by hand or recorded delivery and </w:t>
      </w:r>
      <w:proofErr w:type="gramStart"/>
      <w:r w:rsidRPr="00AF7C4E">
        <w:rPr>
          <w:rFonts w:ascii="Cavolini" w:hAnsi="Cavolini" w:cs="Cavolini"/>
          <w:sz w:val="20"/>
        </w:rPr>
        <w:t>first class</w:t>
      </w:r>
      <w:proofErr w:type="gramEnd"/>
      <w:r w:rsidRPr="00AF7C4E">
        <w:rPr>
          <w:rFonts w:ascii="Cavolini" w:hAnsi="Cavolini" w:cs="Cavolini"/>
          <w:sz w:val="20"/>
        </w:rPr>
        <w:t xml:space="preserve"> post with a copy to the trade union representative or work colleague and the presenting officer.</w:t>
      </w:r>
    </w:p>
    <w:p w14:paraId="0779FB41" w14:textId="77777777" w:rsidR="00AF7C4E" w:rsidRPr="00AF7C4E" w:rsidRDefault="00AF7C4E" w:rsidP="00AF7C4E">
      <w:pPr>
        <w:pStyle w:val="Heading1"/>
        <w:rPr>
          <w:rFonts w:ascii="Cavolini" w:hAnsi="Cavolini" w:cs="Cavolini"/>
          <w:sz w:val="20"/>
          <w:szCs w:val="20"/>
          <w:u w:val="single"/>
        </w:rPr>
      </w:pPr>
      <w:r w:rsidRPr="00AF7C4E">
        <w:rPr>
          <w:rFonts w:ascii="Cavolini" w:hAnsi="Cavolini" w:cs="Cavolini"/>
          <w:sz w:val="20"/>
          <w:szCs w:val="20"/>
          <w:u w:val="single"/>
        </w:rPr>
        <w:br w:type="page"/>
      </w:r>
      <w:r w:rsidRPr="00AF7C4E">
        <w:rPr>
          <w:rFonts w:ascii="Cavolini" w:hAnsi="Cavolini" w:cs="Cavolini"/>
          <w:sz w:val="20"/>
          <w:szCs w:val="20"/>
          <w:u w:val="single"/>
        </w:rPr>
        <w:lastRenderedPageBreak/>
        <w:t>APPENDIX 2</w:t>
      </w:r>
    </w:p>
    <w:p w14:paraId="6DA8B2D2" w14:textId="77777777" w:rsidR="00AF7C4E" w:rsidRPr="00AF7C4E" w:rsidRDefault="00AF7C4E" w:rsidP="00AF7C4E">
      <w:pPr>
        <w:pStyle w:val="Heading1"/>
        <w:rPr>
          <w:rFonts w:ascii="Cavolini" w:hAnsi="Cavolini" w:cs="Cavolini"/>
          <w:sz w:val="20"/>
          <w:szCs w:val="20"/>
        </w:rPr>
      </w:pPr>
      <w:r w:rsidRPr="00AF7C4E">
        <w:rPr>
          <w:rFonts w:ascii="Cavolini" w:hAnsi="Cavolini" w:cs="Cavolini"/>
          <w:sz w:val="20"/>
          <w:szCs w:val="20"/>
        </w:rPr>
        <w:t>APPEALS</w:t>
      </w:r>
    </w:p>
    <w:p w14:paraId="7BE103B1" w14:textId="77777777" w:rsidR="00AF7C4E" w:rsidRPr="00AF7C4E" w:rsidRDefault="00AF7C4E" w:rsidP="00AF7C4E">
      <w:pPr>
        <w:rPr>
          <w:rFonts w:ascii="Cavolini" w:hAnsi="Cavolini" w:cs="Cavolini"/>
          <w:sz w:val="20"/>
          <w:szCs w:val="20"/>
        </w:rPr>
      </w:pPr>
    </w:p>
    <w:p w14:paraId="0257A29A" w14:textId="77777777" w:rsidR="00AF7C4E" w:rsidRPr="00AF7C4E" w:rsidRDefault="00AF7C4E" w:rsidP="00AF7C4E">
      <w:pPr>
        <w:pStyle w:val="Heading2"/>
        <w:rPr>
          <w:rFonts w:ascii="Cavolini" w:hAnsi="Cavolini" w:cs="Cavolini"/>
          <w:sz w:val="20"/>
          <w:szCs w:val="20"/>
        </w:rPr>
      </w:pPr>
      <w:r w:rsidRPr="00AF7C4E">
        <w:rPr>
          <w:rFonts w:ascii="Cavolini" w:hAnsi="Cavolini" w:cs="Cavolini"/>
          <w:sz w:val="20"/>
          <w:szCs w:val="20"/>
        </w:rPr>
        <w:t xml:space="preserve"> Appeal against dismissal</w:t>
      </w:r>
    </w:p>
    <w:p w14:paraId="7705A6D0"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1.</w:t>
      </w:r>
      <w:r w:rsidRPr="00AF7C4E">
        <w:rPr>
          <w:rFonts w:ascii="Cavolini" w:hAnsi="Cavolini" w:cs="Cavolini"/>
          <w:sz w:val="20"/>
        </w:rPr>
        <w:tab/>
        <w:t>Appeals must be made, in writing, stipulating the grounds of the appeal, within ten working days of receipt of the letter confirming the action. In order to deal with the appeal expeditiously the hearing will normally take place within 28 calendar days of the appeal being lodged.</w:t>
      </w:r>
    </w:p>
    <w:p w14:paraId="2EDD7499"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ab/>
        <w:t xml:space="preserve">The employee will be given in writing a minimum of 5 working </w:t>
      </w:r>
      <w:proofErr w:type="spellStart"/>
      <w:r w:rsidRPr="00AF7C4E">
        <w:rPr>
          <w:rFonts w:ascii="Cavolini" w:hAnsi="Cavolini" w:cs="Cavolini"/>
          <w:sz w:val="20"/>
        </w:rPr>
        <w:t>days notice</w:t>
      </w:r>
      <w:proofErr w:type="spellEnd"/>
      <w:r w:rsidRPr="00AF7C4E">
        <w:rPr>
          <w:rFonts w:ascii="Cavolini" w:hAnsi="Cavolini" w:cs="Cavolini"/>
          <w:sz w:val="20"/>
        </w:rPr>
        <w:t xml:space="preserve"> of the time and place of the hearing, and will be allowed to be represented by either their trade union representative or work colleague. </w:t>
      </w:r>
    </w:p>
    <w:p w14:paraId="00CEE5E1" w14:textId="77777777" w:rsidR="00AF7C4E" w:rsidRPr="00AF7C4E" w:rsidRDefault="00AF7C4E" w:rsidP="00AF7C4E">
      <w:pPr>
        <w:pStyle w:val="Indent1"/>
        <w:jc w:val="both"/>
        <w:rPr>
          <w:rFonts w:ascii="Cavolini" w:hAnsi="Cavolini" w:cs="Cavolini"/>
          <w:sz w:val="20"/>
        </w:rPr>
      </w:pPr>
    </w:p>
    <w:p w14:paraId="1C55A97B" w14:textId="77777777" w:rsidR="00AF7C4E" w:rsidRPr="00AF7C4E" w:rsidRDefault="00AF7C4E" w:rsidP="00AF7C4E">
      <w:pPr>
        <w:pStyle w:val="Indent1"/>
        <w:jc w:val="both"/>
        <w:rPr>
          <w:rFonts w:ascii="Cavolini" w:hAnsi="Cavolini" w:cs="Cavolini"/>
          <w:sz w:val="20"/>
        </w:rPr>
      </w:pPr>
      <w:r w:rsidRPr="00AF7C4E">
        <w:rPr>
          <w:rFonts w:ascii="Cavolini" w:hAnsi="Cavolini" w:cs="Cavolini"/>
          <w:sz w:val="20"/>
        </w:rPr>
        <w:t>2.</w:t>
      </w:r>
      <w:r w:rsidRPr="00AF7C4E">
        <w:rPr>
          <w:rFonts w:ascii="Cavolini" w:hAnsi="Cavolini" w:cs="Cavolini"/>
          <w:sz w:val="20"/>
        </w:rPr>
        <w:tab/>
        <w:t xml:space="preserve">An appeal against a decision to dismiss an employee will be heard by an Appeal Panel of the Governing Body (normally consisting of 3 members, and no member who previously took part in the Decision Meeting), with full delegated powers. </w:t>
      </w:r>
    </w:p>
    <w:p w14:paraId="1D5384C4" w14:textId="77777777" w:rsidR="00AF7C4E" w:rsidRPr="00AF7C4E" w:rsidRDefault="00AF7C4E" w:rsidP="00AF7C4E">
      <w:pPr>
        <w:pStyle w:val="Indent1"/>
        <w:rPr>
          <w:rFonts w:ascii="Cavolini" w:hAnsi="Cavolini" w:cs="Cavolini"/>
          <w:sz w:val="20"/>
        </w:rPr>
      </w:pPr>
    </w:p>
    <w:p w14:paraId="28191135" w14:textId="77777777" w:rsidR="00AF7C4E" w:rsidRPr="00AF7C4E" w:rsidRDefault="00AF7C4E" w:rsidP="00AF7C4E">
      <w:pPr>
        <w:pStyle w:val="Indent1"/>
        <w:rPr>
          <w:rFonts w:ascii="Cavolini" w:hAnsi="Cavolini" w:cs="Cavolini"/>
          <w:sz w:val="20"/>
        </w:rPr>
      </w:pPr>
      <w:r w:rsidRPr="00AF7C4E">
        <w:rPr>
          <w:rFonts w:ascii="Cavolini" w:hAnsi="Cavolini" w:cs="Cavolini"/>
          <w:sz w:val="20"/>
        </w:rPr>
        <w:t>3.</w:t>
      </w:r>
      <w:r w:rsidRPr="00AF7C4E">
        <w:rPr>
          <w:rFonts w:ascii="Cavolini" w:hAnsi="Cavolini" w:cs="Cavolini"/>
          <w:sz w:val="20"/>
        </w:rPr>
        <w:tab/>
        <w:t>The Appeal Panel will either:</w:t>
      </w:r>
      <w:r w:rsidRPr="00AF7C4E">
        <w:rPr>
          <w:rFonts w:ascii="Cavolini" w:hAnsi="Cavolini" w:cs="Cavolini"/>
          <w:sz w:val="20"/>
        </w:rPr>
        <w:br/>
      </w:r>
    </w:p>
    <w:p w14:paraId="64B5F0B6" w14:textId="77777777" w:rsidR="00AF7C4E" w:rsidRPr="00AF7C4E" w:rsidRDefault="00AF7C4E" w:rsidP="00AF7C4E">
      <w:pPr>
        <w:pStyle w:val="Indent2"/>
        <w:rPr>
          <w:rFonts w:ascii="Cavolini" w:hAnsi="Cavolini" w:cs="Cavolini"/>
          <w:sz w:val="20"/>
        </w:rPr>
      </w:pPr>
      <w:r w:rsidRPr="00AF7C4E">
        <w:rPr>
          <w:rFonts w:ascii="Cavolini" w:hAnsi="Cavolini" w:cs="Cavolini"/>
          <w:sz w:val="20"/>
        </w:rPr>
        <w:t>(</w:t>
      </w:r>
      <w:proofErr w:type="spellStart"/>
      <w:r w:rsidRPr="00AF7C4E">
        <w:rPr>
          <w:rFonts w:ascii="Cavolini" w:hAnsi="Cavolini" w:cs="Cavolini"/>
          <w:sz w:val="20"/>
        </w:rPr>
        <w:t>i</w:t>
      </w:r>
      <w:proofErr w:type="spellEnd"/>
      <w:r w:rsidRPr="00AF7C4E">
        <w:rPr>
          <w:rFonts w:ascii="Cavolini" w:hAnsi="Cavolini" w:cs="Cavolini"/>
          <w:sz w:val="20"/>
        </w:rPr>
        <w:t>)</w:t>
      </w:r>
      <w:r w:rsidRPr="00AF7C4E">
        <w:rPr>
          <w:rFonts w:ascii="Cavolini" w:hAnsi="Cavolini" w:cs="Cavolini"/>
          <w:sz w:val="20"/>
        </w:rPr>
        <w:tab/>
        <w:t>Confirm the decision to dismiss the employee; or</w:t>
      </w:r>
      <w:r w:rsidRPr="00AF7C4E">
        <w:rPr>
          <w:rFonts w:ascii="Cavolini" w:hAnsi="Cavolini" w:cs="Cavolini"/>
          <w:sz w:val="20"/>
        </w:rPr>
        <w:br/>
      </w:r>
    </w:p>
    <w:p w14:paraId="32E05F21" w14:textId="77777777" w:rsidR="00AF7C4E" w:rsidRPr="00AF7C4E" w:rsidRDefault="00AF7C4E" w:rsidP="00AF7C4E">
      <w:pPr>
        <w:pStyle w:val="Indent2"/>
        <w:rPr>
          <w:rFonts w:ascii="Cavolini" w:hAnsi="Cavolini" w:cs="Cavolini"/>
          <w:sz w:val="20"/>
        </w:rPr>
      </w:pPr>
      <w:r w:rsidRPr="00AF7C4E">
        <w:rPr>
          <w:rFonts w:ascii="Cavolini" w:hAnsi="Cavolini" w:cs="Cavolini"/>
          <w:sz w:val="20"/>
        </w:rPr>
        <w:t>(ii)</w:t>
      </w:r>
      <w:r w:rsidRPr="00AF7C4E">
        <w:rPr>
          <w:rFonts w:ascii="Cavolini" w:hAnsi="Cavolini" w:cs="Cavolini"/>
          <w:sz w:val="20"/>
        </w:rPr>
        <w:tab/>
        <w:t>Withdraw the decision to dismiss the employee; or</w:t>
      </w:r>
      <w:r w:rsidRPr="00AF7C4E">
        <w:rPr>
          <w:rFonts w:ascii="Cavolini" w:hAnsi="Cavolini" w:cs="Cavolini"/>
          <w:sz w:val="20"/>
        </w:rPr>
        <w:br/>
      </w:r>
    </w:p>
    <w:p w14:paraId="64AE5173" w14:textId="77777777" w:rsidR="00AF7C4E" w:rsidRPr="00AF7C4E" w:rsidRDefault="00AF7C4E" w:rsidP="00AF7C4E">
      <w:pPr>
        <w:pStyle w:val="Indent2"/>
        <w:rPr>
          <w:rFonts w:ascii="Cavolini" w:hAnsi="Cavolini" w:cs="Cavolini"/>
          <w:sz w:val="20"/>
        </w:rPr>
      </w:pPr>
      <w:r w:rsidRPr="00AF7C4E">
        <w:rPr>
          <w:rFonts w:ascii="Cavolini" w:hAnsi="Cavolini" w:cs="Cavolini"/>
          <w:sz w:val="20"/>
        </w:rPr>
        <w:t>(iii)</w:t>
      </w:r>
      <w:r w:rsidRPr="00AF7C4E">
        <w:rPr>
          <w:rFonts w:ascii="Cavolini" w:hAnsi="Cavolini" w:cs="Cavolini"/>
          <w:sz w:val="20"/>
        </w:rPr>
        <w:tab/>
        <w:t>Vary the decision and take alternative action(s) in accordance with the Procedure.</w:t>
      </w:r>
    </w:p>
    <w:p w14:paraId="0E77882A" w14:textId="77777777" w:rsidR="00AF7C4E" w:rsidRPr="00AF7C4E" w:rsidRDefault="00AF7C4E" w:rsidP="00AF7C4E">
      <w:pPr>
        <w:pStyle w:val="Indent1"/>
        <w:rPr>
          <w:rFonts w:ascii="Cavolini" w:hAnsi="Cavolini" w:cs="Cavolini"/>
          <w:sz w:val="20"/>
        </w:rPr>
      </w:pPr>
    </w:p>
    <w:p w14:paraId="1AAF6F81" w14:textId="77777777" w:rsidR="00AF7C4E" w:rsidRPr="00AF7C4E" w:rsidRDefault="00AF7C4E" w:rsidP="00AF7C4E">
      <w:pPr>
        <w:pStyle w:val="Indent1"/>
        <w:ind w:left="0" w:firstLine="0"/>
        <w:rPr>
          <w:rFonts w:ascii="Cavolini" w:hAnsi="Cavolini" w:cs="Cavolini"/>
          <w:sz w:val="20"/>
        </w:rPr>
      </w:pPr>
      <w:r w:rsidRPr="00AF7C4E">
        <w:rPr>
          <w:rFonts w:ascii="Cavolini" w:hAnsi="Cavolini" w:cs="Cavolini"/>
          <w:sz w:val="20"/>
        </w:rPr>
        <w:t>4.              The decision of the Appeal Group will be final and binding.</w:t>
      </w:r>
    </w:p>
    <w:p w14:paraId="57555CD6" w14:textId="77777777" w:rsidR="00AF7C4E" w:rsidRPr="00730DF7" w:rsidRDefault="00AF7C4E" w:rsidP="00AF7C4E">
      <w:pPr>
        <w:pStyle w:val="Indent1"/>
        <w:rPr>
          <w:rFonts w:ascii="Calibri" w:hAnsi="Calibri" w:cs="Calibri"/>
          <w:sz w:val="28"/>
          <w:szCs w:val="28"/>
        </w:rPr>
      </w:pPr>
    </w:p>
    <w:p w14:paraId="00D767B2" w14:textId="77777777" w:rsidR="00AF7C4E" w:rsidRPr="00730DF7" w:rsidRDefault="00AF7C4E" w:rsidP="00AF7C4E">
      <w:pPr>
        <w:pStyle w:val="Indent1"/>
        <w:rPr>
          <w:rFonts w:ascii="Calibri" w:hAnsi="Calibri" w:cs="Calibri"/>
          <w:sz w:val="28"/>
          <w:szCs w:val="28"/>
        </w:rPr>
      </w:pPr>
    </w:p>
    <w:p w14:paraId="62B1C4FE" w14:textId="77777777" w:rsidR="00AF7C4E" w:rsidRPr="00730DF7" w:rsidRDefault="00AF7C4E" w:rsidP="00AF7C4E">
      <w:pPr>
        <w:pStyle w:val="Indent1"/>
        <w:rPr>
          <w:rFonts w:ascii="Calibri" w:hAnsi="Calibri" w:cs="Calibri"/>
          <w:sz w:val="28"/>
          <w:szCs w:val="28"/>
        </w:rPr>
      </w:pPr>
    </w:p>
    <w:p w14:paraId="58DF405B" w14:textId="77777777" w:rsidR="00AF7C4E" w:rsidRPr="00730DF7" w:rsidRDefault="00AF7C4E" w:rsidP="00AF7C4E">
      <w:pPr>
        <w:pStyle w:val="Indent1"/>
        <w:rPr>
          <w:rFonts w:ascii="Calibri" w:hAnsi="Calibri" w:cs="Calibri"/>
          <w:sz w:val="28"/>
          <w:szCs w:val="28"/>
        </w:rPr>
      </w:pPr>
    </w:p>
    <w:p w14:paraId="07B4C093" w14:textId="77777777" w:rsidR="00AF7C4E" w:rsidRPr="00730DF7" w:rsidRDefault="00AF7C4E" w:rsidP="00AF7C4E">
      <w:pPr>
        <w:pStyle w:val="Indent1"/>
        <w:rPr>
          <w:rFonts w:ascii="Calibri" w:hAnsi="Calibri" w:cs="Calibri"/>
          <w:sz w:val="28"/>
          <w:szCs w:val="28"/>
        </w:rPr>
      </w:pPr>
    </w:p>
    <w:p w14:paraId="3C4C6EE4" w14:textId="77777777" w:rsidR="00AF7C4E" w:rsidRPr="00730DF7" w:rsidRDefault="00AF7C4E" w:rsidP="00AF7C4E">
      <w:pPr>
        <w:pStyle w:val="Indent1"/>
        <w:rPr>
          <w:rFonts w:ascii="Calibri" w:hAnsi="Calibri" w:cs="Calibri"/>
          <w:sz w:val="28"/>
          <w:szCs w:val="28"/>
        </w:rPr>
      </w:pPr>
    </w:p>
    <w:p w14:paraId="5B46F01A" w14:textId="77777777" w:rsidR="00AF7C4E" w:rsidRPr="00730DF7" w:rsidRDefault="00AF7C4E" w:rsidP="00AF7C4E">
      <w:pPr>
        <w:pStyle w:val="Indent1"/>
        <w:rPr>
          <w:rFonts w:ascii="Calibri" w:hAnsi="Calibri" w:cs="Calibri"/>
          <w:sz w:val="28"/>
          <w:szCs w:val="28"/>
        </w:rPr>
      </w:pPr>
    </w:p>
    <w:p w14:paraId="4B75F607" w14:textId="77777777" w:rsidR="00AF7C4E" w:rsidRPr="00730DF7" w:rsidRDefault="00AF7C4E" w:rsidP="00AF7C4E">
      <w:pPr>
        <w:pStyle w:val="Indent1"/>
        <w:rPr>
          <w:rFonts w:ascii="Calibri" w:hAnsi="Calibri" w:cs="Calibri"/>
          <w:sz w:val="28"/>
          <w:szCs w:val="28"/>
        </w:rPr>
      </w:pPr>
    </w:p>
    <w:p w14:paraId="076C498E" w14:textId="77777777" w:rsidR="00AF7C4E" w:rsidRPr="00730DF7" w:rsidRDefault="00AF7C4E" w:rsidP="00AF7C4E">
      <w:pPr>
        <w:pStyle w:val="Indent1"/>
        <w:rPr>
          <w:rFonts w:ascii="Calibri" w:hAnsi="Calibri" w:cs="Calibri"/>
          <w:sz w:val="28"/>
          <w:szCs w:val="28"/>
        </w:rPr>
      </w:pPr>
    </w:p>
    <w:p w14:paraId="30291596" w14:textId="77777777" w:rsidR="00AF7C4E" w:rsidRDefault="00AF7C4E" w:rsidP="005015D8">
      <w:pPr>
        <w:jc w:val="both"/>
        <w:rPr>
          <w:rFonts w:ascii="Cavolini" w:hAnsi="Cavolini" w:cs="Cavolini"/>
          <w:sz w:val="24"/>
          <w:szCs w:val="24"/>
        </w:rPr>
      </w:pPr>
    </w:p>
    <w:sectPr w:rsidR="00AF7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0329"/>
    <w:multiLevelType w:val="hybridMultilevel"/>
    <w:tmpl w:val="B37C451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503626B"/>
    <w:multiLevelType w:val="hybridMultilevel"/>
    <w:tmpl w:val="971A668C"/>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426F65"/>
    <w:multiLevelType w:val="hybridMultilevel"/>
    <w:tmpl w:val="344CC278"/>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088E5F7E"/>
    <w:multiLevelType w:val="hybridMultilevel"/>
    <w:tmpl w:val="53020B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6322594"/>
    <w:multiLevelType w:val="multilevel"/>
    <w:tmpl w:val="89946034"/>
    <w:lvl w:ilvl="0">
      <w:start w:val="1"/>
      <w:numFmt w:val="decimal"/>
      <w:lvlText w:val="%1."/>
      <w:lvlJc w:val="left"/>
      <w:pPr>
        <w:tabs>
          <w:tab w:val="num" w:pos="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1440" w:hanging="720"/>
      </w:pPr>
      <w:rPr>
        <w:rFonts w:hint="default"/>
        <w:b w:val="0"/>
        <w:i w:val="0"/>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002275"/>
    <w:multiLevelType w:val="hybridMultilevel"/>
    <w:tmpl w:val="4EA8E122"/>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C068AD"/>
    <w:multiLevelType w:val="hybridMultilevel"/>
    <w:tmpl w:val="02584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BB41D9"/>
    <w:multiLevelType w:val="hybridMultilevel"/>
    <w:tmpl w:val="BB647192"/>
    <w:lvl w:ilvl="0" w:tplc="BFDE3730">
      <w:start w:val="1"/>
      <w:numFmt w:val="decimal"/>
      <w:lvlText w:val="%1."/>
      <w:lvlJc w:val="left"/>
      <w:pPr>
        <w:tabs>
          <w:tab w:val="num" w:pos="480"/>
        </w:tabs>
        <w:ind w:left="48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8" w15:restartNumberingAfterBreak="0">
    <w:nsid w:val="2BC72C7E"/>
    <w:multiLevelType w:val="hybridMultilevel"/>
    <w:tmpl w:val="D1765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5B02AC"/>
    <w:multiLevelType w:val="hybridMultilevel"/>
    <w:tmpl w:val="047C7744"/>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C292084"/>
    <w:multiLevelType w:val="hybridMultilevel"/>
    <w:tmpl w:val="635C3D36"/>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914447"/>
    <w:multiLevelType w:val="multilevel"/>
    <w:tmpl w:val="1FF0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443A8"/>
    <w:multiLevelType w:val="hybridMultilevel"/>
    <w:tmpl w:val="812C0F9C"/>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77E4CB6"/>
    <w:multiLevelType w:val="hybridMultilevel"/>
    <w:tmpl w:val="48BEFB70"/>
    <w:lvl w:ilvl="0" w:tplc="DE063A0E">
      <w:start w:val="1"/>
      <w:numFmt w:val="bullet"/>
      <w:pStyle w:val="Indent3"/>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59A426F3"/>
    <w:multiLevelType w:val="hybridMultilevel"/>
    <w:tmpl w:val="FAE48AA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5C8F32AA"/>
    <w:multiLevelType w:val="hybridMultilevel"/>
    <w:tmpl w:val="AE0A3F1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66732472"/>
    <w:multiLevelType w:val="hybridMultilevel"/>
    <w:tmpl w:val="C5E0CFE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6A86559A"/>
    <w:multiLevelType w:val="hybridMultilevel"/>
    <w:tmpl w:val="7C8C73DE"/>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C2461D2"/>
    <w:multiLevelType w:val="hybridMultilevel"/>
    <w:tmpl w:val="F41EC12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20" w15:restartNumberingAfterBreak="0">
    <w:nsid w:val="7983798A"/>
    <w:multiLevelType w:val="hybridMultilevel"/>
    <w:tmpl w:val="D478AF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AA1574C"/>
    <w:multiLevelType w:val="hybridMultilevel"/>
    <w:tmpl w:val="E6168324"/>
    <w:lvl w:ilvl="0" w:tplc="43884114">
      <w:start w:val="1"/>
      <w:numFmt w:val="lowerRoman"/>
      <w:lvlText w:val="(%1)"/>
      <w:lvlJc w:val="left"/>
      <w:pPr>
        <w:ind w:left="2693" w:hanging="720"/>
      </w:pPr>
      <w:rPr>
        <w:rFonts w:hint="default"/>
      </w:rPr>
    </w:lvl>
    <w:lvl w:ilvl="1" w:tplc="08090019" w:tentative="1">
      <w:start w:val="1"/>
      <w:numFmt w:val="lowerLetter"/>
      <w:lvlText w:val="%2."/>
      <w:lvlJc w:val="left"/>
      <w:pPr>
        <w:ind w:left="3053" w:hanging="360"/>
      </w:pPr>
    </w:lvl>
    <w:lvl w:ilvl="2" w:tplc="0809001B" w:tentative="1">
      <w:start w:val="1"/>
      <w:numFmt w:val="lowerRoman"/>
      <w:lvlText w:val="%3."/>
      <w:lvlJc w:val="right"/>
      <w:pPr>
        <w:ind w:left="3773" w:hanging="180"/>
      </w:pPr>
    </w:lvl>
    <w:lvl w:ilvl="3" w:tplc="0809000F" w:tentative="1">
      <w:start w:val="1"/>
      <w:numFmt w:val="decimal"/>
      <w:lvlText w:val="%4."/>
      <w:lvlJc w:val="left"/>
      <w:pPr>
        <w:ind w:left="4493" w:hanging="360"/>
      </w:pPr>
    </w:lvl>
    <w:lvl w:ilvl="4" w:tplc="08090019" w:tentative="1">
      <w:start w:val="1"/>
      <w:numFmt w:val="lowerLetter"/>
      <w:lvlText w:val="%5."/>
      <w:lvlJc w:val="left"/>
      <w:pPr>
        <w:ind w:left="5213" w:hanging="360"/>
      </w:pPr>
    </w:lvl>
    <w:lvl w:ilvl="5" w:tplc="0809001B" w:tentative="1">
      <w:start w:val="1"/>
      <w:numFmt w:val="lowerRoman"/>
      <w:lvlText w:val="%6."/>
      <w:lvlJc w:val="right"/>
      <w:pPr>
        <w:ind w:left="5933" w:hanging="180"/>
      </w:pPr>
    </w:lvl>
    <w:lvl w:ilvl="6" w:tplc="0809000F" w:tentative="1">
      <w:start w:val="1"/>
      <w:numFmt w:val="decimal"/>
      <w:lvlText w:val="%7."/>
      <w:lvlJc w:val="left"/>
      <w:pPr>
        <w:ind w:left="6653" w:hanging="360"/>
      </w:pPr>
    </w:lvl>
    <w:lvl w:ilvl="7" w:tplc="08090019" w:tentative="1">
      <w:start w:val="1"/>
      <w:numFmt w:val="lowerLetter"/>
      <w:lvlText w:val="%8."/>
      <w:lvlJc w:val="left"/>
      <w:pPr>
        <w:ind w:left="7373" w:hanging="360"/>
      </w:pPr>
    </w:lvl>
    <w:lvl w:ilvl="8" w:tplc="0809001B" w:tentative="1">
      <w:start w:val="1"/>
      <w:numFmt w:val="lowerRoman"/>
      <w:lvlText w:val="%9."/>
      <w:lvlJc w:val="right"/>
      <w:pPr>
        <w:ind w:left="8093" w:hanging="18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13"/>
  </w:num>
  <w:num w:numId="6">
    <w:abstractNumId w:val="10"/>
  </w:num>
  <w:num w:numId="7">
    <w:abstractNumId w:val="17"/>
  </w:num>
  <w:num w:numId="8">
    <w:abstractNumId w:val="12"/>
  </w:num>
  <w:num w:numId="9">
    <w:abstractNumId w:val="5"/>
  </w:num>
  <w:num w:numId="10">
    <w:abstractNumId w:val="2"/>
  </w:num>
  <w:num w:numId="11">
    <w:abstractNumId w:val="9"/>
  </w:num>
  <w:num w:numId="12">
    <w:abstractNumId w:val="20"/>
  </w:num>
  <w:num w:numId="13">
    <w:abstractNumId w:val="14"/>
  </w:num>
  <w:num w:numId="14">
    <w:abstractNumId w:val="19"/>
  </w:num>
  <w:num w:numId="15">
    <w:abstractNumId w:val="1"/>
  </w:num>
  <w:num w:numId="16">
    <w:abstractNumId w:val="0"/>
  </w:num>
  <w:num w:numId="17">
    <w:abstractNumId w:val="15"/>
  </w:num>
  <w:num w:numId="18">
    <w:abstractNumId w:val="16"/>
  </w:num>
  <w:num w:numId="19">
    <w:abstractNumId w:val="6"/>
  </w:num>
  <w:num w:numId="20">
    <w:abstractNumId w:val="18"/>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4F"/>
    <w:rsid w:val="001163D2"/>
    <w:rsid w:val="001346EB"/>
    <w:rsid w:val="001507BF"/>
    <w:rsid w:val="004A290D"/>
    <w:rsid w:val="005015D8"/>
    <w:rsid w:val="00AF7C4E"/>
    <w:rsid w:val="00CC4D4F"/>
    <w:rsid w:val="00DF3ED4"/>
    <w:rsid w:val="00F5319B"/>
    <w:rsid w:val="00F61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5109"/>
  <w15:chartTrackingRefBased/>
  <w15:docId w15:val="{E524948F-5075-4F4A-850B-50D29D82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346EB"/>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semiHidden/>
    <w:unhideWhenUsed/>
    <w:qFormat/>
    <w:rsid w:val="001346EB"/>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346EB"/>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semiHidden/>
    <w:rsid w:val="001346EB"/>
    <w:rPr>
      <w:rFonts w:ascii="Cambria" w:eastAsia="Times New Roman" w:hAnsi="Cambria" w:cs="Times New Roman"/>
      <w:b/>
      <w:bCs/>
      <w:i/>
      <w:iCs/>
      <w:sz w:val="28"/>
      <w:szCs w:val="28"/>
      <w:lang w:val="en-US"/>
    </w:rPr>
  </w:style>
  <w:style w:type="paragraph" w:styleId="PlainText">
    <w:name w:val="Plain Text"/>
    <w:basedOn w:val="Normal"/>
    <w:link w:val="PlainTextChar"/>
    <w:semiHidden/>
    <w:rsid w:val="00AF7C4E"/>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AF7C4E"/>
    <w:rPr>
      <w:rFonts w:ascii="Courier New" w:eastAsia="Times New Roman" w:hAnsi="Courier New" w:cs="Times New Roman"/>
      <w:sz w:val="20"/>
      <w:szCs w:val="20"/>
      <w:lang w:eastAsia="en-GB"/>
    </w:rPr>
  </w:style>
  <w:style w:type="paragraph" w:customStyle="1" w:styleId="Indent1">
    <w:name w:val="Indent 1"/>
    <w:basedOn w:val="Normal"/>
    <w:rsid w:val="00AF7C4E"/>
    <w:pPr>
      <w:spacing w:after="0" w:line="240" w:lineRule="auto"/>
      <w:ind w:left="851" w:hanging="851"/>
    </w:pPr>
    <w:rPr>
      <w:rFonts w:ascii="Arial" w:eastAsia="Times New Roman" w:hAnsi="Arial" w:cs="Times New Roman"/>
      <w:sz w:val="24"/>
      <w:szCs w:val="20"/>
    </w:rPr>
  </w:style>
  <w:style w:type="paragraph" w:styleId="ListParagraph">
    <w:name w:val="List Paragraph"/>
    <w:basedOn w:val="Normal"/>
    <w:uiPriority w:val="34"/>
    <w:qFormat/>
    <w:rsid w:val="00AF7C4E"/>
    <w:pPr>
      <w:spacing w:after="0" w:line="240" w:lineRule="auto"/>
      <w:ind w:left="720"/>
    </w:pPr>
    <w:rPr>
      <w:rFonts w:ascii="Arial" w:eastAsia="Times New Roman" w:hAnsi="Arial" w:cs="Times New Roman"/>
      <w:sz w:val="24"/>
      <w:szCs w:val="20"/>
    </w:rPr>
  </w:style>
  <w:style w:type="paragraph" w:customStyle="1" w:styleId="Indent2">
    <w:name w:val="Indent 2"/>
    <w:basedOn w:val="Normal"/>
    <w:rsid w:val="00AF7C4E"/>
    <w:pPr>
      <w:spacing w:after="0" w:line="240" w:lineRule="auto"/>
      <w:ind w:left="1701" w:hanging="567"/>
    </w:pPr>
    <w:rPr>
      <w:rFonts w:ascii="Arial" w:eastAsia="Times New Roman" w:hAnsi="Arial" w:cs="Times New Roman"/>
      <w:sz w:val="24"/>
      <w:szCs w:val="20"/>
    </w:rPr>
  </w:style>
  <w:style w:type="paragraph" w:customStyle="1" w:styleId="Indent3">
    <w:name w:val="Indent 3"/>
    <w:basedOn w:val="Normal"/>
    <w:autoRedefine/>
    <w:rsid w:val="00AF7C4E"/>
    <w:pPr>
      <w:widowControl w:val="0"/>
      <w:numPr>
        <w:numId w:val="5"/>
      </w:numPr>
      <w:spacing w:after="0" w:line="240" w:lineRule="auto"/>
    </w:pPr>
    <w:rPr>
      <w:rFonts w:ascii="Arial" w:eastAsia="Times New Roman" w:hAnsi="Arial" w:cs="Times New Roman"/>
      <w:sz w:val="24"/>
      <w:szCs w:val="20"/>
    </w:rPr>
  </w:style>
  <w:style w:type="paragraph" w:customStyle="1" w:styleId="aLCPBodytext">
    <w:name w:val="a LCP Body text"/>
    <w:autoRedefine/>
    <w:rsid w:val="00F5319B"/>
    <w:pPr>
      <w:spacing w:after="0" w:line="240" w:lineRule="auto"/>
      <w:ind w:left="14" w:hanging="14"/>
    </w:pPr>
    <w:rPr>
      <w:rFonts w:ascii="Arial" w:eastAsia="Times New Roman" w:hAnsi="Arial" w:cs="Arial"/>
      <w:szCs w:val="20"/>
    </w:rPr>
  </w:style>
  <w:style w:type="paragraph" w:customStyle="1" w:styleId="aLCPbulletlist">
    <w:name w:val="a LCP bullet list"/>
    <w:basedOn w:val="aLCPBodytext"/>
    <w:autoRedefine/>
    <w:rsid w:val="00F5319B"/>
    <w:pPr>
      <w:numPr>
        <w:numId w:val="14"/>
      </w:numPr>
    </w:pPr>
  </w:style>
  <w:style w:type="paragraph" w:customStyle="1" w:styleId="Bulletedcopylevel2">
    <w:name w:val="Bulleted copy level 2"/>
    <w:basedOn w:val="Normal"/>
    <w:qFormat/>
    <w:rsid w:val="00F5319B"/>
    <w:pPr>
      <w:numPr>
        <w:numId w:val="15"/>
      </w:numPr>
      <w:spacing w:after="120" w:line="240" w:lineRule="auto"/>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atutory-policies-for-schools-and-academy-trusts/statutory-policies-for-schools-and-academy-trusts" TargetMode="External"/><Relationship Id="rId3" Type="http://schemas.openxmlformats.org/officeDocument/2006/relationships/settings" Target="settings.xml"/><Relationship Id="rId7" Type="http://schemas.openxmlformats.org/officeDocument/2006/relationships/hyperlink" Target="http://www.legislation.gov.uk/ukpga/1996/56/part/VI/chapter/I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charging-for-school-activiti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2184</Words>
  <Characters>12449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Staff</cp:lastModifiedBy>
  <cp:revision>2</cp:revision>
  <dcterms:created xsi:type="dcterms:W3CDTF">2025-03-16T12:11:00Z</dcterms:created>
  <dcterms:modified xsi:type="dcterms:W3CDTF">2025-03-16T12:11:00Z</dcterms:modified>
</cp:coreProperties>
</file>