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B5B0" w14:textId="040C6BDB" w:rsidR="00CC4D4F" w:rsidRDefault="00CC4D4F"/>
    <w:p w14:paraId="66B3B207" w14:textId="23CEB3DA" w:rsidR="00CC4D4F" w:rsidRDefault="00EE4BC6" w:rsidP="00EE4BC6">
      <w:pPr>
        <w:jc w:val="center"/>
      </w:pPr>
      <w:r>
        <w:rPr>
          <w:rFonts w:ascii="Cavolini" w:hAnsi="Cavolini" w:cs="Cavolini"/>
          <w:noProof/>
          <w:sz w:val="20"/>
          <w:szCs w:val="20"/>
        </w:rPr>
        <w:drawing>
          <wp:inline distT="0" distB="0" distL="0" distR="0" wp14:anchorId="4BD674A8" wp14:editId="7D462F4A">
            <wp:extent cx="1866900" cy="2451100"/>
            <wp:effectExtent l="0" t="0" r="0" b="6350"/>
            <wp:docPr id="1" name="Picture 1" descr="C:\Users\dwalker\AppData\Local\Microsoft\Windows\INetCache\Content.MSO\74CBC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74CBC74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451100"/>
                    </a:xfrm>
                    <a:prstGeom prst="rect">
                      <a:avLst/>
                    </a:prstGeom>
                    <a:noFill/>
                    <a:ln>
                      <a:noFill/>
                    </a:ln>
                  </pic:spPr>
                </pic:pic>
              </a:graphicData>
            </a:graphic>
          </wp:inline>
        </w:drawing>
      </w:r>
    </w:p>
    <w:p w14:paraId="1C877D5C" w14:textId="19092A20" w:rsidR="00CC4D4F" w:rsidRDefault="00CC4D4F"/>
    <w:p w14:paraId="49D9AC44" w14:textId="71A711F7" w:rsidR="00CC4D4F" w:rsidRDefault="00CC4D4F"/>
    <w:p w14:paraId="6090034C" w14:textId="09C5EFF5" w:rsidR="00CC4D4F" w:rsidRDefault="00CC4D4F"/>
    <w:p w14:paraId="6F76CC97" w14:textId="6B925067" w:rsidR="00CC4D4F" w:rsidRDefault="00EE4BC6">
      <w:r>
        <w:rPr>
          <w:noProof/>
        </w:rPr>
        <mc:AlternateContent>
          <mc:Choice Requires="wpg">
            <w:drawing>
              <wp:anchor distT="0" distB="0" distL="114300" distR="114300" simplePos="0" relativeHeight="251671552" behindDoc="0" locked="0" layoutInCell="1" allowOverlap="1" wp14:anchorId="14F456CF" wp14:editId="412E4097">
                <wp:simplePos x="0" y="0"/>
                <wp:positionH relativeFrom="column">
                  <wp:posOffset>-914400</wp:posOffset>
                </wp:positionH>
                <wp:positionV relativeFrom="paragraph">
                  <wp:posOffset>114300</wp:posOffset>
                </wp:positionV>
                <wp:extent cx="7536180" cy="6650355"/>
                <wp:effectExtent l="0" t="0" r="26670" b="17145"/>
                <wp:wrapNone/>
                <wp:docPr id="880529559" name="Group 7"/>
                <wp:cNvGraphicFramePr/>
                <a:graphic xmlns:a="http://schemas.openxmlformats.org/drawingml/2006/main">
                  <a:graphicData uri="http://schemas.microsoft.com/office/word/2010/wordprocessingGroup">
                    <wpg:wgp>
                      <wpg:cNvGrpSpPr/>
                      <wpg:grpSpPr>
                        <a:xfrm>
                          <a:off x="0" y="0"/>
                          <a:ext cx="7536180" cy="6650355"/>
                          <a:chOff x="0" y="3208020"/>
                          <a:chExt cx="7536180" cy="6650355"/>
                        </a:xfrm>
                      </wpg:grpSpPr>
                      <wps:wsp>
                        <wps:cNvPr id="12916311" name="Text Box 2"/>
                        <wps:cNvSpPr txBox="1">
                          <a:spLocks noChangeArrowheads="1"/>
                        </wps:cNvSpPr>
                        <wps:spPr bwMode="auto">
                          <a:xfrm>
                            <a:off x="160020" y="3208020"/>
                            <a:ext cx="7124700" cy="1995805"/>
                          </a:xfrm>
                          <a:prstGeom prst="rect">
                            <a:avLst/>
                          </a:prstGeom>
                          <a:solidFill>
                            <a:srgbClr val="FFFFFF"/>
                          </a:solidFill>
                          <a:ln w="9525">
                            <a:noFill/>
                            <a:miter lim="800000"/>
                            <a:headEnd/>
                            <a:tailEnd/>
                          </a:ln>
                        </wps:spPr>
                        <wps:txbx>
                          <w:txbxContent>
                            <w:p w14:paraId="090D6F6D" w14:textId="003A2AE6" w:rsidR="004A290D" w:rsidRDefault="001346EB" w:rsidP="00CC4D4F">
                              <w:pPr>
                                <w:jc w:val="center"/>
                                <w:rPr>
                                  <w:rFonts w:ascii="Cavolini" w:hAnsi="Cavolini" w:cs="Cavolini"/>
                                  <w:b/>
                                  <w:bCs/>
                                  <w:sz w:val="96"/>
                                  <w:szCs w:val="96"/>
                                  <w:lang w:val="en-US"/>
                                </w:rPr>
                              </w:pPr>
                              <w:r>
                                <w:rPr>
                                  <w:rFonts w:ascii="Cavolini" w:hAnsi="Cavolini" w:cs="Cavolini"/>
                                  <w:b/>
                                  <w:bCs/>
                                  <w:sz w:val="96"/>
                                  <w:szCs w:val="96"/>
                                  <w:lang w:val="en-US"/>
                                </w:rPr>
                                <w:t xml:space="preserve">Admissions </w:t>
                              </w:r>
                            </w:p>
                            <w:p w14:paraId="12430A94" w14:textId="535899B4" w:rsidR="00CC4D4F" w:rsidRPr="009D4386" w:rsidRDefault="00CC4D4F" w:rsidP="00CC4D4F">
                              <w:pPr>
                                <w:jc w:val="center"/>
                                <w:rPr>
                                  <w:rFonts w:ascii="Cavolini" w:hAnsi="Cavolini" w:cs="Cavolini"/>
                                  <w:b/>
                                  <w:bCs/>
                                  <w:sz w:val="96"/>
                                  <w:szCs w:val="96"/>
                                  <w:lang w:val="en-US"/>
                                </w:rPr>
                              </w:pPr>
                              <w:r w:rsidRPr="009D4386">
                                <w:rPr>
                                  <w:rFonts w:ascii="Cavolini" w:hAnsi="Cavolini" w:cs="Cavolini"/>
                                  <w:b/>
                                  <w:bCs/>
                                  <w:sz w:val="96"/>
                                  <w:szCs w:val="96"/>
                                  <w:lang w:val="en-US"/>
                                </w:rPr>
                                <w:t>Policy</w:t>
                              </w:r>
                            </w:p>
                          </w:txbxContent>
                        </wps:txbx>
                        <wps:bodyPr rot="0" vert="horz" wrap="square" lIns="91440" tIns="45720" rIns="91440" bIns="45720" anchor="t" anchorCtr="0">
                          <a:spAutoFit/>
                        </wps:bodyPr>
                      </wps:wsp>
                      <wpg:grpSp>
                        <wpg:cNvPr id="1397539996" name="Group 1397539996"/>
                        <wpg:cNvGrpSpPr/>
                        <wpg:grpSpPr>
                          <a:xfrm>
                            <a:off x="0" y="9372600"/>
                            <a:ext cx="7536180" cy="485775"/>
                            <a:chOff x="0" y="0"/>
                            <a:chExt cx="7441070" cy="485775"/>
                          </a:xfrm>
                        </wpg:grpSpPr>
                        <wps:wsp>
                          <wps:cNvPr id="1366203991" name="Text Box 2"/>
                          <wps:cNvSpPr txBox="1">
                            <a:spLocks noChangeArrowheads="1"/>
                          </wps:cNvSpPr>
                          <wps:spPr bwMode="auto">
                            <a:xfrm>
                              <a:off x="0" y="0"/>
                              <a:ext cx="2143125" cy="485775"/>
                            </a:xfrm>
                            <a:prstGeom prst="rect">
                              <a:avLst/>
                            </a:prstGeom>
                            <a:solidFill>
                              <a:srgbClr val="00B0F0"/>
                            </a:solidFill>
                            <a:ln w="9525">
                              <a:solidFill>
                                <a:srgbClr val="000000"/>
                              </a:solidFill>
                              <a:miter lim="800000"/>
                              <a:headEnd/>
                              <a:tailEnd/>
                            </a:ln>
                          </wps:spPr>
                          <wps:txbx>
                            <w:txbxContent>
                              <w:p w14:paraId="66858380" w14:textId="4BFBA2B3"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CONSIDERATION</w:t>
                                </w:r>
                              </w:p>
                            </w:txbxContent>
                          </wps:txbx>
                          <wps:bodyPr rot="0" vert="horz" wrap="square" lIns="91440" tIns="45720" rIns="91440" bIns="45720" anchor="t" anchorCtr="0">
                            <a:noAutofit/>
                          </wps:bodyPr>
                        </wps:wsp>
                        <wps:wsp>
                          <wps:cNvPr id="383033487" name="Text Box 2"/>
                          <wps:cNvSpPr txBox="1">
                            <a:spLocks noChangeArrowheads="1"/>
                          </wps:cNvSpPr>
                          <wps:spPr bwMode="auto">
                            <a:xfrm>
                              <a:off x="2142949" y="0"/>
                              <a:ext cx="1600200" cy="485775"/>
                            </a:xfrm>
                            <a:prstGeom prst="rect">
                              <a:avLst/>
                            </a:prstGeom>
                            <a:solidFill>
                              <a:schemeClr val="accent4">
                                <a:lumMod val="40000"/>
                                <a:lumOff val="60000"/>
                              </a:schemeClr>
                            </a:solidFill>
                            <a:ln w="9525">
                              <a:solidFill>
                                <a:srgbClr val="000000"/>
                              </a:solidFill>
                              <a:miter lim="800000"/>
                              <a:headEnd/>
                              <a:tailEnd/>
                            </a:ln>
                          </wps:spPr>
                          <wps:txbx>
                            <w:txbxContent>
                              <w:p w14:paraId="392D3845" w14:textId="2F7B1359"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ASPIRATION</w:t>
                                </w:r>
                              </w:p>
                            </w:txbxContent>
                          </wps:txbx>
                          <wps:bodyPr rot="0" vert="horz" wrap="square" lIns="91440" tIns="45720" rIns="91440" bIns="45720" anchor="t" anchorCtr="0">
                            <a:noAutofit/>
                          </wps:bodyPr>
                        </wps:wsp>
                        <wps:wsp>
                          <wps:cNvPr id="1729411701" name="Text Box 2"/>
                          <wps:cNvSpPr txBox="1">
                            <a:spLocks noChangeArrowheads="1"/>
                          </wps:cNvSpPr>
                          <wps:spPr bwMode="auto">
                            <a:xfrm>
                              <a:off x="3741747" y="0"/>
                              <a:ext cx="2047875" cy="485775"/>
                            </a:xfrm>
                            <a:prstGeom prst="rect">
                              <a:avLst/>
                            </a:prstGeom>
                            <a:solidFill>
                              <a:schemeClr val="accent6">
                                <a:lumMod val="60000"/>
                                <a:lumOff val="40000"/>
                              </a:schemeClr>
                            </a:solidFill>
                            <a:ln w="9525">
                              <a:solidFill>
                                <a:srgbClr val="000000"/>
                              </a:solidFill>
                              <a:miter lim="800000"/>
                              <a:headEnd/>
                              <a:tailEnd/>
                            </a:ln>
                          </wps:spPr>
                          <wps:txbx>
                            <w:txbxContent>
                              <w:p w14:paraId="4A7608FD" w14:textId="5AFCDEE6"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RESPONSIBILITY</w:t>
                                </w:r>
                              </w:p>
                            </w:txbxContent>
                          </wps:txbx>
                          <wps:bodyPr rot="0" vert="horz" wrap="square" lIns="91440" tIns="45720" rIns="91440" bIns="45720" anchor="t" anchorCtr="0">
                            <a:noAutofit/>
                          </wps:bodyPr>
                        </wps:wsp>
                        <wps:wsp>
                          <wps:cNvPr id="363276481" name="Text Box 2"/>
                          <wps:cNvSpPr txBox="1">
                            <a:spLocks noChangeArrowheads="1"/>
                          </wps:cNvSpPr>
                          <wps:spPr bwMode="auto">
                            <a:xfrm>
                              <a:off x="5783720" y="0"/>
                              <a:ext cx="1657350" cy="485775"/>
                            </a:xfrm>
                            <a:prstGeom prst="rect">
                              <a:avLst/>
                            </a:prstGeom>
                            <a:solidFill>
                              <a:srgbClr val="FF3300"/>
                            </a:solidFill>
                            <a:ln w="9525">
                              <a:solidFill>
                                <a:srgbClr val="000000"/>
                              </a:solidFill>
                              <a:miter lim="800000"/>
                              <a:headEnd/>
                              <a:tailEnd/>
                            </a:ln>
                          </wps:spPr>
                          <wps:txbx>
                            <w:txbxContent>
                              <w:p w14:paraId="5C0AC447" w14:textId="0A6C90DC"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ENJOYMENT</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14F456CF" id="Group 7" o:spid="_x0000_s1026" style="position:absolute;margin-left:-1in;margin-top:9pt;width:593.4pt;height:523.65pt;z-index:251671552;mso-height-relative:margin" coordorigin=",32080" coordsize="75361,6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">
                <v:shapetype id="_x0000_t202" coordsize="21600,21600" o:spt="202" path="m,l,21600r21600,l21600,xe">
                  <v:stroke joinstyle="miter"/>
                  <v:path gradientshapeok="t" o:connecttype="rect"/>
                </v:shapetype>
                <v:shape id="Text Box 2" o:spid="_x0000_s1027" type="#_x0000_t202" style="position:absolute;left:1600;top:32080;width:71247;height:19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" stroked="f">
                  <v:textbox style="mso-fit-shape-to-text:t">
                    <w:txbxContent>
                      <w:p w14:paraId="090D6F6D" w14:textId="003A2AE6" w:rsidR="004A290D" w:rsidRDefault="001346EB" w:rsidP="00CC4D4F">
                        <w:pPr>
                          <w:jc w:val="center"/>
                          <w:rPr>
                            <w:rFonts w:ascii="Cavolini" w:hAnsi="Cavolini" w:cs="Cavolini"/>
                            <w:b/>
                            <w:bCs/>
                            <w:sz w:val="96"/>
                            <w:szCs w:val="96"/>
                            <w:lang w:val="en-US"/>
                          </w:rPr>
                        </w:pPr>
                        <w:r>
                          <w:rPr>
                            <w:rFonts w:ascii="Cavolini" w:hAnsi="Cavolini" w:cs="Cavolini"/>
                            <w:b/>
                            <w:bCs/>
                            <w:sz w:val="96"/>
                            <w:szCs w:val="96"/>
                            <w:lang w:val="en-US"/>
                          </w:rPr>
                          <w:t xml:space="preserve">Admissions </w:t>
                        </w:r>
                      </w:p>
                      <w:p w14:paraId="12430A94" w14:textId="535899B4" w:rsidR="00CC4D4F" w:rsidRPr="009D4386" w:rsidRDefault="00CC4D4F" w:rsidP="00CC4D4F">
                        <w:pPr>
                          <w:jc w:val="center"/>
                          <w:rPr>
                            <w:rFonts w:ascii="Cavolini" w:hAnsi="Cavolini" w:cs="Cavolini"/>
                            <w:b/>
                            <w:bCs/>
                            <w:sz w:val="96"/>
                            <w:szCs w:val="96"/>
                            <w:lang w:val="en-US"/>
                          </w:rPr>
                        </w:pPr>
                        <w:r w:rsidRPr="009D4386">
                          <w:rPr>
                            <w:rFonts w:ascii="Cavolini" w:hAnsi="Cavolini" w:cs="Cavolini"/>
                            <w:b/>
                            <w:bCs/>
                            <w:sz w:val="96"/>
                            <w:szCs w:val="96"/>
                            <w:lang w:val="en-US"/>
                          </w:rPr>
                          <w:t>Policy</w:t>
                        </w:r>
                      </w:p>
                    </w:txbxContent>
                  </v:textbox>
                </v:shape>
                <v:group id="Group 1397539996" o:spid="_x0000_s1028" style="position:absolute;top:93726;width:75361;height:4857" coordsize="74410,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">
                  <v:shape id="Text Box 2" o:spid="_x0000_s1029" type="#_x0000_t202" style="position:absolute;width:21431;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" fillcolor="#00b0f0">
                    <v:textbox>
                      <w:txbxContent>
                        <w:p w14:paraId="66858380" w14:textId="4BFBA2B3"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CONSIDERATION</w:t>
                          </w:r>
                        </w:p>
                      </w:txbxContent>
                    </v:textbox>
                  </v:shape>
                  <v:shape id="Text Box 2" o:spid="_x0000_s1030" type="#_x0000_t202" style="position:absolute;left:21429;width:16002;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" fillcolor="#ffe599 [1303]">
                    <v:textbox>
                      <w:txbxContent>
                        <w:p w14:paraId="392D3845" w14:textId="2F7B1359"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ASPIRATION</w:t>
                          </w:r>
                        </w:p>
                      </w:txbxContent>
                    </v:textbox>
                  </v:shape>
                  <v:shape id="Text Box 2" o:spid="_x0000_s1031" type="#_x0000_t202" style="position:absolute;left:37417;width:20479;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" fillcolor="#a8d08d [1945]">
                    <v:textbox>
                      <w:txbxContent>
                        <w:p w14:paraId="4A7608FD" w14:textId="5AFCDEE6"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RESPONSIBILITY</w:t>
                          </w:r>
                        </w:p>
                      </w:txbxContent>
                    </v:textbox>
                  </v:shape>
                  <v:shape id="Text Box 2" o:spid="_x0000_s1032" type="#_x0000_t202" style="position:absolute;left:57837;width:1657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" fillcolor="#f30">
                    <v:textbox>
                      <w:txbxContent>
                        <w:p w14:paraId="5C0AC447" w14:textId="0A6C90DC" w:rsidR="00CC4D4F" w:rsidRPr="00DF3ED4" w:rsidRDefault="00CC4D4F" w:rsidP="00DF3ED4">
                          <w:pPr>
                            <w:jc w:val="center"/>
                            <w:rPr>
                              <w:rFonts w:ascii="Cavolini" w:hAnsi="Cavolini" w:cs="Cavolini"/>
                              <w:b/>
                              <w:bCs/>
                              <w:color w:val="FFFFFF" w:themeColor="background1"/>
                              <w:sz w:val="34"/>
                              <w:szCs w:val="34"/>
                            </w:rPr>
                          </w:pPr>
                          <w:r w:rsidRPr="00DF3ED4">
                            <w:rPr>
                              <w:rFonts w:ascii="Cavolini" w:hAnsi="Cavolini" w:cs="Cavolini"/>
                              <w:b/>
                              <w:bCs/>
                              <w:color w:val="FFFFFF" w:themeColor="background1"/>
                              <w:sz w:val="34"/>
                              <w:szCs w:val="34"/>
                            </w:rPr>
                            <w:t>ENJOYMENT</w:t>
                          </w:r>
                        </w:p>
                      </w:txbxContent>
                    </v:textbox>
                  </v:shape>
                </v:group>
              </v:group>
            </w:pict>
          </mc:Fallback>
        </mc:AlternateContent>
      </w:r>
    </w:p>
    <w:p w14:paraId="2A2E03C9" w14:textId="203CEB58" w:rsidR="00CC4D4F" w:rsidRDefault="00CC4D4F"/>
    <w:p w14:paraId="2CFCE797" w14:textId="2E69134F" w:rsidR="00CC4D4F" w:rsidRDefault="00CC4D4F"/>
    <w:p w14:paraId="1832C9AA" w14:textId="61CA95AB" w:rsidR="00CC4D4F" w:rsidRDefault="00CC4D4F"/>
    <w:p w14:paraId="1A6ADC81" w14:textId="5BAF302A" w:rsidR="00CC4D4F" w:rsidRDefault="00CC4D4F"/>
    <w:p w14:paraId="7CD803EE" w14:textId="0309C6F5" w:rsidR="00CC4D4F" w:rsidRDefault="00CC4D4F"/>
    <w:p w14:paraId="710CB212" w14:textId="5CDD568D" w:rsidR="00CC4D4F" w:rsidRDefault="00CC4D4F"/>
    <w:p w14:paraId="355A0ECF" w14:textId="368D4186" w:rsidR="00CC4D4F" w:rsidRDefault="00CC4D4F"/>
    <w:p w14:paraId="4BE497AE" w14:textId="6E856BC5" w:rsidR="00CC4D4F" w:rsidRDefault="00CC4D4F"/>
    <w:p w14:paraId="42874A32" w14:textId="77777777" w:rsidR="00CC4D4F" w:rsidRDefault="00CC4D4F"/>
    <w:p w14:paraId="4B4A9F4D" w14:textId="77777777" w:rsidR="00CC4D4F" w:rsidRDefault="00CC4D4F"/>
    <w:p w14:paraId="681E2672" w14:textId="6D2D6495" w:rsidR="00CC4D4F" w:rsidRDefault="00CC4D4F"/>
    <w:p w14:paraId="5996ED1E" w14:textId="77777777" w:rsidR="001346EB" w:rsidRDefault="001346EB">
      <w:pPr>
        <w:rPr>
          <w:rFonts w:ascii="Cavolini" w:hAnsi="Cavolini" w:cs="Cavolini"/>
        </w:rPr>
      </w:pPr>
    </w:p>
    <w:p w14:paraId="1B584D53" w14:textId="77777777" w:rsidR="001346EB" w:rsidRDefault="001346EB">
      <w:pPr>
        <w:rPr>
          <w:rFonts w:ascii="Cavolini" w:hAnsi="Cavolini" w:cs="Cavolini"/>
        </w:rPr>
      </w:pPr>
    </w:p>
    <w:p w14:paraId="4E6ED294" w14:textId="77777777" w:rsidR="001346EB" w:rsidRDefault="001346EB">
      <w:pPr>
        <w:rPr>
          <w:rFonts w:ascii="Cavolini" w:hAnsi="Cavolini" w:cs="Cavolini"/>
        </w:rPr>
      </w:pPr>
    </w:p>
    <w:p w14:paraId="47FE152A" w14:textId="2132639D" w:rsidR="00CC4D4F" w:rsidRPr="001346EB" w:rsidRDefault="001346EB">
      <w:pPr>
        <w:rPr>
          <w:rFonts w:ascii="Cavolini" w:hAnsi="Cavolini" w:cs="Cavolini"/>
        </w:rPr>
      </w:pPr>
      <w:r w:rsidRPr="001346EB">
        <w:rPr>
          <w:rFonts w:ascii="Cavolini" w:hAnsi="Cavolini" w:cs="Cavolini"/>
        </w:rPr>
        <w:t>Approved by FGB</w:t>
      </w:r>
      <w:r>
        <w:rPr>
          <w:rFonts w:ascii="Cavolini" w:hAnsi="Cavolini" w:cs="Cavolini"/>
        </w:rPr>
        <w:t>:</w:t>
      </w:r>
      <w:r w:rsidRPr="001346EB">
        <w:rPr>
          <w:rFonts w:ascii="Cavolini" w:hAnsi="Cavolini" w:cs="Cavolini"/>
        </w:rPr>
        <w:t xml:space="preserve"> </w:t>
      </w:r>
      <w:r w:rsidR="00EE4BC6">
        <w:rPr>
          <w:rFonts w:ascii="Cavolini" w:hAnsi="Cavolini" w:cs="Cavolini"/>
        </w:rPr>
        <w:t>March 2025</w:t>
      </w:r>
      <w:r w:rsidRPr="001346EB">
        <w:rPr>
          <w:rFonts w:ascii="Cavolini" w:hAnsi="Cavolini" w:cs="Cavolini"/>
        </w:rPr>
        <w:t xml:space="preserve">          Next review due: </w:t>
      </w:r>
      <w:r w:rsidR="00EE4BC6">
        <w:rPr>
          <w:rFonts w:ascii="Cavolini" w:hAnsi="Cavolini" w:cs="Cavolini"/>
        </w:rPr>
        <w:t>March 2026</w:t>
      </w:r>
    </w:p>
    <w:p w14:paraId="10DE4F1C" w14:textId="4F6A2E73" w:rsidR="00CC4D4F" w:rsidRDefault="00CC4D4F"/>
    <w:p w14:paraId="3ABCCB78" w14:textId="77777777" w:rsidR="001346EB" w:rsidRPr="001346EB" w:rsidRDefault="001346EB" w:rsidP="001346EB">
      <w:pPr>
        <w:pStyle w:val="Heading1"/>
        <w:jc w:val="both"/>
        <w:rPr>
          <w:rFonts w:ascii="Cavolini" w:hAnsi="Cavolini" w:cs="Cavolini"/>
          <w:sz w:val="20"/>
          <w:szCs w:val="20"/>
        </w:rPr>
      </w:pPr>
      <w:r w:rsidRPr="001346EB">
        <w:rPr>
          <w:rFonts w:ascii="Cavolini" w:hAnsi="Cavolini" w:cs="Cavolini"/>
          <w:sz w:val="20"/>
          <w:szCs w:val="20"/>
        </w:rPr>
        <w:lastRenderedPageBreak/>
        <w:t>Starting School Admission Arrangements</w:t>
      </w:r>
    </w:p>
    <w:p w14:paraId="77D6934E" w14:textId="77777777" w:rsidR="001346EB" w:rsidRPr="001346EB" w:rsidRDefault="001346EB" w:rsidP="001346EB">
      <w:pPr>
        <w:jc w:val="both"/>
        <w:rPr>
          <w:rFonts w:ascii="Cavolini" w:hAnsi="Cavolini" w:cs="Cavolini"/>
          <w:sz w:val="20"/>
          <w:szCs w:val="20"/>
        </w:rPr>
      </w:pPr>
      <w:r w:rsidRPr="001346EB">
        <w:rPr>
          <w:rFonts w:ascii="Cavolini" w:hAnsi="Cavolini" w:cs="Cavolini"/>
          <w:sz w:val="20"/>
          <w:szCs w:val="20"/>
        </w:rPr>
        <w:t>Under the Education Act parents have a right to choose a school for their children.  Each school has a ‘standard number’ of places, which is the minimum number of children who should be admitted in any year.</w:t>
      </w:r>
    </w:p>
    <w:p w14:paraId="7DDE19EF" w14:textId="77777777" w:rsidR="001346EB" w:rsidRPr="001346EB" w:rsidRDefault="001346EB" w:rsidP="001346EB">
      <w:pPr>
        <w:spacing w:after="0" w:line="240" w:lineRule="auto"/>
        <w:jc w:val="both"/>
        <w:rPr>
          <w:rFonts w:ascii="Cavolini" w:hAnsi="Cavolini" w:cs="Cavolini"/>
          <w:b/>
          <w:bCs/>
          <w:sz w:val="20"/>
          <w:szCs w:val="20"/>
        </w:rPr>
      </w:pPr>
      <w:r w:rsidRPr="001346EB">
        <w:rPr>
          <w:rFonts w:ascii="Cavolini" w:hAnsi="Cavolini" w:cs="Cavolini"/>
          <w:b/>
          <w:sz w:val="20"/>
          <w:szCs w:val="20"/>
        </w:rPr>
        <w:t xml:space="preserve">Admission Number (planned admission level): </w:t>
      </w:r>
      <w:r w:rsidRPr="001346EB">
        <w:rPr>
          <w:rFonts w:ascii="Cavolini" w:hAnsi="Cavolini" w:cs="Cavolini"/>
          <w:b/>
          <w:bCs/>
          <w:sz w:val="20"/>
          <w:szCs w:val="20"/>
        </w:rPr>
        <w:t>30 pupils</w:t>
      </w:r>
    </w:p>
    <w:p w14:paraId="4C95D6BE" w14:textId="77777777" w:rsidR="001346EB" w:rsidRPr="001346EB" w:rsidRDefault="001346EB" w:rsidP="001346EB">
      <w:pPr>
        <w:spacing w:after="0" w:line="240" w:lineRule="auto"/>
        <w:jc w:val="both"/>
        <w:rPr>
          <w:rFonts w:ascii="Cavolini" w:hAnsi="Cavolini" w:cs="Cavolini"/>
          <w:sz w:val="20"/>
          <w:szCs w:val="20"/>
        </w:rPr>
      </w:pPr>
      <w:r w:rsidRPr="001346EB">
        <w:rPr>
          <w:rFonts w:ascii="Cavolini" w:hAnsi="Cavolini" w:cs="Cavolini"/>
          <w:sz w:val="20"/>
          <w:szCs w:val="20"/>
        </w:rPr>
        <w:t xml:space="preserve">The law states that children have to start school by the beginning of the term after they reach the age of five. The Local Authority Admission Policy states that children should be admitted at the start of the school year in which they are 5.  </w:t>
      </w:r>
    </w:p>
    <w:p w14:paraId="2B5C06AC" w14:textId="3AB16F0F" w:rsidR="001346EB" w:rsidRPr="001346EB" w:rsidRDefault="001346EB" w:rsidP="001346EB">
      <w:pPr>
        <w:shd w:val="clear" w:color="auto" w:fill="FFFFFF"/>
        <w:spacing w:after="150" w:line="240" w:lineRule="auto"/>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Any pupils or parents wishing to join </w:t>
      </w:r>
      <w:r w:rsidR="00D63B33">
        <w:rPr>
          <w:rFonts w:ascii="Cavolini" w:eastAsia="Times New Roman" w:hAnsi="Cavolini" w:cs="Cavolini"/>
          <w:color w:val="333333"/>
          <w:sz w:val="20"/>
          <w:szCs w:val="20"/>
          <w:lang w:eastAsia="en-GB"/>
        </w:rPr>
        <w:t>Vine Tree</w:t>
      </w:r>
      <w:r w:rsidRPr="001346EB">
        <w:rPr>
          <w:rFonts w:ascii="Cavolini" w:eastAsia="Times New Roman" w:hAnsi="Cavolini" w:cs="Cavolini"/>
          <w:color w:val="333333"/>
          <w:sz w:val="20"/>
          <w:szCs w:val="20"/>
          <w:lang w:eastAsia="en-GB"/>
        </w:rPr>
        <w:t xml:space="preserve"> Primary School are welcome to meet with us and look around our school.  To do so contact the school directly: </w:t>
      </w:r>
    </w:p>
    <w:p w14:paraId="0478D18D" w14:textId="7C64ED9D" w:rsidR="001346EB" w:rsidRPr="001346EB" w:rsidRDefault="001346EB" w:rsidP="001346EB">
      <w:pPr>
        <w:shd w:val="clear" w:color="auto" w:fill="FFFFFF"/>
        <w:spacing w:after="0" w:line="240" w:lineRule="auto"/>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Telephone: 01270 </w:t>
      </w:r>
      <w:r w:rsidR="00EE4BC6">
        <w:rPr>
          <w:rFonts w:ascii="Cavolini" w:eastAsia="Times New Roman" w:hAnsi="Cavolini" w:cs="Cavolini"/>
          <w:color w:val="333333"/>
          <w:sz w:val="20"/>
          <w:szCs w:val="20"/>
          <w:lang w:eastAsia="en-GB"/>
        </w:rPr>
        <w:t>661526</w:t>
      </w:r>
      <w:r w:rsidRPr="001346EB">
        <w:rPr>
          <w:rFonts w:ascii="Cavolini" w:eastAsia="Times New Roman" w:hAnsi="Cavolini" w:cs="Cavolini"/>
          <w:color w:val="333333"/>
          <w:sz w:val="20"/>
          <w:szCs w:val="20"/>
          <w:lang w:eastAsia="en-GB"/>
        </w:rPr>
        <w:t xml:space="preserve"> </w:t>
      </w:r>
    </w:p>
    <w:p w14:paraId="2A0BB244" w14:textId="4390FE5D" w:rsidR="001346EB" w:rsidRPr="001346EB" w:rsidRDefault="001346EB" w:rsidP="001346EB">
      <w:pPr>
        <w:shd w:val="clear" w:color="auto" w:fill="FFFFFF"/>
        <w:spacing w:after="0" w:line="240" w:lineRule="auto"/>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Email: </w:t>
      </w:r>
      <w:hyperlink r:id="rId6" w:history="1">
        <w:r w:rsidRPr="001346EB">
          <w:rPr>
            <w:rFonts w:ascii="Cavolini" w:eastAsia="Times New Roman" w:hAnsi="Cavolini" w:cs="Cavolini"/>
            <w:sz w:val="20"/>
            <w:szCs w:val="20"/>
            <w:lang w:eastAsia="en-GB"/>
          </w:rPr>
          <w:t>admin@</w:t>
        </w:r>
      </w:hyperlink>
      <w:r w:rsidR="00EE4BC6">
        <w:rPr>
          <w:rFonts w:ascii="Cavolini" w:eastAsia="Times New Roman" w:hAnsi="Cavolini" w:cs="Cavolini"/>
          <w:color w:val="333333"/>
          <w:sz w:val="20"/>
          <w:szCs w:val="20"/>
          <w:lang w:eastAsia="en-GB"/>
        </w:rPr>
        <w:t>vinetree.cheshire.sch.uk</w:t>
      </w:r>
      <w:bookmarkStart w:id="0" w:name="_GoBack"/>
      <w:bookmarkEnd w:id="0"/>
    </w:p>
    <w:p w14:paraId="1DC29C58" w14:textId="3543CBE9" w:rsidR="001346EB" w:rsidRPr="001346EB" w:rsidRDefault="001346EB" w:rsidP="001346EB">
      <w:pPr>
        <w:jc w:val="both"/>
        <w:rPr>
          <w:rFonts w:ascii="Cavolini" w:hAnsi="Cavolini" w:cs="Cavolini"/>
          <w:sz w:val="20"/>
          <w:szCs w:val="20"/>
        </w:rPr>
      </w:pPr>
      <w:r w:rsidRPr="001346EB">
        <w:rPr>
          <w:rFonts w:ascii="Cavolini" w:hAnsi="Cavolini" w:cs="Cavolini"/>
          <w:sz w:val="20"/>
          <w:szCs w:val="20"/>
        </w:rPr>
        <w:t xml:space="preserve">Admission to </w:t>
      </w:r>
      <w:r w:rsidR="00EE4BC6">
        <w:rPr>
          <w:rFonts w:ascii="Cavolini" w:hAnsi="Cavolini" w:cs="Cavolini"/>
          <w:sz w:val="20"/>
          <w:szCs w:val="20"/>
        </w:rPr>
        <w:t>Vine Tree</w:t>
      </w:r>
      <w:r w:rsidRPr="001346EB">
        <w:rPr>
          <w:rFonts w:ascii="Cavolini" w:hAnsi="Cavolini" w:cs="Cavolini"/>
          <w:sz w:val="20"/>
          <w:szCs w:val="20"/>
        </w:rPr>
        <w:t xml:space="preserve"> Primary School is coordinated centrally by the Local Authority.  All parents must fill in a Common Application Form which allows parents to list up to 3 schools that they would like their child to attend, and give the reasons for the preference. The closing date for applications is the January of the year in which the child will start school.</w:t>
      </w:r>
    </w:p>
    <w:p w14:paraId="4DF493F1" w14:textId="77777777" w:rsidR="001346EB" w:rsidRPr="001346EB" w:rsidRDefault="001346EB" w:rsidP="001346EB">
      <w:pPr>
        <w:jc w:val="both"/>
        <w:rPr>
          <w:rFonts w:ascii="Cavolini" w:hAnsi="Cavolini" w:cs="Cavolini"/>
          <w:sz w:val="20"/>
          <w:szCs w:val="20"/>
        </w:rPr>
      </w:pPr>
      <w:r w:rsidRPr="001346EB">
        <w:rPr>
          <w:rFonts w:ascii="Cavolini" w:hAnsi="Cavolini" w:cs="Cavolini"/>
          <w:sz w:val="20"/>
          <w:szCs w:val="20"/>
        </w:rPr>
        <w:t>The form is available from Cheshire East. It must be filled in and returned to Cheshire East admissions team.  The actual closing date and full details of the arrangements are provided in the “Guide to Primary Education” booklet that accompanies the form.</w:t>
      </w:r>
    </w:p>
    <w:p w14:paraId="3ADC5254" w14:textId="788498B2" w:rsidR="001346EB" w:rsidRPr="001346EB" w:rsidRDefault="001346EB" w:rsidP="001346EB">
      <w:pPr>
        <w:jc w:val="both"/>
        <w:rPr>
          <w:rFonts w:ascii="Cavolini" w:hAnsi="Cavolini" w:cs="Cavolini"/>
          <w:sz w:val="20"/>
          <w:szCs w:val="20"/>
        </w:rPr>
      </w:pPr>
      <w:r w:rsidRPr="001346EB">
        <w:rPr>
          <w:rFonts w:ascii="Cavolini" w:hAnsi="Cavolini" w:cs="Cavolini"/>
          <w:iCs/>
          <w:sz w:val="20"/>
          <w:szCs w:val="20"/>
        </w:rPr>
        <w:t xml:space="preserve">When demand exists, places are allocated up to a school’s Admission number which for </w:t>
      </w:r>
      <w:r w:rsidR="00EE4BC6">
        <w:rPr>
          <w:rFonts w:ascii="Cavolini" w:hAnsi="Cavolini" w:cs="Cavolini"/>
          <w:iCs/>
          <w:sz w:val="20"/>
          <w:szCs w:val="20"/>
        </w:rPr>
        <w:t>Vine Tree</w:t>
      </w:r>
      <w:r w:rsidRPr="001346EB">
        <w:rPr>
          <w:rFonts w:ascii="Cavolini" w:hAnsi="Cavolini" w:cs="Cavolini"/>
          <w:iCs/>
          <w:sz w:val="20"/>
          <w:szCs w:val="20"/>
        </w:rPr>
        <w:t xml:space="preserve"> Primary School is </w:t>
      </w:r>
      <w:r w:rsidRPr="001346EB">
        <w:rPr>
          <w:rFonts w:ascii="Cavolini" w:hAnsi="Cavolini" w:cs="Cavolini"/>
          <w:sz w:val="20"/>
          <w:szCs w:val="20"/>
        </w:rPr>
        <w:t>30</w:t>
      </w:r>
      <w:r w:rsidRPr="001346EB">
        <w:rPr>
          <w:rFonts w:ascii="Cavolini" w:hAnsi="Cavolini" w:cs="Cavolini"/>
          <w:iCs/>
          <w:sz w:val="20"/>
          <w:szCs w:val="20"/>
        </w:rPr>
        <w:t xml:space="preserve">.  </w:t>
      </w:r>
      <w:r w:rsidRPr="001346EB">
        <w:rPr>
          <w:rFonts w:ascii="Cavolini" w:hAnsi="Cavolini" w:cs="Cavolini"/>
          <w:sz w:val="20"/>
          <w:szCs w:val="20"/>
        </w:rPr>
        <w:t>Where applicants for admission to the school exceed places available, the following criteria will be applied in the order of priority set out below:</w:t>
      </w:r>
    </w:p>
    <w:p w14:paraId="314F28D3" w14:textId="77777777" w:rsidR="001346EB" w:rsidRPr="001346EB" w:rsidRDefault="001346EB" w:rsidP="001346EB">
      <w:pPr>
        <w:jc w:val="both"/>
        <w:rPr>
          <w:rFonts w:ascii="Cavolini" w:hAnsi="Cavolini" w:cs="Cavolini"/>
          <w:b/>
          <w:sz w:val="20"/>
          <w:szCs w:val="20"/>
        </w:rPr>
      </w:pPr>
      <w:r w:rsidRPr="001346EB">
        <w:rPr>
          <w:rFonts w:ascii="Cavolini" w:hAnsi="Cavolini" w:cs="Cavolini"/>
          <w:b/>
          <w:sz w:val="20"/>
          <w:szCs w:val="20"/>
        </w:rPr>
        <w:t>Admission Criteria (as specified by Cheshire East)</w:t>
      </w:r>
    </w:p>
    <w:p w14:paraId="44DDE4FE" w14:textId="77777777" w:rsidR="001346EB" w:rsidRPr="001346EB" w:rsidRDefault="001346EB" w:rsidP="001346EB">
      <w:pPr>
        <w:numPr>
          <w:ilvl w:val="0"/>
          <w:numId w:val="2"/>
        </w:numPr>
        <w:spacing w:after="0" w:line="240" w:lineRule="auto"/>
        <w:jc w:val="both"/>
        <w:rPr>
          <w:rFonts w:ascii="Cavolini" w:hAnsi="Cavolini" w:cs="Cavolini"/>
          <w:i/>
          <w:sz w:val="20"/>
          <w:szCs w:val="20"/>
        </w:rPr>
      </w:pPr>
      <w:r w:rsidRPr="001346EB">
        <w:rPr>
          <w:rFonts w:ascii="Cavolini" w:hAnsi="Cavolini" w:cs="Cavolini"/>
          <w:i/>
          <w:sz w:val="20"/>
          <w:szCs w:val="20"/>
        </w:rPr>
        <w:t>Looked After Children (a child who is in care of the Local Authority)</w:t>
      </w:r>
    </w:p>
    <w:p w14:paraId="0FA6C2E9" w14:textId="77777777" w:rsidR="001346EB" w:rsidRPr="001346EB" w:rsidRDefault="001346EB" w:rsidP="001346EB">
      <w:pPr>
        <w:numPr>
          <w:ilvl w:val="0"/>
          <w:numId w:val="2"/>
        </w:numPr>
        <w:spacing w:after="0" w:line="240" w:lineRule="auto"/>
        <w:jc w:val="both"/>
        <w:rPr>
          <w:rFonts w:ascii="Cavolini" w:hAnsi="Cavolini" w:cs="Cavolini"/>
          <w:i/>
          <w:sz w:val="20"/>
          <w:szCs w:val="20"/>
        </w:rPr>
      </w:pPr>
      <w:r w:rsidRPr="001346EB">
        <w:rPr>
          <w:rFonts w:ascii="Cavolini" w:hAnsi="Cavolini" w:cs="Cavolini"/>
          <w:i/>
          <w:sz w:val="20"/>
          <w:szCs w:val="20"/>
        </w:rPr>
        <w:t>Children of compulsory school age whose home address is in the area served by the school.</w:t>
      </w:r>
    </w:p>
    <w:p w14:paraId="0B9027EF" w14:textId="77777777" w:rsidR="001346EB" w:rsidRPr="001346EB" w:rsidRDefault="001346EB" w:rsidP="001346EB">
      <w:pPr>
        <w:numPr>
          <w:ilvl w:val="0"/>
          <w:numId w:val="2"/>
        </w:numPr>
        <w:spacing w:after="0" w:line="240" w:lineRule="auto"/>
        <w:jc w:val="both"/>
        <w:rPr>
          <w:rFonts w:ascii="Cavolini" w:hAnsi="Cavolini" w:cs="Cavolini"/>
          <w:i/>
          <w:sz w:val="20"/>
          <w:szCs w:val="20"/>
        </w:rPr>
      </w:pPr>
      <w:r w:rsidRPr="001346EB">
        <w:rPr>
          <w:rFonts w:ascii="Cavolini" w:hAnsi="Cavolini" w:cs="Cavolini"/>
          <w:i/>
          <w:sz w:val="20"/>
          <w:szCs w:val="20"/>
        </w:rPr>
        <w:t>Children of compulsory school age who have brothers and sisters attending the school. *</w:t>
      </w:r>
    </w:p>
    <w:p w14:paraId="3458B3A6" w14:textId="77777777" w:rsidR="001346EB" w:rsidRPr="001346EB" w:rsidRDefault="001346EB" w:rsidP="001346EB">
      <w:pPr>
        <w:numPr>
          <w:ilvl w:val="0"/>
          <w:numId w:val="2"/>
        </w:numPr>
        <w:spacing w:after="0" w:line="240" w:lineRule="auto"/>
        <w:jc w:val="both"/>
        <w:rPr>
          <w:rFonts w:ascii="Cavolini" w:hAnsi="Cavolini" w:cs="Cavolini"/>
          <w:i/>
          <w:sz w:val="20"/>
          <w:szCs w:val="20"/>
        </w:rPr>
      </w:pPr>
      <w:r w:rsidRPr="001346EB">
        <w:rPr>
          <w:rFonts w:ascii="Cavolini" w:hAnsi="Cavolini" w:cs="Cavolini"/>
          <w:i/>
          <w:sz w:val="20"/>
          <w:szCs w:val="20"/>
        </w:rPr>
        <w:t>Children of compulsory school age who have strong medical or social grounds for admission. **</w:t>
      </w:r>
    </w:p>
    <w:p w14:paraId="49F0A725" w14:textId="77777777" w:rsidR="001346EB" w:rsidRPr="001346EB" w:rsidRDefault="001346EB" w:rsidP="001346EB">
      <w:pPr>
        <w:numPr>
          <w:ilvl w:val="0"/>
          <w:numId w:val="2"/>
        </w:numPr>
        <w:spacing w:after="0" w:line="240" w:lineRule="auto"/>
        <w:jc w:val="both"/>
        <w:rPr>
          <w:rFonts w:ascii="Cavolini" w:hAnsi="Cavolini" w:cs="Cavolini"/>
          <w:i/>
          <w:sz w:val="20"/>
          <w:szCs w:val="20"/>
        </w:rPr>
      </w:pPr>
      <w:r w:rsidRPr="001346EB">
        <w:rPr>
          <w:rFonts w:ascii="Cavolini" w:hAnsi="Cavolini" w:cs="Cavolini"/>
          <w:i/>
          <w:sz w:val="20"/>
          <w:szCs w:val="20"/>
        </w:rPr>
        <w:t>Children of compulsory school age whose parents have any other reason for their choice.</w:t>
      </w:r>
    </w:p>
    <w:p w14:paraId="304906FE" w14:textId="77777777" w:rsidR="001346EB" w:rsidRPr="001346EB" w:rsidRDefault="001346EB" w:rsidP="001346EB">
      <w:pPr>
        <w:jc w:val="both"/>
        <w:rPr>
          <w:rFonts w:ascii="Cavolini" w:hAnsi="Cavolini" w:cs="Cavolini"/>
          <w:i/>
          <w:sz w:val="20"/>
          <w:szCs w:val="20"/>
        </w:rPr>
      </w:pPr>
    </w:p>
    <w:p w14:paraId="7C9DFBDC" w14:textId="77777777" w:rsidR="001346EB" w:rsidRPr="001346EB" w:rsidRDefault="001346EB" w:rsidP="001346EB">
      <w:pPr>
        <w:jc w:val="both"/>
        <w:rPr>
          <w:rFonts w:ascii="Cavolini" w:hAnsi="Cavolini" w:cs="Cavolini"/>
          <w:i/>
          <w:sz w:val="20"/>
          <w:szCs w:val="20"/>
        </w:rPr>
      </w:pPr>
      <w:r w:rsidRPr="001346EB">
        <w:rPr>
          <w:rFonts w:ascii="Cavolini" w:hAnsi="Cavolini" w:cs="Cavolini"/>
          <w:i/>
          <w:sz w:val="20"/>
          <w:szCs w:val="20"/>
        </w:rPr>
        <w:t>* Brothers or sisters: this includes a half, step, adopted or foster child permanently living in the same family unit.</w:t>
      </w:r>
    </w:p>
    <w:p w14:paraId="53D432F6" w14:textId="77777777" w:rsidR="001346EB" w:rsidRPr="001346EB" w:rsidRDefault="001346EB" w:rsidP="001346EB">
      <w:pPr>
        <w:jc w:val="both"/>
        <w:rPr>
          <w:rFonts w:ascii="Cavolini" w:hAnsi="Cavolini" w:cs="Cavolini"/>
          <w:i/>
          <w:sz w:val="20"/>
          <w:szCs w:val="20"/>
        </w:rPr>
      </w:pPr>
      <w:r w:rsidRPr="001346EB">
        <w:rPr>
          <w:rFonts w:ascii="Cavolini" w:hAnsi="Cavolini" w:cs="Cavolini"/>
          <w:i/>
          <w:sz w:val="20"/>
          <w:szCs w:val="20"/>
        </w:rPr>
        <w:t xml:space="preserve">** The following descriptor relates to the strong medical or social grounds’ criteria: e.g. serious social problems in the family, or any chronic medical condition affecting the pupil that </w:t>
      </w:r>
      <w:r w:rsidRPr="001346EB">
        <w:rPr>
          <w:rFonts w:ascii="Cavolini" w:hAnsi="Cavolini" w:cs="Cavolini"/>
          <w:i/>
          <w:sz w:val="20"/>
          <w:szCs w:val="20"/>
          <w:u w:val="single"/>
        </w:rPr>
        <w:t>only</w:t>
      </w:r>
      <w:r w:rsidRPr="001346EB">
        <w:rPr>
          <w:rFonts w:ascii="Cavolini" w:hAnsi="Cavolini" w:cs="Cavolini"/>
          <w:i/>
          <w:sz w:val="20"/>
          <w:szCs w:val="20"/>
        </w:rPr>
        <w:t xml:space="preserve"> your preferred school can deal with.  These reasons must be fully supported at the time of the application by written confirmation from the professional person involved in the case.</w:t>
      </w:r>
    </w:p>
    <w:p w14:paraId="0EB3F3F1" w14:textId="77777777" w:rsidR="001346EB" w:rsidRPr="001346EB" w:rsidRDefault="001346EB" w:rsidP="001346EB">
      <w:pPr>
        <w:shd w:val="clear" w:color="auto" w:fill="FFFFFF"/>
        <w:spacing w:after="150" w:line="240" w:lineRule="auto"/>
        <w:jc w:val="both"/>
        <w:rPr>
          <w:rFonts w:ascii="Cavolini" w:eastAsia="Times New Roman" w:hAnsi="Cavolini" w:cs="Cavolini"/>
          <w:b/>
          <w:bCs/>
          <w:color w:val="333333"/>
          <w:sz w:val="20"/>
          <w:szCs w:val="20"/>
          <w:lang w:eastAsia="en-GB"/>
        </w:rPr>
      </w:pPr>
    </w:p>
    <w:p w14:paraId="28396D36" w14:textId="77777777" w:rsidR="001346EB" w:rsidRDefault="001346EB" w:rsidP="001346EB">
      <w:pPr>
        <w:shd w:val="clear" w:color="auto" w:fill="FFFFFF"/>
        <w:spacing w:after="150" w:line="240" w:lineRule="auto"/>
        <w:jc w:val="both"/>
        <w:rPr>
          <w:rFonts w:ascii="Cavolini" w:eastAsia="Times New Roman" w:hAnsi="Cavolini" w:cs="Cavolini"/>
          <w:b/>
          <w:bCs/>
          <w:color w:val="333333"/>
          <w:sz w:val="20"/>
          <w:szCs w:val="20"/>
          <w:lang w:eastAsia="en-GB"/>
        </w:rPr>
      </w:pPr>
    </w:p>
    <w:p w14:paraId="28A21F99" w14:textId="64C65861"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b/>
          <w:bCs/>
          <w:color w:val="333333"/>
          <w:sz w:val="20"/>
          <w:szCs w:val="20"/>
          <w:lang w:eastAsia="en-GB"/>
        </w:rPr>
        <w:lastRenderedPageBreak/>
        <w:t>September-Start Reception Class Admissions</w:t>
      </w:r>
    </w:p>
    <w:p w14:paraId="6EA2E926" w14:textId="5BA5A929"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For children wishing to join </w:t>
      </w:r>
      <w:r w:rsidR="00EE4BC6">
        <w:rPr>
          <w:rFonts w:ascii="Cavolini" w:eastAsia="Times New Roman" w:hAnsi="Cavolini" w:cs="Cavolini"/>
          <w:color w:val="333333"/>
          <w:sz w:val="20"/>
          <w:szCs w:val="20"/>
          <w:lang w:eastAsia="en-GB"/>
        </w:rPr>
        <w:t>Vine Tree</w:t>
      </w:r>
      <w:r w:rsidRPr="001346EB">
        <w:rPr>
          <w:rFonts w:ascii="Cavolini" w:eastAsia="Times New Roman" w:hAnsi="Cavolini" w:cs="Cavolini"/>
          <w:color w:val="333333"/>
          <w:sz w:val="20"/>
          <w:szCs w:val="20"/>
          <w:lang w:eastAsia="en-GB"/>
        </w:rPr>
        <w:t xml:space="preserve"> Primary School in the reception year (the September following their 4th birthday) applications must be made via Cheshire East before the published closing date.  </w:t>
      </w:r>
    </w:p>
    <w:p w14:paraId="7AD75C53" w14:textId="77777777"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If you have any queries about your child's reception place please contact Cheshire East admissions via:</w:t>
      </w:r>
    </w:p>
    <w:p w14:paraId="32FDD05E" w14:textId="77777777" w:rsidR="001346EB" w:rsidRPr="001346EB" w:rsidRDefault="001346EB" w:rsidP="001346EB">
      <w:pPr>
        <w:shd w:val="clear" w:color="auto" w:fill="FFFFFF"/>
        <w:spacing w:after="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Email </w:t>
      </w:r>
      <w:hyperlink r:id="rId7" w:history="1">
        <w:r w:rsidRPr="001346EB">
          <w:rPr>
            <w:rFonts w:ascii="Cavolini" w:eastAsia="Times New Roman" w:hAnsi="Cavolini" w:cs="Cavolini"/>
            <w:color w:val="337AB7"/>
            <w:sz w:val="20"/>
            <w:szCs w:val="20"/>
            <w:lang w:eastAsia="en-GB"/>
          </w:rPr>
          <w:t>admissions@cheshireeast.gov.uk</w:t>
        </w:r>
      </w:hyperlink>
      <w:r w:rsidRPr="001346EB">
        <w:rPr>
          <w:rFonts w:ascii="Cavolini" w:eastAsia="Times New Roman" w:hAnsi="Cavolini" w:cs="Cavolini"/>
          <w:color w:val="333333"/>
          <w:sz w:val="20"/>
          <w:szCs w:val="20"/>
          <w:lang w:eastAsia="en-GB"/>
        </w:rPr>
        <w:t xml:space="preserve"> </w:t>
      </w:r>
    </w:p>
    <w:p w14:paraId="4E2F757F" w14:textId="77777777" w:rsidR="001346EB" w:rsidRPr="001346EB" w:rsidRDefault="001346EB" w:rsidP="001346EB">
      <w:pPr>
        <w:shd w:val="clear" w:color="auto" w:fill="FFFFFF"/>
        <w:spacing w:after="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Telephone 0300 123 5012. </w:t>
      </w:r>
    </w:p>
    <w:p w14:paraId="0DBB70B1" w14:textId="77777777" w:rsidR="001346EB" w:rsidRPr="001346EB" w:rsidRDefault="001346EB" w:rsidP="001346EB">
      <w:pPr>
        <w:shd w:val="clear" w:color="auto" w:fill="FFFFFF"/>
        <w:spacing w:after="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Visiting website </w:t>
      </w:r>
      <w:hyperlink r:id="rId8" w:history="1">
        <w:r w:rsidRPr="001346EB">
          <w:rPr>
            <w:rFonts w:ascii="Cavolini" w:eastAsia="Times New Roman" w:hAnsi="Cavolini" w:cs="Cavolini"/>
            <w:color w:val="337AB7"/>
            <w:sz w:val="20"/>
            <w:szCs w:val="20"/>
            <w:lang w:eastAsia="en-GB"/>
          </w:rPr>
          <w:t>https://www.cheshireeast.gov.uk/schools/admissions.aspx</w:t>
        </w:r>
      </w:hyperlink>
    </w:p>
    <w:p w14:paraId="6ADEEAD3" w14:textId="77777777" w:rsidR="001346EB" w:rsidRPr="001346EB" w:rsidRDefault="001346EB" w:rsidP="001346EB">
      <w:pPr>
        <w:pStyle w:val="Heading2"/>
        <w:jc w:val="both"/>
        <w:rPr>
          <w:rFonts w:ascii="Cavolini" w:hAnsi="Cavolini" w:cs="Cavolini"/>
          <w:sz w:val="20"/>
          <w:szCs w:val="20"/>
        </w:rPr>
      </w:pPr>
      <w:r w:rsidRPr="001346EB">
        <w:rPr>
          <w:rFonts w:ascii="Cavolini" w:hAnsi="Cavolini" w:cs="Cavolini"/>
          <w:sz w:val="20"/>
          <w:szCs w:val="20"/>
        </w:rPr>
        <w:t>In–Year Applications</w:t>
      </w:r>
    </w:p>
    <w:p w14:paraId="04E38728" w14:textId="145F5AD8"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For children wishing to join </w:t>
      </w:r>
      <w:r w:rsidR="00EE4BC6">
        <w:rPr>
          <w:rFonts w:ascii="Cavolini" w:eastAsia="Times New Roman" w:hAnsi="Cavolini" w:cs="Cavolini"/>
          <w:color w:val="333333"/>
          <w:sz w:val="20"/>
          <w:szCs w:val="20"/>
          <w:lang w:eastAsia="en-GB"/>
        </w:rPr>
        <w:t>Vine Tree</w:t>
      </w:r>
      <w:r w:rsidRPr="001346EB">
        <w:rPr>
          <w:rFonts w:ascii="Cavolini" w:eastAsia="Times New Roman" w:hAnsi="Cavolini" w:cs="Cavolini"/>
          <w:color w:val="333333"/>
          <w:sz w:val="20"/>
          <w:szCs w:val="20"/>
          <w:lang w:eastAsia="en-GB"/>
        </w:rPr>
        <w:t xml:space="preserve"> Primary mid school year (after 1st September, not including Reception class places), you must download and complete an ‘in year’ application form via Cheshire East council, who will forward your application form directly to us for consideration.</w:t>
      </w:r>
    </w:p>
    <w:p w14:paraId="27C4CF97" w14:textId="77777777"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 xml:space="preserve">Application forms can be found </w:t>
      </w:r>
      <w:hyperlink r:id="rId9" w:history="1">
        <w:r w:rsidRPr="001346EB">
          <w:rPr>
            <w:rFonts w:ascii="Cavolini" w:eastAsia="Times New Roman" w:hAnsi="Cavolini" w:cs="Cavolini"/>
            <w:color w:val="337AB7"/>
            <w:sz w:val="20"/>
            <w:szCs w:val="20"/>
            <w:lang w:eastAsia="en-GB"/>
          </w:rPr>
          <w:t>https://www.cheshireeast.gov.uk/schools/admissions.aspx</w:t>
        </w:r>
      </w:hyperlink>
    </w:p>
    <w:p w14:paraId="445CA753" w14:textId="77777777"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In year applications are considered on an individual application basis.  Any pupil of any age group is eligible to apply and consideration will be given based upon:</w:t>
      </w:r>
    </w:p>
    <w:p w14:paraId="318C0254"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The PAN (Pupil admission number)</w:t>
      </w:r>
    </w:p>
    <w:p w14:paraId="63422EEC"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Siblings and family arrangements</w:t>
      </w:r>
    </w:p>
    <w:p w14:paraId="7D0F0ED7"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Looked After children</w:t>
      </w:r>
    </w:p>
    <w:p w14:paraId="45B938A7"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Pupil SEN</w:t>
      </w:r>
    </w:p>
    <w:p w14:paraId="6DBF43E5"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EHCP's (Education and Health Care Plan)</w:t>
      </w:r>
    </w:p>
    <w:p w14:paraId="5D9C913D"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Staffing arrangements and availability of necessary resources</w:t>
      </w:r>
    </w:p>
    <w:p w14:paraId="5A7CC479" w14:textId="77777777" w:rsidR="001346EB" w:rsidRPr="001346EB" w:rsidRDefault="001346EB" w:rsidP="001346EB">
      <w:pPr>
        <w:numPr>
          <w:ilvl w:val="0"/>
          <w:numId w:val="1"/>
        </w:numPr>
        <w:shd w:val="clear" w:color="auto" w:fill="FFFFFF"/>
        <w:spacing w:before="100" w:beforeAutospacing="1" w:after="100" w:afterAutospacing="1" w:line="240" w:lineRule="auto"/>
        <w:jc w:val="both"/>
        <w:rPr>
          <w:rFonts w:ascii="Cavolini" w:eastAsia="Times New Roman" w:hAnsi="Cavolini" w:cs="Cavolini"/>
          <w:sz w:val="20"/>
          <w:szCs w:val="20"/>
          <w:lang w:eastAsia="en-GB"/>
        </w:rPr>
      </w:pPr>
      <w:r w:rsidRPr="001346EB">
        <w:rPr>
          <w:rFonts w:ascii="Cavolini" w:eastAsia="Times New Roman" w:hAnsi="Cavolini" w:cs="Cavolini"/>
          <w:sz w:val="20"/>
          <w:szCs w:val="20"/>
          <w:lang w:eastAsia="en-GB"/>
        </w:rPr>
        <w:t>Catchment area</w:t>
      </w:r>
    </w:p>
    <w:p w14:paraId="7F8A44B3" w14:textId="77777777" w:rsidR="001346EB" w:rsidRPr="001346EB" w:rsidRDefault="001346EB" w:rsidP="001346EB">
      <w:pPr>
        <w:shd w:val="clear" w:color="auto" w:fill="FFFFFF"/>
        <w:spacing w:after="150" w:line="240" w:lineRule="auto"/>
        <w:jc w:val="both"/>
        <w:rPr>
          <w:rFonts w:ascii="Cavolini" w:eastAsia="Times New Roman" w:hAnsi="Cavolini" w:cs="Cavolini"/>
          <w:color w:val="333333"/>
          <w:sz w:val="20"/>
          <w:szCs w:val="20"/>
          <w:lang w:eastAsia="en-GB"/>
        </w:rPr>
      </w:pPr>
      <w:r w:rsidRPr="001346EB">
        <w:rPr>
          <w:rFonts w:ascii="Cavolini" w:eastAsia="Times New Roman" w:hAnsi="Cavolini" w:cs="Cavolini"/>
          <w:color w:val="333333"/>
          <w:sz w:val="20"/>
          <w:szCs w:val="20"/>
          <w:lang w:eastAsia="en-GB"/>
        </w:rPr>
        <w:t>Should we receive more applications than places we have available, the place will be offered to the application that we receive first. All applications are sent to us from Cheshire East admissions.  We will not accept applications directly from the applicant or family.</w:t>
      </w:r>
    </w:p>
    <w:p w14:paraId="767A72B2" w14:textId="77777777" w:rsidR="001346EB" w:rsidRPr="001346EB" w:rsidRDefault="001346EB" w:rsidP="001346EB">
      <w:pPr>
        <w:spacing w:after="0" w:line="240" w:lineRule="auto"/>
        <w:jc w:val="both"/>
        <w:rPr>
          <w:rFonts w:ascii="Cavolini" w:hAnsi="Cavolini" w:cs="Cavolini"/>
          <w:sz w:val="20"/>
          <w:szCs w:val="20"/>
        </w:rPr>
      </w:pPr>
      <w:r w:rsidRPr="001346EB">
        <w:rPr>
          <w:rFonts w:ascii="Cavolini" w:hAnsi="Cavolini" w:cs="Cavolini"/>
          <w:sz w:val="20"/>
          <w:szCs w:val="20"/>
        </w:rPr>
        <w:t xml:space="preserve">If there is a midyear application from a child with Special Educational (and/or medical) Needs, transferring from another school, it is the governors’ policy to bring this application to the attention of the Admissions Committee for discussion </w:t>
      </w:r>
      <w:r w:rsidRPr="001346EB">
        <w:rPr>
          <w:rFonts w:ascii="Cavolini" w:hAnsi="Cavolini" w:cs="Cavolini"/>
          <w:sz w:val="20"/>
          <w:szCs w:val="20"/>
          <w:u w:val="single"/>
        </w:rPr>
        <w:t>before</w:t>
      </w:r>
      <w:r w:rsidRPr="001346EB">
        <w:rPr>
          <w:rFonts w:ascii="Cavolini" w:hAnsi="Cavolini" w:cs="Cavolini"/>
          <w:sz w:val="20"/>
          <w:szCs w:val="20"/>
        </w:rPr>
        <w:t xml:space="preserve"> a place is allocated.</w:t>
      </w:r>
    </w:p>
    <w:p w14:paraId="528F179D" w14:textId="77777777" w:rsidR="001346EB" w:rsidRPr="001346EB" w:rsidRDefault="001346EB" w:rsidP="001346EB">
      <w:pPr>
        <w:spacing w:after="0" w:line="240" w:lineRule="auto"/>
        <w:jc w:val="both"/>
        <w:rPr>
          <w:rFonts w:ascii="Cavolini" w:hAnsi="Cavolini" w:cs="Cavolini"/>
          <w:sz w:val="20"/>
          <w:szCs w:val="20"/>
        </w:rPr>
      </w:pPr>
      <w:r w:rsidRPr="001346EB">
        <w:rPr>
          <w:rFonts w:ascii="Cavolini" w:hAnsi="Cavolini" w:cs="Cavolini"/>
          <w:sz w:val="20"/>
          <w:szCs w:val="20"/>
        </w:rPr>
        <w:t>Parents are encouraged to look around the school.  The head teacher will do this wherever possible and will provide a prospectus.</w:t>
      </w:r>
    </w:p>
    <w:p w14:paraId="5689D31A" w14:textId="77777777" w:rsidR="001346EB" w:rsidRPr="001346EB" w:rsidRDefault="001346EB" w:rsidP="001346EB">
      <w:pPr>
        <w:jc w:val="both"/>
        <w:rPr>
          <w:rFonts w:ascii="Cavolini" w:hAnsi="Cavolini" w:cs="Cavolini"/>
          <w:sz w:val="20"/>
          <w:szCs w:val="20"/>
        </w:rPr>
      </w:pPr>
    </w:p>
    <w:p w14:paraId="007469F6" w14:textId="77777777" w:rsidR="001346EB" w:rsidRPr="001346EB" w:rsidRDefault="001346EB" w:rsidP="001346EB">
      <w:pPr>
        <w:jc w:val="both"/>
        <w:rPr>
          <w:rFonts w:ascii="Cavolini" w:hAnsi="Cavolini" w:cs="Cavolini"/>
          <w:b/>
          <w:sz w:val="20"/>
          <w:szCs w:val="20"/>
        </w:rPr>
      </w:pPr>
      <w:r w:rsidRPr="001346EB">
        <w:rPr>
          <w:rFonts w:ascii="Cavolini" w:hAnsi="Cavolini" w:cs="Cavolini"/>
          <w:b/>
          <w:sz w:val="20"/>
          <w:szCs w:val="20"/>
        </w:rPr>
        <w:t>Disability Equality Impact Assessment</w:t>
      </w:r>
    </w:p>
    <w:p w14:paraId="0D11A9DC" w14:textId="77777777" w:rsidR="001346EB" w:rsidRPr="001346EB" w:rsidRDefault="001346EB" w:rsidP="001346EB">
      <w:pPr>
        <w:jc w:val="both"/>
        <w:rPr>
          <w:rFonts w:ascii="Cavolini" w:hAnsi="Cavolini" w:cs="Cavolini"/>
          <w:bCs/>
          <w:sz w:val="20"/>
          <w:szCs w:val="20"/>
        </w:rPr>
      </w:pPr>
      <w:r w:rsidRPr="001346EB">
        <w:rPr>
          <w:rFonts w:ascii="Cavolini" w:hAnsi="Cavolini" w:cs="Cavolini"/>
          <w:sz w:val="20"/>
          <w:szCs w:val="20"/>
        </w:rPr>
        <w:t xml:space="preserve">This policy has been written with reference to and in consideration of the school’s Disability Equality Scheme.  Assessment will include consideration of issues identified by the involvement of disabled children, staff and parents and any information the school holds on disabled children, staff and parents.  </w:t>
      </w:r>
      <w:r w:rsidRPr="001346EB">
        <w:rPr>
          <w:rFonts w:ascii="Cavolini" w:hAnsi="Cavolini" w:cs="Cavolini"/>
          <w:bCs/>
          <w:sz w:val="20"/>
          <w:szCs w:val="20"/>
        </w:rPr>
        <w:t>If a child has an education Health care Plan, naming a particular school, they are required to be admitted to that named school.  Governors reserve the right to offer an earlier place for a child with SEN if deemed necessary.</w:t>
      </w:r>
    </w:p>
    <w:p w14:paraId="79AE05D5" w14:textId="77777777" w:rsidR="001346EB" w:rsidRPr="001346EB" w:rsidRDefault="001346EB" w:rsidP="001346EB">
      <w:pPr>
        <w:jc w:val="both"/>
        <w:rPr>
          <w:rFonts w:ascii="Cavolini" w:hAnsi="Cavolini" w:cs="Cavolini"/>
          <w:sz w:val="20"/>
          <w:szCs w:val="20"/>
        </w:rPr>
      </w:pPr>
      <w:r w:rsidRPr="001346EB">
        <w:rPr>
          <w:rFonts w:ascii="Cavolini" w:hAnsi="Cavolini" w:cs="Cavolini"/>
          <w:b/>
          <w:i/>
          <w:sz w:val="20"/>
          <w:szCs w:val="20"/>
        </w:rPr>
        <w:lastRenderedPageBreak/>
        <w:t>Any questions or concerns regarding this policy should be made to the Head Teacher</w:t>
      </w:r>
    </w:p>
    <w:p w14:paraId="2422A877" w14:textId="77777777" w:rsidR="001346EB" w:rsidRPr="001346EB" w:rsidRDefault="001346EB" w:rsidP="001346EB">
      <w:pPr>
        <w:keepNext/>
        <w:spacing w:before="240" w:after="60"/>
        <w:jc w:val="both"/>
        <w:outlineLvl w:val="1"/>
        <w:rPr>
          <w:rFonts w:ascii="Cavolini" w:hAnsi="Cavolini" w:cs="Cavolini"/>
          <w:b/>
          <w:bCs/>
          <w:iCs/>
          <w:sz w:val="20"/>
          <w:szCs w:val="20"/>
          <w:lang w:eastAsia="en-GB"/>
        </w:rPr>
      </w:pPr>
      <w:r w:rsidRPr="001346EB">
        <w:rPr>
          <w:rFonts w:ascii="Cavolini" w:hAnsi="Cavolini" w:cs="Cavolini"/>
          <w:b/>
          <w:bCs/>
          <w:iCs/>
          <w:sz w:val="20"/>
          <w:szCs w:val="20"/>
          <w:lang w:eastAsia="en-GB"/>
        </w:rPr>
        <w:t>Monitoring and review</w:t>
      </w:r>
    </w:p>
    <w:p w14:paraId="60A5A4A3" w14:textId="77777777" w:rsidR="001346EB" w:rsidRPr="001346EB" w:rsidRDefault="001346EB" w:rsidP="001346EB">
      <w:pPr>
        <w:numPr>
          <w:ilvl w:val="0"/>
          <w:numId w:val="3"/>
        </w:numPr>
        <w:spacing w:after="120" w:line="240" w:lineRule="auto"/>
        <w:jc w:val="both"/>
        <w:rPr>
          <w:rFonts w:ascii="Cavolini" w:hAnsi="Cavolini" w:cs="Cavolini"/>
          <w:sz w:val="20"/>
          <w:szCs w:val="20"/>
          <w:lang w:eastAsia="en-GB"/>
        </w:rPr>
      </w:pPr>
      <w:r w:rsidRPr="001346EB">
        <w:rPr>
          <w:rFonts w:ascii="Cavolini" w:hAnsi="Cavolini" w:cs="Cavolini"/>
          <w:sz w:val="20"/>
          <w:szCs w:val="20"/>
          <w:lang w:eastAsia="en-GB"/>
        </w:rPr>
        <w:t>This policy will be monitored by the governing body, who will always take due note of the guidance provided by the local Admissions Forum.</w:t>
      </w:r>
    </w:p>
    <w:p w14:paraId="4DA9DF06" w14:textId="77777777" w:rsidR="001346EB" w:rsidRPr="001346EB" w:rsidRDefault="001346EB" w:rsidP="001346EB">
      <w:pPr>
        <w:numPr>
          <w:ilvl w:val="0"/>
          <w:numId w:val="3"/>
        </w:numPr>
        <w:spacing w:after="120" w:line="240" w:lineRule="auto"/>
        <w:jc w:val="both"/>
        <w:rPr>
          <w:rFonts w:ascii="Cavolini" w:hAnsi="Cavolini" w:cs="Cavolini"/>
          <w:sz w:val="20"/>
          <w:szCs w:val="20"/>
        </w:rPr>
      </w:pPr>
      <w:r w:rsidRPr="001346EB">
        <w:rPr>
          <w:rFonts w:ascii="Cavolini" w:hAnsi="Cavolini" w:cs="Cavolini"/>
          <w:sz w:val="20"/>
          <w:szCs w:val="20"/>
          <w:lang w:eastAsia="en-GB"/>
        </w:rPr>
        <w:t>The policy will be reviewed every year, or earlier in the light of any changed circumstances, either in our school or in the local area</w:t>
      </w:r>
    </w:p>
    <w:p w14:paraId="33A39833" w14:textId="18BA9449" w:rsidR="00CC4D4F" w:rsidRDefault="00CC4D4F" w:rsidP="001346EB">
      <w:pPr>
        <w:jc w:val="both"/>
      </w:pPr>
    </w:p>
    <w:p w14:paraId="3483E17F" w14:textId="77777777" w:rsidR="00CC4D4F" w:rsidRDefault="00CC4D4F" w:rsidP="001346EB">
      <w:pPr>
        <w:jc w:val="both"/>
      </w:pPr>
    </w:p>
    <w:p w14:paraId="28B3300C" w14:textId="43F0F928" w:rsidR="00CC4D4F" w:rsidRDefault="00CC4D4F" w:rsidP="001346EB">
      <w:pPr>
        <w:jc w:val="both"/>
      </w:pPr>
    </w:p>
    <w:p w14:paraId="2703E40D" w14:textId="08232520" w:rsidR="00CC4D4F" w:rsidRDefault="00CC4D4F" w:rsidP="001346EB">
      <w:pPr>
        <w:jc w:val="both"/>
      </w:pPr>
    </w:p>
    <w:p w14:paraId="3DA59793" w14:textId="77777777" w:rsidR="00CC4D4F" w:rsidRDefault="00CC4D4F" w:rsidP="001346EB">
      <w:pPr>
        <w:jc w:val="both"/>
      </w:pPr>
    </w:p>
    <w:p w14:paraId="725642D5" w14:textId="5514E4DB" w:rsidR="00CC4D4F" w:rsidRDefault="00CC4D4F" w:rsidP="001346EB">
      <w:pPr>
        <w:jc w:val="both"/>
      </w:pPr>
    </w:p>
    <w:p w14:paraId="5876CF1D" w14:textId="56A356DD" w:rsidR="00CC4D4F" w:rsidRDefault="00CC4D4F" w:rsidP="001346EB">
      <w:pPr>
        <w:jc w:val="both"/>
      </w:pPr>
    </w:p>
    <w:p w14:paraId="1F0F3571" w14:textId="77777777" w:rsidR="00CC4D4F" w:rsidRDefault="00CC4D4F" w:rsidP="001346EB">
      <w:pPr>
        <w:jc w:val="both"/>
      </w:pPr>
    </w:p>
    <w:p w14:paraId="032AC1E9" w14:textId="2A4DF4B4" w:rsidR="00CC4D4F" w:rsidRDefault="00CC4D4F" w:rsidP="001346EB">
      <w:pPr>
        <w:jc w:val="both"/>
      </w:pPr>
    </w:p>
    <w:p w14:paraId="688DEEBA" w14:textId="3F75BF08" w:rsidR="001507BF" w:rsidRPr="00CC4D4F" w:rsidRDefault="001507BF" w:rsidP="001346EB">
      <w:pPr>
        <w:jc w:val="both"/>
        <w:rPr>
          <w:rFonts w:ascii="Cavolini" w:hAnsi="Cavolini" w:cs="Cavolini"/>
          <w:sz w:val="28"/>
          <w:szCs w:val="28"/>
        </w:rPr>
      </w:pPr>
    </w:p>
    <w:sectPr w:rsidR="001507BF" w:rsidRPr="00CC4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1D9"/>
    <w:multiLevelType w:val="hybridMultilevel"/>
    <w:tmpl w:val="BB647192"/>
    <w:lvl w:ilvl="0" w:tplc="BFDE3730">
      <w:start w:val="1"/>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 w15:restartNumberingAfterBreak="0">
    <w:nsid w:val="2BC72C7E"/>
    <w:multiLevelType w:val="hybridMultilevel"/>
    <w:tmpl w:val="D1765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914447"/>
    <w:multiLevelType w:val="multilevel"/>
    <w:tmpl w:val="1FF0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F"/>
    <w:rsid w:val="001346EB"/>
    <w:rsid w:val="001507BF"/>
    <w:rsid w:val="004A290D"/>
    <w:rsid w:val="00CC4D4F"/>
    <w:rsid w:val="00D63B33"/>
    <w:rsid w:val="00DF3ED4"/>
    <w:rsid w:val="00EE4BC6"/>
    <w:rsid w:val="00F6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5109"/>
  <w15:chartTrackingRefBased/>
  <w15:docId w15:val="{E524948F-5075-4F4A-850B-50D29D82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346EB"/>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semiHidden/>
    <w:unhideWhenUsed/>
    <w:qFormat/>
    <w:rsid w:val="001346EB"/>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46E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1346EB"/>
    <w:rPr>
      <w:rFonts w:ascii="Cambria" w:eastAsia="Times New Roman" w:hAnsi="Cambria"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east.gov.uk/schools/admissions.aspx" TargetMode="External"/><Relationship Id="rId3" Type="http://schemas.openxmlformats.org/officeDocument/2006/relationships/settings" Target="settings.xml"/><Relationship Id="rId7" Type="http://schemas.openxmlformats.org/officeDocument/2006/relationships/hyperlink" Target="mailto:admissions@cheshireeas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vinetree.cheshire.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shireeast.gov.uk/schools/admiss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Debbie Walker</cp:lastModifiedBy>
  <cp:revision>3</cp:revision>
  <dcterms:created xsi:type="dcterms:W3CDTF">2025-03-16T12:17:00Z</dcterms:created>
  <dcterms:modified xsi:type="dcterms:W3CDTF">2025-03-17T15:48:00Z</dcterms:modified>
</cp:coreProperties>
</file>