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3430"/>
        <w:gridCol w:w="940"/>
        <w:gridCol w:w="3710"/>
        <w:gridCol w:w="699"/>
        <w:gridCol w:w="4882"/>
      </w:tblGrid>
      <w:tr w:rsidR="00614749" w:rsidTr="00643364">
        <w:trPr>
          <w:tblHeader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Default="00614749" w:rsidP="00643364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sz w:val="32"/>
                <w:szCs w:val="32"/>
              </w:rPr>
              <w:t>Year 6 READING</w:t>
            </w:r>
          </w:p>
        </w:tc>
      </w:tr>
      <w:tr w:rsidR="00614749" w:rsidTr="00643364">
        <w:trPr>
          <w:tblHeader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Default="00614749" w:rsidP="00643364">
            <w:pPr>
              <w:spacing w:after="0"/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>
              <w:rPr>
                <w:rFonts w:ascii="Century Gothic" w:hAnsi="Century Gothic"/>
                <w:b/>
                <w:i/>
                <w:sz w:val="24"/>
                <w:szCs w:val="24"/>
              </w:rPr>
              <w:t>Aspect</w:t>
            </w: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Default="00614749" w:rsidP="00643364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Autumn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Default="00614749" w:rsidP="00643364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Spring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Default="00614749" w:rsidP="00643364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Summer</w:t>
            </w:r>
          </w:p>
        </w:tc>
      </w:tr>
      <w:tr w:rsidR="00614749" w:rsidTr="0064336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Default="00614749" w:rsidP="0064336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Applying Phonics</w:t>
            </w: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apply knowledge of root words, prefixes and suffixes to read aloud and to understand the meaning of unfamiliar words.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read further exception words, noting the unusual correspondences between spelling and sound, and where these occur in the word.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attempt pronunciation of unfamiliar words drawing on prior knowledge of similar looking words.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CA2BEC" w:rsidRDefault="00614749" w:rsidP="00643364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614749" w:rsidRPr="00CA2BEC" w:rsidRDefault="00614749" w:rsidP="00643364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CA2BEC" w:rsidRDefault="00614749" w:rsidP="00643364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614749" w:rsidRPr="00CA2BEC" w:rsidRDefault="00614749" w:rsidP="00643364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4749" w:rsidTr="0064336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Default="00614749" w:rsidP="0064336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Reading for Pleasure –</w:t>
            </w:r>
          </w:p>
          <w:p w:rsidR="00614749" w:rsidRDefault="00614749" w:rsidP="0064336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Comprehension</w:t>
            </w: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understand that there will be unfamiliar words in the texts I read.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use dictionaries to check or find the meaning of unfamiliar words.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use meaning-seeking strategies to explore the meaning of words in context.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use meaning – seeking strategies to explore the meaning of idiomatic and figurative language.</w:t>
            </w:r>
          </w:p>
          <w:p w:rsidR="00614749" w:rsidRPr="00CA2BEC" w:rsidRDefault="00614749" w:rsidP="00643364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ask questions to improve and deepen my understanding.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re-read to check that the text is meaningful.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know that a text may need to be read slowly or re-read to deepen my understanding.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know that texts have different layers of meaning – between the lines and beyond the lines.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summarise the main ideas drawn from a text.</w:t>
            </w:r>
          </w:p>
          <w:p w:rsidR="00614749" w:rsidRPr="00CA2BEC" w:rsidRDefault="00614749" w:rsidP="00643364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7B25CF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B25CF">
              <w:rPr>
                <w:rFonts w:ascii="Century Gothic" w:hAnsi="Century Gothic"/>
                <w:sz w:val="20"/>
                <w:szCs w:val="20"/>
              </w:rPr>
              <w:t xml:space="preserve">I continue to read and discuss an increasingly wide range of fiction, poetry, plays, non-fiction and reference books. 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can find the different layers of meaning in a text.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 xml:space="preserve">I can explain how they contribute to the reader’s understanding of the overall meaning, characters, </w:t>
            </w:r>
            <w:proofErr w:type="gramStart"/>
            <w:r w:rsidRPr="00CA2BEC">
              <w:rPr>
                <w:rFonts w:ascii="Century Gothic" w:hAnsi="Century Gothic"/>
                <w:sz w:val="20"/>
                <w:szCs w:val="20"/>
              </w:rPr>
              <w:t>themes</w:t>
            </w:r>
            <w:proofErr w:type="gramEnd"/>
            <w:r w:rsidRPr="00CA2BEC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make predictions from evidence found and implied information.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know that the context in which it was written can affect a text. For example, a classic text reflects how an audience of that time will react.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can explain how the context of a text reflects the reaction of the audience it was written for.</w:t>
            </w:r>
          </w:p>
        </w:tc>
      </w:tr>
      <w:tr w:rsidR="00614749" w:rsidTr="0064336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Default="00614749" w:rsidP="0064336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Reading for Pleasure –</w:t>
            </w:r>
          </w:p>
          <w:p w:rsidR="00614749" w:rsidRDefault="00614749" w:rsidP="0064336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Justifications for views</w:t>
            </w: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give a personal point of view about a text.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can explain the reasons for a viewpoint, using evidence from the text.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lastRenderedPageBreak/>
              <w:t>I listen to others’ ideas and opinions about a text.</w:t>
            </w:r>
          </w:p>
          <w:p w:rsidR="00614749" w:rsidRPr="00CA2BEC" w:rsidRDefault="00614749" w:rsidP="00643364">
            <w:pPr>
              <w:pStyle w:val="ListParagraph"/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lastRenderedPageBreak/>
              <w:t>I build on others’ ideas and opinions about a text in discussion.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question others’ ideas about a text.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make connections between texts which may not initially seem similar.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lastRenderedPageBreak/>
              <w:t>I can explain why there are connections, using evidence.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can explain the similarities and differences between different versions of texts.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lastRenderedPageBreak/>
              <w:t>I identify themes in books which have different cultural, social or historical contexts.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compare and contrast themes in a range of books.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lastRenderedPageBreak/>
              <w:t>I can explain how there are common themes in different books, using evidence from reading.</w:t>
            </w:r>
          </w:p>
          <w:p w:rsidR="00614749" w:rsidRPr="00CA2BEC" w:rsidRDefault="00614749" w:rsidP="00643364">
            <w:pPr>
              <w:pStyle w:val="ListParagraph"/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4749" w:rsidTr="0064336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Default="00614749" w:rsidP="00643364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Explaining and discussing own understanding</w:t>
            </w: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identify key information from a text.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summarise key information in sentences.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find key information from different parts of the text.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summarise key information from different parts of the text.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present an oral overview or summary of a text.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understand the difference between fact and opinion.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find examples of fact and opinion in texts.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can explain why one example is fact and another is opinion.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use point, evidence and explanation (PEE) to respond to questions about texts.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understand that a narrative can be told from different points of view – narrator, character.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identify the point of view in a narrative.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can explore how events are viewed from another perspective.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identify the techniques used to create feelings, atmosphere, mood or messages.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can comment on how the writer’s intent affects the reader.</w:t>
            </w:r>
          </w:p>
          <w:p w:rsidR="00614749" w:rsidRPr="00CA2BEC" w:rsidRDefault="00614749" w:rsidP="00643364">
            <w:pPr>
              <w:pStyle w:val="ListParagraph"/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understand that the writer may have a viewpoint.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know that points of view can also be implied.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identify implied points of view.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can explain implied points of view, using evidence.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identify the writer’s viewpoint, for example, how different characters are presented.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can explain the writer’s viewpoint with evidence from the text.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can explain the effect of the writer’s viewpoint on the reader.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1"/>
              </w:numPr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t>I can explain how the techniques used create feelings, atmosphere, mood or messages.</w:t>
            </w:r>
          </w:p>
        </w:tc>
      </w:tr>
      <w:tr w:rsidR="00614749" w:rsidTr="00643364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Default="00614749" w:rsidP="00643364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Working at a HIGHER STANDARD (Greater Depth)</w:t>
            </w:r>
          </w:p>
        </w:tc>
      </w:tr>
      <w:tr w:rsidR="00614749" w:rsidTr="00643364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Default="00614749" w:rsidP="00643364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Working at a HIGHER STANDARD (Greater Depth)YEAR 6 READING</w:t>
            </w:r>
          </w:p>
        </w:tc>
      </w:tr>
      <w:tr w:rsidR="00614749" w:rsidTr="00643364"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Default="00614749" w:rsidP="00643364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Phonics/ Words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Default="00614749" w:rsidP="00643364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Comprehension</w:t>
            </w:r>
          </w:p>
        </w:tc>
        <w:tc>
          <w:tcPr>
            <w:tcW w:w="5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Default="00614749" w:rsidP="00643364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Reading for Enjoyment</w:t>
            </w:r>
          </w:p>
        </w:tc>
      </w:tr>
      <w:tr w:rsidR="00614749" w:rsidTr="00643364"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CA2BEC" w:rsidRDefault="00614749" w:rsidP="00643364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sz w:val="20"/>
                <w:szCs w:val="20"/>
              </w:rPr>
            </w:pPr>
            <w:r w:rsidRPr="00CA2BEC">
              <w:rPr>
                <w:rFonts w:ascii="Century Gothic" w:hAnsi="Century Gothic"/>
                <w:bCs/>
                <w:sz w:val="20"/>
                <w:szCs w:val="20"/>
              </w:rPr>
              <w:t>I use a combination of skimming, scanning and text marking to find and collate information and re-present the collated information.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sz w:val="20"/>
                <w:szCs w:val="20"/>
              </w:rPr>
            </w:pPr>
            <w:r w:rsidRPr="00CA2BEC">
              <w:rPr>
                <w:rFonts w:ascii="Century Gothic" w:hAnsi="Century Gothic"/>
                <w:bCs/>
                <w:sz w:val="20"/>
                <w:szCs w:val="20"/>
              </w:rPr>
              <w:t xml:space="preserve">I compare and contrast the language used in two different texts and identify the grammatical </w:t>
            </w:r>
            <w:r w:rsidRPr="00CA2BEC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features/techniques used to create mood, atmosphere, key messages and attitudes.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sz w:val="20"/>
                <w:szCs w:val="20"/>
              </w:rPr>
            </w:pPr>
            <w:r w:rsidRPr="00CA2BEC">
              <w:rPr>
                <w:rFonts w:ascii="Century Gothic" w:hAnsi="Century Gothic"/>
                <w:bCs/>
                <w:sz w:val="20"/>
                <w:szCs w:val="20"/>
              </w:rPr>
              <w:t>I identify how writers manipulate grammatical features for effect.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CA2BEC" w:rsidRDefault="00614749" w:rsidP="00643364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sz w:val="20"/>
                <w:szCs w:val="20"/>
              </w:rPr>
            </w:pPr>
            <w:r w:rsidRPr="00CA2BEC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I can draw inferences from subtle clues across a complete text and give a personal response to a range of literature and non-fiction texts.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sz w:val="20"/>
                <w:szCs w:val="20"/>
              </w:rPr>
            </w:pPr>
            <w:r w:rsidRPr="00CA2BEC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I explain the key features, themes and characters across a text and compare and contrast characters.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sz w:val="20"/>
                <w:szCs w:val="20"/>
              </w:rPr>
            </w:pPr>
            <w:r w:rsidRPr="00CA2BEC">
              <w:rPr>
                <w:rFonts w:ascii="Century Gothic" w:hAnsi="Century Gothic"/>
                <w:bCs/>
                <w:sz w:val="20"/>
                <w:szCs w:val="20"/>
              </w:rPr>
              <w:t>I explain the author’s viewpoint in a text and present an alternative point of view.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sz w:val="20"/>
                <w:szCs w:val="20"/>
              </w:rPr>
            </w:pPr>
            <w:r w:rsidRPr="00CA2BEC">
              <w:rPr>
                <w:rFonts w:ascii="Century Gothic" w:hAnsi="Century Gothic"/>
                <w:bCs/>
                <w:sz w:val="20"/>
                <w:szCs w:val="20"/>
              </w:rPr>
              <w:t>I explain the main purpose of a text and summarise it succinctly.</w:t>
            </w:r>
          </w:p>
        </w:tc>
        <w:tc>
          <w:tcPr>
            <w:tcW w:w="5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CA2BEC" w:rsidRDefault="00614749" w:rsidP="00643364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sz w:val="20"/>
                <w:szCs w:val="20"/>
              </w:rPr>
            </w:pPr>
            <w:r w:rsidRPr="00CA2BEC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I confidently state preferences of text type including genre and justify my choices.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sz w:val="20"/>
                <w:szCs w:val="20"/>
              </w:rPr>
            </w:pPr>
            <w:r w:rsidRPr="00CA2BEC">
              <w:rPr>
                <w:rFonts w:ascii="Century Gothic" w:hAnsi="Century Gothic"/>
                <w:bCs/>
                <w:sz w:val="20"/>
                <w:szCs w:val="20"/>
              </w:rPr>
              <w:t>I explain how and why a text has impact on me and identify how characters change during the events of a longer novel.</w:t>
            </w:r>
          </w:p>
          <w:p w:rsidR="00614749" w:rsidRPr="00CA2BEC" w:rsidRDefault="00614749" w:rsidP="00643364">
            <w:pPr>
              <w:pStyle w:val="ListParagraph"/>
              <w:spacing w:after="0"/>
              <w:ind w:left="357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4749" w:rsidTr="00643364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749" w:rsidRPr="00CA2BEC" w:rsidRDefault="00614749" w:rsidP="00643364"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  <w:rPr>
                <w:rFonts w:ascii="Century Gothic" w:hAnsi="Century Gothic"/>
                <w:sz w:val="20"/>
                <w:szCs w:val="20"/>
              </w:rPr>
            </w:pPr>
            <w:r w:rsidRPr="00CA2BEC">
              <w:rPr>
                <w:rFonts w:ascii="Century Gothic" w:hAnsi="Century Gothic"/>
                <w:sz w:val="20"/>
                <w:szCs w:val="20"/>
              </w:rPr>
              <w:lastRenderedPageBreak/>
              <w:t>I recognise the strategies used by different authors to create tension or suspense in the text.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  <w:rPr>
                <w:sz w:val="20"/>
                <w:szCs w:val="20"/>
              </w:rPr>
            </w:pPr>
            <w:r w:rsidRPr="00CA2BEC">
              <w:rPr>
                <w:rFonts w:ascii="Century Gothic" w:hAnsi="Century Gothic"/>
                <w:bCs/>
                <w:sz w:val="20"/>
                <w:szCs w:val="20"/>
              </w:rPr>
              <w:t>I compare and contrast the styles of different writers with evidence and explanation and evaluate their differing styles.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  <w:rPr>
                <w:sz w:val="20"/>
                <w:szCs w:val="20"/>
              </w:rPr>
            </w:pPr>
            <w:r w:rsidRPr="00CA2BEC">
              <w:rPr>
                <w:rFonts w:ascii="Century Gothic" w:hAnsi="Century Gothic"/>
                <w:bCs/>
                <w:sz w:val="20"/>
                <w:szCs w:val="20"/>
              </w:rPr>
              <w:t>I appreciate how an author builds relationships between two or more characters and see how this is done over a period of time.</w:t>
            </w:r>
          </w:p>
          <w:p w:rsidR="00614749" w:rsidRPr="00CA2BEC" w:rsidRDefault="00614749" w:rsidP="00643364"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  <w:rPr>
                <w:sz w:val="20"/>
                <w:szCs w:val="20"/>
              </w:rPr>
            </w:pPr>
            <w:r w:rsidRPr="00CA2BEC">
              <w:rPr>
                <w:rFonts w:ascii="Century Gothic" w:hAnsi="Century Gothic"/>
                <w:bCs/>
                <w:sz w:val="20"/>
                <w:szCs w:val="20"/>
              </w:rPr>
              <w:t xml:space="preserve">I recognise how great authors have created strong characters that the reader can empathise with to the point where the reader can anticipate how they would react in certain situations.  </w:t>
            </w:r>
          </w:p>
        </w:tc>
      </w:tr>
    </w:tbl>
    <w:p w:rsidR="007E5CF4" w:rsidRDefault="00743633"/>
    <w:sectPr w:rsidR="007E5CF4" w:rsidSect="00CA2BEC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A31" w:rsidRDefault="00A76A31" w:rsidP="00CA2BEC">
      <w:pPr>
        <w:spacing w:after="0"/>
      </w:pPr>
      <w:r>
        <w:separator/>
      </w:r>
    </w:p>
  </w:endnote>
  <w:endnote w:type="continuationSeparator" w:id="0">
    <w:p w:rsidR="00A76A31" w:rsidRDefault="00A76A31" w:rsidP="00CA2B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A31" w:rsidRDefault="00A76A31" w:rsidP="00CA2BEC">
      <w:pPr>
        <w:spacing w:after="0"/>
      </w:pPr>
      <w:r>
        <w:separator/>
      </w:r>
    </w:p>
  </w:footnote>
  <w:footnote w:type="continuationSeparator" w:id="0">
    <w:p w:rsidR="00A76A31" w:rsidRDefault="00A76A31" w:rsidP="00CA2B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BEC" w:rsidRDefault="00CA2BE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86BF062" wp14:editId="0FF1C775">
          <wp:simplePos x="0" y="0"/>
          <wp:positionH relativeFrom="leftMargin">
            <wp:posOffset>10086975</wp:posOffset>
          </wp:positionH>
          <wp:positionV relativeFrom="paragraph">
            <wp:posOffset>-314960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2" name="Picture 2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E840B4C" wp14:editId="5AB24E6E">
          <wp:simplePos x="0" y="0"/>
          <wp:positionH relativeFrom="leftMargin">
            <wp:posOffset>200025</wp:posOffset>
          </wp:positionH>
          <wp:positionV relativeFrom="paragraph">
            <wp:posOffset>-286385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1" name="Picture 1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2BEC" w:rsidRDefault="00CA2B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E4666"/>
    <w:multiLevelType w:val="multilevel"/>
    <w:tmpl w:val="F80A2FB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3EAB7302"/>
    <w:multiLevelType w:val="multilevel"/>
    <w:tmpl w:val="AAFC2E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53053221"/>
    <w:multiLevelType w:val="multilevel"/>
    <w:tmpl w:val="A15E35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7FB76F66"/>
    <w:multiLevelType w:val="multilevel"/>
    <w:tmpl w:val="FD88FA9A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EC"/>
    <w:rsid w:val="000D6949"/>
    <w:rsid w:val="00614749"/>
    <w:rsid w:val="00633F79"/>
    <w:rsid w:val="006C4106"/>
    <w:rsid w:val="00743633"/>
    <w:rsid w:val="007B25CF"/>
    <w:rsid w:val="00A76A31"/>
    <w:rsid w:val="00CA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5CB77-FE23-407E-A3FD-3445B9FE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A2BE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B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2BEC"/>
  </w:style>
  <w:style w:type="paragraph" w:styleId="Footer">
    <w:name w:val="footer"/>
    <w:basedOn w:val="Normal"/>
    <w:link w:val="FooterChar"/>
    <w:uiPriority w:val="99"/>
    <w:unhideWhenUsed/>
    <w:rsid w:val="00CA2BE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2BEC"/>
  </w:style>
  <w:style w:type="paragraph" w:styleId="ListParagraph">
    <w:name w:val="List Paragraph"/>
    <w:basedOn w:val="Normal"/>
    <w:rsid w:val="00CA2B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20E3-580D-494C-9A8B-F491F24D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7F651E18.dotm</Template>
  <TotalTime>1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DLOCKE</dc:creator>
  <cp:keywords/>
  <dc:description/>
  <cp:lastModifiedBy>Emily Woodward</cp:lastModifiedBy>
  <cp:revision>2</cp:revision>
  <dcterms:created xsi:type="dcterms:W3CDTF">2017-07-03T12:48:00Z</dcterms:created>
  <dcterms:modified xsi:type="dcterms:W3CDTF">2017-07-03T12:48:00Z</dcterms:modified>
</cp:coreProperties>
</file>