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3" w:type="dxa"/>
        <w:tblInd w:w="-998" w:type="dxa"/>
        <w:tblLook w:val="04A0" w:firstRow="1" w:lastRow="0" w:firstColumn="1" w:lastColumn="0" w:noHBand="0" w:noVBand="1"/>
      </w:tblPr>
      <w:tblGrid>
        <w:gridCol w:w="5813"/>
        <w:gridCol w:w="9639"/>
        <w:gridCol w:w="7371"/>
      </w:tblGrid>
      <w:tr w:rsidR="00234C1A" w:rsidRPr="001177B9" w14:paraId="6204B3DC" w14:textId="77777777" w:rsidTr="00D060E9">
        <w:trPr>
          <w:trHeight w:val="551"/>
        </w:trPr>
        <w:tc>
          <w:tcPr>
            <w:tcW w:w="22823" w:type="dxa"/>
            <w:gridSpan w:val="3"/>
          </w:tcPr>
          <w:p w14:paraId="374EB864" w14:textId="31E76A67" w:rsidR="00234C1A" w:rsidRPr="001177B9" w:rsidRDefault="0039678C" w:rsidP="00A66FEC">
            <w:pPr>
              <w:spacing w:before="120"/>
              <w:rPr>
                <w:rFonts w:asciiTheme="majorHAnsi" w:hAnsiTheme="majorHAnsi" w:cstheme="majorHAnsi"/>
                <w:sz w:val="32"/>
                <w:szCs w:val="32"/>
              </w:rPr>
            </w:pPr>
            <w:r w:rsidRPr="001177B9">
              <w:rPr>
                <w:rFonts w:asciiTheme="majorHAnsi" w:hAnsiTheme="majorHAnsi" w:cstheme="majorHAnsi"/>
                <w:sz w:val="28"/>
                <w:szCs w:val="32"/>
              </w:rPr>
              <w:t>To create</w:t>
            </w:r>
            <w:r w:rsidR="00234C1A" w:rsidRPr="001177B9">
              <w:rPr>
                <w:rFonts w:asciiTheme="majorHAnsi" w:hAnsiTheme="majorHAnsi" w:cstheme="majorHAnsi"/>
                <w:sz w:val="28"/>
                <w:szCs w:val="32"/>
              </w:rPr>
              <w:t xml:space="preserve"> </w:t>
            </w:r>
            <w:r w:rsidR="00A66FEC" w:rsidRPr="001177B9">
              <w:rPr>
                <w:rFonts w:asciiTheme="majorHAnsi" w:hAnsiTheme="majorHAnsi" w:cstheme="majorHAnsi"/>
                <w:sz w:val="28"/>
                <w:szCs w:val="32"/>
              </w:rPr>
              <w:t>persuasive</w:t>
            </w:r>
            <w:r w:rsidR="00530846" w:rsidRPr="001177B9">
              <w:rPr>
                <w:rFonts w:asciiTheme="majorHAnsi" w:hAnsiTheme="majorHAnsi" w:cstheme="majorHAnsi"/>
                <w:sz w:val="28"/>
                <w:szCs w:val="32"/>
              </w:rPr>
              <w:t xml:space="preserve"> writing</w:t>
            </w:r>
            <w:r w:rsidR="0065785E" w:rsidRPr="001177B9">
              <w:rPr>
                <w:rFonts w:asciiTheme="majorHAnsi" w:hAnsiTheme="majorHAnsi" w:cstheme="majorHAnsi"/>
                <w:sz w:val="28"/>
                <w:szCs w:val="32"/>
              </w:rPr>
              <w:t xml:space="preserve"> which</w:t>
            </w:r>
            <w:r w:rsidR="008F7616" w:rsidRPr="001177B9">
              <w:rPr>
                <w:rFonts w:asciiTheme="majorHAnsi" w:hAnsiTheme="majorHAnsi" w:cstheme="majorHAnsi"/>
                <w:sz w:val="28"/>
                <w:szCs w:val="32"/>
              </w:rPr>
              <w:t xml:space="preserve"> </w:t>
            </w:r>
            <w:r w:rsidR="00A66FEC" w:rsidRPr="001177B9">
              <w:rPr>
                <w:rFonts w:asciiTheme="majorHAnsi" w:hAnsiTheme="majorHAnsi" w:cstheme="majorHAnsi"/>
                <w:sz w:val="28"/>
                <w:szCs w:val="32"/>
              </w:rPr>
              <w:t>convinces the reader to think or act in a particular way</w:t>
            </w:r>
            <w:r w:rsidR="00234C1A" w:rsidRPr="001177B9">
              <w:rPr>
                <w:rFonts w:asciiTheme="majorHAnsi" w:hAnsiTheme="majorHAnsi" w:cstheme="majorHAnsi"/>
                <w:sz w:val="28"/>
                <w:szCs w:val="32"/>
              </w:rPr>
              <w:t>, you might want to:</w:t>
            </w:r>
          </w:p>
        </w:tc>
      </w:tr>
      <w:tr w:rsidR="00FB2C8D" w:rsidRPr="001177B9" w14:paraId="562EA3C7" w14:textId="77777777" w:rsidTr="001177B9">
        <w:tc>
          <w:tcPr>
            <w:tcW w:w="5813" w:type="dxa"/>
            <w:shd w:val="clear" w:color="auto" w:fill="B8CCE4" w:themeFill="accent1" w:themeFillTint="66"/>
          </w:tcPr>
          <w:p w14:paraId="46137B53" w14:textId="3ED33164" w:rsidR="00FB2C8D" w:rsidRPr="001177B9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  <w:szCs w:val="32"/>
              </w:rPr>
              <w:t>Year 1 &amp; Year 2</w:t>
            </w:r>
          </w:p>
        </w:tc>
        <w:tc>
          <w:tcPr>
            <w:tcW w:w="9639" w:type="dxa"/>
            <w:shd w:val="clear" w:color="auto" w:fill="B8CCE4" w:themeFill="accent1" w:themeFillTint="66"/>
          </w:tcPr>
          <w:p w14:paraId="746F09D9" w14:textId="3C8607CF" w:rsidR="00FB2C8D" w:rsidRPr="001177B9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  <w:szCs w:val="32"/>
              </w:rPr>
              <w:t>Year 3 &amp; Year 4</w:t>
            </w:r>
          </w:p>
        </w:tc>
        <w:tc>
          <w:tcPr>
            <w:tcW w:w="7371" w:type="dxa"/>
            <w:shd w:val="clear" w:color="auto" w:fill="B8CCE4" w:themeFill="accent1" w:themeFillTint="66"/>
          </w:tcPr>
          <w:p w14:paraId="62D9BCD8" w14:textId="5A89E6EA" w:rsidR="00FB2C8D" w:rsidRPr="001177B9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  <w:szCs w:val="32"/>
              </w:rPr>
              <w:t>Year 5 &amp; Year 6</w:t>
            </w:r>
          </w:p>
        </w:tc>
      </w:tr>
      <w:tr w:rsidR="00FB2C8D" w:rsidRPr="001177B9" w14:paraId="140E3AD9" w14:textId="77777777" w:rsidTr="00D060E9">
        <w:trPr>
          <w:trHeight w:val="2974"/>
        </w:trPr>
        <w:tc>
          <w:tcPr>
            <w:tcW w:w="5813" w:type="dxa"/>
          </w:tcPr>
          <w:p w14:paraId="567E6C20" w14:textId="77777777" w:rsidR="00FB2C8D" w:rsidRPr="001177B9" w:rsidRDefault="00FB2C8D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The structure should comprise: </w:t>
            </w:r>
          </w:p>
          <w:p w14:paraId="51BAAAF9" w14:textId="77777777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174" w:hanging="283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 catchy title naming the product or event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The Red Class Crispy Biscuit </w:t>
            </w:r>
          </w:p>
          <w:p w14:paraId="19A6FEAD" w14:textId="77777777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174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An opening sentence or two inviting readers to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Try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the Red Class Crispy biscuit.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1BD3252" w14:textId="77777777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174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 series of positive points to recommend the event or product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You will really like our biscuits because: They are really crispy and delicious…, they are perfect for a quick snack…, they don’t leave any crumbs…, they contain nuts which are good for you…, they are very cheap at 5 pence each…, all the money we collect is for helping sick animals…</w:t>
            </w:r>
            <w:proofErr w:type="gramEnd"/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511EC24" w14:textId="0B9CE32B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174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 conclusion drawn from the points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you are sure to enjoy these great biscuits, so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come to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our class and buy some today.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1CC3A40B" w14:textId="77777777" w:rsidR="00FB2C8D" w:rsidRPr="001177B9" w:rsidRDefault="00FB2C8D" w:rsidP="00E54F58">
            <w:pPr>
              <w:pStyle w:val="ListParagraph"/>
              <w:spacing w:after="240"/>
              <w:ind w:left="180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6C65FAE" w14:textId="77777777" w:rsidR="00FB2C8D" w:rsidRPr="001177B9" w:rsidRDefault="00FB2C8D" w:rsidP="00E54F58">
            <w:pPr>
              <w:pStyle w:val="ListParagraph"/>
              <w:numPr>
                <w:ilvl w:val="0"/>
                <w:numId w:val="15"/>
              </w:numPr>
              <w:spacing w:after="240"/>
              <w:ind w:left="749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Focus on a few essential conjunctions to join ideas and structure the argument: </w:t>
            </w:r>
          </w:p>
          <w:p w14:paraId="501445A0" w14:textId="77777777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316" w:hanging="284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numerical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firstly, secondly…,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to list points </w:t>
            </w:r>
          </w:p>
          <w:p w14:paraId="21DF56AC" w14:textId="77777777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316" w:hanging="284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conjunctions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and, but, because, as, when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to add information and extend ideas </w:t>
            </w:r>
          </w:p>
          <w:p w14:paraId="54D194D4" w14:textId="07477118" w:rsidR="00FB2C8D" w:rsidRPr="001177B9" w:rsidRDefault="00FB2C8D" w:rsidP="00E54F58">
            <w:pPr>
              <w:pStyle w:val="ListParagraph"/>
              <w:numPr>
                <w:ilvl w:val="1"/>
                <w:numId w:val="15"/>
              </w:numPr>
              <w:spacing w:after="240"/>
              <w:ind w:left="1316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if…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then…, to persuade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If you enjoy biscuits, you will really enjoy...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5ACA64A8" w14:textId="77777777" w:rsidR="00FB2C8D" w:rsidRPr="001177B9" w:rsidRDefault="00FB2C8D" w:rsidP="00E54F58">
            <w:pPr>
              <w:pStyle w:val="ListParagraph"/>
              <w:spacing w:after="240"/>
              <w:ind w:left="180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986F11D" w14:textId="77777777" w:rsidR="00766532" w:rsidRPr="001177B9" w:rsidRDefault="00FB2C8D" w:rsidP="00E54F58">
            <w:pPr>
              <w:pStyle w:val="ListParagraph"/>
              <w:numPr>
                <w:ilvl w:val="0"/>
                <w:numId w:val="15"/>
              </w:numPr>
              <w:spacing w:after="240"/>
              <w:ind w:left="749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Bank and use </w:t>
            </w: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adjectives which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enhance persuasive impact</w:t>
            </w:r>
            <w:r w:rsidR="00766532" w:rsidRPr="001177B9">
              <w:rPr>
                <w:rFonts w:asciiTheme="majorHAnsi" w:hAnsiTheme="majorHAnsi" w:cstheme="majorHAnsi"/>
                <w:sz w:val="23"/>
                <w:szCs w:val="23"/>
              </w:rPr>
              <w:t>: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delicious, crispy, fascinating, gripping, unmissable </w:t>
            </w:r>
            <w:r w:rsidRPr="001177B9">
              <w:rPr>
                <w:rFonts w:asciiTheme="majorHAnsi" w:hAnsiTheme="majorHAnsi" w:cstheme="majorHAnsi"/>
                <w:i/>
                <w:color w:val="000000" w:themeColor="text1"/>
                <w:sz w:val="23"/>
                <w:szCs w:val="23"/>
              </w:rPr>
              <w:t xml:space="preserve">etc. </w:t>
            </w:r>
          </w:p>
          <w:p w14:paraId="364D55D0" w14:textId="29E6E25E" w:rsidR="00FB2C8D" w:rsidRPr="001177B9" w:rsidRDefault="00FB2C8D" w:rsidP="00E54F58">
            <w:pPr>
              <w:pStyle w:val="ListParagraph"/>
              <w:numPr>
                <w:ilvl w:val="0"/>
                <w:numId w:val="15"/>
              </w:numPr>
              <w:spacing w:after="240"/>
              <w:ind w:left="749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i/>
                <w:color w:val="000000" w:themeColor="text1"/>
                <w:sz w:val="23"/>
                <w:szCs w:val="23"/>
              </w:rPr>
              <w:t>Use simple comparatives and superlatives: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best, fastest, lighter, tastier etc.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296D794B" w14:textId="77777777" w:rsidR="00FB2C8D" w:rsidRPr="001177B9" w:rsidRDefault="00FB2C8D" w:rsidP="00E54F58">
            <w:pPr>
              <w:pStyle w:val="ListParagraph"/>
              <w:spacing w:after="240"/>
              <w:ind w:left="749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57F7BFC" w14:textId="3462FED6" w:rsidR="00FB2C8D" w:rsidRPr="001177B9" w:rsidRDefault="00FB2C8D" w:rsidP="005F1798">
            <w:pPr>
              <w:pStyle w:val="ListParagraph"/>
              <w:numPr>
                <w:ilvl w:val="0"/>
                <w:numId w:val="15"/>
              </w:numPr>
              <w:spacing w:after="240"/>
              <w:ind w:left="720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Use the present tense and usually 2nd person/ directive language (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you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) to talk directly to the reader</w:t>
            </w:r>
          </w:p>
        </w:tc>
        <w:tc>
          <w:tcPr>
            <w:tcW w:w="9639" w:type="dxa"/>
          </w:tcPr>
          <w:p w14:paraId="63BEA0C6" w14:textId="77777777" w:rsidR="00FB2C8D" w:rsidRPr="001177B9" w:rsidRDefault="00FB2C8D" w:rsidP="003C313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07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Consolidate and extend the text structure introduced in Y1/2 with: </w:t>
            </w:r>
          </w:p>
          <w:p w14:paraId="1E1C7436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 title to hook reader and capture the topic clearly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The Mary Rose – an unmissable experience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  <w:p w14:paraId="00EBB140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an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introduction which: (a) Invites the reader directly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Have you ever wondered…?, If you enjoy… don’t miss…, What could be easier than to…?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(b) </w:t>
            </w: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uses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 punchy topic sentence to make clear what is being promoted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The New Mary Rose exhibition could be just the place to visit this weekend…,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11FCBE87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main section setting out the points in </w:t>
            </w:r>
            <w:proofErr w:type="spell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favour</w:t>
            </w:r>
            <w:proofErr w:type="spell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in a connected sequence: (a) as a list with numbers, numerical conjunctions or bullets. (b) </w:t>
            </w: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as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 connected paragraph, or series of paragraphs. </w:t>
            </w:r>
          </w:p>
          <w:p w14:paraId="374696A2" w14:textId="27FC37FD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Introduce points with a topic sentence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The sky tower gives you…,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or an invitation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See things differently from the top of the sky tower…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Add information to tempt and entice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In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the old mill, where they still grind flour… </w:t>
            </w:r>
          </w:p>
          <w:p w14:paraId="6D5A6691" w14:textId="36F13F33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conclusion to round off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At the end of your visit why not enjoy…, you can have all this and more for the price of…, Book now. Tickets are available from…,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A623983" w14:textId="77777777" w:rsidR="00FB2C8D" w:rsidRPr="001177B9" w:rsidRDefault="00FB2C8D" w:rsidP="003C3139">
            <w:pPr>
              <w:pStyle w:val="ListParagraph"/>
              <w:spacing w:before="240" w:after="240"/>
              <w:ind w:left="1032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457CBB5" w14:textId="77777777" w:rsidR="00FB2C8D" w:rsidRPr="001177B9" w:rsidRDefault="00FB2C8D" w:rsidP="003C313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07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Bank and use a variety of persuasive devices: </w:t>
            </w:r>
          </w:p>
          <w:p w14:paraId="71C39F05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use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of informal language: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Join us for a great day out…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79911276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imperative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, direct forms of address: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Don’t forget to ride on the train… </w:t>
            </w:r>
          </w:p>
          <w:p w14:paraId="41D18618" w14:textId="7608CE32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Repetition: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Find us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,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find the fun…,</w:t>
            </w:r>
            <w:proofErr w:type="gramEnd"/>
          </w:p>
          <w:p w14:paraId="6D24CC0B" w14:textId="4ADB447B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boasting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and exaggeration: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The highest tower in the south of England…, The </w:t>
            </w:r>
            <w:proofErr w:type="spell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Uk’s</w:t>
            </w:r>
            <w:proofErr w:type="spell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first…, breathtaking.., stunning…, hair-raising…, fantastic…, fabulous…, incredible…, </w:t>
            </w:r>
          </w:p>
          <w:p w14:paraId="3939109A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Short sentences: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Don’t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wait…try it now…,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49B348D2" w14:textId="7DFD8F7B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Patterns of three: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Make your own T-shirt in 15 minutes: design it, print it, wear it…, </w:t>
            </w:r>
          </w:p>
          <w:p w14:paraId="037650CE" w14:textId="77777777" w:rsidR="00FB2C8D" w:rsidRPr="001177B9" w:rsidRDefault="00FB2C8D" w:rsidP="003C3139">
            <w:pPr>
              <w:pStyle w:val="ListParagraph"/>
              <w:spacing w:before="240" w:after="240"/>
              <w:ind w:left="1174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37ECAC4" w14:textId="77777777" w:rsidR="00FB2C8D" w:rsidRPr="001177B9" w:rsidRDefault="00FB2C8D" w:rsidP="003C313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07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Use complex sentences to combine and compress information, create emphasis and make the text more interesting for the reader: </w:t>
            </w:r>
          </w:p>
          <w:p w14:paraId="20CCF08E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relative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clauses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This walkway, which has the one of the longest….,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2079CE36" w14:textId="7BE8A596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subordinate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clauses: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On the train ride, as you cross the bridge, a red signal will…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27255FA2" w14:textId="77777777" w:rsidR="00FB2C8D" w:rsidRPr="001177B9" w:rsidRDefault="00FB2C8D" w:rsidP="003C3139">
            <w:pPr>
              <w:pStyle w:val="ListParagraph"/>
              <w:spacing w:before="240" w:after="240"/>
              <w:ind w:left="1032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3342398" w14:textId="77777777" w:rsidR="00FB2C8D" w:rsidRPr="001177B9" w:rsidRDefault="00FB2C8D" w:rsidP="003C313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07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Use a wider range of conjunctions and connecting phrases to:</w:t>
            </w:r>
          </w:p>
          <w:p w14:paraId="2A4EBE79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Address and invite readers: See the new…,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Have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you ever been… etc.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6EB50F02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add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information: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as well as…, additionally…, etc.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C2B5BA9" w14:textId="77777777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mark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time and sequence: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when, after, as soon as…, etc. </w:t>
            </w:r>
          </w:p>
          <w:p w14:paraId="06C41E4F" w14:textId="0BCF93AD" w:rsidR="00FB2C8D" w:rsidRPr="001177B9" w:rsidRDefault="00FB2C8D" w:rsidP="003C3139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174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change of direction: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but, however, although, etc.</w:t>
            </w:r>
          </w:p>
        </w:tc>
        <w:tc>
          <w:tcPr>
            <w:tcW w:w="7371" w:type="dxa"/>
          </w:tcPr>
          <w:p w14:paraId="0337AF84" w14:textId="64A0088A" w:rsidR="00FB2C8D" w:rsidRPr="001177B9" w:rsidRDefault="00FB2C8D" w:rsidP="0060739F">
            <w:pPr>
              <w:pStyle w:val="ListParagraph"/>
              <w:numPr>
                <w:ilvl w:val="0"/>
                <w:numId w:val="15"/>
              </w:numPr>
              <w:spacing w:before="240" w:after="240"/>
              <w:ind w:left="455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When assembling arguments: </w:t>
            </w:r>
          </w:p>
          <w:p w14:paraId="1F52A968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try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to support views with reasons or evidence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…According to the Daily Mail, more than 10,000 homes could face demolition if a proposed third runway is built at Heathrow.</w:t>
            </w:r>
          </w:p>
          <w:p w14:paraId="4400C2EF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offer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and refute some counter arguments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Now some people might object that…,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57C0F4B9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disguise opinions to sound like facts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In fact…, The truth is…, in what some would call the most important moment in..., It has frequently been claimed that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… </w:t>
            </w:r>
          </w:p>
          <w:p w14:paraId="21AE5DB8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or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(more rationally) make clear that these are your opinions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I think.., in my opinion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…, </w:t>
            </w:r>
          </w:p>
          <w:p w14:paraId="62B649CC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try to persuade using persuasive devices (see below), </w:t>
            </w:r>
          </w:p>
          <w:p w14:paraId="6200324A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try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to get the reader interested and on your side - appear reasonable. </w:t>
            </w:r>
          </w:p>
          <w:p w14:paraId="24DEAA4B" w14:textId="77777777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Make your reader think that the rest of the </w:t>
            </w: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world,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agrees with you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Everyone agrees that…, We all know that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… </w:t>
            </w:r>
          </w:p>
          <w:p w14:paraId="2CDBB45D" w14:textId="03A31CB2" w:rsidR="00FB2C8D" w:rsidRPr="001177B9" w:rsidRDefault="00FB2C8D" w:rsidP="0060739F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022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Use </w:t>
            </w:r>
            <w:proofErr w:type="spell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humour</w:t>
            </w:r>
            <w:proofErr w:type="spell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as it can get people on your side. </w:t>
            </w:r>
          </w:p>
          <w:p w14:paraId="23908207" w14:textId="77777777" w:rsidR="00FB2C8D" w:rsidRPr="001177B9" w:rsidRDefault="00FB2C8D" w:rsidP="0060739F">
            <w:pPr>
              <w:pStyle w:val="ListParagraph"/>
              <w:spacing w:before="240" w:after="240"/>
              <w:ind w:left="1022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6F4DCD7" w14:textId="5342AEF8" w:rsidR="00FB2C8D" w:rsidRPr="001177B9" w:rsidRDefault="00FB2C8D" w:rsidP="003445E4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7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Express possibility, speculation and conditionality, using modal verbs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may, might, should, could, would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etc. and adverbs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perhaps, surely, possibly; 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phrases like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provided that…, so long as… etc.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F2BE6F8" w14:textId="77777777" w:rsidR="00FB2C8D" w:rsidRPr="001177B9" w:rsidRDefault="00FB2C8D" w:rsidP="00FB2C8D">
            <w:p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Vary sentence structure, length and type e.g. </w:t>
            </w:r>
          </w:p>
          <w:p w14:paraId="402804DB" w14:textId="77777777" w:rsidR="00FB2C8D" w:rsidRPr="001177B9" w:rsidRDefault="00FB2C8D" w:rsidP="00FB2C8D">
            <w:pPr>
              <w:pStyle w:val="ListParagraph"/>
              <w:numPr>
                <w:ilvl w:val="0"/>
                <w:numId w:val="22"/>
              </w:numPr>
              <w:spacing w:before="240" w:after="240"/>
              <w:ind w:left="594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complex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sentences to combine and compress information: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Although a decision is yet to be taken, there is already evidence showing that a new runway could damage the health of local residents, and might could even prove fatal for babies… </w:t>
            </w:r>
          </w:p>
          <w:p w14:paraId="3151C83E" w14:textId="77777777" w:rsidR="00FB2C8D" w:rsidRPr="001177B9" w:rsidRDefault="00FB2C8D" w:rsidP="00FB2C8D">
            <w:pPr>
              <w:pStyle w:val="ListParagraph"/>
              <w:numPr>
                <w:ilvl w:val="0"/>
                <w:numId w:val="22"/>
              </w:numPr>
              <w:spacing w:before="240" w:after="240"/>
              <w:ind w:left="59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Short sentences for effect e.g. No-one wants this. </w:t>
            </w:r>
          </w:p>
          <w:p w14:paraId="193D98D5" w14:textId="77777777" w:rsidR="00FB2C8D" w:rsidRPr="001177B9" w:rsidRDefault="00FB2C8D" w:rsidP="00FB2C8D">
            <w:pPr>
              <w:pStyle w:val="ListParagraph"/>
              <w:numPr>
                <w:ilvl w:val="0"/>
                <w:numId w:val="22"/>
              </w:numPr>
              <w:spacing w:before="240" w:after="240"/>
              <w:ind w:left="59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Sentence openers: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interestingly…, from our point of view…,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Indeed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there could even be…, Passive voice to sound more formal: It could be said that…, Additional disturbance would be created by…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2CCB732C" w14:textId="01A3C144" w:rsidR="00FB2C8D" w:rsidRPr="001177B9" w:rsidRDefault="00D060E9" w:rsidP="00FB2C8D">
            <w:pPr>
              <w:pStyle w:val="ListParagraph"/>
              <w:numPr>
                <w:ilvl w:val="0"/>
                <w:numId w:val="22"/>
              </w:numPr>
              <w:spacing w:before="240" w:after="240"/>
              <w:ind w:left="59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noProof/>
                <w:sz w:val="23"/>
                <w:szCs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32BD6" wp14:editId="762505AF">
                      <wp:simplePos x="0" y="0"/>
                      <wp:positionH relativeFrom="column">
                        <wp:posOffset>2510615</wp:posOffset>
                      </wp:positionH>
                      <wp:positionV relativeFrom="paragraph">
                        <wp:posOffset>483235</wp:posOffset>
                      </wp:positionV>
                      <wp:extent cx="1639614" cy="551793"/>
                      <wp:effectExtent l="0" t="0" r="10160" b="2032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614" cy="551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54F76" w14:textId="67B92D91" w:rsidR="00D060E9" w:rsidRPr="00D060E9" w:rsidRDefault="00D060E9" w:rsidP="00D060E9">
                                  <w:pPr>
                                    <w:jc w:val="center"/>
                                    <w:rPr>
                                      <w:rFonts w:ascii="Letter-join Print Plus 4" w:hAnsi="Letter-join Print Plus 4"/>
                                      <w:lang w:val="en-GB"/>
                                    </w:rPr>
                                  </w:pPr>
                                  <w:r w:rsidRPr="00D060E9">
                                    <w:rPr>
                                      <w:rFonts w:ascii="Letter-join Print Plus 4" w:hAnsi="Letter-join Print Plus 4"/>
                                      <w:lang w:val="en-GB"/>
                                    </w:rPr>
                                    <w:t>Examples of persuasive devices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D32B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97.7pt;margin-top:38.05pt;width:129.1pt;height:43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" fillcolor="white [3201]" strokeweight=".5pt">
                      <v:textbox>
                        <w:txbxContent>
                          <w:p w14:paraId="14A54F76" w14:textId="67B92D91" w:rsidR="00D060E9" w:rsidRPr="00D060E9" w:rsidRDefault="00D060E9" w:rsidP="00D060E9">
                            <w:pPr>
                              <w:jc w:val="center"/>
                              <w:rPr>
                                <w:rFonts w:ascii="Letter-join Print Plus 4" w:hAnsi="Letter-join Print Plus 4"/>
                                <w:lang w:val="en-GB"/>
                              </w:rPr>
                            </w:pPr>
                            <w:r w:rsidRPr="00D060E9">
                              <w:rPr>
                                <w:rFonts w:ascii="Letter-join Print Plus 4" w:hAnsi="Letter-join Print Plus 4"/>
                                <w:lang w:val="en-GB"/>
                              </w:rPr>
                              <w:t>Examples of persuasive devices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C8D"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Conditional and hypothetical (if…then) sentences using the subjunctive </w:t>
            </w:r>
            <w:r w:rsidR="00FB2C8D"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‘were’ If </w:t>
            </w:r>
            <w:proofErr w:type="gramStart"/>
            <w:r w:rsidR="00FB2C8D"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that’s</w:t>
            </w:r>
            <w:proofErr w:type="gramEnd"/>
            <w:r w:rsidR="00FB2C8D"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the best they can offer…, If it were to be approved…,</w:t>
            </w:r>
          </w:p>
        </w:tc>
      </w:tr>
      <w:tr w:rsidR="00D060E9" w:rsidRPr="001177B9" w14:paraId="368836ED" w14:textId="77777777" w:rsidTr="00072B6D">
        <w:trPr>
          <w:trHeight w:val="2974"/>
        </w:trPr>
        <w:tc>
          <w:tcPr>
            <w:tcW w:w="22823" w:type="dxa"/>
            <w:gridSpan w:val="3"/>
          </w:tcPr>
          <w:p w14:paraId="2A71748A" w14:textId="5F836050" w:rsidR="00D060E9" w:rsidRPr="001177B9" w:rsidRDefault="00D060E9" w:rsidP="00D060E9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noProof/>
                <w:sz w:val="23"/>
                <w:szCs w:val="23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34F48" wp14:editId="2ECFD4D7">
                      <wp:simplePos x="0" y="0"/>
                      <wp:positionH relativeFrom="column">
                        <wp:posOffset>11235230</wp:posOffset>
                      </wp:positionH>
                      <wp:positionV relativeFrom="paragraph">
                        <wp:posOffset>-333922</wp:posOffset>
                      </wp:positionV>
                      <wp:extent cx="945931" cy="1008993"/>
                      <wp:effectExtent l="57150" t="19050" r="83185" b="9652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931" cy="1008993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8276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ED79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" o:spid="_x0000_s1026" type="#_x0000_t67" style="position:absolute;margin-left:884.65pt;margin-top:-26.3pt;width:74.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" adj="11824" fillcolor="black [3213]" strokecolor="#4579b8 [3044]"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1177B9">
              <w:rPr>
                <w:rFonts w:asciiTheme="majorHAnsi" w:hAnsiTheme="majorHAnsi" w:cstheme="majorHAnsi"/>
                <w:b/>
                <w:sz w:val="23"/>
                <w:szCs w:val="23"/>
              </w:rPr>
              <w:t>Draw on persuasive devices from Y3/4 plus others e.g.:</w:t>
            </w:r>
          </w:p>
          <w:p w14:paraId="5D90A42E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extreme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adjectives and superlatives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ghastly, appalling, fantastic, the coolest, hideous, fabulous…,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10F74E95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Exaggeration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…the biggest single change to our town for fifty years…, …vast numbers of people…, the last place on earth…, great opportunity…,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7A8E63BF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emotive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language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No-one would believe that the…, Just imagine the effect that…, … sprawling across the field…,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43958A60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language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that claims authority disguising opinions to sound like facts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In fact…, It is said that…, there can be no doubt that…,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5AEA659B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Rhetorical questions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Should we all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be expected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to…? Who would believe that…? </w:t>
            </w:r>
          </w:p>
          <w:p w14:paraId="6D48D840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alliteration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… mean-minded men…, silly and shortsighted…, cheap and cheerful…, funky, friendly and fantastic…, Buy British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… </w:t>
            </w:r>
          </w:p>
          <w:p w14:paraId="1E9D1380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persuasive</w:t>
            </w:r>
            <w:proofErr w:type="gramEnd"/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 language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Surely…, It wouldn’t be difficult to…, is bound to be…, there can be little doubt…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0B01DFE8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Persuasive definitions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e.g. No-one but an idiot would…,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Every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right-thinking person would…,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61F788EB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Pandering and condescension: </w:t>
            </w:r>
            <w:proofErr w:type="gram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Naturally</w:t>
            </w:r>
            <w:proofErr w:type="gram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 xml:space="preserve"> it will take time for people to </w:t>
            </w:r>
            <w:proofErr w:type="spellStart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realise</w:t>
            </w:r>
            <w:proofErr w:type="spellEnd"/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…, the ordinary man in the street…,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704C7DB4" w14:textId="77777777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similes and metaphors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… like a desert at night…, like shopping in a factory; …the whole idea is a joke!.... …the hedgerow is a treasure trove for birds, …and more cars would be a nightmare…, but parking bikes in narrow spaces is a piece of cake.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</w:p>
          <w:p w14:paraId="3D7E6F7F" w14:textId="4CFADD08" w:rsidR="00D060E9" w:rsidRPr="001177B9" w:rsidRDefault="00D060E9" w:rsidP="00D060E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593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 xml:space="preserve">Sarcasm, used sparingly, </w:t>
            </w:r>
            <w:r w:rsidRPr="001177B9"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  <w:t>e.g. the government is likely to support that…,</w:t>
            </w:r>
            <w:r w:rsidRPr="001177B9">
              <w:rPr>
                <w:rFonts w:asciiTheme="majorHAnsi" w:hAnsiTheme="majorHAnsi" w:cstheme="majorHAnsi"/>
                <w:color w:val="00B050"/>
                <w:sz w:val="23"/>
                <w:szCs w:val="23"/>
              </w:rPr>
              <w:t xml:space="preserve"> </w:t>
            </w:r>
            <w:r w:rsidRPr="001177B9">
              <w:rPr>
                <w:rFonts w:asciiTheme="majorHAnsi" w:hAnsiTheme="majorHAnsi" w:cstheme="majorHAnsi"/>
                <w:sz w:val="23"/>
                <w:szCs w:val="23"/>
              </w:rPr>
              <w:t>(implying the opposite).</w:t>
            </w:r>
          </w:p>
        </w:tc>
      </w:tr>
    </w:tbl>
    <w:p w14:paraId="6BD827D5" w14:textId="45EEC55E" w:rsidR="00710531" w:rsidRPr="001177B9" w:rsidRDefault="002F1DC2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1177B9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lastRenderedPageBreak/>
        <w:drawing>
          <wp:anchor distT="0" distB="0" distL="114300" distR="114300" simplePos="0" relativeHeight="251664384" behindDoc="0" locked="0" layoutInCell="1" allowOverlap="1" wp14:anchorId="68DD4DEF" wp14:editId="7E1FDDF3">
            <wp:simplePos x="0" y="0"/>
            <wp:positionH relativeFrom="column">
              <wp:posOffset>9098345</wp:posOffset>
            </wp:positionH>
            <wp:positionV relativeFrom="paragraph">
              <wp:posOffset>-516890</wp:posOffset>
            </wp:positionV>
            <wp:extent cx="4269321" cy="5029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321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531" w:rsidRPr="001177B9">
        <w:rPr>
          <w:rFonts w:asciiTheme="majorHAnsi" w:hAnsiTheme="majorHAnsi" w:cstheme="majorHAnsi"/>
          <w:b/>
          <w:sz w:val="36"/>
          <w:u w:val="single"/>
        </w:rPr>
        <w:t xml:space="preserve">Typical ingredients of </w:t>
      </w:r>
      <w:r w:rsidR="0065785E" w:rsidRPr="001177B9">
        <w:rPr>
          <w:rFonts w:asciiTheme="majorHAnsi" w:hAnsiTheme="majorHAnsi" w:cstheme="majorHAnsi"/>
          <w:b/>
          <w:sz w:val="36"/>
          <w:u w:val="single"/>
        </w:rPr>
        <w:t>instructions</w:t>
      </w:r>
      <w:r w:rsidR="00710531" w:rsidRPr="001177B9">
        <w:rPr>
          <w:rFonts w:asciiTheme="majorHAnsi" w:hAnsiTheme="majorHAnsi" w:cstheme="majorHAnsi"/>
          <w:b/>
          <w:sz w:val="36"/>
          <w:u w:val="single"/>
        </w:rPr>
        <w:t xml:space="preserve"> text:</w:t>
      </w:r>
    </w:p>
    <w:p w14:paraId="5ECCE472" w14:textId="6A2FC6E9" w:rsidR="00710531" w:rsidRPr="001177B9" w:rsidRDefault="002F1DC2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1177B9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62336" behindDoc="0" locked="0" layoutInCell="1" allowOverlap="1" wp14:anchorId="120184AA" wp14:editId="14B8EFDF">
            <wp:simplePos x="0" y="0"/>
            <wp:positionH relativeFrom="column">
              <wp:posOffset>8449244</wp:posOffset>
            </wp:positionH>
            <wp:positionV relativeFrom="paragraph">
              <wp:posOffset>4420060</wp:posOffset>
            </wp:positionV>
            <wp:extent cx="5144218" cy="4801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214"/>
      </w:tblGrid>
      <w:tr w:rsidR="00710531" w:rsidRPr="001177B9" w14:paraId="70248B31" w14:textId="77777777" w:rsidTr="00C8444B">
        <w:tc>
          <w:tcPr>
            <w:tcW w:w="3397" w:type="dxa"/>
          </w:tcPr>
          <w:p w14:paraId="4DDD8108" w14:textId="5812F3DD" w:rsidR="00710531" w:rsidRPr="001177B9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</w:rPr>
              <w:t>Audience</w:t>
            </w:r>
          </w:p>
        </w:tc>
        <w:tc>
          <w:tcPr>
            <w:tcW w:w="9214" w:type="dxa"/>
          </w:tcPr>
          <w:p w14:paraId="45ABF00A" w14:textId="203E2EAD" w:rsidR="002A5E09" w:rsidRPr="001177B9" w:rsidRDefault="002A5E09" w:rsidP="00602FD7">
            <w:pPr>
              <w:pStyle w:val="ListParagraph"/>
              <w:numPr>
                <w:ilvl w:val="0"/>
                <w:numId w:val="15"/>
              </w:numPr>
              <w:ind w:left="752" w:hanging="425"/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 xml:space="preserve">Someone </w:t>
            </w:r>
            <w:r w:rsidR="00602FD7" w:rsidRPr="001177B9">
              <w:rPr>
                <w:rFonts w:asciiTheme="majorHAnsi" w:hAnsiTheme="majorHAnsi" w:cstheme="majorHAnsi"/>
                <w:sz w:val="32"/>
              </w:rPr>
              <w:t>you are trying to influence</w:t>
            </w:r>
          </w:p>
        </w:tc>
      </w:tr>
      <w:tr w:rsidR="00710531" w:rsidRPr="001177B9" w14:paraId="58E3877F" w14:textId="77777777" w:rsidTr="00C8444B">
        <w:tc>
          <w:tcPr>
            <w:tcW w:w="3397" w:type="dxa"/>
          </w:tcPr>
          <w:p w14:paraId="44FCD5A8" w14:textId="24AB2AD3" w:rsidR="00710531" w:rsidRPr="001177B9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</w:rPr>
              <w:t>Purpose</w:t>
            </w:r>
          </w:p>
        </w:tc>
        <w:tc>
          <w:tcPr>
            <w:tcW w:w="9214" w:type="dxa"/>
          </w:tcPr>
          <w:p w14:paraId="329D5570" w14:textId="66355768" w:rsidR="00710531" w:rsidRPr="001177B9" w:rsidRDefault="0066382B" w:rsidP="00602FD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 xml:space="preserve">To </w:t>
            </w:r>
            <w:r w:rsidR="00602FD7" w:rsidRPr="001177B9">
              <w:rPr>
                <w:rFonts w:asciiTheme="majorHAnsi" w:hAnsiTheme="majorHAnsi" w:cstheme="majorHAnsi"/>
                <w:sz w:val="32"/>
              </w:rPr>
              <w:t>promote a particular view or product in order to influence what people think or do</w:t>
            </w:r>
          </w:p>
        </w:tc>
      </w:tr>
      <w:tr w:rsidR="00710531" w:rsidRPr="001177B9" w14:paraId="3C71DFFC" w14:textId="77777777" w:rsidTr="00C8444B">
        <w:tc>
          <w:tcPr>
            <w:tcW w:w="3397" w:type="dxa"/>
          </w:tcPr>
          <w:p w14:paraId="2BD1FCDD" w14:textId="198CAF0F" w:rsidR="00710531" w:rsidRPr="001177B9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</w:rPr>
              <w:t>Typical Structure</w:t>
            </w:r>
          </w:p>
        </w:tc>
        <w:tc>
          <w:tcPr>
            <w:tcW w:w="9214" w:type="dxa"/>
          </w:tcPr>
          <w:p w14:paraId="53483110" w14:textId="77777777" w:rsidR="00E70AAF" w:rsidRPr="001177B9" w:rsidRDefault="00602FD7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Logical order</w:t>
            </w:r>
          </w:p>
          <w:p w14:paraId="0A7300B3" w14:textId="77777777" w:rsidR="00602FD7" w:rsidRPr="001177B9" w:rsidRDefault="00602FD7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A series of points building one viewpoint</w:t>
            </w:r>
          </w:p>
          <w:p w14:paraId="7570D9C1" w14:textId="77777777" w:rsidR="00602FD7" w:rsidRPr="001177B9" w:rsidRDefault="00602FD7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Paragraphs with topic sentence in introduction (and in all paragraphs for longer text)</w:t>
            </w:r>
          </w:p>
          <w:p w14:paraId="31DE6914" w14:textId="3F4964D3" w:rsidR="00602FD7" w:rsidRPr="001177B9" w:rsidRDefault="00602FD7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Often includes images to attract attention</w:t>
            </w:r>
          </w:p>
        </w:tc>
      </w:tr>
      <w:tr w:rsidR="00710531" w:rsidRPr="001177B9" w14:paraId="195758B1" w14:textId="77777777" w:rsidTr="00C8444B">
        <w:tc>
          <w:tcPr>
            <w:tcW w:w="3397" w:type="dxa"/>
          </w:tcPr>
          <w:p w14:paraId="77AA9777" w14:textId="12BE9D52" w:rsidR="00710531" w:rsidRPr="001177B9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</w:rPr>
              <w:t>Typical Language Features</w:t>
            </w:r>
          </w:p>
        </w:tc>
        <w:tc>
          <w:tcPr>
            <w:tcW w:w="9214" w:type="dxa"/>
          </w:tcPr>
          <w:p w14:paraId="18675490" w14:textId="77777777" w:rsidR="009966D3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Personal and direct, often informal (friendly)</w:t>
            </w:r>
          </w:p>
          <w:p w14:paraId="0CAAB0B9" w14:textId="77777777" w:rsidR="00602FD7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Emotive sentence signposts</w:t>
            </w:r>
          </w:p>
          <w:p w14:paraId="300E069B" w14:textId="316672CF" w:rsidR="00602FD7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Opinions presented as facts</w:t>
            </w:r>
          </w:p>
          <w:p w14:paraId="73451DBF" w14:textId="77777777" w:rsidR="00602FD7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Use of the imperative</w:t>
            </w:r>
          </w:p>
          <w:p w14:paraId="28F71E45" w14:textId="77777777" w:rsidR="00602FD7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Use of language that sounds good, including slogans</w:t>
            </w:r>
          </w:p>
          <w:p w14:paraId="6681B706" w14:textId="3AC068F2" w:rsidR="00602FD7" w:rsidRPr="001177B9" w:rsidRDefault="00602FD7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Weasel words (emotive language designed to deceive/give best impression)</w:t>
            </w:r>
          </w:p>
        </w:tc>
      </w:tr>
      <w:tr w:rsidR="00710531" w:rsidRPr="001177B9" w14:paraId="76285AFE" w14:textId="77777777" w:rsidTr="00C8444B">
        <w:tc>
          <w:tcPr>
            <w:tcW w:w="3397" w:type="dxa"/>
          </w:tcPr>
          <w:p w14:paraId="46F24D46" w14:textId="383496D5" w:rsidR="00710531" w:rsidRPr="001177B9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1177B9">
              <w:rPr>
                <w:rFonts w:asciiTheme="majorHAnsi" w:hAnsiTheme="majorHAnsi" w:cstheme="majorHAnsi"/>
                <w:b/>
                <w:sz w:val="32"/>
              </w:rPr>
              <w:t>Examples</w:t>
            </w:r>
          </w:p>
        </w:tc>
        <w:tc>
          <w:tcPr>
            <w:tcW w:w="9214" w:type="dxa"/>
          </w:tcPr>
          <w:p w14:paraId="590C5BC0" w14:textId="04FC3DBC" w:rsidR="009966D3" w:rsidRPr="001177B9" w:rsidRDefault="00602FD7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Adverts</w:t>
            </w:r>
          </w:p>
          <w:p w14:paraId="3088A4D4" w14:textId="77777777" w:rsidR="00602FD7" w:rsidRPr="001177B9" w:rsidRDefault="00602FD7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Newspaper editorials</w:t>
            </w:r>
          </w:p>
          <w:p w14:paraId="34CEA4B7" w14:textId="77777777" w:rsidR="00602FD7" w:rsidRPr="001177B9" w:rsidRDefault="00602FD7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Promotional leaflets</w:t>
            </w:r>
          </w:p>
          <w:p w14:paraId="59D26400" w14:textId="77777777" w:rsidR="00602FD7" w:rsidRPr="001177B9" w:rsidRDefault="00602FD7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>Pamphlets promoting a particular viewpoint</w:t>
            </w:r>
          </w:p>
          <w:p w14:paraId="588B6180" w14:textId="60F7F252" w:rsidR="00602FD7" w:rsidRPr="001177B9" w:rsidRDefault="00C53BF8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1177B9">
              <w:rPr>
                <w:rFonts w:asciiTheme="majorHAnsi" w:hAnsiTheme="majorHAnsi" w:cstheme="majorHAnsi"/>
                <w:sz w:val="32"/>
              </w:rPr>
              <w:t xml:space="preserve">Persuasive </w:t>
            </w:r>
            <w:r w:rsidR="00602FD7" w:rsidRPr="001177B9">
              <w:rPr>
                <w:rFonts w:asciiTheme="majorHAnsi" w:hAnsiTheme="majorHAnsi" w:cstheme="majorHAnsi"/>
                <w:sz w:val="32"/>
              </w:rPr>
              <w:t>Letters</w:t>
            </w:r>
          </w:p>
        </w:tc>
      </w:tr>
    </w:tbl>
    <w:p w14:paraId="399CF881" w14:textId="7D2BEC70" w:rsidR="00710531" w:rsidRPr="001177B9" w:rsidRDefault="00710531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57DCB2C8" w14:textId="14D2DA7C" w:rsidR="005D03D2" w:rsidRPr="001177B9" w:rsidRDefault="005D03D2" w:rsidP="005D03D2">
      <w:pPr>
        <w:rPr>
          <w:rFonts w:asciiTheme="majorHAnsi" w:eastAsia="Calibri" w:hAnsiTheme="majorHAnsi" w:cstheme="majorHAnsi"/>
          <w:sz w:val="20"/>
          <w:szCs w:val="20"/>
        </w:rPr>
      </w:pPr>
    </w:p>
    <w:p w14:paraId="06EE20B2" w14:textId="375C37B1" w:rsidR="00E47B05" w:rsidRPr="001177B9" w:rsidRDefault="00C1303E">
      <w:pPr>
        <w:rPr>
          <w:rFonts w:asciiTheme="majorHAnsi" w:eastAsia="Calibri" w:hAnsiTheme="majorHAnsi" w:cstheme="majorHAnsi"/>
          <w:sz w:val="20"/>
          <w:szCs w:val="20"/>
        </w:rPr>
      </w:pPr>
      <w:r w:rsidRPr="001177B9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sectPr w:rsidR="00E47B05" w:rsidRPr="001177B9" w:rsidSect="00F11E66">
      <w:headerReference w:type="default" r:id="rId10"/>
      <w:pgSz w:w="23814" w:h="16839" w:orient="landscape"/>
      <w:pgMar w:top="1237" w:right="1440" w:bottom="426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5B6E" w14:textId="77777777" w:rsidR="00DC4CD3" w:rsidRDefault="00DC4CD3">
      <w:r>
        <w:separator/>
      </w:r>
    </w:p>
  </w:endnote>
  <w:endnote w:type="continuationSeparator" w:id="0">
    <w:p w14:paraId="03F9ECB1" w14:textId="77777777" w:rsidR="00DC4CD3" w:rsidRDefault="00DC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Print Plus 4">
    <w:altName w:val="Eras Demi ITC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BC9A" w14:textId="77777777" w:rsidR="00DC4CD3" w:rsidRDefault="00DC4CD3">
      <w:r>
        <w:separator/>
      </w:r>
    </w:p>
  </w:footnote>
  <w:footnote w:type="continuationSeparator" w:id="0">
    <w:p w14:paraId="417FC90E" w14:textId="77777777" w:rsidR="00DC4CD3" w:rsidRDefault="00DC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966C" w14:textId="5707E6B0" w:rsidR="004B544F" w:rsidRPr="001177B9" w:rsidRDefault="00673D66" w:rsidP="00234C1A">
    <w:pPr>
      <w:tabs>
        <w:tab w:val="left" w:pos="5425"/>
        <w:tab w:val="center" w:pos="10017"/>
      </w:tabs>
      <w:jc w:val="center"/>
      <w:rPr>
        <w:rFonts w:asciiTheme="majorHAnsi" w:hAnsiTheme="majorHAnsi" w:cstheme="majorHAnsi"/>
        <w:b/>
      </w:rPr>
    </w:pPr>
    <w:r w:rsidRPr="001177B9">
      <w:rPr>
        <w:rFonts w:asciiTheme="majorHAnsi" w:hAnsiTheme="majorHAnsi" w:cstheme="majorHAnsi"/>
        <w:b/>
        <w:sz w:val="56"/>
      </w:rPr>
      <w:t>Toolkit Focus:</w:t>
    </w:r>
    <w:r w:rsidRPr="001177B9">
      <w:rPr>
        <w:rFonts w:asciiTheme="majorHAnsi" w:hAnsiTheme="majorHAnsi" w:cstheme="majorHAnsi"/>
        <w:b/>
        <w:noProof/>
        <w:lang w:val="en-GB"/>
      </w:rPr>
      <w:t xml:space="preserve"> </w:t>
    </w:r>
    <w:r w:rsidR="00A66FEC" w:rsidRPr="001177B9">
      <w:rPr>
        <w:rFonts w:asciiTheme="majorHAnsi" w:hAnsiTheme="majorHAnsi" w:cstheme="majorHAnsi"/>
        <w:b/>
        <w:sz w:val="56"/>
      </w:rPr>
      <w:t>Persuasion</w:t>
    </w:r>
    <w:r w:rsidR="004959F1" w:rsidRPr="001177B9">
      <w:rPr>
        <w:rFonts w:asciiTheme="majorHAnsi" w:hAnsiTheme="majorHAnsi" w:cstheme="majorHAnsi"/>
        <w:b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EA"/>
    <w:multiLevelType w:val="hybridMultilevel"/>
    <w:tmpl w:val="661A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64E"/>
    <w:multiLevelType w:val="hybridMultilevel"/>
    <w:tmpl w:val="C940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33B"/>
    <w:multiLevelType w:val="hybridMultilevel"/>
    <w:tmpl w:val="0BEE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585"/>
    <w:multiLevelType w:val="hybridMultilevel"/>
    <w:tmpl w:val="4F862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F3E0B"/>
    <w:multiLevelType w:val="hybridMultilevel"/>
    <w:tmpl w:val="E0CEB9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E40A47"/>
    <w:multiLevelType w:val="hybridMultilevel"/>
    <w:tmpl w:val="E60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5C5A"/>
    <w:multiLevelType w:val="hybridMultilevel"/>
    <w:tmpl w:val="54CEFCE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73881"/>
    <w:multiLevelType w:val="hybridMultilevel"/>
    <w:tmpl w:val="E67CC8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1D4A"/>
    <w:multiLevelType w:val="hybridMultilevel"/>
    <w:tmpl w:val="8E4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392B"/>
    <w:multiLevelType w:val="hybridMultilevel"/>
    <w:tmpl w:val="EDFECA6C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6587"/>
    <w:multiLevelType w:val="multilevel"/>
    <w:tmpl w:val="94DE90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21195A"/>
    <w:multiLevelType w:val="multilevel"/>
    <w:tmpl w:val="A1A0DFF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CBF5B8E"/>
    <w:multiLevelType w:val="hybridMultilevel"/>
    <w:tmpl w:val="B056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0AE0"/>
    <w:multiLevelType w:val="hybridMultilevel"/>
    <w:tmpl w:val="BA6EC4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D2CD4"/>
    <w:multiLevelType w:val="hybridMultilevel"/>
    <w:tmpl w:val="D9CA93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56FE4"/>
    <w:multiLevelType w:val="hybridMultilevel"/>
    <w:tmpl w:val="AF9A11B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55D6"/>
    <w:multiLevelType w:val="hybridMultilevel"/>
    <w:tmpl w:val="09BE0954"/>
    <w:lvl w:ilvl="0" w:tplc="C64616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A4137"/>
    <w:multiLevelType w:val="hybridMultilevel"/>
    <w:tmpl w:val="68D091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1D8C"/>
    <w:multiLevelType w:val="hybridMultilevel"/>
    <w:tmpl w:val="89A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57697"/>
    <w:multiLevelType w:val="hybridMultilevel"/>
    <w:tmpl w:val="836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65F8"/>
    <w:multiLevelType w:val="hybridMultilevel"/>
    <w:tmpl w:val="D182F800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5A9E"/>
    <w:multiLevelType w:val="hybridMultilevel"/>
    <w:tmpl w:val="593CC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18"/>
  </w:num>
  <w:num w:numId="6">
    <w:abstractNumId w:val="20"/>
  </w:num>
  <w:num w:numId="7">
    <w:abstractNumId w:val="13"/>
  </w:num>
  <w:num w:numId="8">
    <w:abstractNumId w:val="17"/>
  </w:num>
  <w:num w:numId="9">
    <w:abstractNumId w:val="15"/>
  </w:num>
  <w:num w:numId="10">
    <w:abstractNumId w:val="1"/>
  </w:num>
  <w:num w:numId="11">
    <w:abstractNumId w:val="8"/>
  </w:num>
  <w:num w:numId="12">
    <w:abstractNumId w:val="5"/>
  </w:num>
  <w:num w:numId="13">
    <w:abstractNumId w:val="19"/>
  </w:num>
  <w:num w:numId="14">
    <w:abstractNumId w:val="7"/>
  </w:num>
  <w:num w:numId="15">
    <w:abstractNumId w:val="16"/>
  </w:num>
  <w:num w:numId="16">
    <w:abstractNumId w:val="9"/>
  </w:num>
  <w:num w:numId="17">
    <w:abstractNumId w:val="6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D"/>
    <w:rsid w:val="00000A3F"/>
    <w:rsid w:val="000155B2"/>
    <w:rsid w:val="000211E6"/>
    <w:rsid w:val="00032671"/>
    <w:rsid w:val="0003588C"/>
    <w:rsid w:val="000404AA"/>
    <w:rsid w:val="00050BBA"/>
    <w:rsid w:val="00052647"/>
    <w:rsid w:val="00056C54"/>
    <w:rsid w:val="0007751C"/>
    <w:rsid w:val="000A04D3"/>
    <w:rsid w:val="000A2A85"/>
    <w:rsid w:val="000A3F19"/>
    <w:rsid w:val="000A4BB6"/>
    <w:rsid w:val="000B17C3"/>
    <w:rsid w:val="000B2FF7"/>
    <w:rsid w:val="000B7B40"/>
    <w:rsid w:val="000C2F47"/>
    <w:rsid w:val="000C47BB"/>
    <w:rsid w:val="000F6557"/>
    <w:rsid w:val="00110442"/>
    <w:rsid w:val="001177B9"/>
    <w:rsid w:val="001215A8"/>
    <w:rsid w:val="0012269F"/>
    <w:rsid w:val="00126B2B"/>
    <w:rsid w:val="0013105E"/>
    <w:rsid w:val="00143BD8"/>
    <w:rsid w:val="00143C16"/>
    <w:rsid w:val="0014487C"/>
    <w:rsid w:val="00156AAD"/>
    <w:rsid w:val="00170FF9"/>
    <w:rsid w:val="001710B7"/>
    <w:rsid w:val="00176447"/>
    <w:rsid w:val="00184048"/>
    <w:rsid w:val="00184A4B"/>
    <w:rsid w:val="001B386A"/>
    <w:rsid w:val="001B4B66"/>
    <w:rsid w:val="001E74E7"/>
    <w:rsid w:val="001F4F93"/>
    <w:rsid w:val="001F7938"/>
    <w:rsid w:val="00201055"/>
    <w:rsid w:val="002069B5"/>
    <w:rsid w:val="00234C1A"/>
    <w:rsid w:val="002367F1"/>
    <w:rsid w:val="00255618"/>
    <w:rsid w:val="00261221"/>
    <w:rsid w:val="00266793"/>
    <w:rsid w:val="00271234"/>
    <w:rsid w:val="00277A37"/>
    <w:rsid w:val="002834C8"/>
    <w:rsid w:val="002A1639"/>
    <w:rsid w:val="002A5E09"/>
    <w:rsid w:val="002B0AA0"/>
    <w:rsid w:val="002B450F"/>
    <w:rsid w:val="002B7A1B"/>
    <w:rsid w:val="002D340F"/>
    <w:rsid w:val="002E2660"/>
    <w:rsid w:val="002E323B"/>
    <w:rsid w:val="002F0E92"/>
    <w:rsid w:val="002F1DC2"/>
    <w:rsid w:val="003070B1"/>
    <w:rsid w:val="0031211D"/>
    <w:rsid w:val="0031759C"/>
    <w:rsid w:val="00323317"/>
    <w:rsid w:val="00325E63"/>
    <w:rsid w:val="00333CA2"/>
    <w:rsid w:val="00343E43"/>
    <w:rsid w:val="003445E4"/>
    <w:rsid w:val="0035266A"/>
    <w:rsid w:val="00356AC1"/>
    <w:rsid w:val="003601D8"/>
    <w:rsid w:val="00365EBD"/>
    <w:rsid w:val="0037585F"/>
    <w:rsid w:val="00384CA3"/>
    <w:rsid w:val="00386C95"/>
    <w:rsid w:val="00395FD6"/>
    <w:rsid w:val="0039678C"/>
    <w:rsid w:val="003C3139"/>
    <w:rsid w:val="003E7763"/>
    <w:rsid w:val="004045A9"/>
    <w:rsid w:val="00414A44"/>
    <w:rsid w:val="004257B6"/>
    <w:rsid w:val="0042590F"/>
    <w:rsid w:val="004301CF"/>
    <w:rsid w:val="004311CA"/>
    <w:rsid w:val="00436FC8"/>
    <w:rsid w:val="00443080"/>
    <w:rsid w:val="0048658B"/>
    <w:rsid w:val="004959F1"/>
    <w:rsid w:val="004A3C92"/>
    <w:rsid w:val="004B2D67"/>
    <w:rsid w:val="004B544F"/>
    <w:rsid w:val="004D6A31"/>
    <w:rsid w:val="004F0E9F"/>
    <w:rsid w:val="00504F2A"/>
    <w:rsid w:val="00507823"/>
    <w:rsid w:val="00510702"/>
    <w:rsid w:val="0051183E"/>
    <w:rsid w:val="00527381"/>
    <w:rsid w:val="00530846"/>
    <w:rsid w:val="00544A03"/>
    <w:rsid w:val="00554988"/>
    <w:rsid w:val="00570935"/>
    <w:rsid w:val="00575844"/>
    <w:rsid w:val="00582ED5"/>
    <w:rsid w:val="00591342"/>
    <w:rsid w:val="005A2917"/>
    <w:rsid w:val="005A6D56"/>
    <w:rsid w:val="005B7A56"/>
    <w:rsid w:val="005B7E43"/>
    <w:rsid w:val="005D03D2"/>
    <w:rsid w:val="005E02AE"/>
    <w:rsid w:val="005E5023"/>
    <w:rsid w:val="005E7F56"/>
    <w:rsid w:val="005F1798"/>
    <w:rsid w:val="005F7707"/>
    <w:rsid w:val="00602FD7"/>
    <w:rsid w:val="0060739F"/>
    <w:rsid w:val="00621F20"/>
    <w:rsid w:val="006429D5"/>
    <w:rsid w:val="006443A2"/>
    <w:rsid w:val="0064784E"/>
    <w:rsid w:val="0065785E"/>
    <w:rsid w:val="00662347"/>
    <w:rsid w:val="0066382B"/>
    <w:rsid w:val="00665523"/>
    <w:rsid w:val="00673D66"/>
    <w:rsid w:val="00680A0A"/>
    <w:rsid w:val="006820B4"/>
    <w:rsid w:val="006A3284"/>
    <w:rsid w:val="006B04BA"/>
    <w:rsid w:val="006C4C05"/>
    <w:rsid w:val="006C68C1"/>
    <w:rsid w:val="006E5FA7"/>
    <w:rsid w:val="006E7496"/>
    <w:rsid w:val="006F32EB"/>
    <w:rsid w:val="006F5B42"/>
    <w:rsid w:val="00710531"/>
    <w:rsid w:val="0071595F"/>
    <w:rsid w:val="007474AB"/>
    <w:rsid w:val="00766532"/>
    <w:rsid w:val="00766C24"/>
    <w:rsid w:val="00767088"/>
    <w:rsid w:val="00772467"/>
    <w:rsid w:val="00775983"/>
    <w:rsid w:val="00777C8B"/>
    <w:rsid w:val="007804F1"/>
    <w:rsid w:val="007847A7"/>
    <w:rsid w:val="007879D9"/>
    <w:rsid w:val="00795480"/>
    <w:rsid w:val="007B4093"/>
    <w:rsid w:val="007D7C79"/>
    <w:rsid w:val="007F293E"/>
    <w:rsid w:val="00801AEE"/>
    <w:rsid w:val="00832D23"/>
    <w:rsid w:val="008520D0"/>
    <w:rsid w:val="00856280"/>
    <w:rsid w:val="00873334"/>
    <w:rsid w:val="00873765"/>
    <w:rsid w:val="008869BF"/>
    <w:rsid w:val="008927C4"/>
    <w:rsid w:val="008C164C"/>
    <w:rsid w:val="008D2FFD"/>
    <w:rsid w:val="008E1B1F"/>
    <w:rsid w:val="008F0303"/>
    <w:rsid w:val="008F7616"/>
    <w:rsid w:val="00900253"/>
    <w:rsid w:val="00924B65"/>
    <w:rsid w:val="00942725"/>
    <w:rsid w:val="00944584"/>
    <w:rsid w:val="00954719"/>
    <w:rsid w:val="009645BD"/>
    <w:rsid w:val="009827AA"/>
    <w:rsid w:val="0098717D"/>
    <w:rsid w:val="009966D3"/>
    <w:rsid w:val="009A6D7F"/>
    <w:rsid w:val="009C14B3"/>
    <w:rsid w:val="009D6794"/>
    <w:rsid w:val="009E3E7D"/>
    <w:rsid w:val="009E40B3"/>
    <w:rsid w:val="009E5930"/>
    <w:rsid w:val="009F5091"/>
    <w:rsid w:val="00A07E0E"/>
    <w:rsid w:val="00A1274C"/>
    <w:rsid w:val="00A303CA"/>
    <w:rsid w:val="00A35E5A"/>
    <w:rsid w:val="00A417CD"/>
    <w:rsid w:val="00A4248E"/>
    <w:rsid w:val="00A66FD2"/>
    <w:rsid w:val="00A66FEC"/>
    <w:rsid w:val="00A677CB"/>
    <w:rsid w:val="00A70122"/>
    <w:rsid w:val="00A75901"/>
    <w:rsid w:val="00A82F1C"/>
    <w:rsid w:val="00A91A7C"/>
    <w:rsid w:val="00AC7260"/>
    <w:rsid w:val="00AD01FC"/>
    <w:rsid w:val="00AD5E38"/>
    <w:rsid w:val="00AF4A2A"/>
    <w:rsid w:val="00B216E7"/>
    <w:rsid w:val="00B54321"/>
    <w:rsid w:val="00B7268B"/>
    <w:rsid w:val="00B826E7"/>
    <w:rsid w:val="00B93866"/>
    <w:rsid w:val="00BE1703"/>
    <w:rsid w:val="00BF27B4"/>
    <w:rsid w:val="00BF32DA"/>
    <w:rsid w:val="00C10865"/>
    <w:rsid w:val="00C1303E"/>
    <w:rsid w:val="00C2519C"/>
    <w:rsid w:val="00C4008D"/>
    <w:rsid w:val="00C53670"/>
    <w:rsid w:val="00C53BF8"/>
    <w:rsid w:val="00C57218"/>
    <w:rsid w:val="00C621CF"/>
    <w:rsid w:val="00C64D51"/>
    <w:rsid w:val="00C8444B"/>
    <w:rsid w:val="00CA1266"/>
    <w:rsid w:val="00CA147B"/>
    <w:rsid w:val="00CA595E"/>
    <w:rsid w:val="00CA66AE"/>
    <w:rsid w:val="00CB19E8"/>
    <w:rsid w:val="00CE0E72"/>
    <w:rsid w:val="00D0293F"/>
    <w:rsid w:val="00D060E9"/>
    <w:rsid w:val="00D24A82"/>
    <w:rsid w:val="00D26F32"/>
    <w:rsid w:val="00D310FF"/>
    <w:rsid w:val="00D323E5"/>
    <w:rsid w:val="00D450A0"/>
    <w:rsid w:val="00D55F3C"/>
    <w:rsid w:val="00D57444"/>
    <w:rsid w:val="00D868A0"/>
    <w:rsid w:val="00D914C8"/>
    <w:rsid w:val="00DA028F"/>
    <w:rsid w:val="00DB7AFE"/>
    <w:rsid w:val="00DC0BA7"/>
    <w:rsid w:val="00DC3931"/>
    <w:rsid w:val="00DC4CD3"/>
    <w:rsid w:val="00DE7F13"/>
    <w:rsid w:val="00DF3ED1"/>
    <w:rsid w:val="00DF4339"/>
    <w:rsid w:val="00E00720"/>
    <w:rsid w:val="00E139BE"/>
    <w:rsid w:val="00E157A0"/>
    <w:rsid w:val="00E26EF5"/>
    <w:rsid w:val="00E351AD"/>
    <w:rsid w:val="00E47B05"/>
    <w:rsid w:val="00E54F58"/>
    <w:rsid w:val="00E62666"/>
    <w:rsid w:val="00E64D33"/>
    <w:rsid w:val="00E65160"/>
    <w:rsid w:val="00E70AAF"/>
    <w:rsid w:val="00E86B7D"/>
    <w:rsid w:val="00EB3335"/>
    <w:rsid w:val="00EB7CFA"/>
    <w:rsid w:val="00ED5281"/>
    <w:rsid w:val="00ED6BF7"/>
    <w:rsid w:val="00F06A7D"/>
    <w:rsid w:val="00F11E66"/>
    <w:rsid w:val="00F23BC0"/>
    <w:rsid w:val="00F33257"/>
    <w:rsid w:val="00F41424"/>
    <w:rsid w:val="00F41597"/>
    <w:rsid w:val="00F44B4C"/>
    <w:rsid w:val="00F5471F"/>
    <w:rsid w:val="00F63203"/>
    <w:rsid w:val="00F71BAC"/>
    <w:rsid w:val="00F74759"/>
    <w:rsid w:val="00F929E0"/>
    <w:rsid w:val="00F932FF"/>
    <w:rsid w:val="00FA087D"/>
    <w:rsid w:val="00FB2C8D"/>
    <w:rsid w:val="00FB486F"/>
    <w:rsid w:val="00FC3E27"/>
    <w:rsid w:val="00FD6043"/>
    <w:rsid w:val="00FD6088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E9B87C"/>
  <w15:docId w15:val="{73284E8E-C455-4E72-B178-C8B346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F2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221"/>
  </w:style>
  <w:style w:type="paragraph" w:styleId="Footer">
    <w:name w:val="footer"/>
    <w:basedOn w:val="Normal"/>
    <w:link w:val="Foot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221"/>
  </w:style>
  <w:style w:type="character" w:styleId="Hyperlink">
    <w:name w:val="Hyperlink"/>
    <w:basedOn w:val="DefaultParagraphFont"/>
    <w:uiPriority w:val="99"/>
    <w:unhideWhenUsed/>
    <w:rsid w:val="002367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d/3kU3hO/tIEye0FKi69lHRZQ==">AMUW2mXOCmhgEj120S2xIaJkFJ9Z6xIYNQUFFjSJ5XGihKWWxUvH1pxeGMLZXSP6Mmog07k4iZo9X2GdcDwmy6oaFN++iMh0F+4jO2VVjdApJPX+UDdIQ+eJ7UCWHAIrsEYWsurdyuYi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Lether.T@welearn365.com</dc:creator>
  <cp:lastModifiedBy>Kerry Ravenscroft</cp:lastModifiedBy>
  <cp:revision>2</cp:revision>
  <dcterms:created xsi:type="dcterms:W3CDTF">2024-04-15T15:32:00Z</dcterms:created>
  <dcterms:modified xsi:type="dcterms:W3CDTF">2024-04-15T15:32:00Z</dcterms:modified>
</cp:coreProperties>
</file>