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723" w:rsidRPr="00DA5A5D" w:rsidRDefault="00DA5A5D">
      <w:pPr>
        <w:rPr>
          <w:sz w:val="32"/>
          <w:szCs w:val="32"/>
        </w:rPr>
      </w:pPr>
      <w:r w:rsidRPr="00DA5A5D">
        <w:rPr>
          <w:sz w:val="32"/>
          <w:szCs w:val="32"/>
        </w:rPr>
        <w:t xml:space="preserve">Pupil Premium 2017 – 2018 </w:t>
      </w:r>
    </w:p>
    <w:p w:rsidR="00A12EB2" w:rsidRDefault="00A12EB2" w:rsidP="00A12EB2">
      <w:pPr>
        <w:tabs>
          <w:tab w:val="left" w:pos="5295"/>
        </w:tabs>
        <w:rPr>
          <w:rFonts w:ascii="Comic Sans MS" w:hAnsi="Comic Sans MS"/>
        </w:rPr>
      </w:pPr>
      <w:r w:rsidRPr="008D2E0B">
        <w:rPr>
          <w:rFonts w:ascii="Comic Sans MS" w:hAnsi="Comic Sans MS"/>
          <w:noProof/>
          <w:lang w:eastAsia="en-GB"/>
        </w:rPr>
        <w:drawing>
          <wp:anchor distT="0" distB="0" distL="114300" distR="114300" simplePos="0" relativeHeight="251659264" behindDoc="1" locked="0" layoutInCell="1" allowOverlap="1" wp14:anchorId="08CD9A4C" wp14:editId="52A509AF">
            <wp:simplePos x="0" y="0"/>
            <wp:positionH relativeFrom="column">
              <wp:posOffset>-382772</wp:posOffset>
            </wp:positionH>
            <wp:positionV relativeFrom="paragraph">
              <wp:posOffset>-105913</wp:posOffset>
            </wp:positionV>
            <wp:extent cx="1488558" cy="623117"/>
            <wp:effectExtent l="0" t="0" r="0" b="5715"/>
            <wp:wrapNone/>
            <wp:docPr id="1" name="Picture 1" descr="Acorn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ns_Logo_RGB_300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7337" cy="6267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E0B">
        <w:rPr>
          <w:rFonts w:ascii="Comic Sans MS" w:hAnsi="Comic Sans MS"/>
        </w:rPr>
        <w:tab/>
      </w:r>
    </w:p>
    <w:p w:rsidR="00A12EB2" w:rsidRDefault="00A12EB2">
      <w:pPr>
        <w:rPr>
          <w:sz w:val="32"/>
          <w:szCs w:val="32"/>
        </w:rPr>
      </w:pPr>
      <w:r>
        <w:rPr>
          <w:sz w:val="32"/>
          <w:szCs w:val="32"/>
        </w:rPr>
        <w:t xml:space="preserve">             </w:t>
      </w:r>
      <w:bookmarkStart w:id="0" w:name="_GoBack"/>
      <w:bookmarkEnd w:id="0"/>
    </w:p>
    <w:tbl>
      <w:tblPr>
        <w:tblStyle w:val="TableGrid"/>
        <w:tblpPr w:leftFromText="180" w:rightFromText="180" w:vertAnchor="page" w:horzAnchor="margin" w:tblpXSpec="center" w:tblpY="3121"/>
        <w:tblW w:w="10921" w:type="dxa"/>
        <w:tblLayout w:type="fixed"/>
        <w:tblLook w:val="04A0" w:firstRow="1" w:lastRow="0" w:firstColumn="1" w:lastColumn="0" w:noHBand="0" w:noVBand="1"/>
      </w:tblPr>
      <w:tblGrid>
        <w:gridCol w:w="10921"/>
      </w:tblGrid>
      <w:tr w:rsidR="00A12EB2" w:rsidRPr="008D2E0B" w:rsidTr="00A12EB2">
        <w:trPr>
          <w:trHeight w:val="776"/>
        </w:trPr>
        <w:tc>
          <w:tcPr>
            <w:tcW w:w="10921" w:type="dxa"/>
          </w:tcPr>
          <w:p w:rsidR="00A12EB2" w:rsidRPr="00115148" w:rsidRDefault="00A12EB2" w:rsidP="00A12EB2">
            <w:pPr>
              <w:rPr>
                <w:rFonts w:cstheme="minorHAnsi"/>
                <w:color w:val="0B0C0C"/>
                <w:szCs w:val="24"/>
                <w:shd w:val="clear" w:color="auto" w:fill="FFFFFF"/>
              </w:rPr>
            </w:pPr>
            <w:r w:rsidRPr="00115148">
              <w:rPr>
                <w:rFonts w:cstheme="minorHAnsi"/>
                <w:color w:val="0B0C0C"/>
                <w:szCs w:val="24"/>
                <w:shd w:val="clear" w:color="auto" w:fill="FFFFFF"/>
              </w:rPr>
              <w:t xml:space="preserve">The pupil premium is additional funding for publicly funded schools in England to raise the attainment of disadvantaged pupils of all abilities and to close the gaps between them and their peers.  Funding is available to children who attend Special Schools and Mainstream Schools.  Funding is used to effectively support </w:t>
            </w:r>
            <w:proofErr w:type="gramStart"/>
            <w:r w:rsidRPr="00115148">
              <w:rPr>
                <w:rFonts w:cstheme="minorHAnsi"/>
                <w:color w:val="0B0C0C"/>
                <w:szCs w:val="24"/>
                <w:shd w:val="clear" w:color="auto" w:fill="FFFFFF"/>
              </w:rPr>
              <w:t>disadvantaged pupils that is</w:t>
            </w:r>
            <w:proofErr w:type="gramEnd"/>
            <w:r w:rsidRPr="00115148">
              <w:rPr>
                <w:rFonts w:cstheme="minorHAnsi"/>
                <w:color w:val="0B0C0C"/>
                <w:szCs w:val="24"/>
                <w:shd w:val="clear" w:color="auto" w:fill="FFFFFF"/>
              </w:rPr>
              <w:t xml:space="preserve"> pupils from a low-income family.  Schools decide on how to best support these pupils through a</w:t>
            </w:r>
            <w:r>
              <w:rPr>
                <w:rFonts w:cstheme="minorHAnsi"/>
                <w:color w:val="0B0C0C"/>
                <w:szCs w:val="24"/>
                <w:shd w:val="clear" w:color="auto" w:fill="FFFFFF"/>
              </w:rPr>
              <w:t>llocation of the funding which provides</w:t>
            </w:r>
            <w:r w:rsidRPr="00115148">
              <w:rPr>
                <w:rFonts w:cstheme="minorHAnsi"/>
                <w:color w:val="0B0C0C"/>
                <w:szCs w:val="24"/>
                <w:shd w:val="clear" w:color="auto" w:fill="FFFFFF"/>
              </w:rPr>
              <w:t xml:space="preserve"> support/intervention, </w:t>
            </w:r>
            <w:r>
              <w:rPr>
                <w:rFonts w:cstheme="minorHAnsi"/>
                <w:color w:val="0B0C0C"/>
                <w:szCs w:val="24"/>
                <w:shd w:val="clear" w:color="auto" w:fill="FFFFFF"/>
              </w:rPr>
              <w:t xml:space="preserve">intended to </w:t>
            </w:r>
            <w:r w:rsidRPr="00115148">
              <w:rPr>
                <w:rFonts w:cstheme="minorHAnsi"/>
                <w:color w:val="0B0C0C"/>
                <w:szCs w:val="24"/>
                <w:shd w:val="clear" w:color="auto" w:fill="FFFFFF"/>
              </w:rPr>
              <w:t xml:space="preserve">impact upon the pupil’s achievement/attainment. </w:t>
            </w:r>
          </w:p>
          <w:p w:rsidR="00A12EB2" w:rsidRPr="00115148" w:rsidRDefault="00A12EB2" w:rsidP="00A12EB2">
            <w:pPr>
              <w:rPr>
                <w:rFonts w:cstheme="minorHAnsi"/>
                <w:color w:val="0B0C0C"/>
                <w:szCs w:val="24"/>
                <w:shd w:val="clear" w:color="auto" w:fill="FFFFFF"/>
              </w:rPr>
            </w:pPr>
            <w:r w:rsidRPr="00115148">
              <w:rPr>
                <w:rFonts w:cstheme="minorHAnsi"/>
                <w:color w:val="0B0C0C"/>
                <w:szCs w:val="24"/>
                <w:shd w:val="clear" w:color="auto" w:fill="FFFFFF"/>
              </w:rPr>
              <w:t xml:space="preserve">pupil premium funding is allocated to children who are: </w:t>
            </w:r>
          </w:p>
          <w:p w:rsidR="00A12EB2" w:rsidRPr="00115148" w:rsidRDefault="00A12EB2" w:rsidP="00A12EB2">
            <w:pPr>
              <w:pStyle w:val="ListParagraph"/>
              <w:numPr>
                <w:ilvl w:val="0"/>
                <w:numId w:val="1"/>
              </w:numPr>
              <w:rPr>
                <w:rFonts w:asciiTheme="minorHAnsi" w:hAnsiTheme="minorHAnsi" w:cstheme="minorHAnsi"/>
                <w:color w:val="222222"/>
                <w:szCs w:val="24"/>
                <w:shd w:val="clear" w:color="auto" w:fill="FFFFFF"/>
              </w:rPr>
            </w:pPr>
            <w:r w:rsidRPr="00115148">
              <w:rPr>
                <w:rFonts w:asciiTheme="minorHAnsi" w:hAnsiTheme="minorHAnsi" w:cstheme="minorHAnsi"/>
                <w:color w:val="222222"/>
                <w:szCs w:val="24"/>
                <w:shd w:val="clear" w:color="auto" w:fill="FFFFFF"/>
              </w:rPr>
              <w:t xml:space="preserve">looked after by the local authority, </w:t>
            </w:r>
          </w:p>
          <w:p w:rsidR="00A12EB2" w:rsidRPr="00115148" w:rsidRDefault="00A12EB2" w:rsidP="00A12EB2">
            <w:pPr>
              <w:pStyle w:val="ListParagraph"/>
              <w:numPr>
                <w:ilvl w:val="0"/>
                <w:numId w:val="1"/>
              </w:numPr>
              <w:rPr>
                <w:rFonts w:asciiTheme="minorHAnsi" w:hAnsiTheme="minorHAnsi" w:cstheme="minorHAnsi"/>
                <w:color w:val="222222"/>
                <w:szCs w:val="24"/>
                <w:shd w:val="clear" w:color="auto" w:fill="FFFFFF"/>
              </w:rPr>
            </w:pPr>
            <w:r w:rsidRPr="00115148">
              <w:rPr>
                <w:rFonts w:asciiTheme="minorHAnsi" w:hAnsiTheme="minorHAnsi" w:cstheme="minorHAnsi"/>
                <w:color w:val="222222"/>
                <w:szCs w:val="24"/>
                <w:shd w:val="clear" w:color="auto" w:fill="FFFFFF"/>
              </w:rPr>
              <w:t>those how have been eligible for FSM at any point in the last</w:t>
            </w:r>
            <w:r w:rsidRPr="00115148">
              <w:rPr>
                <w:rStyle w:val="apple-converted-space"/>
                <w:rFonts w:asciiTheme="minorHAnsi" w:hAnsiTheme="minorHAnsi" w:cstheme="minorHAnsi"/>
                <w:color w:val="222222"/>
                <w:szCs w:val="24"/>
                <w:shd w:val="clear" w:color="auto" w:fill="FFFFFF"/>
              </w:rPr>
              <w:t> </w:t>
            </w:r>
            <w:r w:rsidRPr="00115148">
              <w:rPr>
                <w:rFonts w:asciiTheme="minorHAnsi" w:hAnsiTheme="minorHAnsi" w:cstheme="minorHAnsi"/>
                <w:b/>
                <w:bCs/>
                <w:color w:val="222222"/>
                <w:szCs w:val="24"/>
                <w:shd w:val="clear" w:color="auto" w:fill="FFFFFF"/>
              </w:rPr>
              <w:t>six years</w:t>
            </w:r>
            <w:r w:rsidRPr="00115148">
              <w:rPr>
                <w:rStyle w:val="apple-converted-space"/>
                <w:rFonts w:asciiTheme="minorHAnsi" w:hAnsiTheme="minorHAnsi" w:cstheme="minorHAnsi"/>
                <w:color w:val="222222"/>
                <w:szCs w:val="24"/>
                <w:shd w:val="clear" w:color="auto" w:fill="FFFFFF"/>
              </w:rPr>
              <w:t> </w:t>
            </w:r>
            <w:r w:rsidRPr="00115148">
              <w:rPr>
                <w:rFonts w:asciiTheme="minorHAnsi" w:hAnsiTheme="minorHAnsi" w:cstheme="minorHAnsi"/>
                <w:color w:val="222222"/>
                <w:szCs w:val="24"/>
                <w:shd w:val="clear" w:color="auto" w:fill="FFFFFF"/>
              </w:rPr>
              <w:t>(also known as Ever</w:t>
            </w:r>
            <w:r w:rsidRPr="00115148">
              <w:rPr>
                <w:rStyle w:val="apple-converted-space"/>
                <w:rFonts w:asciiTheme="minorHAnsi" w:hAnsiTheme="minorHAnsi" w:cstheme="minorHAnsi"/>
                <w:color w:val="222222"/>
                <w:szCs w:val="24"/>
                <w:shd w:val="clear" w:color="auto" w:fill="FFFFFF"/>
              </w:rPr>
              <w:t> </w:t>
            </w:r>
            <w:r w:rsidRPr="00115148">
              <w:rPr>
                <w:rFonts w:asciiTheme="minorHAnsi" w:hAnsiTheme="minorHAnsi" w:cstheme="minorHAnsi"/>
                <w:b/>
                <w:bCs/>
                <w:color w:val="222222"/>
                <w:szCs w:val="24"/>
                <w:shd w:val="clear" w:color="auto" w:fill="FFFFFF"/>
              </w:rPr>
              <w:t>6</w:t>
            </w:r>
            <w:r w:rsidRPr="00115148">
              <w:rPr>
                <w:rStyle w:val="apple-converted-space"/>
                <w:rFonts w:asciiTheme="minorHAnsi" w:hAnsiTheme="minorHAnsi" w:cstheme="minorHAnsi"/>
                <w:color w:val="222222"/>
                <w:szCs w:val="24"/>
                <w:shd w:val="clear" w:color="auto" w:fill="FFFFFF"/>
              </w:rPr>
              <w:t> </w:t>
            </w:r>
            <w:r w:rsidRPr="00115148">
              <w:rPr>
                <w:rFonts w:asciiTheme="minorHAnsi" w:hAnsiTheme="minorHAnsi" w:cstheme="minorHAnsi"/>
                <w:color w:val="222222"/>
                <w:szCs w:val="24"/>
                <w:shd w:val="clear" w:color="auto" w:fill="FFFFFF"/>
              </w:rPr>
              <w:t xml:space="preserve">FSM) this does not include all KS1 children, who now receive school meals </w:t>
            </w:r>
          </w:p>
          <w:p w:rsidR="00A12EB2" w:rsidRPr="00115148" w:rsidRDefault="00A12EB2" w:rsidP="00A12EB2">
            <w:pPr>
              <w:pStyle w:val="ListParagraph"/>
              <w:numPr>
                <w:ilvl w:val="0"/>
                <w:numId w:val="1"/>
              </w:numPr>
              <w:rPr>
                <w:rFonts w:asciiTheme="minorHAnsi" w:hAnsiTheme="minorHAnsi" w:cstheme="minorHAnsi"/>
                <w:color w:val="0B0C0C"/>
                <w:szCs w:val="24"/>
                <w:shd w:val="clear" w:color="auto" w:fill="FFFFFF"/>
              </w:rPr>
            </w:pPr>
            <w:proofErr w:type="gramStart"/>
            <w:r w:rsidRPr="00115148">
              <w:rPr>
                <w:rFonts w:asciiTheme="minorHAnsi" w:hAnsiTheme="minorHAnsi" w:cstheme="minorHAnsi"/>
                <w:color w:val="222222"/>
                <w:szCs w:val="24"/>
                <w:shd w:val="clear" w:color="auto" w:fill="FFFFFF"/>
              </w:rPr>
              <w:t>children</w:t>
            </w:r>
            <w:proofErr w:type="gramEnd"/>
            <w:r w:rsidRPr="00115148">
              <w:rPr>
                <w:rFonts w:asciiTheme="minorHAnsi" w:hAnsiTheme="minorHAnsi" w:cstheme="minorHAnsi"/>
                <w:color w:val="222222"/>
                <w:szCs w:val="24"/>
                <w:shd w:val="clear" w:color="auto" w:fill="FFFFFF"/>
              </w:rPr>
              <w:t xml:space="preserve"> whose parents are currently serving in the armed forces.</w:t>
            </w:r>
            <w:r w:rsidRPr="00115148">
              <w:rPr>
                <w:rFonts w:asciiTheme="minorHAnsi" w:hAnsiTheme="minorHAnsi" w:cstheme="minorHAnsi"/>
                <w:color w:val="0B0C0C"/>
                <w:szCs w:val="24"/>
                <w:shd w:val="clear" w:color="auto" w:fill="FFFFFF"/>
              </w:rPr>
              <w:t xml:space="preserve"> </w:t>
            </w:r>
          </w:p>
          <w:p w:rsidR="00A12EB2" w:rsidRPr="008D2E0B" w:rsidRDefault="00A12EB2" w:rsidP="00A12EB2">
            <w:pPr>
              <w:rPr>
                <w:rFonts w:ascii="Comic Sans MS" w:hAnsi="Comic Sans MS"/>
              </w:rPr>
            </w:pPr>
            <w:r w:rsidRPr="00115148">
              <w:rPr>
                <w:rFonts w:cstheme="minorHAnsi"/>
                <w:color w:val="0B0C0C"/>
                <w:szCs w:val="24"/>
                <w:shd w:val="clear" w:color="auto" w:fill="FFFFFF"/>
              </w:rPr>
              <w:t>For the academic year 2017/18 Ac</w:t>
            </w:r>
            <w:r>
              <w:rPr>
                <w:rFonts w:cstheme="minorHAnsi"/>
                <w:color w:val="0B0C0C"/>
                <w:szCs w:val="24"/>
                <w:shd w:val="clear" w:color="auto" w:fill="FFFFFF"/>
              </w:rPr>
              <w:t>orns Primary School p</w:t>
            </w:r>
            <w:r w:rsidRPr="00A12EB2">
              <w:rPr>
                <w:rFonts w:cstheme="minorHAnsi"/>
                <w:color w:val="0B0C0C"/>
                <w:szCs w:val="24"/>
                <w:shd w:val="clear" w:color="auto" w:fill="FFFFFF"/>
              </w:rPr>
              <w:t>lanned spend and impact forecast = £44,360</w:t>
            </w:r>
          </w:p>
        </w:tc>
      </w:tr>
    </w:tbl>
    <w:p w:rsidR="00A12EB2" w:rsidRDefault="00A12EB2">
      <w:pPr>
        <w:rPr>
          <w:sz w:val="32"/>
          <w:szCs w:val="32"/>
        </w:rPr>
      </w:pPr>
    </w:p>
    <w:tbl>
      <w:tblPr>
        <w:tblStyle w:val="TableGrid"/>
        <w:tblpPr w:leftFromText="180" w:rightFromText="180" w:vertAnchor="text" w:horzAnchor="margin" w:tblpY="39"/>
        <w:tblW w:w="0" w:type="auto"/>
        <w:tblLook w:val="04A0" w:firstRow="1" w:lastRow="0" w:firstColumn="1" w:lastColumn="0" w:noHBand="0" w:noVBand="1"/>
      </w:tblPr>
      <w:tblGrid>
        <w:gridCol w:w="2384"/>
        <w:gridCol w:w="2298"/>
        <w:gridCol w:w="2309"/>
        <w:gridCol w:w="2025"/>
      </w:tblGrid>
      <w:tr w:rsidR="00A12EB2" w:rsidTr="00A12EB2">
        <w:tc>
          <w:tcPr>
            <w:tcW w:w="2384" w:type="dxa"/>
          </w:tcPr>
          <w:p w:rsidR="00A12EB2" w:rsidRDefault="00A12EB2" w:rsidP="00A12EB2">
            <w:r>
              <w:t>Description</w:t>
            </w:r>
          </w:p>
        </w:tc>
        <w:tc>
          <w:tcPr>
            <w:tcW w:w="2298" w:type="dxa"/>
          </w:tcPr>
          <w:p w:rsidR="00A12EB2" w:rsidRDefault="00A12EB2" w:rsidP="00A12EB2">
            <w:r>
              <w:t>Activity or resource</w:t>
            </w:r>
          </w:p>
        </w:tc>
        <w:tc>
          <w:tcPr>
            <w:tcW w:w="2309" w:type="dxa"/>
          </w:tcPr>
          <w:p w:rsidR="00A12EB2" w:rsidRDefault="00A12EB2" w:rsidP="00A12EB2">
            <w:r>
              <w:t xml:space="preserve">Intended Impact </w:t>
            </w:r>
          </w:p>
        </w:tc>
        <w:tc>
          <w:tcPr>
            <w:tcW w:w="2025" w:type="dxa"/>
          </w:tcPr>
          <w:p w:rsidR="00A12EB2" w:rsidRDefault="00A12EB2" w:rsidP="00A12EB2">
            <w:r>
              <w:t>Cost estimate</w:t>
            </w:r>
          </w:p>
        </w:tc>
      </w:tr>
      <w:tr w:rsidR="00A12EB2" w:rsidTr="00A12EB2">
        <w:tc>
          <w:tcPr>
            <w:tcW w:w="2384" w:type="dxa"/>
          </w:tcPr>
          <w:p w:rsidR="00A12EB2" w:rsidRDefault="00A12EB2" w:rsidP="00A12EB2">
            <w:r>
              <w:t xml:space="preserve">Counsellor </w:t>
            </w:r>
          </w:p>
        </w:tc>
        <w:tc>
          <w:tcPr>
            <w:tcW w:w="2298" w:type="dxa"/>
          </w:tcPr>
          <w:p w:rsidR="00A12EB2" w:rsidRDefault="00A12EB2" w:rsidP="00A12EB2">
            <w:r>
              <w:t>Play therapy and counsellor for pupil/s.  Parental involvement for a holistic approach.</w:t>
            </w:r>
          </w:p>
        </w:tc>
        <w:tc>
          <w:tcPr>
            <w:tcW w:w="2309" w:type="dxa"/>
          </w:tcPr>
          <w:p w:rsidR="00A12EB2" w:rsidRDefault="00A12EB2" w:rsidP="00A12EB2">
            <w:r>
              <w:t xml:space="preserve">Reduction in anxiety and anger at change over periods and increased ability to self soothe and self-regulate. </w:t>
            </w:r>
          </w:p>
        </w:tc>
        <w:tc>
          <w:tcPr>
            <w:tcW w:w="2025" w:type="dxa"/>
          </w:tcPr>
          <w:p w:rsidR="00A12EB2" w:rsidRDefault="00A12EB2" w:rsidP="00A12EB2">
            <w:r>
              <w:t>£900</w:t>
            </w:r>
          </w:p>
        </w:tc>
      </w:tr>
      <w:tr w:rsidR="00A12EB2" w:rsidTr="00A12EB2">
        <w:tc>
          <w:tcPr>
            <w:tcW w:w="2384" w:type="dxa"/>
          </w:tcPr>
          <w:p w:rsidR="00A12EB2" w:rsidRDefault="00A12EB2" w:rsidP="00A12EB2">
            <w:r>
              <w:t>Building materials and pathway materials.</w:t>
            </w:r>
          </w:p>
        </w:tc>
        <w:tc>
          <w:tcPr>
            <w:tcW w:w="2298" w:type="dxa"/>
          </w:tcPr>
          <w:p w:rsidR="00A12EB2" w:rsidRDefault="00A12EB2" w:rsidP="00A12EB2">
            <w:r>
              <w:t>Forest school training and resources including creation of a dedicated gateway to the area.</w:t>
            </w:r>
          </w:p>
        </w:tc>
        <w:tc>
          <w:tcPr>
            <w:tcW w:w="2309" w:type="dxa"/>
          </w:tcPr>
          <w:p w:rsidR="00A12EB2" w:rsidRDefault="00A12EB2" w:rsidP="00A12EB2">
            <w:r>
              <w:t xml:space="preserve">Improvements in behaviour, safety awareness and independence </w:t>
            </w:r>
          </w:p>
        </w:tc>
        <w:tc>
          <w:tcPr>
            <w:tcW w:w="2025" w:type="dxa"/>
          </w:tcPr>
          <w:p w:rsidR="00A12EB2" w:rsidRDefault="00A12EB2" w:rsidP="00A12EB2">
            <w:r>
              <w:t>£2,400</w:t>
            </w:r>
          </w:p>
        </w:tc>
      </w:tr>
      <w:tr w:rsidR="00A12EB2" w:rsidTr="00A12EB2">
        <w:tc>
          <w:tcPr>
            <w:tcW w:w="2384" w:type="dxa"/>
          </w:tcPr>
          <w:p w:rsidR="00A12EB2" w:rsidRDefault="00A12EB2" w:rsidP="00A12EB2">
            <w:r>
              <w:t xml:space="preserve">It support and teaching </w:t>
            </w:r>
          </w:p>
        </w:tc>
        <w:tc>
          <w:tcPr>
            <w:tcW w:w="2298" w:type="dxa"/>
          </w:tcPr>
          <w:p w:rsidR="00A12EB2" w:rsidRDefault="00A12EB2" w:rsidP="00A12EB2">
            <w:r>
              <w:t>Accessible work pad from inclusive technology with specialist support.</w:t>
            </w:r>
          </w:p>
        </w:tc>
        <w:tc>
          <w:tcPr>
            <w:tcW w:w="2309" w:type="dxa"/>
          </w:tcPr>
          <w:p w:rsidR="00A12EB2" w:rsidRDefault="00A12EB2" w:rsidP="00A12EB2">
            <w:r>
              <w:t xml:space="preserve">Ability to access an interactive workbook through switches to develop lifelong learning and interest in technology. </w:t>
            </w:r>
          </w:p>
        </w:tc>
        <w:tc>
          <w:tcPr>
            <w:tcW w:w="2025" w:type="dxa"/>
          </w:tcPr>
          <w:p w:rsidR="00A12EB2" w:rsidRDefault="00A12EB2" w:rsidP="00A12EB2">
            <w:r>
              <w:t>IT equipment £2000</w:t>
            </w:r>
          </w:p>
          <w:p w:rsidR="00A12EB2" w:rsidRDefault="00A12EB2" w:rsidP="00A12EB2">
            <w:r>
              <w:t xml:space="preserve"> Cost of specialist teaching £3059</w:t>
            </w:r>
          </w:p>
        </w:tc>
      </w:tr>
      <w:tr w:rsidR="00A12EB2" w:rsidTr="00A12EB2">
        <w:tc>
          <w:tcPr>
            <w:tcW w:w="2384" w:type="dxa"/>
          </w:tcPr>
          <w:p w:rsidR="00A12EB2" w:rsidRDefault="00A12EB2" w:rsidP="00A12EB2">
            <w:r>
              <w:t>Residential experiences</w:t>
            </w:r>
          </w:p>
        </w:tc>
        <w:tc>
          <w:tcPr>
            <w:tcW w:w="2298" w:type="dxa"/>
          </w:tcPr>
          <w:p w:rsidR="00A12EB2" w:rsidRDefault="00A12EB2" w:rsidP="00A12EB2">
            <w:r>
              <w:t xml:space="preserve">Year 6 residential with Sir Tom Finney High School. PMLD residential </w:t>
            </w:r>
            <w:proofErr w:type="gramStart"/>
            <w:r>
              <w:t>experience  and</w:t>
            </w:r>
            <w:proofErr w:type="gramEnd"/>
            <w:r>
              <w:t xml:space="preserve"> outdoor and adventurous experiences not allocated under the PE funding.</w:t>
            </w:r>
          </w:p>
        </w:tc>
        <w:tc>
          <w:tcPr>
            <w:tcW w:w="2309" w:type="dxa"/>
          </w:tcPr>
          <w:p w:rsidR="00A12EB2" w:rsidRDefault="00A12EB2" w:rsidP="00A12EB2">
            <w:r>
              <w:t>Increased independence and enhanced fulfilment. Improved relationships with high school staff.</w:t>
            </w:r>
          </w:p>
        </w:tc>
        <w:tc>
          <w:tcPr>
            <w:tcW w:w="2025" w:type="dxa"/>
          </w:tcPr>
          <w:p w:rsidR="00A12EB2" w:rsidRDefault="00A12EB2" w:rsidP="00A12EB2">
            <w:r>
              <w:t>£ 4706</w:t>
            </w:r>
          </w:p>
        </w:tc>
      </w:tr>
      <w:tr w:rsidR="00A12EB2" w:rsidTr="00A12EB2">
        <w:tc>
          <w:tcPr>
            <w:tcW w:w="2384" w:type="dxa"/>
          </w:tcPr>
          <w:p w:rsidR="00A12EB2" w:rsidRDefault="00A12EB2" w:rsidP="00A12EB2">
            <w:r>
              <w:t>Sensory Drama</w:t>
            </w:r>
          </w:p>
        </w:tc>
        <w:tc>
          <w:tcPr>
            <w:tcW w:w="2298" w:type="dxa"/>
          </w:tcPr>
          <w:p w:rsidR="00A12EB2" w:rsidRDefault="00A12EB2" w:rsidP="00A12EB2">
            <w:r>
              <w:t xml:space="preserve">2 days per week delivered to pupils who require sensory </w:t>
            </w:r>
            <w:r>
              <w:lastRenderedPageBreak/>
              <w:t>education. This includes cost of staffing and consumables.</w:t>
            </w:r>
          </w:p>
        </w:tc>
        <w:tc>
          <w:tcPr>
            <w:tcW w:w="2309" w:type="dxa"/>
          </w:tcPr>
          <w:p w:rsidR="00A12EB2" w:rsidRDefault="00A12EB2" w:rsidP="00A12EB2">
            <w:r>
              <w:lastRenderedPageBreak/>
              <w:t xml:space="preserve">Improved responses to stimuli and generalised responses during the </w:t>
            </w:r>
            <w:r>
              <w:lastRenderedPageBreak/>
              <w:t>school day and at home.</w:t>
            </w:r>
          </w:p>
        </w:tc>
        <w:tc>
          <w:tcPr>
            <w:tcW w:w="2025" w:type="dxa"/>
          </w:tcPr>
          <w:p w:rsidR="00A12EB2" w:rsidRDefault="00A12EB2" w:rsidP="00A12EB2">
            <w:r>
              <w:lastRenderedPageBreak/>
              <w:t>£5353 + £100</w:t>
            </w:r>
          </w:p>
        </w:tc>
      </w:tr>
      <w:tr w:rsidR="00A12EB2" w:rsidTr="00A12EB2">
        <w:tc>
          <w:tcPr>
            <w:tcW w:w="2384" w:type="dxa"/>
          </w:tcPr>
          <w:p w:rsidR="00A12EB2" w:rsidRDefault="00A12EB2" w:rsidP="00A12EB2">
            <w:r>
              <w:lastRenderedPageBreak/>
              <w:t>Family liaison support throughout school.</w:t>
            </w:r>
          </w:p>
          <w:p w:rsidR="00A12EB2" w:rsidRDefault="00A12EB2" w:rsidP="00A12EB2">
            <w:r>
              <w:t xml:space="preserve"> Parents group info sharing and support with </w:t>
            </w:r>
            <w:proofErr w:type="spellStart"/>
            <w:r>
              <w:t>consummables</w:t>
            </w:r>
            <w:proofErr w:type="spellEnd"/>
            <w:r>
              <w:t>.</w:t>
            </w:r>
          </w:p>
        </w:tc>
        <w:tc>
          <w:tcPr>
            <w:tcW w:w="2298" w:type="dxa"/>
          </w:tcPr>
          <w:p w:rsidR="00A12EB2" w:rsidRDefault="00A12EB2" w:rsidP="00A12EB2">
            <w:r>
              <w:t>HLTA designated for the role to assist parents, help with form filling, attending meetings</w:t>
            </w:r>
          </w:p>
        </w:tc>
        <w:tc>
          <w:tcPr>
            <w:tcW w:w="2309" w:type="dxa"/>
          </w:tcPr>
          <w:p w:rsidR="00A12EB2" w:rsidRDefault="00A12EB2" w:rsidP="00A12EB2">
            <w:r>
              <w:t xml:space="preserve">Behaviour management is more cohesive between home and school leading to improved and refined parenting and improved pupil </w:t>
            </w:r>
            <w:proofErr w:type="spellStart"/>
            <w:r>
              <w:t>well being</w:t>
            </w:r>
            <w:proofErr w:type="spellEnd"/>
            <w:r>
              <w:t xml:space="preserve">. </w:t>
            </w:r>
          </w:p>
        </w:tc>
        <w:tc>
          <w:tcPr>
            <w:tcW w:w="2025" w:type="dxa"/>
          </w:tcPr>
          <w:p w:rsidR="00A12EB2" w:rsidRDefault="00A12EB2" w:rsidP="00A12EB2">
            <w:r>
              <w:t>£5210</w:t>
            </w:r>
          </w:p>
        </w:tc>
      </w:tr>
      <w:tr w:rsidR="00A12EB2" w:rsidTr="00A12EB2">
        <w:tc>
          <w:tcPr>
            <w:tcW w:w="2384" w:type="dxa"/>
          </w:tcPr>
          <w:p w:rsidR="00A12EB2" w:rsidRDefault="00A12EB2" w:rsidP="00A12EB2">
            <w:r>
              <w:t>Place funded visits.</w:t>
            </w:r>
          </w:p>
        </w:tc>
        <w:tc>
          <w:tcPr>
            <w:tcW w:w="2298" w:type="dxa"/>
          </w:tcPr>
          <w:p w:rsidR="00A12EB2" w:rsidRDefault="00A12EB2" w:rsidP="00A12EB2">
            <w:r>
              <w:t xml:space="preserve"> Visits to castles, museums, places on interest that are outside the Preston area. ( </w:t>
            </w:r>
            <w:proofErr w:type="spellStart"/>
            <w:r>
              <w:t>inc</w:t>
            </w:r>
            <w:proofErr w:type="spellEnd"/>
            <w:r>
              <w:t xml:space="preserve"> fuel costs)</w:t>
            </w:r>
          </w:p>
          <w:p w:rsidR="00A12EB2" w:rsidRDefault="00A12EB2" w:rsidP="00A12EB2">
            <w:r>
              <w:t xml:space="preserve"> Use of the mini buses + fuel.</w:t>
            </w:r>
          </w:p>
        </w:tc>
        <w:tc>
          <w:tcPr>
            <w:tcW w:w="2309" w:type="dxa"/>
          </w:tcPr>
          <w:p w:rsidR="00A12EB2" w:rsidRDefault="00A12EB2" w:rsidP="00A12EB2">
            <w:r>
              <w:t>The pupils find out about the wider community and have more unusual experiences from which to draw.</w:t>
            </w:r>
          </w:p>
        </w:tc>
        <w:tc>
          <w:tcPr>
            <w:tcW w:w="2025" w:type="dxa"/>
          </w:tcPr>
          <w:p w:rsidR="00A12EB2" w:rsidRDefault="00A12EB2" w:rsidP="00A12EB2">
            <w:r>
              <w:t>£1,700</w:t>
            </w:r>
          </w:p>
        </w:tc>
      </w:tr>
      <w:tr w:rsidR="00A12EB2" w:rsidTr="00A12EB2">
        <w:tc>
          <w:tcPr>
            <w:tcW w:w="2384" w:type="dxa"/>
          </w:tcPr>
          <w:p w:rsidR="00A12EB2" w:rsidRDefault="00A12EB2" w:rsidP="00A12EB2">
            <w:r>
              <w:t xml:space="preserve">Donkey therapy and PAT dog visits. </w:t>
            </w:r>
          </w:p>
          <w:p w:rsidR="00A12EB2" w:rsidRDefault="00A12EB2" w:rsidP="00A12EB2">
            <w:r>
              <w:t xml:space="preserve"> Visits from the mobile zoo.</w:t>
            </w:r>
          </w:p>
        </w:tc>
        <w:tc>
          <w:tcPr>
            <w:tcW w:w="2298" w:type="dxa"/>
          </w:tcPr>
          <w:p w:rsidR="00A12EB2" w:rsidRDefault="00A12EB2" w:rsidP="00A12EB2">
            <w:r>
              <w:t>Arrange for animals in school + consumables.</w:t>
            </w:r>
          </w:p>
        </w:tc>
        <w:tc>
          <w:tcPr>
            <w:tcW w:w="2309" w:type="dxa"/>
          </w:tcPr>
          <w:p w:rsidR="00A12EB2" w:rsidRDefault="00A12EB2" w:rsidP="00A12EB2">
            <w:r>
              <w:t xml:space="preserve">Reduced anxiety around animals, developed confidence when out in the park etc. Possible lifelong interest in animals. </w:t>
            </w:r>
          </w:p>
        </w:tc>
        <w:tc>
          <w:tcPr>
            <w:tcW w:w="2025" w:type="dxa"/>
          </w:tcPr>
          <w:p w:rsidR="00A12EB2" w:rsidRDefault="00A12EB2" w:rsidP="00A12EB2">
            <w:r>
              <w:t>£500</w:t>
            </w:r>
          </w:p>
        </w:tc>
      </w:tr>
      <w:tr w:rsidR="00A12EB2" w:rsidTr="00A12EB2">
        <w:tc>
          <w:tcPr>
            <w:tcW w:w="2384" w:type="dxa"/>
          </w:tcPr>
          <w:p w:rsidR="00A12EB2" w:rsidRDefault="00A12EB2" w:rsidP="00A12EB2">
            <w:r>
              <w:t>Parents meetings</w:t>
            </w:r>
          </w:p>
        </w:tc>
        <w:tc>
          <w:tcPr>
            <w:tcW w:w="2298" w:type="dxa"/>
          </w:tcPr>
          <w:p w:rsidR="00A12EB2" w:rsidRDefault="00A12EB2" w:rsidP="00A12EB2">
            <w:r>
              <w:t>Taxi fares and admin costs of facilitating attending important school and NHS meetings based at Acorns.</w:t>
            </w:r>
          </w:p>
        </w:tc>
        <w:tc>
          <w:tcPr>
            <w:tcW w:w="2309" w:type="dxa"/>
          </w:tcPr>
          <w:p w:rsidR="00A12EB2" w:rsidRDefault="00A12EB2" w:rsidP="00A12EB2">
            <w:r>
              <w:t>Parents develop a better understanding of the child with help from Acorns staff. Some children aware that their work is valued and appreciated.</w:t>
            </w:r>
          </w:p>
        </w:tc>
        <w:tc>
          <w:tcPr>
            <w:tcW w:w="2025" w:type="dxa"/>
          </w:tcPr>
          <w:p w:rsidR="00A12EB2" w:rsidRDefault="00A12EB2" w:rsidP="00A12EB2">
            <w:r>
              <w:t>£200</w:t>
            </w:r>
          </w:p>
        </w:tc>
      </w:tr>
      <w:tr w:rsidR="00A12EB2" w:rsidTr="00A12EB2">
        <w:tc>
          <w:tcPr>
            <w:tcW w:w="2384" w:type="dxa"/>
          </w:tcPr>
          <w:p w:rsidR="00A12EB2" w:rsidRDefault="00A12EB2" w:rsidP="00A12EB2">
            <w:r>
              <w:t xml:space="preserve">Magic breakfast </w:t>
            </w:r>
          </w:p>
        </w:tc>
        <w:tc>
          <w:tcPr>
            <w:tcW w:w="2298" w:type="dxa"/>
          </w:tcPr>
          <w:p w:rsidR="00A12EB2" w:rsidRDefault="00A12EB2" w:rsidP="00A12EB2">
            <w:r>
              <w:t>Food, juice and milk for pupils to consume in the morning and at other times of the day if necessary.</w:t>
            </w:r>
          </w:p>
        </w:tc>
        <w:tc>
          <w:tcPr>
            <w:tcW w:w="2309" w:type="dxa"/>
          </w:tcPr>
          <w:p w:rsidR="00A12EB2" w:rsidRDefault="00A12EB2" w:rsidP="00A12EB2">
            <w:r>
              <w:t>Improved concentration and focus in lessons.</w:t>
            </w:r>
          </w:p>
        </w:tc>
        <w:tc>
          <w:tcPr>
            <w:tcW w:w="2025" w:type="dxa"/>
          </w:tcPr>
          <w:p w:rsidR="00A12EB2" w:rsidRDefault="00A12EB2" w:rsidP="00A12EB2">
            <w:r>
              <w:t>£600</w:t>
            </w:r>
          </w:p>
        </w:tc>
      </w:tr>
      <w:tr w:rsidR="00A12EB2" w:rsidTr="00A12EB2">
        <w:tc>
          <w:tcPr>
            <w:tcW w:w="2384" w:type="dxa"/>
          </w:tcPr>
          <w:p w:rsidR="00A12EB2" w:rsidRDefault="00A12EB2" w:rsidP="00A12EB2">
            <w:r>
              <w:t>Pantomime / plays</w:t>
            </w:r>
          </w:p>
        </w:tc>
        <w:tc>
          <w:tcPr>
            <w:tcW w:w="2298" w:type="dxa"/>
          </w:tcPr>
          <w:p w:rsidR="00A12EB2" w:rsidRDefault="00A12EB2" w:rsidP="00A12EB2"/>
        </w:tc>
        <w:tc>
          <w:tcPr>
            <w:tcW w:w="2309" w:type="dxa"/>
          </w:tcPr>
          <w:p w:rsidR="00A12EB2" w:rsidRDefault="00A12EB2" w:rsidP="00A12EB2">
            <w:r>
              <w:t>Accessibility to forms of entertainment.</w:t>
            </w:r>
          </w:p>
        </w:tc>
        <w:tc>
          <w:tcPr>
            <w:tcW w:w="2025" w:type="dxa"/>
          </w:tcPr>
          <w:p w:rsidR="00A12EB2" w:rsidRDefault="00A12EB2" w:rsidP="00A12EB2">
            <w:r>
              <w:t>£1,200</w:t>
            </w:r>
          </w:p>
        </w:tc>
      </w:tr>
      <w:tr w:rsidR="00A12EB2" w:rsidTr="00A12EB2">
        <w:tc>
          <w:tcPr>
            <w:tcW w:w="2384" w:type="dxa"/>
          </w:tcPr>
          <w:p w:rsidR="00A12EB2" w:rsidRDefault="00A12EB2" w:rsidP="00A12EB2">
            <w:r>
              <w:t xml:space="preserve">Science Dome </w:t>
            </w:r>
          </w:p>
        </w:tc>
        <w:tc>
          <w:tcPr>
            <w:tcW w:w="2298" w:type="dxa"/>
          </w:tcPr>
          <w:p w:rsidR="00A12EB2" w:rsidRDefault="00A12EB2" w:rsidP="00A12EB2"/>
        </w:tc>
        <w:tc>
          <w:tcPr>
            <w:tcW w:w="2309" w:type="dxa"/>
          </w:tcPr>
          <w:p w:rsidR="00A12EB2" w:rsidRDefault="00A12EB2" w:rsidP="00A12EB2">
            <w:r>
              <w:t>Experience of or some understanding of space.</w:t>
            </w:r>
          </w:p>
        </w:tc>
        <w:tc>
          <w:tcPr>
            <w:tcW w:w="2025" w:type="dxa"/>
          </w:tcPr>
          <w:p w:rsidR="00A12EB2" w:rsidRDefault="00A12EB2" w:rsidP="00A12EB2">
            <w:r>
              <w:t>£800</w:t>
            </w:r>
          </w:p>
        </w:tc>
      </w:tr>
      <w:tr w:rsidR="00A12EB2" w:rsidTr="00A12EB2">
        <w:tc>
          <w:tcPr>
            <w:tcW w:w="2384" w:type="dxa"/>
          </w:tcPr>
          <w:p w:rsidR="00A12EB2" w:rsidRDefault="00A12EB2" w:rsidP="00A12EB2">
            <w:r>
              <w:t>Lego and play therapy</w:t>
            </w:r>
          </w:p>
        </w:tc>
        <w:tc>
          <w:tcPr>
            <w:tcW w:w="2298" w:type="dxa"/>
          </w:tcPr>
          <w:p w:rsidR="00A12EB2" w:rsidRDefault="00A12EB2" w:rsidP="00A12EB2">
            <w:r>
              <w:t>Staff costs, training and consumables</w:t>
            </w:r>
          </w:p>
        </w:tc>
        <w:tc>
          <w:tcPr>
            <w:tcW w:w="2309" w:type="dxa"/>
          </w:tcPr>
          <w:p w:rsidR="00A12EB2" w:rsidRDefault="00A12EB2" w:rsidP="00A12EB2">
            <w:r>
              <w:t xml:space="preserve">Ability to play alongside or with another person, collaboration and tolerance. </w:t>
            </w:r>
            <w:proofErr w:type="spellStart"/>
            <w:r>
              <w:t>Self regulation</w:t>
            </w:r>
            <w:proofErr w:type="spellEnd"/>
            <w:r>
              <w:t xml:space="preserve">. Develop imagination. Provides a vehicle for some </w:t>
            </w:r>
            <w:r>
              <w:lastRenderedPageBreak/>
              <w:t>children to explain their feelings and feelings.</w:t>
            </w:r>
          </w:p>
        </w:tc>
        <w:tc>
          <w:tcPr>
            <w:tcW w:w="2025" w:type="dxa"/>
          </w:tcPr>
          <w:p w:rsidR="00A12EB2" w:rsidRDefault="00A12EB2" w:rsidP="00A12EB2">
            <w:r>
              <w:lastRenderedPageBreak/>
              <w:t>£1000</w:t>
            </w:r>
          </w:p>
        </w:tc>
      </w:tr>
      <w:tr w:rsidR="00A12EB2" w:rsidTr="00A12EB2">
        <w:tc>
          <w:tcPr>
            <w:tcW w:w="2384" w:type="dxa"/>
          </w:tcPr>
          <w:p w:rsidR="00A12EB2" w:rsidRDefault="00A12EB2" w:rsidP="00A12EB2">
            <w:proofErr w:type="spellStart"/>
            <w:r>
              <w:lastRenderedPageBreak/>
              <w:t>Pre school</w:t>
            </w:r>
            <w:proofErr w:type="spellEnd"/>
            <w:r>
              <w:t xml:space="preserve"> club</w:t>
            </w:r>
          </w:p>
        </w:tc>
        <w:tc>
          <w:tcPr>
            <w:tcW w:w="2298" w:type="dxa"/>
          </w:tcPr>
          <w:p w:rsidR="00A12EB2" w:rsidRDefault="00A12EB2" w:rsidP="00A12EB2">
            <w:r>
              <w:t>Staff costs and consumables</w:t>
            </w:r>
          </w:p>
        </w:tc>
        <w:tc>
          <w:tcPr>
            <w:tcW w:w="2309" w:type="dxa"/>
          </w:tcPr>
          <w:p w:rsidR="00A12EB2" w:rsidRDefault="00A12EB2" w:rsidP="00A12EB2">
            <w:r>
              <w:t xml:space="preserve">Children arrive on time for </w:t>
            </w:r>
            <w:proofErr w:type="gramStart"/>
            <w:r>
              <w:t>school .</w:t>
            </w:r>
            <w:proofErr w:type="gramEnd"/>
            <w:r>
              <w:t xml:space="preserve"> Lone parents can deliver children to other schools and pupils make solid relationships.</w:t>
            </w:r>
          </w:p>
        </w:tc>
        <w:tc>
          <w:tcPr>
            <w:tcW w:w="2025" w:type="dxa"/>
          </w:tcPr>
          <w:p w:rsidR="00A12EB2" w:rsidRDefault="00A12EB2" w:rsidP="00A12EB2">
            <w:r>
              <w:t>£17100</w:t>
            </w:r>
          </w:p>
        </w:tc>
      </w:tr>
      <w:tr w:rsidR="00A12EB2" w:rsidTr="00A12EB2">
        <w:tc>
          <w:tcPr>
            <w:tcW w:w="2384" w:type="dxa"/>
          </w:tcPr>
          <w:p w:rsidR="00A12EB2" w:rsidRDefault="00A12EB2" w:rsidP="00A12EB2"/>
        </w:tc>
        <w:tc>
          <w:tcPr>
            <w:tcW w:w="2298" w:type="dxa"/>
          </w:tcPr>
          <w:p w:rsidR="00A12EB2" w:rsidRDefault="00A12EB2" w:rsidP="00A12EB2">
            <w:r>
              <w:t>Consumables and admin</w:t>
            </w:r>
          </w:p>
        </w:tc>
        <w:tc>
          <w:tcPr>
            <w:tcW w:w="2309" w:type="dxa"/>
          </w:tcPr>
          <w:p w:rsidR="00A12EB2" w:rsidRDefault="00A12EB2" w:rsidP="00A12EB2"/>
        </w:tc>
        <w:tc>
          <w:tcPr>
            <w:tcW w:w="2025" w:type="dxa"/>
          </w:tcPr>
          <w:p w:rsidR="00A12EB2" w:rsidRDefault="00A12EB2" w:rsidP="00A12EB2">
            <w:r>
              <w:t>£800</w:t>
            </w:r>
          </w:p>
        </w:tc>
      </w:tr>
      <w:tr w:rsidR="00A12EB2" w:rsidTr="00A12EB2">
        <w:tc>
          <w:tcPr>
            <w:tcW w:w="2384" w:type="dxa"/>
          </w:tcPr>
          <w:p w:rsidR="00A12EB2" w:rsidRDefault="00A12EB2" w:rsidP="00A12EB2"/>
        </w:tc>
        <w:tc>
          <w:tcPr>
            <w:tcW w:w="2298" w:type="dxa"/>
          </w:tcPr>
          <w:p w:rsidR="00A12EB2" w:rsidRDefault="00A12EB2" w:rsidP="00A12EB2"/>
        </w:tc>
        <w:tc>
          <w:tcPr>
            <w:tcW w:w="2309" w:type="dxa"/>
          </w:tcPr>
          <w:p w:rsidR="00A12EB2" w:rsidRDefault="00A12EB2" w:rsidP="00A12EB2">
            <w:r>
              <w:t xml:space="preserve">Total </w:t>
            </w:r>
          </w:p>
        </w:tc>
        <w:tc>
          <w:tcPr>
            <w:tcW w:w="2025" w:type="dxa"/>
          </w:tcPr>
          <w:p w:rsidR="00A12EB2" w:rsidRDefault="00A12EB2" w:rsidP="00A12EB2">
            <w:r>
              <w:t>£44,400</w:t>
            </w:r>
          </w:p>
        </w:tc>
      </w:tr>
    </w:tbl>
    <w:p w:rsidR="00A12EB2" w:rsidRDefault="00A12EB2">
      <w:pPr>
        <w:rPr>
          <w:sz w:val="32"/>
          <w:szCs w:val="32"/>
        </w:rPr>
      </w:pPr>
    </w:p>
    <w:p w:rsidR="00A12EB2" w:rsidRDefault="00A12EB2">
      <w:pPr>
        <w:rPr>
          <w:sz w:val="32"/>
          <w:szCs w:val="32"/>
        </w:rPr>
      </w:pPr>
    </w:p>
    <w:p w:rsidR="00A12EB2" w:rsidRDefault="00A12EB2">
      <w:pPr>
        <w:rPr>
          <w:sz w:val="32"/>
          <w:szCs w:val="32"/>
        </w:rPr>
      </w:pPr>
    </w:p>
    <w:p w:rsidR="00DA5A5D" w:rsidRDefault="00DA5A5D">
      <w:r w:rsidRPr="00DA5A5D">
        <w:rPr>
          <w:sz w:val="32"/>
          <w:szCs w:val="32"/>
        </w:rPr>
        <w:t xml:space="preserve"> </w:t>
      </w:r>
    </w:p>
    <w:p w:rsidR="00DA5A5D" w:rsidRDefault="00DA5A5D"/>
    <w:sectPr w:rsidR="00DA5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72837"/>
    <w:multiLevelType w:val="hybridMultilevel"/>
    <w:tmpl w:val="F4BA48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5D"/>
    <w:rsid w:val="00186681"/>
    <w:rsid w:val="00355964"/>
    <w:rsid w:val="004241C0"/>
    <w:rsid w:val="008354DB"/>
    <w:rsid w:val="00A12EB2"/>
    <w:rsid w:val="00A565CE"/>
    <w:rsid w:val="00AD262B"/>
    <w:rsid w:val="00DA5A5D"/>
    <w:rsid w:val="00EF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CE"/>
    <w:rPr>
      <w:rFonts w:ascii="Segoe UI" w:hAnsi="Segoe UI" w:cs="Segoe UI"/>
      <w:sz w:val="18"/>
      <w:szCs w:val="18"/>
    </w:rPr>
  </w:style>
  <w:style w:type="character" w:customStyle="1" w:styleId="apple-converted-space">
    <w:name w:val="apple-converted-space"/>
    <w:basedOn w:val="DefaultParagraphFont"/>
    <w:rsid w:val="00A12EB2"/>
  </w:style>
  <w:style w:type="paragraph" w:styleId="ListParagraph">
    <w:name w:val="List Paragraph"/>
    <w:basedOn w:val="Normal"/>
    <w:uiPriority w:val="34"/>
    <w:qFormat/>
    <w:rsid w:val="00A12EB2"/>
    <w:pPr>
      <w:spacing w:after="200" w:line="276" w:lineRule="auto"/>
      <w:ind w:left="720"/>
      <w:contextualSpacing/>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CE"/>
    <w:rPr>
      <w:rFonts w:ascii="Segoe UI" w:hAnsi="Segoe UI" w:cs="Segoe UI"/>
      <w:sz w:val="18"/>
      <w:szCs w:val="18"/>
    </w:rPr>
  </w:style>
  <w:style w:type="character" w:customStyle="1" w:styleId="apple-converted-space">
    <w:name w:val="apple-converted-space"/>
    <w:basedOn w:val="DefaultParagraphFont"/>
    <w:rsid w:val="00A12EB2"/>
  </w:style>
  <w:style w:type="paragraph" w:styleId="ListParagraph">
    <w:name w:val="List Paragraph"/>
    <w:basedOn w:val="Normal"/>
    <w:uiPriority w:val="34"/>
    <w:qFormat/>
    <w:rsid w:val="00A12EB2"/>
    <w:pPr>
      <w:spacing w:after="200" w:line="276" w:lineRule="auto"/>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beaton</dc:creator>
  <cp:keywords/>
  <dc:description/>
  <cp:lastModifiedBy>Acorns Primary School</cp:lastModifiedBy>
  <cp:revision>3</cp:revision>
  <cp:lastPrinted>2017-09-06T15:51:00Z</cp:lastPrinted>
  <dcterms:created xsi:type="dcterms:W3CDTF">2017-09-07T10:06:00Z</dcterms:created>
  <dcterms:modified xsi:type="dcterms:W3CDTF">2017-09-08T14:40:00Z</dcterms:modified>
</cp:coreProperties>
</file>