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3846F" w14:textId="77777777" w:rsidR="00F454AC" w:rsidRPr="00F548E3" w:rsidRDefault="00F454AC" w:rsidP="00F454AC">
      <w:pPr>
        <w:pStyle w:val="Heading1"/>
        <w:rPr>
          <w:sz w:val="24"/>
          <w:u w:val="single"/>
        </w:rPr>
      </w:pPr>
      <w:bookmarkStart w:id="0" w:name="_GoBack"/>
      <w:bookmarkEnd w:id="0"/>
      <w:r w:rsidRPr="00F548E3">
        <w:rPr>
          <w:b w:val="0"/>
          <w:sz w:val="24"/>
          <w:u w:val="single"/>
        </w:rPr>
        <w:t>Application for Free School Meals</w:t>
      </w:r>
      <w:r w:rsidR="0027744E" w:rsidRPr="00F548E3">
        <w:rPr>
          <w:b w:val="0"/>
          <w:sz w:val="24"/>
          <w:u w:val="single"/>
        </w:rPr>
        <w:t>/Pupil Premium</w:t>
      </w:r>
    </w:p>
    <w:p w14:paraId="11638470" w14:textId="77777777" w:rsidR="00F454AC" w:rsidRPr="00F548E3" w:rsidRDefault="00F454AC" w:rsidP="00F454AC">
      <w:pPr>
        <w:rPr>
          <w:rFonts w:cs="Times New Roman"/>
        </w:rPr>
      </w:pPr>
    </w:p>
    <w:p w14:paraId="11638471" w14:textId="77777777" w:rsidR="00F454AC" w:rsidRPr="00F548E3" w:rsidRDefault="00F454AC" w:rsidP="00F454AC">
      <w:pPr>
        <w:pStyle w:val="Heading1"/>
        <w:jc w:val="both"/>
        <w:rPr>
          <w:sz w:val="24"/>
        </w:rPr>
      </w:pPr>
      <w:r w:rsidRPr="00F548E3">
        <w:rPr>
          <w:sz w:val="24"/>
        </w:rPr>
        <w:t>IMPORTANT NOTE – Please read before completing the attached application form</w:t>
      </w:r>
    </w:p>
    <w:p w14:paraId="11638472" w14:textId="77777777" w:rsidR="00F454AC" w:rsidRPr="00F548E3" w:rsidRDefault="00F454AC" w:rsidP="00F454AC">
      <w:pPr>
        <w:pStyle w:val="Heading2"/>
        <w:jc w:val="both"/>
        <w:rPr>
          <w:rFonts w:ascii="Arial" w:hAnsi="Arial" w:cs="Arial"/>
          <w:sz w:val="24"/>
          <w:szCs w:val="24"/>
        </w:rPr>
      </w:pPr>
      <w:r w:rsidRPr="00F548E3">
        <w:rPr>
          <w:rFonts w:ascii="Arial" w:hAnsi="Arial" w:cs="Arial"/>
          <w:sz w:val="24"/>
          <w:szCs w:val="24"/>
          <w:u w:val="single"/>
        </w:rPr>
        <w:t>Do you qualify?</w:t>
      </w:r>
      <w:r w:rsidR="0027744E" w:rsidRPr="00F548E3">
        <w:rPr>
          <w:rFonts w:ascii="Arial" w:hAnsi="Arial" w:cs="Arial"/>
          <w:b w:val="0"/>
          <w:sz w:val="24"/>
          <w:szCs w:val="24"/>
          <w:u w:val="single"/>
        </w:rPr>
        <w:t xml:space="preserve"> </w:t>
      </w:r>
      <w:r w:rsidR="0027744E" w:rsidRPr="00F548E3">
        <w:rPr>
          <w:rFonts w:ascii="Arial" w:hAnsi="Arial" w:cs="Arial"/>
          <w:b w:val="0"/>
          <w:i w:val="0"/>
          <w:sz w:val="24"/>
          <w:szCs w:val="24"/>
        </w:rPr>
        <w:t>Children in Infants (reception, years 1 and 2) are automatically eligible for Free School Meals, however if you or your partner receives an eligible benefit then your child’s school will receive money for every child registered for free school meals/pupil premium.</w:t>
      </w:r>
      <w:r w:rsidRPr="00F548E3">
        <w:rPr>
          <w:rFonts w:ascii="Arial" w:hAnsi="Arial" w:cs="Arial"/>
          <w:sz w:val="24"/>
          <w:szCs w:val="24"/>
        </w:rPr>
        <w:t xml:space="preserve">  Please refer to the table below to check if you qualify for free school meals</w:t>
      </w:r>
      <w:r w:rsidR="0027744E" w:rsidRPr="00F548E3">
        <w:rPr>
          <w:rFonts w:ascii="Arial" w:hAnsi="Arial" w:cs="Arial"/>
          <w:sz w:val="24"/>
          <w:szCs w:val="24"/>
        </w:rPr>
        <w:t>/pupil premium</w:t>
      </w:r>
      <w:r w:rsidRPr="00F548E3">
        <w:rPr>
          <w:rFonts w:ascii="Arial" w:hAnsi="Arial" w:cs="Arial"/>
          <w:sz w:val="24"/>
          <w:szCs w:val="24"/>
        </w:rPr>
        <w:t>.</w:t>
      </w:r>
      <w:r w:rsidR="0027744E" w:rsidRPr="00F548E3">
        <w:rPr>
          <w:rFonts w:ascii="Arial" w:hAnsi="Arial" w:cs="Arial"/>
          <w:sz w:val="24"/>
          <w:szCs w:val="24"/>
        </w:rPr>
        <w:t xml:space="preserve"> </w:t>
      </w:r>
    </w:p>
    <w:p w14:paraId="11638473" w14:textId="77777777" w:rsidR="00F454AC" w:rsidRPr="00F548E3" w:rsidRDefault="00F454AC" w:rsidP="00F454AC">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835"/>
      </w:tblGrid>
      <w:tr w:rsidR="00F454AC" w:rsidRPr="00F548E3" w14:paraId="11638476" w14:textId="77777777" w:rsidTr="00F454AC">
        <w:trPr>
          <w:trHeight w:val="182"/>
        </w:trPr>
        <w:tc>
          <w:tcPr>
            <w:tcW w:w="7230" w:type="dxa"/>
            <w:tcBorders>
              <w:top w:val="single" w:sz="4" w:space="0" w:color="auto"/>
              <w:left w:val="single" w:sz="4" w:space="0" w:color="auto"/>
              <w:bottom w:val="single" w:sz="4" w:space="0" w:color="auto"/>
              <w:right w:val="single" w:sz="4" w:space="0" w:color="auto"/>
            </w:tcBorders>
            <w:hideMark/>
          </w:tcPr>
          <w:p w14:paraId="11638474" w14:textId="77777777" w:rsidR="00F454AC" w:rsidRPr="00F548E3" w:rsidRDefault="00F454AC">
            <w:pPr>
              <w:jc w:val="both"/>
              <w:rPr>
                <w:b/>
              </w:rPr>
            </w:pPr>
            <w:r w:rsidRPr="00F548E3">
              <w:rPr>
                <w:b/>
              </w:rPr>
              <w:t>Type of Benefit</w:t>
            </w:r>
          </w:p>
        </w:tc>
        <w:tc>
          <w:tcPr>
            <w:tcW w:w="2835" w:type="dxa"/>
            <w:tcBorders>
              <w:top w:val="single" w:sz="4" w:space="0" w:color="auto"/>
              <w:left w:val="single" w:sz="4" w:space="0" w:color="auto"/>
              <w:bottom w:val="single" w:sz="4" w:space="0" w:color="auto"/>
              <w:right w:val="single" w:sz="4" w:space="0" w:color="auto"/>
            </w:tcBorders>
            <w:hideMark/>
          </w:tcPr>
          <w:p w14:paraId="11638475" w14:textId="77777777" w:rsidR="00F454AC" w:rsidRPr="00F548E3" w:rsidRDefault="00F454AC" w:rsidP="00CB0F0A">
            <w:pPr>
              <w:rPr>
                <w:b/>
              </w:rPr>
            </w:pPr>
            <w:r w:rsidRPr="00F548E3">
              <w:rPr>
                <w:b/>
              </w:rPr>
              <w:t>Free School Meals</w:t>
            </w:r>
            <w:r w:rsidR="00CB0F0A" w:rsidRPr="00F548E3">
              <w:rPr>
                <w:b/>
              </w:rPr>
              <w:t>/Pupil Premium</w:t>
            </w:r>
          </w:p>
        </w:tc>
      </w:tr>
      <w:tr w:rsidR="00F454AC" w:rsidRPr="00F548E3" w14:paraId="11638479" w14:textId="77777777" w:rsidTr="00F454AC">
        <w:trPr>
          <w:trHeight w:val="173"/>
        </w:trPr>
        <w:tc>
          <w:tcPr>
            <w:tcW w:w="7230" w:type="dxa"/>
            <w:tcBorders>
              <w:top w:val="single" w:sz="4" w:space="0" w:color="auto"/>
              <w:left w:val="single" w:sz="4" w:space="0" w:color="auto"/>
              <w:bottom w:val="single" w:sz="4" w:space="0" w:color="auto"/>
              <w:right w:val="single" w:sz="4" w:space="0" w:color="auto"/>
            </w:tcBorders>
            <w:hideMark/>
          </w:tcPr>
          <w:p w14:paraId="11638477" w14:textId="77777777" w:rsidR="00F454AC" w:rsidRPr="00F548E3" w:rsidRDefault="00F454AC">
            <w:pPr>
              <w:jc w:val="both"/>
            </w:pPr>
            <w:r w:rsidRPr="00F548E3">
              <w:t>Income Support</w:t>
            </w:r>
          </w:p>
        </w:tc>
        <w:tc>
          <w:tcPr>
            <w:tcW w:w="2835" w:type="dxa"/>
            <w:tcBorders>
              <w:top w:val="single" w:sz="4" w:space="0" w:color="auto"/>
              <w:left w:val="single" w:sz="4" w:space="0" w:color="auto"/>
              <w:bottom w:val="single" w:sz="4" w:space="0" w:color="auto"/>
              <w:right w:val="single" w:sz="4" w:space="0" w:color="auto"/>
            </w:tcBorders>
            <w:hideMark/>
          </w:tcPr>
          <w:p w14:paraId="11638478" w14:textId="77777777" w:rsidR="00F454AC" w:rsidRPr="00F548E3" w:rsidRDefault="00F454AC">
            <w:pPr>
              <w:jc w:val="both"/>
            </w:pPr>
            <w:r w:rsidRPr="00F548E3">
              <w:t>Yes</w:t>
            </w:r>
          </w:p>
        </w:tc>
      </w:tr>
      <w:tr w:rsidR="00F454AC" w:rsidRPr="00F548E3" w14:paraId="1163847C" w14:textId="77777777" w:rsidTr="00F454AC">
        <w:trPr>
          <w:trHeight w:val="182"/>
        </w:trPr>
        <w:tc>
          <w:tcPr>
            <w:tcW w:w="7230" w:type="dxa"/>
            <w:tcBorders>
              <w:top w:val="single" w:sz="4" w:space="0" w:color="auto"/>
              <w:left w:val="single" w:sz="4" w:space="0" w:color="auto"/>
              <w:bottom w:val="single" w:sz="4" w:space="0" w:color="auto"/>
              <w:right w:val="single" w:sz="4" w:space="0" w:color="auto"/>
            </w:tcBorders>
            <w:hideMark/>
          </w:tcPr>
          <w:p w14:paraId="1163847A" w14:textId="77777777" w:rsidR="00F454AC" w:rsidRPr="00F548E3" w:rsidRDefault="00F454AC">
            <w:pPr>
              <w:jc w:val="both"/>
            </w:pPr>
            <w:r w:rsidRPr="00F548E3">
              <w:t>Jobseekers Allowance (Income – Based)</w:t>
            </w:r>
          </w:p>
        </w:tc>
        <w:tc>
          <w:tcPr>
            <w:tcW w:w="2835" w:type="dxa"/>
            <w:tcBorders>
              <w:top w:val="single" w:sz="4" w:space="0" w:color="auto"/>
              <w:left w:val="single" w:sz="4" w:space="0" w:color="auto"/>
              <w:bottom w:val="single" w:sz="4" w:space="0" w:color="auto"/>
              <w:right w:val="single" w:sz="4" w:space="0" w:color="auto"/>
            </w:tcBorders>
            <w:hideMark/>
          </w:tcPr>
          <w:p w14:paraId="1163847B" w14:textId="77777777" w:rsidR="00F454AC" w:rsidRPr="00F548E3" w:rsidRDefault="00F454AC">
            <w:pPr>
              <w:jc w:val="both"/>
            </w:pPr>
            <w:r w:rsidRPr="00F548E3">
              <w:t>Yes</w:t>
            </w:r>
          </w:p>
        </w:tc>
      </w:tr>
      <w:tr w:rsidR="00F454AC" w:rsidRPr="00F548E3" w14:paraId="1163847F" w14:textId="77777777" w:rsidTr="00F454AC">
        <w:trPr>
          <w:trHeight w:val="182"/>
        </w:trPr>
        <w:tc>
          <w:tcPr>
            <w:tcW w:w="7230" w:type="dxa"/>
            <w:tcBorders>
              <w:top w:val="single" w:sz="4" w:space="0" w:color="auto"/>
              <w:left w:val="single" w:sz="4" w:space="0" w:color="auto"/>
              <w:bottom w:val="single" w:sz="4" w:space="0" w:color="auto"/>
              <w:right w:val="single" w:sz="4" w:space="0" w:color="auto"/>
            </w:tcBorders>
            <w:hideMark/>
          </w:tcPr>
          <w:p w14:paraId="1163847D" w14:textId="77777777" w:rsidR="00F454AC" w:rsidRPr="00F548E3" w:rsidRDefault="00F454AC">
            <w:pPr>
              <w:jc w:val="both"/>
            </w:pPr>
            <w:r w:rsidRPr="00F548E3">
              <w:t>Employment Support Allowance (Income Related)</w:t>
            </w:r>
          </w:p>
        </w:tc>
        <w:tc>
          <w:tcPr>
            <w:tcW w:w="2835" w:type="dxa"/>
            <w:tcBorders>
              <w:top w:val="single" w:sz="4" w:space="0" w:color="auto"/>
              <w:left w:val="single" w:sz="4" w:space="0" w:color="auto"/>
              <w:bottom w:val="single" w:sz="4" w:space="0" w:color="auto"/>
              <w:right w:val="single" w:sz="4" w:space="0" w:color="auto"/>
            </w:tcBorders>
            <w:hideMark/>
          </w:tcPr>
          <w:p w14:paraId="1163847E" w14:textId="77777777" w:rsidR="00F454AC" w:rsidRPr="00F548E3" w:rsidRDefault="00F454AC">
            <w:pPr>
              <w:jc w:val="both"/>
            </w:pPr>
            <w:r w:rsidRPr="00F548E3">
              <w:t>Yes</w:t>
            </w:r>
          </w:p>
        </w:tc>
      </w:tr>
      <w:tr w:rsidR="00F454AC" w:rsidRPr="00F548E3" w14:paraId="11638482" w14:textId="77777777" w:rsidTr="00F454AC">
        <w:trPr>
          <w:trHeight w:val="547"/>
        </w:trPr>
        <w:tc>
          <w:tcPr>
            <w:tcW w:w="7230" w:type="dxa"/>
            <w:tcBorders>
              <w:top w:val="single" w:sz="4" w:space="0" w:color="auto"/>
              <w:left w:val="single" w:sz="4" w:space="0" w:color="auto"/>
              <w:bottom w:val="single" w:sz="4" w:space="0" w:color="auto"/>
              <w:right w:val="single" w:sz="4" w:space="0" w:color="auto"/>
            </w:tcBorders>
            <w:hideMark/>
          </w:tcPr>
          <w:p w14:paraId="11638480" w14:textId="77777777" w:rsidR="00F454AC" w:rsidRPr="00F548E3" w:rsidRDefault="00F454AC" w:rsidP="003E1AC2">
            <w:pPr>
              <w:jc w:val="both"/>
            </w:pPr>
            <w:r w:rsidRPr="00F548E3">
              <w:t xml:space="preserve">Child Tax Credit </w:t>
            </w:r>
            <w:r w:rsidRPr="00F548E3">
              <w:rPr>
                <w:u w:val="single"/>
              </w:rPr>
              <w:t xml:space="preserve">ONLY </w:t>
            </w:r>
            <w:r w:rsidR="00426639">
              <w:t xml:space="preserve"> provided you are not entitled to Working Tax Credit and have annual income of less than </w:t>
            </w:r>
            <w:r w:rsidRPr="00426639">
              <w:t>£16190.00</w:t>
            </w:r>
          </w:p>
        </w:tc>
        <w:tc>
          <w:tcPr>
            <w:tcW w:w="2835" w:type="dxa"/>
            <w:tcBorders>
              <w:top w:val="single" w:sz="4" w:space="0" w:color="auto"/>
              <w:left w:val="single" w:sz="4" w:space="0" w:color="auto"/>
              <w:bottom w:val="single" w:sz="4" w:space="0" w:color="auto"/>
              <w:right w:val="single" w:sz="4" w:space="0" w:color="auto"/>
            </w:tcBorders>
            <w:hideMark/>
          </w:tcPr>
          <w:p w14:paraId="11638481" w14:textId="77777777" w:rsidR="00F454AC" w:rsidRPr="00F548E3" w:rsidRDefault="00F454AC">
            <w:pPr>
              <w:jc w:val="both"/>
            </w:pPr>
            <w:r w:rsidRPr="00F548E3">
              <w:t>Yes</w:t>
            </w:r>
          </w:p>
        </w:tc>
      </w:tr>
      <w:tr w:rsidR="003A365F" w:rsidRPr="00F548E3" w14:paraId="11638485" w14:textId="77777777" w:rsidTr="00F454AC">
        <w:trPr>
          <w:trHeight w:val="182"/>
        </w:trPr>
        <w:tc>
          <w:tcPr>
            <w:tcW w:w="7230" w:type="dxa"/>
            <w:tcBorders>
              <w:top w:val="single" w:sz="4" w:space="0" w:color="auto"/>
              <w:left w:val="single" w:sz="4" w:space="0" w:color="auto"/>
              <w:bottom w:val="single" w:sz="4" w:space="0" w:color="auto"/>
              <w:right w:val="single" w:sz="4" w:space="0" w:color="auto"/>
            </w:tcBorders>
            <w:hideMark/>
          </w:tcPr>
          <w:p w14:paraId="11638483" w14:textId="77777777" w:rsidR="003A365F" w:rsidRPr="00F548E3" w:rsidRDefault="003A365F">
            <w:pPr>
              <w:jc w:val="both"/>
            </w:pPr>
            <w:r>
              <w:t>Universal Credit</w:t>
            </w:r>
            <w:r w:rsidR="00426639">
              <w:t xml:space="preserve"> and have a net household income of less than £7400 per annum (£616.67 net each month)</w:t>
            </w:r>
          </w:p>
        </w:tc>
        <w:tc>
          <w:tcPr>
            <w:tcW w:w="2835" w:type="dxa"/>
            <w:tcBorders>
              <w:top w:val="single" w:sz="4" w:space="0" w:color="auto"/>
              <w:left w:val="single" w:sz="4" w:space="0" w:color="auto"/>
              <w:bottom w:val="single" w:sz="4" w:space="0" w:color="auto"/>
              <w:right w:val="single" w:sz="4" w:space="0" w:color="auto"/>
            </w:tcBorders>
            <w:hideMark/>
          </w:tcPr>
          <w:p w14:paraId="11638484" w14:textId="77777777" w:rsidR="003A365F" w:rsidRPr="00F548E3" w:rsidRDefault="003A365F">
            <w:pPr>
              <w:jc w:val="both"/>
            </w:pPr>
            <w:r>
              <w:t>Yes</w:t>
            </w:r>
          </w:p>
        </w:tc>
      </w:tr>
      <w:tr w:rsidR="00F454AC" w:rsidRPr="00F548E3" w14:paraId="11638488" w14:textId="77777777" w:rsidTr="00F454AC">
        <w:trPr>
          <w:trHeight w:val="182"/>
        </w:trPr>
        <w:tc>
          <w:tcPr>
            <w:tcW w:w="7230" w:type="dxa"/>
            <w:tcBorders>
              <w:top w:val="single" w:sz="4" w:space="0" w:color="auto"/>
              <w:left w:val="single" w:sz="4" w:space="0" w:color="auto"/>
              <w:bottom w:val="single" w:sz="4" w:space="0" w:color="auto"/>
              <w:right w:val="single" w:sz="4" w:space="0" w:color="auto"/>
            </w:tcBorders>
            <w:hideMark/>
          </w:tcPr>
          <w:p w14:paraId="11638486" w14:textId="77777777" w:rsidR="00F454AC" w:rsidRPr="00F548E3" w:rsidRDefault="00F454AC">
            <w:pPr>
              <w:jc w:val="both"/>
            </w:pPr>
            <w:r w:rsidRPr="00F548E3">
              <w:t>Guarantee Element of State Pension Credit</w:t>
            </w:r>
          </w:p>
        </w:tc>
        <w:tc>
          <w:tcPr>
            <w:tcW w:w="2835" w:type="dxa"/>
            <w:tcBorders>
              <w:top w:val="single" w:sz="4" w:space="0" w:color="auto"/>
              <w:left w:val="single" w:sz="4" w:space="0" w:color="auto"/>
              <w:bottom w:val="single" w:sz="4" w:space="0" w:color="auto"/>
              <w:right w:val="single" w:sz="4" w:space="0" w:color="auto"/>
            </w:tcBorders>
            <w:hideMark/>
          </w:tcPr>
          <w:p w14:paraId="11638487" w14:textId="77777777" w:rsidR="00F454AC" w:rsidRPr="00F548E3" w:rsidRDefault="00F454AC">
            <w:pPr>
              <w:jc w:val="both"/>
            </w:pPr>
            <w:r w:rsidRPr="00F548E3">
              <w:t>Yes</w:t>
            </w:r>
          </w:p>
        </w:tc>
      </w:tr>
      <w:tr w:rsidR="00F454AC" w:rsidRPr="00F548E3" w14:paraId="1163848B" w14:textId="77777777" w:rsidTr="00426639">
        <w:trPr>
          <w:trHeight w:val="133"/>
        </w:trPr>
        <w:tc>
          <w:tcPr>
            <w:tcW w:w="7230" w:type="dxa"/>
            <w:tcBorders>
              <w:top w:val="single" w:sz="4" w:space="0" w:color="auto"/>
              <w:left w:val="single" w:sz="4" w:space="0" w:color="auto"/>
              <w:bottom w:val="single" w:sz="4" w:space="0" w:color="auto"/>
              <w:right w:val="single" w:sz="4" w:space="0" w:color="auto"/>
            </w:tcBorders>
            <w:hideMark/>
          </w:tcPr>
          <w:p w14:paraId="11638489" w14:textId="77777777" w:rsidR="00F454AC" w:rsidRPr="00F548E3" w:rsidRDefault="00F454AC" w:rsidP="0029305C">
            <w:pPr>
              <w:jc w:val="both"/>
            </w:pPr>
            <w:r w:rsidRPr="00F548E3">
              <w:t xml:space="preserve">Support Under Part </w:t>
            </w:r>
            <w:r w:rsidR="0029305C">
              <w:t>VI</w:t>
            </w:r>
            <w:r w:rsidRPr="00F548E3">
              <w:t xml:space="preserve"> of the Immigration &amp; Asylum Act 1999</w:t>
            </w:r>
          </w:p>
        </w:tc>
        <w:tc>
          <w:tcPr>
            <w:tcW w:w="2835" w:type="dxa"/>
            <w:tcBorders>
              <w:top w:val="single" w:sz="4" w:space="0" w:color="auto"/>
              <w:left w:val="single" w:sz="4" w:space="0" w:color="auto"/>
              <w:bottom w:val="single" w:sz="4" w:space="0" w:color="auto"/>
              <w:right w:val="single" w:sz="4" w:space="0" w:color="auto"/>
            </w:tcBorders>
            <w:hideMark/>
          </w:tcPr>
          <w:p w14:paraId="1163848A" w14:textId="77777777" w:rsidR="00F454AC" w:rsidRPr="00F548E3" w:rsidRDefault="00F454AC">
            <w:pPr>
              <w:jc w:val="both"/>
            </w:pPr>
            <w:r w:rsidRPr="00F548E3">
              <w:t>Yes</w:t>
            </w:r>
          </w:p>
        </w:tc>
      </w:tr>
      <w:tr w:rsidR="00426639" w:rsidRPr="00F548E3" w14:paraId="1163848E" w14:textId="77777777" w:rsidTr="00F454AC">
        <w:trPr>
          <w:trHeight w:val="320"/>
        </w:trPr>
        <w:tc>
          <w:tcPr>
            <w:tcW w:w="7230" w:type="dxa"/>
            <w:tcBorders>
              <w:top w:val="single" w:sz="4" w:space="0" w:color="auto"/>
              <w:left w:val="single" w:sz="4" w:space="0" w:color="auto"/>
              <w:bottom w:val="single" w:sz="4" w:space="0" w:color="auto"/>
              <w:right w:val="single" w:sz="4" w:space="0" w:color="auto"/>
            </w:tcBorders>
          </w:tcPr>
          <w:p w14:paraId="1163848C" w14:textId="77777777" w:rsidR="00426639" w:rsidRPr="00F548E3" w:rsidRDefault="00426639" w:rsidP="00426639">
            <w:pPr>
              <w:jc w:val="both"/>
            </w:pPr>
            <w:r>
              <w:t>Working Tax Credit (even if you are means tested out and don’t receive payment) and have an income of less than £16190.00</w:t>
            </w:r>
          </w:p>
        </w:tc>
        <w:tc>
          <w:tcPr>
            <w:tcW w:w="2835" w:type="dxa"/>
            <w:tcBorders>
              <w:top w:val="single" w:sz="4" w:space="0" w:color="auto"/>
              <w:left w:val="single" w:sz="4" w:space="0" w:color="auto"/>
              <w:bottom w:val="single" w:sz="4" w:space="0" w:color="auto"/>
              <w:right w:val="single" w:sz="4" w:space="0" w:color="auto"/>
            </w:tcBorders>
          </w:tcPr>
          <w:p w14:paraId="1163848D" w14:textId="77777777" w:rsidR="00426639" w:rsidRPr="00F548E3" w:rsidRDefault="00426639">
            <w:pPr>
              <w:jc w:val="both"/>
            </w:pPr>
            <w:r>
              <w:t>NO</w:t>
            </w:r>
          </w:p>
        </w:tc>
      </w:tr>
      <w:tr w:rsidR="002E0035" w:rsidRPr="00F548E3" w14:paraId="11638491" w14:textId="77777777" w:rsidTr="00F454AC">
        <w:trPr>
          <w:trHeight w:val="320"/>
        </w:trPr>
        <w:tc>
          <w:tcPr>
            <w:tcW w:w="7230" w:type="dxa"/>
            <w:tcBorders>
              <w:top w:val="single" w:sz="4" w:space="0" w:color="auto"/>
              <w:left w:val="single" w:sz="4" w:space="0" w:color="auto"/>
              <w:bottom w:val="single" w:sz="4" w:space="0" w:color="auto"/>
              <w:right w:val="single" w:sz="4" w:space="0" w:color="auto"/>
            </w:tcBorders>
          </w:tcPr>
          <w:p w14:paraId="1163848F" w14:textId="77777777" w:rsidR="002E0035" w:rsidRDefault="002E0035" w:rsidP="0029305C">
            <w:pPr>
              <w:jc w:val="both"/>
            </w:pPr>
            <w:r>
              <w:t>Working Tax Credit run-on (paid for the four weeks after you stop qualifying for Working Tax Credit)</w:t>
            </w:r>
          </w:p>
        </w:tc>
        <w:tc>
          <w:tcPr>
            <w:tcW w:w="2835" w:type="dxa"/>
            <w:tcBorders>
              <w:top w:val="single" w:sz="4" w:space="0" w:color="auto"/>
              <w:left w:val="single" w:sz="4" w:space="0" w:color="auto"/>
              <w:bottom w:val="single" w:sz="4" w:space="0" w:color="auto"/>
              <w:right w:val="single" w:sz="4" w:space="0" w:color="auto"/>
            </w:tcBorders>
          </w:tcPr>
          <w:p w14:paraId="11638490" w14:textId="77777777" w:rsidR="002E0035" w:rsidRDefault="002E0035">
            <w:pPr>
              <w:jc w:val="both"/>
            </w:pPr>
            <w:r>
              <w:t>Yes</w:t>
            </w:r>
          </w:p>
        </w:tc>
      </w:tr>
    </w:tbl>
    <w:p w14:paraId="11638492" w14:textId="77777777" w:rsidR="0027744E" w:rsidRPr="00F548E3" w:rsidRDefault="0027744E" w:rsidP="00F454AC">
      <w:pPr>
        <w:jc w:val="both"/>
        <w:rPr>
          <w:lang w:eastAsia="en-GB"/>
        </w:rPr>
      </w:pPr>
    </w:p>
    <w:p w14:paraId="11638493" w14:textId="77777777" w:rsidR="00F454AC" w:rsidRPr="003A365F" w:rsidRDefault="00F454AC" w:rsidP="00F454AC">
      <w:pPr>
        <w:pStyle w:val="Heading1"/>
        <w:jc w:val="both"/>
        <w:rPr>
          <w:sz w:val="24"/>
          <w:u w:val="single"/>
          <w:lang w:eastAsia="en-GB"/>
        </w:rPr>
      </w:pPr>
      <w:r w:rsidRPr="003A365F">
        <w:rPr>
          <w:sz w:val="24"/>
          <w:u w:val="single"/>
        </w:rPr>
        <w:t>What do you do now?</w:t>
      </w:r>
    </w:p>
    <w:p w14:paraId="11638494" w14:textId="01244DF1" w:rsidR="00F454AC" w:rsidRPr="00F548E3" w:rsidRDefault="00F454AC" w:rsidP="00F454AC">
      <w:pPr>
        <w:jc w:val="both"/>
      </w:pPr>
      <w:r w:rsidRPr="00F548E3">
        <w:t xml:space="preserve">Please contact the Pupil Support Section on 0151 934 </w:t>
      </w:r>
      <w:r w:rsidR="00C26FE3">
        <w:t>3263/3246</w:t>
      </w:r>
      <w:r w:rsidRPr="00F548E3">
        <w:t xml:space="preserve"> who will check your eligibility and if eligible your details will be taken and your children will be put on free school meals within the week.  Alternatively you can complete form B1 and send to the address stated below.</w:t>
      </w:r>
    </w:p>
    <w:p w14:paraId="11638495" w14:textId="77777777" w:rsidR="00F454AC" w:rsidRPr="00F548E3" w:rsidRDefault="00F454AC" w:rsidP="00F454AC">
      <w:pPr>
        <w:pStyle w:val="BodyText"/>
      </w:pPr>
    </w:p>
    <w:p w14:paraId="11638496" w14:textId="77777777" w:rsidR="00F454AC" w:rsidRPr="003A365F" w:rsidRDefault="00F454AC" w:rsidP="00F454AC">
      <w:pPr>
        <w:pStyle w:val="BodyText"/>
        <w:rPr>
          <w:bCs w:val="0"/>
        </w:rPr>
      </w:pPr>
      <w:r w:rsidRPr="003A365F">
        <w:rPr>
          <w:u w:val="single"/>
        </w:rPr>
        <w:t>When will the free school meals start?</w:t>
      </w:r>
    </w:p>
    <w:p w14:paraId="11638497" w14:textId="77777777" w:rsidR="00F454AC" w:rsidRPr="00F548E3" w:rsidRDefault="00F454AC" w:rsidP="00F454AC">
      <w:r w:rsidRPr="00F548E3">
        <w:t>Applications received during the summer holidays will start receiving a free school meal on the first day of term, if your application is received after this date it will processed within the week. Free school meals are not normally backdated, however if you feel that you have exceptional circumstance please contact us.</w:t>
      </w:r>
    </w:p>
    <w:p w14:paraId="11638498" w14:textId="77777777" w:rsidR="00F454AC" w:rsidRPr="00F548E3" w:rsidRDefault="00F454AC" w:rsidP="00F454AC"/>
    <w:p w14:paraId="11638499" w14:textId="77777777" w:rsidR="00F454AC" w:rsidRPr="00F548E3" w:rsidRDefault="00F454AC" w:rsidP="00F454AC">
      <w:pPr>
        <w:jc w:val="both"/>
        <w:rPr>
          <w:b/>
          <w:lang w:eastAsia="en-GB"/>
        </w:rPr>
      </w:pPr>
      <w:r w:rsidRPr="00F548E3">
        <w:rPr>
          <w:b/>
          <w:bCs/>
          <w:u w:val="single"/>
        </w:rPr>
        <w:t>Do I need to supply proof to support my application?</w:t>
      </w:r>
    </w:p>
    <w:p w14:paraId="1163849A" w14:textId="77777777" w:rsidR="00F454AC" w:rsidRPr="00F548E3" w:rsidRDefault="00F454AC" w:rsidP="00F454AC">
      <w:pPr>
        <w:jc w:val="both"/>
        <w:rPr>
          <w:lang w:eastAsia="en-GB"/>
        </w:rPr>
      </w:pPr>
      <w:r w:rsidRPr="00F548E3">
        <w:t>NO PROOF IS REQUIRED – Your entitlement will be checked automatically – you may be asked for proof at a later date if we are unable to determine if you are eligible or not.</w:t>
      </w:r>
    </w:p>
    <w:p w14:paraId="1163849B" w14:textId="77777777" w:rsidR="00F454AC" w:rsidRPr="00F548E3" w:rsidRDefault="00F454AC" w:rsidP="00F454AC">
      <w:pPr>
        <w:jc w:val="both"/>
        <w:rPr>
          <w:lang w:eastAsia="en-GB"/>
        </w:rPr>
      </w:pPr>
    </w:p>
    <w:p w14:paraId="1163849C" w14:textId="77777777" w:rsidR="00F454AC" w:rsidRPr="00F548E3" w:rsidRDefault="00F454AC" w:rsidP="00F454AC">
      <w:pPr>
        <w:ind w:left="720" w:hanging="720"/>
        <w:rPr>
          <w:color w:val="000000"/>
        </w:rPr>
      </w:pPr>
      <w:r w:rsidRPr="00F548E3">
        <w:rPr>
          <w:color w:val="000000"/>
        </w:rPr>
        <w:t>Please remember to inform us of any changes that may affect your claim.</w:t>
      </w:r>
    </w:p>
    <w:p w14:paraId="1163849D" w14:textId="321193A3" w:rsidR="006F52B1" w:rsidRPr="00F548E3" w:rsidRDefault="00F454AC" w:rsidP="0027744E">
      <w:pPr>
        <w:pStyle w:val="Heading5"/>
        <w:rPr>
          <w:sz w:val="24"/>
          <w:szCs w:val="24"/>
        </w:rPr>
      </w:pPr>
      <w:r w:rsidRPr="12991698">
        <w:rPr>
          <w:rFonts w:ascii="Arial" w:hAnsi="Arial" w:cs="Arial"/>
          <w:sz w:val="24"/>
          <w:szCs w:val="24"/>
        </w:rPr>
        <w:t xml:space="preserve">School Admissions &amp; Pupil Support Section, Town Hall, Bootle L20 7AE   Tel: 0151 934 </w:t>
      </w:r>
      <w:r w:rsidR="000C6918" w:rsidRPr="12991698">
        <w:rPr>
          <w:rFonts w:ascii="Arial" w:hAnsi="Arial" w:cs="Arial"/>
          <w:sz w:val="24"/>
          <w:szCs w:val="24"/>
        </w:rPr>
        <w:t>326</w:t>
      </w:r>
      <w:r w:rsidR="00C26FE3" w:rsidRPr="12991698">
        <w:rPr>
          <w:rFonts w:ascii="Arial" w:hAnsi="Arial" w:cs="Arial"/>
          <w:sz w:val="24"/>
          <w:szCs w:val="24"/>
        </w:rPr>
        <w:t>3</w:t>
      </w:r>
      <w:r w:rsidR="000C6918" w:rsidRPr="12991698">
        <w:rPr>
          <w:rFonts w:ascii="Arial" w:hAnsi="Arial" w:cs="Arial"/>
          <w:sz w:val="24"/>
          <w:szCs w:val="24"/>
        </w:rPr>
        <w:t>/3246</w:t>
      </w:r>
      <w:r w:rsidRPr="12991698">
        <w:rPr>
          <w:rFonts w:ascii="Arial" w:hAnsi="Arial" w:cs="Arial"/>
          <w:sz w:val="24"/>
          <w:szCs w:val="24"/>
        </w:rPr>
        <w:t>. Email:</w:t>
      </w:r>
      <w:r w:rsidRPr="12991698">
        <w:rPr>
          <w:rFonts w:ascii="Arial" w:hAnsi="Arial" w:cs="Arial"/>
          <w:b w:val="0"/>
          <w:bCs w:val="0"/>
          <w:sz w:val="24"/>
          <w:szCs w:val="24"/>
        </w:rPr>
        <w:t xml:space="preserve"> </w:t>
      </w:r>
      <w:hyperlink r:id="rId10">
        <w:r w:rsidRPr="12991698">
          <w:rPr>
            <w:rStyle w:val="Hyperlink"/>
            <w:rFonts w:ascii="Arial" w:hAnsi="Arial" w:cs="Arial"/>
            <w:sz w:val="24"/>
            <w:szCs w:val="24"/>
          </w:rPr>
          <w:t>education.benefits@sefton.gov.uk</w:t>
        </w:r>
      </w:hyperlink>
      <w:r w:rsidRPr="12991698">
        <w:rPr>
          <w:sz w:val="24"/>
          <w:szCs w:val="24"/>
        </w:rPr>
        <w:br w:type="page"/>
      </w:r>
    </w:p>
    <w:sectPr w:rsidR="006F52B1" w:rsidRPr="00F548E3" w:rsidSect="00792D4C">
      <w:headerReference w:type="default" r:id="rId11"/>
      <w:footerReference w:type="default" r:id="rId12"/>
      <w:pgSz w:w="11906" w:h="16838" w:code="9"/>
      <w:pgMar w:top="1440" w:right="720" w:bottom="1361" w:left="720" w:header="709" w:footer="567" w:gutter="3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384A0" w14:textId="77777777" w:rsidR="0027744E" w:rsidRDefault="0027744E">
      <w:r>
        <w:separator/>
      </w:r>
    </w:p>
  </w:endnote>
  <w:endnote w:type="continuationSeparator" w:id="0">
    <w:p w14:paraId="116384A1" w14:textId="77777777" w:rsidR="0027744E" w:rsidRDefault="0027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384A4" w14:textId="7DBDF1CA" w:rsidR="0027744E" w:rsidRDefault="001E0043">
    <w:pPr>
      <w:pStyle w:val="Footer"/>
      <w:tabs>
        <w:tab w:val="clear" w:pos="4153"/>
        <w:tab w:val="clear" w:pos="8306"/>
        <w:tab w:val="left" w:pos="1788"/>
      </w:tabs>
      <w:jc w:val="center"/>
      <w:rPr>
        <w:rStyle w:val="PageNumber"/>
        <w:sz w:val="20"/>
      </w:rPr>
    </w:pPr>
    <w:r>
      <w:rPr>
        <w:noProof/>
        <w:sz w:val="20"/>
        <w:lang w:eastAsia="en-GB"/>
      </w:rPr>
      <mc:AlternateContent>
        <mc:Choice Requires="wps">
          <w:drawing>
            <wp:anchor distT="0" distB="0" distL="114300" distR="114300" simplePos="0" relativeHeight="251657728" behindDoc="0" locked="0" layoutInCell="1" allowOverlap="1" wp14:anchorId="116384A8" wp14:editId="60DF9E04">
              <wp:simplePos x="0" y="0"/>
              <wp:positionH relativeFrom="column">
                <wp:posOffset>0</wp:posOffset>
              </wp:positionH>
              <wp:positionV relativeFrom="paragraph">
                <wp:posOffset>26670</wp:posOffset>
              </wp:positionV>
              <wp:extent cx="6629400" cy="0"/>
              <wp:effectExtent l="19050" t="17145" r="19050" b="2095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8172E0"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bKEg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" strokecolor="#339" strokeweight="2pt"/>
          </w:pict>
        </mc:Fallback>
      </mc:AlternateContent>
    </w:r>
  </w:p>
  <w:p w14:paraId="116384A5" w14:textId="77777777" w:rsidR="0027744E" w:rsidRDefault="0027744E">
    <w:pPr>
      <w:pStyle w:val="Footer"/>
      <w:tabs>
        <w:tab w:val="clear" w:pos="4153"/>
        <w:tab w:val="clear" w:pos="8306"/>
        <w:tab w:val="left" w:pos="1788"/>
      </w:tabs>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3849E" w14:textId="77777777" w:rsidR="0027744E" w:rsidRDefault="0027744E">
      <w:r>
        <w:separator/>
      </w:r>
    </w:p>
  </w:footnote>
  <w:footnote w:type="continuationSeparator" w:id="0">
    <w:p w14:paraId="1163849F" w14:textId="77777777" w:rsidR="0027744E" w:rsidRDefault="00277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324892095"/>
  <w:bookmarkEnd w:id="1"/>
  <w:p w14:paraId="116384A2" w14:textId="77777777" w:rsidR="0027744E" w:rsidRDefault="0027744E">
    <w:pPr>
      <w:pStyle w:val="Header"/>
      <w:spacing w:line="360" w:lineRule="auto"/>
    </w:pPr>
    <w:r>
      <w:object w:dxaOrig="2580" w:dyaOrig="310" w14:anchorId="11638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5.75pt" o:ole="">
          <v:imagedata r:id="rId1" o:title=""/>
        </v:shape>
        <o:OLEObject Type="Embed" ProgID="Word.Picture.8" ShapeID="_x0000_i1025" DrawAspect="Content" ObjectID="_1717331738" r:id="rId2"/>
      </w:object>
    </w:r>
  </w:p>
  <w:p w14:paraId="116384A3" w14:textId="59DD63F0" w:rsidR="0027744E" w:rsidRDefault="001E0043">
    <w:pPr>
      <w:pStyle w:val="Header"/>
      <w:spacing w:line="360" w:lineRule="auto"/>
      <w:rPr>
        <w:sz w:val="28"/>
      </w:rPr>
    </w:pPr>
    <w:r>
      <w:rPr>
        <w:noProof/>
        <w:sz w:val="20"/>
        <w:lang w:eastAsia="en-GB"/>
      </w:rPr>
      <mc:AlternateContent>
        <mc:Choice Requires="wps">
          <w:drawing>
            <wp:anchor distT="0" distB="0" distL="114300" distR="114300" simplePos="0" relativeHeight="251656704" behindDoc="0" locked="0" layoutInCell="1" allowOverlap="1" wp14:anchorId="116384A7" wp14:editId="675C4559">
              <wp:simplePos x="0" y="0"/>
              <wp:positionH relativeFrom="column">
                <wp:posOffset>101600</wp:posOffset>
              </wp:positionH>
              <wp:positionV relativeFrom="paragraph">
                <wp:posOffset>278130</wp:posOffset>
              </wp:positionV>
              <wp:extent cx="6391275" cy="1270"/>
              <wp:effectExtent l="15875" t="20955" r="12700" b="158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1275" cy="127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B5047C"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1.9pt" to="51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" strokecolor="#339" strokeweight="2pt"/>
          </w:pict>
        </mc:Fallback>
      </mc:AlternateContent>
    </w:r>
    <w:r w:rsidR="0027744E">
      <w:rPr>
        <w:sz w:val="28"/>
      </w:rPr>
      <w:tab/>
    </w:r>
    <w:r w:rsidR="0027744E">
      <w:rPr>
        <w:sz w:val="28"/>
      </w:rPr>
      <w:tab/>
      <w:t xml:space="preserve">                                </w:t>
    </w:r>
    <w:r w:rsidR="00DF0039">
      <w:rPr>
        <w:sz w:val="28"/>
      </w:rPr>
      <w:t>Schools</w:t>
    </w:r>
    <w:r w:rsidR="0027744E">
      <w:rPr>
        <w:sz w:val="28"/>
      </w:rPr>
      <w:t xml:space="preserve"> and Families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rokecolor="blue">
      <v:stroke color="blue"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70"/>
    <w:rsid w:val="00031B99"/>
    <w:rsid w:val="000A0E21"/>
    <w:rsid w:val="000C258F"/>
    <w:rsid w:val="000C6918"/>
    <w:rsid w:val="00156B07"/>
    <w:rsid w:val="00161395"/>
    <w:rsid w:val="001E0043"/>
    <w:rsid w:val="0025548C"/>
    <w:rsid w:val="0027744E"/>
    <w:rsid w:val="002804B7"/>
    <w:rsid w:val="00292153"/>
    <w:rsid w:val="0029305C"/>
    <w:rsid w:val="002A7815"/>
    <w:rsid w:val="002E0035"/>
    <w:rsid w:val="003A365F"/>
    <w:rsid w:val="003D2C70"/>
    <w:rsid w:val="003E1AC2"/>
    <w:rsid w:val="0040239E"/>
    <w:rsid w:val="004069A1"/>
    <w:rsid w:val="00426639"/>
    <w:rsid w:val="0045727A"/>
    <w:rsid w:val="00480704"/>
    <w:rsid w:val="00482061"/>
    <w:rsid w:val="00616CCB"/>
    <w:rsid w:val="00642E6B"/>
    <w:rsid w:val="006F52B1"/>
    <w:rsid w:val="00792D4C"/>
    <w:rsid w:val="007E4840"/>
    <w:rsid w:val="00946FBE"/>
    <w:rsid w:val="00C26FE3"/>
    <w:rsid w:val="00CB0F0A"/>
    <w:rsid w:val="00D57112"/>
    <w:rsid w:val="00DD632B"/>
    <w:rsid w:val="00DF0039"/>
    <w:rsid w:val="00E90BC1"/>
    <w:rsid w:val="00F040EB"/>
    <w:rsid w:val="00F454AC"/>
    <w:rsid w:val="00F548E3"/>
    <w:rsid w:val="00F57340"/>
    <w:rsid w:val="1299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blue">
      <v:stroke color="blue" weight="2pt"/>
    </o:shapedefaults>
    <o:shapelayout v:ext="edit">
      <o:idmap v:ext="edit" data="2"/>
    </o:shapelayout>
  </w:shapeDefaults>
  <w:decimalSymbol w:val="."/>
  <w:listSeparator w:val=","/>
  <w14:docId w14:val="1163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32B"/>
    <w:rPr>
      <w:rFonts w:ascii="Arial" w:hAnsi="Arial" w:cs="Arial"/>
      <w:sz w:val="24"/>
      <w:szCs w:val="24"/>
      <w:lang w:eastAsia="en-US"/>
    </w:rPr>
  </w:style>
  <w:style w:type="paragraph" w:styleId="Heading1">
    <w:name w:val="heading 1"/>
    <w:basedOn w:val="Normal"/>
    <w:next w:val="Normal"/>
    <w:qFormat/>
    <w:rsid w:val="00DD632B"/>
    <w:pPr>
      <w:keepNext/>
      <w:jc w:val="center"/>
      <w:outlineLvl w:val="0"/>
    </w:pPr>
    <w:rPr>
      <w:b/>
      <w:bCs/>
      <w:sz w:val="28"/>
    </w:rPr>
  </w:style>
  <w:style w:type="paragraph" w:styleId="Heading2">
    <w:name w:val="heading 2"/>
    <w:basedOn w:val="Normal"/>
    <w:next w:val="Normal"/>
    <w:link w:val="Heading2Char"/>
    <w:semiHidden/>
    <w:unhideWhenUsed/>
    <w:qFormat/>
    <w:rsid w:val="00F454AC"/>
    <w:pPr>
      <w:keepNext/>
      <w:spacing w:before="240" w:after="60"/>
      <w:outlineLvl w:val="1"/>
    </w:pPr>
    <w:rPr>
      <w:rFonts w:ascii="Cambria" w:hAnsi="Cambria" w:cs="Times New Roman"/>
      <w:b/>
      <w:bCs/>
      <w:i/>
      <w:iCs/>
      <w:sz w:val="28"/>
      <w:szCs w:val="28"/>
    </w:rPr>
  </w:style>
  <w:style w:type="paragraph" w:styleId="Heading5">
    <w:name w:val="heading 5"/>
    <w:basedOn w:val="Normal"/>
    <w:next w:val="Normal"/>
    <w:link w:val="Heading5Char"/>
    <w:unhideWhenUsed/>
    <w:qFormat/>
    <w:rsid w:val="00F454AC"/>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32B"/>
    <w:pPr>
      <w:tabs>
        <w:tab w:val="center" w:pos="4153"/>
        <w:tab w:val="right" w:pos="8306"/>
      </w:tabs>
    </w:pPr>
  </w:style>
  <w:style w:type="paragraph" w:styleId="Footer">
    <w:name w:val="footer"/>
    <w:basedOn w:val="Normal"/>
    <w:rsid w:val="00DD632B"/>
    <w:pPr>
      <w:tabs>
        <w:tab w:val="center" w:pos="4153"/>
        <w:tab w:val="right" w:pos="8306"/>
      </w:tabs>
    </w:pPr>
  </w:style>
  <w:style w:type="character" w:styleId="PageNumber">
    <w:name w:val="page number"/>
    <w:basedOn w:val="DefaultParagraphFont"/>
    <w:rsid w:val="00DD632B"/>
  </w:style>
  <w:style w:type="paragraph" w:styleId="BodyText">
    <w:name w:val="Body Text"/>
    <w:basedOn w:val="Normal"/>
    <w:rsid w:val="00DD632B"/>
    <w:rPr>
      <w:b/>
      <w:bCs/>
    </w:rPr>
  </w:style>
  <w:style w:type="table" w:styleId="TableGrid">
    <w:name w:val="Table Grid"/>
    <w:basedOn w:val="TableNormal"/>
    <w:rsid w:val="0045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F454AC"/>
    <w:rPr>
      <w:rFonts w:ascii="Cambria" w:eastAsia="Times New Roman" w:hAnsi="Cambria" w:cs="Times New Roman"/>
      <w:b/>
      <w:bCs/>
      <w:i/>
      <w:iCs/>
      <w:sz w:val="28"/>
      <w:szCs w:val="28"/>
      <w:lang w:val="en-GB"/>
    </w:rPr>
  </w:style>
  <w:style w:type="character" w:customStyle="1" w:styleId="Heading5Char">
    <w:name w:val="Heading 5 Char"/>
    <w:link w:val="Heading5"/>
    <w:rsid w:val="00F454AC"/>
    <w:rPr>
      <w:rFonts w:ascii="Calibri" w:eastAsia="Times New Roman" w:hAnsi="Calibri" w:cs="Times New Roman"/>
      <w:b/>
      <w:bCs/>
      <w:i/>
      <w:iCs/>
      <w:sz w:val="26"/>
      <w:szCs w:val="26"/>
      <w:lang w:val="en-GB"/>
    </w:rPr>
  </w:style>
  <w:style w:type="paragraph" w:styleId="BodyText3">
    <w:name w:val="Body Text 3"/>
    <w:basedOn w:val="Normal"/>
    <w:link w:val="BodyText3Char"/>
    <w:rsid w:val="00F454AC"/>
    <w:pPr>
      <w:spacing w:after="120"/>
    </w:pPr>
    <w:rPr>
      <w:sz w:val="16"/>
      <w:szCs w:val="16"/>
    </w:rPr>
  </w:style>
  <w:style w:type="character" w:customStyle="1" w:styleId="BodyText3Char">
    <w:name w:val="Body Text 3 Char"/>
    <w:link w:val="BodyText3"/>
    <w:rsid w:val="00F454AC"/>
    <w:rPr>
      <w:rFonts w:ascii="Arial" w:hAnsi="Arial" w:cs="Arial"/>
      <w:sz w:val="16"/>
      <w:szCs w:val="16"/>
      <w:lang w:val="en-GB"/>
    </w:rPr>
  </w:style>
  <w:style w:type="character" w:styleId="Hyperlink">
    <w:name w:val="Hyperlink"/>
    <w:unhideWhenUsed/>
    <w:rsid w:val="00F454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32B"/>
    <w:rPr>
      <w:rFonts w:ascii="Arial" w:hAnsi="Arial" w:cs="Arial"/>
      <w:sz w:val="24"/>
      <w:szCs w:val="24"/>
      <w:lang w:eastAsia="en-US"/>
    </w:rPr>
  </w:style>
  <w:style w:type="paragraph" w:styleId="Heading1">
    <w:name w:val="heading 1"/>
    <w:basedOn w:val="Normal"/>
    <w:next w:val="Normal"/>
    <w:qFormat/>
    <w:rsid w:val="00DD632B"/>
    <w:pPr>
      <w:keepNext/>
      <w:jc w:val="center"/>
      <w:outlineLvl w:val="0"/>
    </w:pPr>
    <w:rPr>
      <w:b/>
      <w:bCs/>
      <w:sz w:val="28"/>
    </w:rPr>
  </w:style>
  <w:style w:type="paragraph" w:styleId="Heading2">
    <w:name w:val="heading 2"/>
    <w:basedOn w:val="Normal"/>
    <w:next w:val="Normal"/>
    <w:link w:val="Heading2Char"/>
    <w:semiHidden/>
    <w:unhideWhenUsed/>
    <w:qFormat/>
    <w:rsid w:val="00F454AC"/>
    <w:pPr>
      <w:keepNext/>
      <w:spacing w:before="240" w:after="60"/>
      <w:outlineLvl w:val="1"/>
    </w:pPr>
    <w:rPr>
      <w:rFonts w:ascii="Cambria" w:hAnsi="Cambria" w:cs="Times New Roman"/>
      <w:b/>
      <w:bCs/>
      <w:i/>
      <w:iCs/>
      <w:sz w:val="28"/>
      <w:szCs w:val="28"/>
    </w:rPr>
  </w:style>
  <w:style w:type="paragraph" w:styleId="Heading5">
    <w:name w:val="heading 5"/>
    <w:basedOn w:val="Normal"/>
    <w:next w:val="Normal"/>
    <w:link w:val="Heading5Char"/>
    <w:unhideWhenUsed/>
    <w:qFormat/>
    <w:rsid w:val="00F454AC"/>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32B"/>
    <w:pPr>
      <w:tabs>
        <w:tab w:val="center" w:pos="4153"/>
        <w:tab w:val="right" w:pos="8306"/>
      </w:tabs>
    </w:pPr>
  </w:style>
  <w:style w:type="paragraph" w:styleId="Footer">
    <w:name w:val="footer"/>
    <w:basedOn w:val="Normal"/>
    <w:rsid w:val="00DD632B"/>
    <w:pPr>
      <w:tabs>
        <w:tab w:val="center" w:pos="4153"/>
        <w:tab w:val="right" w:pos="8306"/>
      </w:tabs>
    </w:pPr>
  </w:style>
  <w:style w:type="character" w:styleId="PageNumber">
    <w:name w:val="page number"/>
    <w:basedOn w:val="DefaultParagraphFont"/>
    <w:rsid w:val="00DD632B"/>
  </w:style>
  <w:style w:type="paragraph" w:styleId="BodyText">
    <w:name w:val="Body Text"/>
    <w:basedOn w:val="Normal"/>
    <w:rsid w:val="00DD632B"/>
    <w:rPr>
      <w:b/>
      <w:bCs/>
    </w:rPr>
  </w:style>
  <w:style w:type="table" w:styleId="TableGrid">
    <w:name w:val="Table Grid"/>
    <w:basedOn w:val="TableNormal"/>
    <w:rsid w:val="0045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F454AC"/>
    <w:rPr>
      <w:rFonts w:ascii="Cambria" w:eastAsia="Times New Roman" w:hAnsi="Cambria" w:cs="Times New Roman"/>
      <w:b/>
      <w:bCs/>
      <w:i/>
      <w:iCs/>
      <w:sz w:val="28"/>
      <w:szCs w:val="28"/>
      <w:lang w:val="en-GB"/>
    </w:rPr>
  </w:style>
  <w:style w:type="character" w:customStyle="1" w:styleId="Heading5Char">
    <w:name w:val="Heading 5 Char"/>
    <w:link w:val="Heading5"/>
    <w:rsid w:val="00F454AC"/>
    <w:rPr>
      <w:rFonts w:ascii="Calibri" w:eastAsia="Times New Roman" w:hAnsi="Calibri" w:cs="Times New Roman"/>
      <w:b/>
      <w:bCs/>
      <w:i/>
      <w:iCs/>
      <w:sz w:val="26"/>
      <w:szCs w:val="26"/>
      <w:lang w:val="en-GB"/>
    </w:rPr>
  </w:style>
  <w:style w:type="paragraph" w:styleId="BodyText3">
    <w:name w:val="Body Text 3"/>
    <w:basedOn w:val="Normal"/>
    <w:link w:val="BodyText3Char"/>
    <w:rsid w:val="00F454AC"/>
    <w:pPr>
      <w:spacing w:after="120"/>
    </w:pPr>
    <w:rPr>
      <w:sz w:val="16"/>
      <w:szCs w:val="16"/>
    </w:rPr>
  </w:style>
  <w:style w:type="character" w:customStyle="1" w:styleId="BodyText3Char">
    <w:name w:val="Body Text 3 Char"/>
    <w:link w:val="BodyText3"/>
    <w:rsid w:val="00F454AC"/>
    <w:rPr>
      <w:rFonts w:ascii="Arial" w:hAnsi="Arial" w:cs="Arial"/>
      <w:sz w:val="16"/>
      <w:szCs w:val="16"/>
      <w:lang w:val="en-GB"/>
    </w:rPr>
  </w:style>
  <w:style w:type="character" w:styleId="Hyperlink">
    <w:name w:val="Hyperlink"/>
    <w:unhideWhenUsed/>
    <w:rsid w:val="00F45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education.benefits@sefton.gov.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7ADD2A1E6544F933CFE1DD9B019C7" ma:contentTypeVersion="8" ma:contentTypeDescription="Create a new document." ma:contentTypeScope="" ma:versionID="f005dc57a2ed58f12b6198ab3c4c95a9">
  <xsd:schema xmlns:xsd="http://www.w3.org/2001/XMLSchema" xmlns:xs="http://www.w3.org/2001/XMLSchema" xmlns:p="http://schemas.microsoft.com/office/2006/metadata/properties" xmlns:ns3="3b34a579-ea5f-43d2-a5ff-a3620145babc" targetNamespace="http://schemas.microsoft.com/office/2006/metadata/properties" ma:root="true" ma:fieldsID="cc49f68df3ebbf3529808bbf4d7e87b8" ns3:_="">
    <xsd:import namespace="3b34a579-ea5f-43d2-a5ff-a3620145b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4a579-ea5f-43d2-a5ff-a3620145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15889-CF0E-42EE-B8F2-95304FDB8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4a579-ea5f-43d2-a5ff-a3620145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DD125-E3C7-47C2-BA74-D434AF1028E2}">
  <ds:schemaRefs>
    <ds:schemaRef ds:uri="http://schemas.microsoft.com/sharepoint/v3/contenttype/forms"/>
  </ds:schemaRefs>
</ds:datastoreItem>
</file>

<file path=customXml/itemProps3.xml><?xml version="1.0" encoding="utf-8"?>
<ds:datastoreItem xmlns:ds="http://schemas.openxmlformats.org/officeDocument/2006/customXml" ds:itemID="{C5A922D4-C8EA-4112-BA11-77455A7A192D}">
  <ds:schemaRefs>
    <ds:schemaRef ds:uri="http://purl.org/dc/dcmitype/"/>
    <ds:schemaRef ds:uri="http://schemas.microsoft.com/office/2006/documentManagement/types"/>
    <ds:schemaRef ds:uri="3b34a579-ea5f-43d2-a5ff-a3620145babc"/>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Children &amp; Young People’s Plan Vision Workshop</vt:lpstr>
    </vt:vector>
  </TitlesOfParts>
  <Company>Sefton MBC</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&amp; Young People’s Plan Vision Workshop</dc:title>
  <dc:creator>HIGHA</dc:creator>
  <cp:lastModifiedBy>Sharon Middleshurst</cp:lastModifiedBy>
  <cp:revision>2</cp:revision>
  <cp:lastPrinted>2018-04-10T06:47:00Z</cp:lastPrinted>
  <dcterms:created xsi:type="dcterms:W3CDTF">2022-06-21T14:49:00Z</dcterms:created>
  <dcterms:modified xsi:type="dcterms:W3CDTF">2022-06-21T14:49:00Z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0x0101008C47ADD2A1E6544F933CFE1DD9B019C7</vt:lpwstr>
  </property>
  <property fmtid="{D5CDD505-2E9C-101B-9397-08002B2CF9AE}" pid="3" name="Order">
    <vt:r8>2119200</vt:r8>
  </property>
  <property fmtid="{D5CDD505-2E9C-101B-9397-08002B2CF9AE}" pid="4" name="AuthorIds_UIVersion_1024">
    <vt:lpwstr>19</vt:lpwstr>
  </property>
</Properties>
</file>