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8825" w14:textId="037557DF" w:rsidR="008152C8" w:rsidRPr="00D13261" w:rsidRDefault="00523034" w:rsidP="000D7D0A">
      <w:pPr>
        <w:widowControl/>
        <w:autoSpaceDE/>
        <w:autoSpaceDN/>
        <w:spacing w:after="160" w:line="259" w:lineRule="auto"/>
        <w:jc w:val="center"/>
        <w:rPr>
          <w:b/>
          <w:bCs/>
          <w:sz w:val="36"/>
          <w:szCs w:val="36"/>
          <w:u w:val="single"/>
        </w:rPr>
      </w:pPr>
      <w:r w:rsidRPr="00D13261">
        <w:rPr>
          <w:noProof/>
          <w:sz w:val="20"/>
          <w:lang w:val="en-GB" w:eastAsia="en-GB"/>
        </w:rPr>
        <mc:AlternateContent>
          <mc:Choice Requires="wps">
            <w:drawing>
              <wp:anchor distT="0" distB="0" distL="114300" distR="114300" simplePos="0" relativeHeight="251659264" behindDoc="0" locked="0" layoutInCell="1" allowOverlap="1" wp14:anchorId="62BEB2E0" wp14:editId="187813F4">
                <wp:simplePos x="0" y="0"/>
                <wp:positionH relativeFrom="margin">
                  <wp:align>right</wp:align>
                </wp:positionH>
                <wp:positionV relativeFrom="paragraph">
                  <wp:posOffset>4971415</wp:posOffset>
                </wp:positionV>
                <wp:extent cx="6248400" cy="2224405"/>
                <wp:effectExtent l="0" t="0" r="0" b="4445"/>
                <wp:wrapNone/>
                <wp:docPr id="3" name="Text Box 3"/>
                <wp:cNvGraphicFramePr/>
                <a:graphic xmlns:a="http://schemas.openxmlformats.org/drawingml/2006/main">
                  <a:graphicData uri="http://schemas.microsoft.com/office/word/2010/wordprocessingShape">
                    <wps:wsp>
                      <wps:cNvSpPr/>
                      <wps:spPr>
                        <a:xfrm>
                          <a:off x="0" y="0"/>
                          <a:ext cx="6248400" cy="2224405"/>
                        </a:xfrm>
                        <a:prstGeom prst="rect">
                          <a:avLst/>
                        </a:prstGeom>
                        <a:solidFill>
                          <a:schemeClr val="lt1"/>
                        </a:solidFill>
                        <a:ln w="6350">
                          <a:noFill/>
                        </a:ln>
                      </wps:spPr>
                      <wps:txbx>
                        <w:txbxContent>
                          <w:p w14:paraId="58095F4C" w14:textId="77777777" w:rsidR="00900B38" w:rsidRDefault="005A3708" w:rsidP="00900B38">
                            <w:pPr>
                              <w:spacing w:line="276" w:lineRule="auto"/>
                              <w:jc w:val="center"/>
                              <w:rPr>
                                <w:rFonts w:ascii="Calibri" w:hAnsi="Calibri" w:cs="Calibri"/>
                                <w:sz w:val="148"/>
                                <w:szCs w:val="148"/>
                              </w:rPr>
                            </w:pPr>
                            <w:r>
                              <w:rPr>
                                <w:rFonts w:ascii="Calibri" w:hAnsi="Calibri" w:cs="Calibri"/>
                                <w:sz w:val="148"/>
                                <w:szCs w:val="148"/>
                              </w:rPr>
                              <w:t>H</w:t>
                            </w:r>
                            <w:r>
                              <w:rPr>
                                <w:rFonts w:ascii="Calibri" w:hAnsi="Calibri" w:cs="Calibri"/>
                                <w:color w:val="000000"/>
                                <w:sz w:val="148"/>
                                <w:szCs w:val="148"/>
                              </w:rPr>
                              <w:t xml:space="preserve">istory </w:t>
                            </w:r>
                            <w:r>
                              <w:rPr>
                                <w:rFonts w:ascii="Calibri" w:hAnsi="Calibri" w:cs="Calibri"/>
                                <w:sz w:val="148"/>
                                <w:szCs w:val="148"/>
                              </w:rPr>
                              <w:t>Policy</w:t>
                            </w:r>
                          </w:p>
                          <w:p w14:paraId="7A99DA99" w14:textId="77777777" w:rsidR="00900B38" w:rsidRDefault="005A3708" w:rsidP="00900B38">
                            <w:pPr>
                              <w:spacing w:line="276" w:lineRule="auto"/>
                              <w:jc w:val="center"/>
                              <w:rPr>
                                <w:rFonts w:ascii="Calibri" w:hAnsi="Calibri" w:cs="Calibri"/>
                                <w:sz w:val="148"/>
                                <w:szCs w:val="148"/>
                              </w:rPr>
                            </w:pPr>
                            <w:r>
                              <w:rPr>
                                <w:rFonts w:ascii="Calibri" w:hAnsi="Calibri" w:cs="Calibri"/>
                                <w:sz w:val="148"/>
                                <w:szCs w:val="148"/>
                              </w:rPr>
                              <w:t> </w:t>
                            </w:r>
                          </w:p>
                          <w:p w14:paraId="7B640BC6" w14:textId="77777777" w:rsidR="00900B38" w:rsidRDefault="005A3708" w:rsidP="00900B38">
                            <w:pPr>
                              <w:spacing w:line="276" w:lineRule="auto"/>
                              <w:jc w:val="center"/>
                              <w:rPr>
                                <w:rFonts w:ascii="Calibri" w:hAnsi="Calibri" w:cs="Calibri"/>
                                <w:sz w:val="148"/>
                                <w:szCs w:val="148"/>
                              </w:rPr>
                            </w:pPr>
                            <w:r>
                              <w:rPr>
                                <w:rFonts w:ascii="Calibri" w:hAnsi="Calibri" w:cs="Calibri"/>
                                <w:sz w:val="148"/>
                                <w:szCs w:val="148"/>
                              </w:rPr>
                              <w:t> </w:t>
                            </w:r>
                          </w:p>
                          <w:p w14:paraId="4824B639" w14:textId="77777777" w:rsidR="00900B38" w:rsidRDefault="005A3708" w:rsidP="00900B38">
                            <w:pPr>
                              <w:spacing w:line="276" w:lineRule="auto"/>
                              <w:jc w:val="center"/>
                              <w:rPr>
                                <w:rFonts w:ascii="Calibri" w:hAnsi="Calibri" w:cs="Calibri"/>
                                <w:sz w:val="148"/>
                                <w:szCs w:val="148"/>
                              </w:rPr>
                            </w:pPr>
                            <w:r>
                              <w:rPr>
                                <w:rFonts w:ascii="Calibri" w:hAnsi="Calibri" w:cs="Calibri"/>
                                <w:sz w:val="148"/>
                                <w:szCs w:val="14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sidR="000D7D0A" w:rsidRPr="000D7D0A">
        <w:rPr>
          <w:b/>
          <w:bCs/>
          <w:noProof/>
          <w:sz w:val="36"/>
          <w:szCs w:val="40"/>
        </w:rPr>
        <w:drawing>
          <wp:inline distT="0" distB="0" distL="0" distR="0" wp14:anchorId="4B1D0525" wp14:editId="4A218843">
            <wp:extent cx="4808220" cy="48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220" cy="4823460"/>
                    </a:xfrm>
                    <a:prstGeom prst="rect">
                      <a:avLst/>
                    </a:prstGeom>
                    <a:noFill/>
                    <a:ln>
                      <a:noFill/>
                    </a:ln>
                  </pic:spPr>
                </pic:pic>
              </a:graphicData>
            </a:graphic>
          </wp:inline>
        </w:drawing>
      </w:r>
      <w:r w:rsidR="008152C8" w:rsidRPr="00D13261">
        <w:rPr>
          <w:b/>
          <w:bCs/>
          <w:sz w:val="36"/>
          <w:szCs w:val="36"/>
          <w:u w:val="single"/>
        </w:rPr>
        <w:br w:type="page"/>
      </w:r>
    </w:p>
    <w:p w14:paraId="216288B9" w14:textId="20FEB398" w:rsidR="000D7D0A" w:rsidRDefault="000D7D0A"/>
    <w:sdt>
      <w:sdtPr>
        <w:id w:val="1309344330"/>
        <w:docPartObj>
          <w:docPartGallery w:val="Table of Contents"/>
          <w:docPartUnique/>
        </w:docPartObj>
      </w:sdtPr>
      <w:sdtEndPr/>
      <w:sdtContent>
        <w:p w14:paraId="3F90B272" w14:textId="4732D5A3" w:rsidR="4EB449D4" w:rsidRDefault="7A84C089" w:rsidP="7A84C089">
          <w:pPr>
            <w:pStyle w:val="TOC2"/>
            <w:tabs>
              <w:tab w:val="right" w:leader="dot" w:pos="9570"/>
            </w:tabs>
            <w:rPr>
              <w:rStyle w:val="Hyperlink"/>
            </w:rPr>
          </w:pPr>
          <w:r>
            <w:fldChar w:fldCharType="begin"/>
          </w:r>
          <w:r w:rsidR="4EB449D4">
            <w:instrText>TOC \o "1-9" \z \u \h</w:instrText>
          </w:r>
          <w:r>
            <w:fldChar w:fldCharType="separate"/>
          </w:r>
          <w:hyperlink w:anchor="_Toc582219467">
            <w:r w:rsidRPr="7A84C089">
              <w:rPr>
                <w:rStyle w:val="Hyperlink"/>
              </w:rPr>
              <w:t>Intent</w:t>
            </w:r>
            <w:r w:rsidR="4EB449D4">
              <w:tab/>
            </w:r>
            <w:r w:rsidR="4EB449D4">
              <w:fldChar w:fldCharType="begin"/>
            </w:r>
            <w:r w:rsidR="4EB449D4">
              <w:instrText>PAGEREF _Toc582219467 \h</w:instrText>
            </w:r>
            <w:r w:rsidR="4EB449D4">
              <w:fldChar w:fldCharType="separate"/>
            </w:r>
            <w:r w:rsidRPr="7A84C089">
              <w:rPr>
                <w:rStyle w:val="Hyperlink"/>
              </w:rPr>
              <w:t>1</w:t>
            </w:r>
            <w:r w:rsidR="4EB449D4">
              <w:fldChar w:fldCharType="end"/>
            </w:r>
          </w:hyperlink>
        </w:p>
        <w:p w14:paraId="5B522326" w14:textId="3C8D83E5" w:rsidR="4EB449D4" w:rsidRDefault="005A3708" w:rsidP="7A84C089">
          <w:pPr>
            <w:pStyle w:val="TOC2"/>
            <w:tabs>
              <w:tab w:val="right" w:leader="dot" w:pos="9570"/>
            </w:tabs>
            <w:rPr>
              <w:rStyle w:val="Hyperlink"/>
            </w:rPr>
          </w:pPr>
          <w:hyperlink w:anchor="_Toc202216373">
            <w:r w:rsidR="7A84C089" w:rsidRPr="7A84C089">
              <w:rPr>
                <w:rStyle w:val="Hyperlink"/>
              </w:rPr>
              <w:t>Implementation</w:t>
            </w:r>
            <w:r w:rsidR="4EB449D4">
              <w:tab/>
            </w:r>
            <w:r w:rsidR="4EB449D4">
              <w:fldChar w:fldCharType="begin"/>
            </w:r>
            <w:r w:rsidR="4EB449D4">
              <w:instrText>PAGEREF _Toc202216373 \h</w:instrText>
            </w:r>
            <w:r w:rsidR="4EB449D4">
              <w:fldChar w:fldCharType="separate"/>
            </w:r>
            <w:r w:rsidR="7A84C089" w:rsidRPr="7A84C089">
              <w:rPr>
                <w:rStyle w:val="Hyperlink"/>
              </w:rPr>
              <w:t>1</w:t>
            </w:r>
            <w:r w:rsidR="4EB449D4">
              <w:fldChar w:fldCharType="end"/>
            </w:r>
          </w:hyperlink>
        </w:p>
        <w:p w14:paraId="180AFC0C" w14:textId="61AA45C8" w:rsidR="4EB449D4" w:rsidRDefault="005A3708" w:rsidP="7A84C089">
          <w:pPr>
            <w:pStyle w:val="TOC2"/>
            <w:tabs>
              <w:tab w:val="right" w:leader="dot" w:pos="9570"/>
            </w:tabs>
            <w:rPr>
              <w:rStyle w:val="Hyperlink"/>
            </w:rPr>
          </w:pPr>
          <w:hyperlink w:anchor="_Toc1526641840">
            <w:r w:rsidR="7A84C089" w:rsidRPr="7A84C089">
              <w:rPr>
                <w:rStyle w:val="Hyperlink"/>
              </w:rPr>
              <w:t>Impact</w:t>
            </w:r>
            <w:r w:rsidR="4EB449D4">
              <w:tab/>
            </w:r>
            <w:r w:rsidR="4EB449D4">
              <w:fldChar w:fldCharType="begin"/>
            </w:r>
            <w:r w:rsidR="4EB449D4">
              <w:instrText>PAGEREF _Toc1526641840 \h</w:instrText>
            </w:r>
            <w:r w:rsidR="4EB449D4">
              <w:fldChar w:fldCharType="separate"/>
            </w:r>
            <w:r w:rsidR="7A84C089" w:rsidRPr="7A84C089">
              <w:rPr>
                <w:rStyle w:val="Hyperlink"/>
              </w:rPr>
              <w:t>1</w:t>
            </w:r>
            <w:r w:rsidR="4EB449D4">
              <w:fldChar w:fldCharType="end"/>
            </w:r>
          </w:hyperlink>
        </w:p>
        <w:p w14:paraId="60D16B11" w14:textId="7AE8B8AF" w:rsidR="4EB449D4" w:rsidRDefault="005A3708" w:rsidP="7A84C089">
          <w:pPr>
            <w:pStyle w:val="TOC2"/>
            <w:tabs>
              <w:tab w:val="right" w:leader="dot" w:pos="9570"/>
            </w:tabs>
            <w:rPr>
              <w:rStyle w:val="Hyperlink"/>
            </w:rPr>
          </w:pPr>
          <w:hyperlink w:anchor="_Toc674421834">
            <w:r w:rsidR="7A84C089" w:rsidRPr="7A84C089">
              <w:rPr>
                <w:rStyle w:val="Hyperlink"/>
              </w:rPr>
              <w:t>Teaching and Learning in the Early Years</w:t>
            </w:r>
            <w:r w:rsidR="4EB449D4">
              <w:tab/>
            </w:r>
            <w:r w:rsidR="4EB449D4">
              <w:fldChar w:fldCharType="begin"/>
            </w:r>
            <w:r w:rsidR="4EB449D4">
              <w:instrText>PAGEREF _Toc674421834 \h</w:instrText>
            </w:r>
            <w:r w:rsidR="4EB449D4">
              <w:fldChar w:fldCharType="separate"/>
            </w:r>
            <w:r w:rsidR="7A84C089" w:rsidRPr="7A84C089">
              <w:rPr>
                <w:rStyle w:val="Hyperlink"/>
              </w:rPr>
              <w:t>1</w:t>
            </w:r>
            <w:r w:rsidR="4EB449D4">
              <w:fldChar w:fldCharType="end"/>
            </w:r>
          </w:hyperlink>
        </w:p>
        <w:p w14:paraId="3981E7EE" w14:textId="0D8775E5" w:rsidR="4EB449D4" w:rsidRDefault="005A3708" w:rsidP="7A84C089">
          <w:pPr>
            <w:pStyle w:val="TOC2"/>
            <w:tabs>
              <w:tab w:val="right" w:leader="dot" w:pos="9570"/>
            </w:tabs>
            <w:rPr>
              <w:rStyle w:val="Hyperlink"/>
            </w:rPr>
          </w:pPr>
          <w:hyperlink w:anchor="_Toc2101452251">
            <w:r w:rsidR="7A84C089" w:rsidRPr="7A84C089">
              <w:rPr>
                <w:rStyle w:val="Hyperlink"/>
              </w:rPr>
              <w:t>Key Stage One and Two Curriculum</w:t>
            </w:r>
            <w:r w:rsidR="4EB449D4">
              <w:tab/>
            </w:r>
            <w:r w:rsidR="4EB449D4">
              <w:fldChar w:fldCharType="begin"/>
            </w:r>
            <w:r w:rsidR="4EB449D4">
              <w:instrText>PAGEREF _Toc2101452251 \h</w:instrText>
            </w:r>
            <w:r w:rsidR="4EB449D4">
              <w:fldChar w:fldCharType="separate"/>
            </w:r>
            <w:r w:rsidR="7A84C089" w:rsidRPr="7A84C089">
              <w:rPr>
                <w:rStyle w:val="Hyperlink"/>
              </w:rPr>
              <w:t>1</w:t>
            </w:r>
            <w:r w:rsidR="4EB449D4">
              <w:fldChar w:fldCharType="end"/>
            </w:r>
          </w:hyperlink>
        </w:p>
        <w:p w14:paraId="6EDE1B3F" w14:textId="3AA1F55A" w:rsidR="4EB449D4" w:rsidRDefault="005A3708" w:rsidP="7A84C089">
          <w:pPr>
            <w:pStyle w:val="TOC2"/>
            <w:tabs>
              <w:tab w:val="right" w:leader="dot" w:pos="9570"/>
            </w:tabs>
            <w:rPr>
              <w:rStyle w:val="Hyperlink"/>
            </w:rPr>
          </w:pPr>
          <w:hyperlink w:anchor="_Toc610235461">
            <w:r w:rsidR="7A84C089" w:rsidRPr="7A84C089">
              <w:rPr>
                <w:rStyle w:val="Hyperlink"/>
              </w:rPr>
              <w:t>Historical Events</w:t>
            </w:r>
            <w:r w:rsidR="4EB449D4">
              <w:tab/>
            </w:r>
            <w:r w:rsidR="4EB449D4">
              <w:fldChar w:fldCharType="begin"/>
            </w:r>
            <w:r w:rsidR="4EB449D4">
              <w:instrText>PAGEREF _Toc610235461 \h</w:instrText>
            </w:r>
            <w:r w:rsidR="4EB449D4">
              <w:fldChar w:fldCharType="separate"/>
            </w:r>
            <w:r w:rsidR="7A84C089" w:rsidRPr="7A84C089">
              <w:rPr>
                <w:rStyle w:val="Hyperlink"/>
              </w:rPr>
              <w:t>1</w:t>
            </w:r>
            <w:r w:rsidR="4EB449D4">
              <w:fldChar w:fldCharType="end"/>
            </w:r>
          </w:hyperlink>
        </w:p>
        <w:p w14:paraId="6D5BCE10" w14:textId="69102D19" w:rsidR="4EB449D4" w:rsidRDefault="005A3708" w:rsidP="7A84C089">
          <w:pPr>
            <w:pStyle w:val="TOC2"/>
            <w:tabs>
              <w:tab w:val="right" w:leader="dot" w:pos="9570"/>
            </w:tabs>
            <w:rPr>
              <w:rStyle w:val="Hyperlink"/>
            </w:rPr>
          </w:pPr>
          <w:hyperlink w:anchor="_Toc2005195670">
            <w:r w:rsidR="7A84C089" w:rsidRPr="7A84C089">
              <w:rPr>
                <w:rStyle w:val="Hyperlink"/>
              </w:rPr>
              <w:t>Resources</w:t>
            </w:r>
            <w:r w:rsidR="4EB449D4">
              <w:tab/>
            </w:r>
            <w:r w:rsidR="4EB449D4">
              <w:fldChar w:fldCharType="begin"/>
            </w:r>
            <w:r w:rsidR="4EB449D4">
              <w:instrText>PAGEREF _Toc2005195670 \h</w:instrText>
            </w:r>
            <w:r w:rsidR="4EB449D4">
              <w:fldChar w:fldCharType="separate"/>
            </w:r>
            <w:r w:rsidR="7A84C089" w:rsidRPr="7A84C089">
              <w:rPr>
                <w:rStyle w:val="Hyperlink"/>
              </w:rPr>
              <w:t>1</w:t>
            </w:r>
            <w:r w:rsidR="4EB449D4">
              <w:fldChar w:fldCharType="end"/>
            </w:r>
          </w:hyperlink>
        </w:p>
        <w:p w14:paraId="40985FB1" w14:textId="180314B8" w:rsidR="4EB449D4" w:rsidRDefault="005A3708" w:rsidP="7A84C089">
          <w:pPr>
            <w:pStyle w:val="TOC2"/>
            <w:tabs>
              <w:tab w:val="right" w:leader="dot" w:pos="9570"/>
            </w:tabs>
            <w:rPr>
              <w:rStyle w:val="Hyperlink"/>
            </w:rPr>
          </w:pPr>
          <w:hyperlink w:anchor="_Toc1178791685">
            <w:r w:rsidR="7A84C089" w:rsidRPr="7A84C089">
              <w:rPr>
                <w:rStyle w:val="Hyperlink"/>
              </w:rPr>
              <w:t>Assessment</w:t>
            </w:r>
            <w:r w:rsidR="4EB449D4">
              <w:tab/>
            </w:r>
            <w:r w:rsidR="4EB449D4">
              <w:fldChar w:fldCharType="begin"/>
            </w:r>
            <w:r w:rsidR="4EB449D4">
              <w:instrText>PAGEREF _Toc1178791685 \h</w:instrText>
            </w:r>
            <w:r w:rsidR="4EB449D4">
              <w:fldChar w:fldCharType="separate"/>
            </w:r>
            <w:r w:rsidR="7A84C089" w:rsidRPr="7A84C089">
              <w:rPr>
                <w:rStyle w:val="Hyperlink"/>
              </w:rPr>
              <w:t>1</w:t>
            </w:r>
            <w:r w:rsidR="4EB449D4">
              <w:fldChar w:fldCharType="end"/>
            </w:r>
          </w:hyperlink>
        </w:p>
        <w:p w14:paraId="7DA9AF88" w14:textId="4E83D3BA" w:rsidR="4EB449D4" w:rsidRDefault="005A3708" w:rsidP="4EB449D4">
          <w:pPr>
            <w:pStyle w:val="TOC2"/>
            <w:tabs>
              <w:tab w:val="right" w:leader="dot" w:pos="9570"/>
            </w:tabs>
            <w:rPr>
              <w:rStyle w:val="Hyperlink"/>
            </w:rPr>
          </w:pPr>
          <w:hyperlink w:anchor="_Toc1639134706">
            <w:r w:rsidR="7A84C089" w:rsidRPr="7A84C089">
              <w:rPr>
                <w:rStyle w:val="Hyperlink"/>
              </w:rPr>
              <w:t>Equal opportunities</w:t>
            </w:r>
            <w:r w:rsidR="4EB449D4">
              <w:tab/>
            </w:r>
            <w:r w:rsidR="4EB449D4">
              <w:fldChar w:fldCharType="begin"/>
            </w:r>
            <w:r w:rsidR="4EB449D4">
              <w:instrText>PAGEREF _Toc1639134706 \h</w:instrText>
            </w:r>
            <w:r w:rsidR="4EB449D4">
              <w:fldChar w:fldCharType="separate"/>
            </w:r>
            <w:r w:rsidR="7A84C089" w:rsidRPr="7A84C089">
              <w:rPr>
                <w:rStyle w:val="Hyperlink"/>
              </w:rPr>
              <w:t>1</w:t>
            </w:r>
            <w:r w:rsidR="4EB449D4">
              <w:fldChar w:fldCharType="end"/>
            </w:r>
          </w:hyperlink>
        </w:p>
        <w:p w14:paraId="6BFE528F" w14:textId="6DC0E021" w:rsidR="7A84C089" w:rsidRDefault="005A3708" w:rsidP="7A84C089">
          <w:pPr>
            <w:pStyle w:val="TOC2"/>
            <w:tabs>
              <w:tab w:val="right" w:leader="dot" w:pos="9570"/>
            </w:tabs>
            <w:rPr>
              <w:rStyle w:val="Hyperlink"/>
            </w:rPr>
          </w:pPr>
          <w:hyperlink w:anchor="_Toc1065788097">
            <w:r w:rsidR="7A84C089" w:rsidRPr="7A84C089">
              <w:rPr>
                <w:rStyle w:val="Hyperlink"/>
              </w:rPr>
              <w:t>Inclusion</w:t>
            </w:r>
            <w:r w:rsidR="7A84C089">
              <w:tab/>
            </w:r>
            <w:r w:rsidR="7A84C089">
              <w:fldChar w:fldCharType="begin"/>
            </w:r>
            <w:r w:rsidR="7A84C089">
              <w:instrText>PAGEREF _Toc1065788097 \h</w:instrText>
            </w:r>
            <w:r w:rsidR="7A84C089">
              <w:fldChar w:fldCharType="separate"/>
            </w:r>
            <w:r w:rsidR="7A84C089" w:rsidRPr="7A84C089">
              <w:rPr>
                <w:rStyle w:val="Hyperlink"/>
              </w:rPr>
              <w:t>1</w:t>
            </w:r>
            <w:r w:rsidR="7A84C089">
              <w:fldChar w:fldCharType="end"/>
            </w:r>
          </w:hyperlink>
        </w:p>
        <w:p w14:paraId="6EF9EDF6" w14:textId="3F374931" w:rsidR="7A84C089" w:rsidRDefault="005A3708" w:rsidP="7A84C089">
          <w:pPr>
            <w:pStyle w:val="TOC2"/>
            <w:tabs>
              <w:tab w:val="right" w:leader="dot" w:pos="9570"/>
            </w:tabs>
            <w:rPr>
              <w:rStyle w:val="Hyperlink"/>
            </w:rPr>
          </w:pPr>
          <w:hyperlink w:anchor="_Toc615315602">
            <w:r w:rsidR="7A84C089" w:rsidRPr="7A84C089">
              <w:rPr>
                <w:rStyle w:val="Hyperlink"/>
              </w:rPr>
              <w:t>Role of the Subject Leader</w:t>
            </w:r>
            <w:r w:rsidR="7A84C089">
              <w:tab/>
            </w:r>
            <w:r w:rsidR="7A84C089">
              <w:fldChar w:fldCharType="begin"/>
            </w:r>
            <w:r w:rsidR="7A84C089">
              <w:instrText>PAGEREF _Toc615315602 \h</w:instrText>
            </w:r>
            <w:r w:rsidR="7A84C089">
              <w:fldChar w:fldCharType="separate"/>
            </w:r>
            <w:r w:rsidR="7A84C089" w:rsidRPr="7A84C089">
              <w:rPr>
                <w:rStyle w:val="Hyperlink"/>
              </w:rPr>
              <w:t>1</w:t>
            </w:r>
            <w:r w:rsidR="7A84C089">
              <w:fldChar w:fldCharType="end"/>
            </w:r>
          </w:hyperlink>
          <w:r w:rsidR="7A84C089">
            <w:fldChar w:fldCharType="end"/>
          </w:r>
        </w:p>
      </w:sdtContent>
    </w:sdt>
    <w:p w14:paraId="15873086" w14:textId="77777777" w:rsidR="00D36279" w:rsidRPr="00D13261" w:rsidRDefault="00D36279">
      <w:pPr>
        <w:widowControl/>
        <w:autoSpaceDE/>
        <w:autoSpaceDN/>
        <w:spacing w:after="160" w:line="259" w:lineRule="auto"/>
        <w:rPr>
          <w:rFonts w:asciiTheme="minorHAnsi" w:hAnsiTheme="minorHAnsi" w:cstheme="minorHAnsi"/>
          <w:b/>
          <w:bCs/>
          <w:sz w:val="36"/>
          <w:szCs w:val="40"/>
        </w:rPr>
      </w:pPr>
    </w:p>
    <w:p w14:paraId="60FFBA8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5108F51B" w14:textId="1CC74620" w:rsidR="7A84C089" w:rsidRDefault="7A84C089">
      <w:r>
        <w:br w:type="page"/>
      </w:r>
    </w:p>
    <w:p w14:paraId="153AB767" w14:textId="08C2D3A0"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lastRenderedPageBreak/>
        <w:t xml:space="preserve">At Spring Hill History is ...... significant events, people and places in the past. </w:t>
      </w:r>
    </w:p>
    <w:p w14:paraId="79C46FC4" w14:textId="51E95FFF"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Intent, implementation and impact of our History Curriculum</w:t>
      </w:r>
    </w:p>
    <w:p w14:paraId="560C2320" w14:textId="29D042F1" w:rsidR="00D36279" w:rsidRPr="00D13261" w:rsidRDefault="00D36279" w:rsidP="7A84C089">
      <w:pPr>
        <w:rPr>
          <w:rFonts w:asciiTheme="minorHAnsi" w:eastAsiaTheme="minorEastAsia" w:hAnsiTheme="minorHAnsi" w:cstheme="minorBidi"/>
        </w:rPr>
      </w:pPr>
    </w:p>
    <w:p w14:paraId="033D10B9" w14:textId="5B0D34D6"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 xml:space="preserve">At Spring Hill Community Primary School, we shape our </w:t>
      </w:r>
      <w:proofErr w:type="gramStart"/>
      <w:r w:rsidRPr="7A84C089">
        <w:rPr>
          <w:rFonts w:asciiTheme="minorHAnsi" w:eastAsiaTheme="minorEastAsia" w:hAnsiTheme="minorHAnsi" w:cstheme="minorBidi"/>
        </w:rPr>
        <w:t>History</w:t>
      </w:r>
      <w:proofErr w:type="gramEnd"/>
      <w:r w:rsidRPr="7A84C089">
        <w:rPr>
          <w:rFonts w:asciiTheme="minorHAnsi" w:eastAsiaTheme="minorEastAsia" w:hAnsiTheme="minorHAnsi" w:cstheme="minorBidi"/>
        </w:rPr>
        <w:t xml:space="preserve"> curriculum to ensure it is fully inclusive to every child. Through this we aim to equip all of our children with the knowledge and skills to ‘think like a Historian’.</w:t>
      </w:r>
    </w:p>
    <w:p w14:paraId="3A8DE918" w14:textId="6EE96AE9" w:rsidR="00D36279" w:rsidRPr="00D13261" w:rsidRDefault="00D36279" w:rsidP="7A84C089">
      <w:pPr>
        <w:rPr>
          <w:rFonts w:asciiTheme="minorHAnsi" w:eastAsiaTheme="minorEastAsia" w:hAnsiTheme="minorHAnsi" w:cstheme="minorBidi"/>
        </w:rPr>
      </w:pPr>
    </w:p>
    <w:p w14:paraId="53799BDE" w14:textId="651CC162"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Our aims are to fulfil the requirements of the National Curriculum for History by providing a broad, balanced and differentiated curriculum that:</w:t>
      </w:r>
    </w:p>
    <w:p w14:paraId="076FD1CE" w14:textId="50DDCAB7" w:rsidR="00D36279" w:rsidRPr="00D13261" w:rsidRDefault="00D36279" w:rsidP="7A84C089">
      <w:pPr>
        <w:rPr>
          <w:rFonts w:asciiTheme="minorHAnsi" w:eastAsiaTheme="minorEastAsia" w:hAnsiTheme="minorHAnsi" w:cstheme="minorBidi"/>
        </w:rPr>
      </w:pPr>
    </w:p>
    <w:p w14:paraId="1E112852" w14:textId="27252290" w:rsidR="00D36279" w:rsidRPr="00D13261" w:rsidRDefault="741654C9" w:rsidP="7A84C089">
      <w:pPr>
        <w:rPr>
          <w:rFonts w:asciiTheme="minorHAnsi" w:eastAsiaTheme="minorEastAsia" w:hAnsiTheme="minorHAnsi" w:cstheme="minorBidi"/>
          <w:color w:val="696969"/>
        </w:rPr>
      </w:pPr>
      <w:r w:rsidRPr="7A84C089">
        <w:rPr>
          <w:rFonts w:asciiTheme="minorHAnsi" w:eastAsiaTheme="minorEastAsia" w:hAnsiTheme="minorHAnsi" w:cstheme="minorBidi"/>
        </w:rPr>
        <w:t>Ensures the progressive development of Historical concepts, knowledge and skills</w:t>
      </w:r>
    </w:p>
    <w:p w14:paraId="0D16855F" w14:textId="63FF2F06" w:rsidR="00D36279" w:rsidRPr="00D13261" w:rsidRDefault="741654C9" w:rsidP="7A84C089">
      <w:pPr>
        <w:rPr>
          <w:rFonts w:asciiTheme="minorHAnsi" w:eastAsiaTheme="minorEastAsia" w:hAnsiTheme="minorHAnsi" w:cstheme="minorBidi"/>
          <w:color w:val="696969"/>
        </w:rPr>
      </w:pPr>
      <w:r w:rsidRPr="7A84C089">
        <w:rPr>
          <w:rFonts w:asciiTheme="minorHAnsi" w:eastAsiaTheme="minorEastAsia" w:hAnsiTheme="minorHAnsi" w:cstheme="minorBidi"/>
        </w:rPr>
        <w:t>Allows children to study life in the past in an exciting, engaging way</w:t>
      </w:r>
    </w:p>
    <w:p w14:paraId="4923B09B" w14:textId="3130ECF7" w:rsidR="00D36279" w:rsidRPr="00D13261" w:rsidRDefault="741654C9" w:rsidP="7A84C089">
      <w:pPr>
        <w:rPr>
          <w:rFonts w:asciiTheme="minorHAnsi" w:eastAsiaTheme="minorEastAsia" w:hAnsiTheme="minorHAnsi" w:cstheme="minorBidi"/>
          <w:color w:val="696969"/>
        </w:rPr>
      </w:pPr>
      <w:r w:rsidRPr="7A84C089">
        <w:rPr>
          <w:rFonts w:asciiTheme="minorHAnsi" w:eastAsiaTheme="minorEastAsia" w:hAnsiTheme="minorHAnsi" w:cstheme="minorBidi"/>
        </w:rPr>
        <w:t>Encompasses British Values throughout</w:t>
      </w:r>
    </w:p>
    <w:p w14:paraId="5DEC0328" w14:textId="07919BDD"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 xml:space="preserve">Our History Lead is </w:t>
      </w:r>
      <w:proofErr w:type="spellStart"/>
      <w:r w:rsidRPr="7A84C089">
        <w:rPr>
          <w:rFonts w:asciiTheme="minorHAnsi" w:eastAsiaTheme="minorEastAsia" w:hAnsiTheme="minorHAnsi" w:cstheme="minorBidi"/>
        </w:rPr>
        <w:t>Mrs</w:t>
      </w:r>
      <w:proofErr w:type="spellEnd"/>
      <w:r w:rsidRPr="7A84C089">
        <w:rPr>
          <w:rFonts w:asciiTheme="minorHAnsi" w:eastAsiaTheme="minorEastAsia" w:hAnsiTheme="minorHAnsi" w:cstheme="minorBidi"/>
        </w:rPr>
        <w:t xml:space="preserve"> Burgess</w:t>
      </w:r>
    </w:p>
    <w:p w14:paraId="4B485D99" w14:textId="752B03C4" w:rsidR="00D36279" w:rsidRPr="00D13261" w:rsidRDefault="00D36279" w:rsidP="7A84C089">
      <w:pPr>
        <w:rPr>
          <w:rFonts w:asciiTheme="minorHAnsi" w:eastAsiaTheme="minorEastAsia" w:hAnsiTheme="minorHAnsi" w:cstheme="minorBidi"/>
        </w:rPr>
      </w:pPr>
    </w:p>
    <w:p w14:paraId="3F182198" w14:textId="537C4BAB" w:rsidR="00D36279" w:rsidRPr="00D13261" w:rsidRDefault="741654C9" w:rsidP="7A84C089">
      <w:pPr>
        <w:pStyle w:val="Heading2"/>
        <w:rPr>
          <w:rFonts w:asciiTheme="minorHAnsi" w:eastAsiaTheme="minorEastAsia" w:hAnsiTheme="minorHAnsi" w:cstheme="minorBidi"/>
        </w:rPr>
      </w:pPr>
      <w:bookmarkStart w:id="0" w:name="_Toc582219467"/>
      <w:r w:rsidRPr="7A84C089">
        <w:t>Intent</w:t>
      </w:r>
      <w:bookmarkEnd w:id="0"/>
    </w:p>
    <w:p w14:paraId="4C9AA598" w14:textId="24572B82"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 xml:space="preserve">Our teaching equips pupils with knowledge about the History of Britain and how it has influenced and been influenced by the wider world. Our children learn about significant aspects of the History of the wider world like Ancient </w:t>
      </w:r>
      <w:proofErr w:type="spellStart"/>
      <w:r w:rsidRPr="7A84C089">
        <w:rPr>
          <w:rFonts w:asciiTheme="minorHAnsi" w:eastAsiaTheme="minorEastAsia" w:hAnsiTheme="minorHAnsi" w:cstheme="minorBidi"/>
        </w:rPr>
        <w:t>Civilisations</w:t>
      </w:r>
      <w:proofErr w:type="spellEnd"/>
      <w:r w:rsidRPr="7A84C089">
        <w:rPr>
          <w:rFonts w:asciiTheme="minorHAnsi" w:eastAsiaTheme="minorEastAsia" w:hAnsiTheme="minorHAnsi" w:cstheme="minorBidi"/>
        </w:rPr>
        <w:t xml:space="preserve"> and Empires whilst also explaining changes in living memory and beyond living memory. They learn about the lives of significant people of the past and understand the methods of Historical enquiry; whilst also asking and answering key questions about the past.  We want children to enjoy and love learning about History by gaining this knowledge and skills, not just through experiences in the classroom, but also drawing upon the knowledge of visitors into school and going out on educational visits.</w:t>
      </w:r>
    </w:p>
    <w:p w14:paraId="0A5FDC16" w14:textId="19684490" w:rsidR="00D36279" w:rsidRPr="00D13261" w:rsidRDefault="00D36279" w:rsidP="7A84C089">
      <w:pPr>
        <w:rPr>
          <w:rFonts w:asciiTheme="minorHAnsi" w:eastAsiaTheme="minorEastAsia" w:hAnsiTheme="minorHAnsi" w:cstheme="minorBidi"/>
        </w:rPr>
      </w:pPr>
    </w:p>
    <w:p w14:paraId="4E0023E8" w14:textId="40357ABC" w:rsidR="00D36279" w:rsidRPr="00D13261" w:rsidRDefault="741654C9" w:rsidP="7A84C089">
      <w:pPr>
        <w:pStyle w:val="Heading2"/>
        <w:rPr>
          <w:rFonts w:asciiTheme="minorHAnsi" w:eastAsiaTheme="minorEastAsia" w:hAnsiTheme="minorHAnsi" w:cstheme="minorBidi"/>
        </w:rPr>
      </w:pPr>
      <w:bookmarkStart w:id="1" w:name="_Toc202216373"/>
      <w:r w:rsidRPr="7A84C089">
        <w:t>Implementation</w:t>
      </w:r>
      <w:bookmarkEnd w:id="1"/>
    </w:p>
    <w:p w14:paraId="082E2C54" w14:textId="3231014B"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 xml:space="preserve">In ensuring high standards of teaching and learning in History, we implement a curriculum that is progressive throughout the whole school. History is taught as part of a half-termly topic, focusing on knowledge and skills stated in the National Curriculum. We ensure that History has the same importance given to it as the core subjects as we feel this is important in enabling all children to gain ‘real-life’ experiences. In addition to this, key writing opportunities are explored to ensure that writing across the curriculum reflects work produced within English books. Learning takes place through discussion, debate and opinion to stretch understanding and challenge different views of the past. The scheme of learning is </w:t>
      </w:r>
      <w:proofErr w:type="gramStart"/>
      <w:r w:rsidRPr="7A84C089">
        <w:rPr>
          <w:rFonts w:asciiTheme="minorHAnsi" w:eastAsiaTheme="minorEastAsia" w:hAnsiTheme="minorHAnsi" w:cstheme="minorBidi"/>
        </w:rPr>
        <w:t>bespoke</w:t>
      </w:r>
      <w:proofErr w:type="gramEnd"/>
      <w:r w:rsidRPr="7A84C089">
        <w:rPr>
          <w:rFonts w:asciiTheme="minorHAnsi" w:eastAsiaTheme="minorEastAsia" w:hAnsiTheme="minorHAnsi" w:cstheme="minorBidi"/>
        </w:rPr>
        <w:t xml:space="preserve"> to our setting with local history impacting upon our History curriculum.</w:t>
      </w:r>
    </w:p>
    <w:p w14:paraId="3EA1485D" w14:textId="0692558E"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Topics are carefully planned across year groups to ensure that we provide children with a wide range of exciting learning opportunities that are closely linked to the National Curriculum for History.</w:t>
      </w:r>
    </w:p>
    <w:p w14:paraId="2BD41322" w14:textId="59894E65" w:rsidR="00D36279" w:rsidRPr="00D13261" w:rsidRDefault="00D36279" w:rsidP="7A84C089">
      <w:pPr>
        <w:rPr>
          <w:rFonts w:asciiTheme="minorHAnsi" w:eastAsiaTheme="minorEastAsia" w:hAnsiTheme="minorHAnsi" w:cstheme="minorBidi"/>
        </w:rPr>
      </w:pPr>
    </w:p>
    <w:p w14:paraId="50B45268" w14:textId="040DC5E3" w:rsidR="00D36279" w:rsidRPr="00D13261" w:rsidRDefault="741654C9" w:rsidP="7A84C089">
      <w:pPr>
        <w:pStyle w:val="Heading2"/>
        <w:rPr>
          <w:rFonts w:asciiTheme="minorHAnsi" w:eastAsiaTheme="minorEastAsia" w:hAnsiTheme="minorHAnsi" w:cstheme="minorBidi"/>
        </w:rPr>
      </w:pPr>
      <w:bookmarkStart w:id="2" w:name="_Toc1526641840"/>
      <w:r w:rsidRPr="7A84C089">
        <w:t>Impact</w:t>
      </w:r>
      <w:bookmarkEnd w:id="2"/>
    </w:p>
    <w:p w14:paraId="6C0526C7" w14:textId="457A59F2" w:rsidR="00D36279" w:rsidRPr="00D13261" w:rsidRDefault="741654C9" w:rsidP="7A84C089">
      <w:pPr>
        <w:rPr>
          <w:rFonts w:asciiTheme="minorHAnsi" w:eastAsiaTheme="minorEastAsia" w:hAnsiTheme="minorHAnsi" w:cstheme="minorBidi"/>
        </w:rPr>
      </w:pPr>
      <w:r w:rsidRPr="7A84C089">
        <w:rPr>
          <w:rFonts w:asciiTheme="minorHAnsi" w:eastAsiaTheme="minorEastAsia" w:hAnsiTheme="minorHAnsi" w:cstheme="minorBidi"/>
        </w:rPr>
        <w:t>We will ensure that our children are equipped with historical skills and knowledge that will enable them to be ready for the curriculum at Key Stage 3 and for life as an adult in the wider world. We want our children to have thoroughly enjoyed learning about History, therefore encouraging them to undertake new life experiences now and in the future.</w:t>
      </w:r>
    </w:p>
    <w:p w14:paraId="687C6DF3" w14:textId="4D89D93E" w:rsidR="00D36279" w:rsidRPr="00D13261" w:rsidRDefault="00D36279" w:rsidP="7A84C089">
      <w:pPr>
        <w:widowControl/>
        <w:autoSpaceDE/>
        <w:autoSpaceDN/>
        <w:spacing w:after="160" w:line="259" w:lineRule="auto"/>
        <w:rPr>
          <w:rFonts w:asciiTheme="minorHAnsi" w:hAnsiTheme="minorHAnsi"/>
          <w:b/>
          <w:bCs/>
          <w:sz w:val="24"/>
          <w:szCs w:val="24"/>
          <w:u w:val="single"/>
        </w:rPr>
      </w:pPr>
    </w:p>
    <w:p w14:paraId="606BB5AE" w14:textId="30621CA4" w:rsidR="04F4ED19" w:rsidRDefault="04F4ED19" w:rsidP="7A84C089">
      <w:pPr>
        <w:pStyle w:val="Heading2"/>
      </w:pPr>
      <w:bookmarkStart w:id="3" w:name="_Toc674421834"/>
      <w:r w:rsidRPr="7A84C089">
        <w:t>Teaching and Learning in the Early Years</w:t>
      </w:r>
      <w:bookmarkEnd w:id="3"/>
    </w:p>
    <w:p w14:paraId="562A13AA" w14:textId="63FE98FC" w:rsidR="04F4ED19" w:rsidRDefault="04F4ED19" w:rsidP="7A84C089">
      <w:pPr>
        <w:jc w:val="both"/>
      </w:pPr>
      <w:r w:rsidRPr="7A84C089">
        <w:rPr>
          <w:rFonts w:ascii="Calibri" w:eastAsia="Calibri" w:hAnsi="Calibri" w:cs="Calibri"/>
        </w:rPr>
        <w:t xml:space="preserve">We teach history in Reception classes as an integral part of the topic work covered during the year. History in reception is taught in-line with EYFS framework.  Focusing on people from different cultures increase a </w:t>
      </w:r>
      <w:r w:rsidRPr="7A84C089">
        <w:rPr>
          <w:rFonts w:ascii="Calibri" w:eastAsia="Calibri" w:hAnsi="Calibri" w:cs="Calibri"/>
        </w:rPr>
        <w:lastRenderedPageBreak/>
        <w:t>child’s knowledge and understanding of the world. Reception class also use visitors and practical hands-on resources to bring history alive and develop chronology</w:t>
      </w:r>
    </w:p>
    <w:p w14:paraId="33C20CD1" w14:textId="72F46611" w:rsidR="04F4ED19" w:rsidRDefault="04F4ED19" w:rsidP="7A84C089">
      <w:pPr>
        <w:jc w:val="both"/>
      </w:pPr>
      <w:r w:rsidRPr="7A84C089">
        <w:rPr>
          <w:rFonts w:ascii="Calibri" w:eastAsia="Calibri" w:hAnsi="Calibri" w:cs="Calibri"/>
        </w:rPr>
        <w:t xml:space="preserve"> </w:t>
      </w:r>
    </w:p>
    <w:p w14:paraId="3F06B74A" w14:textId="48E95027" w:rsidR="04F4ED19" w:rsidRDefault="04F4ED19" w:rsidP="7A84C089">
      <w:pPr>
        <w:pStyle w:val="Heading2"/>
      </w:pPr>
      <w:bookmarkStart w:id="4" w:name="_Toc2101452251"/>
      <w:r w:rsidRPr="7A84C089">
        <w:t>Key Stage One and Two Curriculum</w:t>
      </w:r>
      <w:bookmarkEnd w:id="4"/>
    </w:p>
    <w:p w14:paraId="7FADAD1C" w14:textId="7B2A8498" w:rsidR="04F4ED19" w:rsidRDefault="04F4ED19" w:rsidP="7A84C089">
      <w:pPr>
        <w:jc w:val="both"/>
      </w:pPr>
      <w:r w:rsidRPr="7A84C089">
        <w:rPr>
          <w:rFonts w:ascii="Calibri" w:eastAsia="Calibri" w:hAnsi="Calibri" w:cs="Calibri"/>
        </w:rPr>
        <w:t xml:space="preserve">At BGL we use our own long term and </w:t>
      </w:r>
      <w:proofErr w:type="gramStart"/>
      <w:r w:rsidRPr="7A84C089">
        <w:rPr>
          <w:rFonts w:ascii="Calibri" w:eastAsia="Calibri" w:hAnsi="Calibri" w:cs="Calibri"/>
        </w:rPr>
        <w:t>medium term</w:t>
      </w:r>
      <w:proofErr w:type="gramEnd"/>
      <w:r w:rsidRPr="7A84C089">
        <w:rPr>
          <w:rFonts w:ascii="Calibri" w:eastAsia="Calibri" w:hAnsi="Calibri" w:cs="Calibri"/>
        </w:rPr>
        <w:t xml:space="preserve"> planning.  This planning has an integrated, practical, exploratory and child led approach to historical learning.</w:t>
      </w:r>
    </w:p>
    <w:p w14:paraId="75E95F06" w14:textId="0EF1919A" w:rsidR="04F4ED19" w:rsidRDefault="04F4ED19" w:rsidP="7A84C089">
      <w:pPr>
        <w:jc w:val="both"/>
      </w:pPr>
      <w:r w:rsidRPr="7A84C089">
        <w:rPr>
          <w:rFonts w:ascii="Calibri" w:eastAsia="Calibri" w:hAnsi="Calibri" w:cs="Calibri"/>
        </w:rPr>
        <w:t>The learning within this planning is based on:</w:t>
      </w:r>
    </w:p>
    <w:p w14:paraId="2393ED39" w14:textId="2CFEE5D5" w:rsidR="04F4ED19" w:rsidRDefault="04F4ED19" w:rsidP="7A84C089">
      <w:pPr>
        <w:pStyle w:val="ListParagraph"/>
        <w:numPr>
          <w:ilvl w:val="0"/>
          <w:numId w:val="3"/>
        </w:numPr>
        <w:jc w:val="both"/>
        <w:rPr>
          <w:rFonts w:ascii="Calibri" w:eastAsia="Calibri" w:hAnsi="Calibri" w:cs="Calibri"/>
        </w:rPr>
      </w:pPr>
      <w:r w:rsidRPr="7A84C089">
        <w:rPr>
          <w:rFonts w:ascii="Calibri" w:eastAsia="Calibri" w:hAnsi="Calibri" w:cs="Calibri"/>
        </w:rPr>
        <w:t>Key knowledge</w:t>
      </w:r>
    </w:p>
    <w:p w14:paraId="4E5CE24F" w14:textId="69363652" w:rsidR="04F4ED19" w:rsidRDefault="04F4ED19" w:rsidP="7A84C089">
      <w:pPr>
        <w:pStyle w:val="ListParagraph"/>
        <w:numPr>
          <w:ilvl w:val="0"/>
          <w:numId w:val="3"/>
        </w:numPr>
        <w:jc w:val="both"/>
        <w:rPr>
          <w:rFonts w:ascii="Calibri" w:eastAsia="Calibri" w:hAnsi="Calibri" w:cs="Calibri"/>
        </w:rPr>
      </w:pPr>
      <w:r w:rsidRPr="7A84C089">
        <w:rPr>
          <w:rFonts w:ascii="Calibri" w:eastAsia="Calibri" w:hAnsi="Calibri" w:cs="Calibri"/>
        </w:rPr>
        <w:t>Key vocabulary</w:t>
      </w:r>
    </w:p>
    <w:p w14:paraId="0DCCF217" w14:textId="2143EAB0" w:rsidR="04F4ED19" w:rsidRDefault="04F4ED19" w:rsidP="7A84C089">
      <w:pPr>
        <w:pStyle w:val="ListParagraph"/>
        <w:numPr>
          <w:ilvl w:val="0"/>
          <w:numId w:val="3"/>
        </w:numPr>
        <w:jc w:val="both"/>
        <w:rPr>
          <w:rFonts w:ascii="Calibri" w:eastAsia="Calibri" w:hAnsi="Calibri" w:cs="Calibri"/>
        </w:rPr>
      </w:pPr>
      <w:r w:rsidRPr="7A84C089">
        <w:rPr>
          <w:rFonts w:ascii="Calibri" w:eastAsia="Calibri" w:hAnsi="Calibri" w:cs="Calibri"/>
        </w:rPr>
        <w:t>Historical enquiry</w:t>
      </w:r>
    </w:p>
    <w:p w14:paraId="0D8CAA78" w14:textId="76591021" w:rsidR="04F4ED19" w:rsidRDefault="04F4ED19" w:rsidP="7A84C089">
      <w:pPr>
        <w:jc w:val="both"/>
      </w:pPr>
      <w:r w:rsidRPr="7A84C089">
        <w:rPr>
          <w:rFonts w:ascii="Calibri" w:eastAsia="Calibri" w:hAnsi="Calibri" w:cs="Calibri"/>
        </w:rPr>
        <w:t xml:space="preserve"> </w:t>
      </w:r>
    </w:p>
    <w:p w14:paraId="5CC5F816" w14:textId="50C20E4C" w:rsidR="04F4ED19" w:rsidRDefault="04F4ED19" w:rsidP="7A84C089">
      <w:r w:rsidRPr="7A84C089">
        <w:rPr>
          <w:rFonts w:ascii="Calibri" w:eastAsia="Calibri" w:hAnsi="Calibri" w:cs="Calibri"/>
          <w:color w:val="000000" w:themeColor="text1"/>
        </w:rPr>
        <w:t xml:space="preserve">The aim of our BGL children to become better historians who will remember more, know more and understand more about history. In History, like all other subjects, we </w:t>
      </w:r>
      <w:proofErr w:type="spellStart"/>
      <w:r w:rsidRPr="7A84C089">
        <w:rPr>
          <w:rFonts w:ascii="Calibri" w:eastAsia="Calibri" w:hAnsi="Calibri" w:cs="Calibri"/>
          <w:color w:val="000000" w:themeColor="text1"/>
        </w:rPr>
        <w:t>recognise</w:t>
      </w:r>
      <w:proofErr w:type="spellEnd"/>
      <w:r w:rsidRPr="7A84C089">
        <w:rPr>
          <w:rFonts w:ascii="Calibri" w:eastAsia="Calibri" w:hAnsi="Calibri" w:cs="Calibri"/>
          <w:color w:val="000000" w:themeColor="text1"/>
        </w:rPr>
        <w:t xml:space="preserve"> the importance of the methods and practice of teaching (the pedagogy) we choose to use in enabling pupils to know more, understand more and remember more. In History, the following approaches will be used, and be evident in pupils’ books, in order to ensure that the History learning opportunities are as effective as possible and that pupils progress throughout the year and across year groups during their history experiences in school: </w:t>
      </w:r>
    </w:p>
    <w:p w14:paraId="61BAC078" w14:textId="79A6852B" w:rsidR="04F4ED19" w:rsidRDefault="04F4ED19" w:rsidP="7A84C089">
      <w:pPr>
        <w:pStyle w:val="ListParagraph"/>
        <w:numPr>
          <w:ilvl w:val="0"/>
          <w:numId w:val="2"/>
        </w:numPr>
        <w:rPr>
          <w:rFonts w:ascii="Calibri" w:eastAsia="Calibri" w:hAnsi="Calibri" w:cs="Calibri"/>
          <w:color w:val="000000" w:themeColor="text1"/>
        </w:rPr>
      </w:pPr>
      <w:r w:rsidRPr="7A84C089">
        <w:rPr>
          <w:rFonts w:ascii="Calibri" w:eastAsia="Calibri" w:hAnsi="Calibri" w:cs="Calibri"/>
          <w:color w:val="000000" w:themeColor="text1"/>
        </w:rPr>
        <w:t xml:space="preserve">Direct teacher instruction; modelling of skills and techniques; demonstration </w:t>
      </w:r>
    </w:p>
    <w:p w14:paraId="64935C8F" w14:textId="5D4B7B90" w:rsidR="04F4ED19" w:rsidRDefault="04F4ED19" w:rsidP="7A84C089">
      <w:pPr>
        <w:pStyle w:val="ListParagraph"/>
        <w:numPr>
          <w:ilvl w:val="0"/>
          <w:numId w:val="2"/>
        </w:numPr>
        <w:rPr>
          <w:rFonts w:ascii="Calibri" w:eastAsia="Calibri" w:hAnsi="Calibri" w:cs="Calibri"/>
          <w:color w:val="000000" w:themeColor="text1"/>
        </w:rPr>
      </w:pPr>
      <w:r w:rsidRPr="7A84C089">
        <w:rPr>
          <w:rFonts w:ascii="Calibri" w:eastAsia="Calibri" w:hAnsi="Calibri" w:cs="Calibri"/>
          <w:color w:val="000000" w:themeColor="text1"/>
        </w:rPr>
        <w:t xml:space="preserve">Inquiry-based learning; outdoor learning </w:t>
      </w:r>
    </w:p>
    <w:p w14:paraId="01474ED3" w14:textId="5430BC3D" w:rsidR="04F4ED19" w:rsidRDefault="04F4ED19" w:rsidP="7A84C089">
      <w:pPr>
        <w:pStyle w:val="ListParagraph"/>
        <w:numPr>
          <w:ilvl w:val="0"/>
          <w:numId w:val="2"/>
        </w:numPr>
        <w:rPr>
          <w:rFonts w:ascii="Calibri" w:eastAsia="Calibri" w:hAnsi="Calibri" w:cs="Calibri"/>
          <w:color w:val="000000" w:themeColor="text1"/>
        </w:rPr>
      </w:pPr>
      <w:r w:rsidRPr="7A84C089">
        <w:rPr>
          <w:rFonts w:ascii="Calibri" w:eastAsia="Calibri" w:hAnsi="Calibri" w:cs="Calibri"/>
          <w:color w:val="000000" w:themeColor="text1"/>
        </w:rPr>
        <w:t xml:space="preserve">Teacher modelling; questioning; mix of individual, paired and group instruction </w:t>
      </w:r>
    </w:p>
    <w:p w14:paraId="4CB238A2" w14:textId="61DA3444" w:rsidR="04F4ED19" w:rsidRDefault="04F4ED19" w:rsidP="7A84C089">
      <w:pPr>
        <w:pStyle w:val="ListParagraph"/>
        <w:numPr>
          <w:ilvl w:val="0"/>
          <w:numId w:val="2"/>
        </w:numPr>
        <w:rPr>
          <w:rFonts w:ascii="Calibri" w:eastAsia="Calibri" w:hAnsi="Calibri" w:cs="Calibri"/>
          <w:color w:val="000000" w:themeColor="text1"/>
        </w:rPr>
      </w:pPr>
      <w:r w:rsidRPr="7A84C089">
        <w:rPr>
          <w:rFonts w:ascii="Calibri" w:eastAsia="Calibri" w:hAnsi="Calibri" w:cs="Calibri"/>
          <w:color w:val="000000" w:themeColor="text1"/>
        </w:rPr>
        <w:t xml:space="preserve">Pupil-led learning; opportunities to showcase learning </w:t>
      </w:r>
    </w:p>
    <w:p w14:paraId="5EA4C0D2" w14:textId="6356C66F" w:rsidR="04F4ED19" w:rsidRDefault="04F4ED19" w:rsidP="7A84C089">
      <w:pPr>
        <w:jc w:val="both"/>
      </w:pPr>
      <w:r w:rsidRPr="7A84C089">
        <w:rPr>
          <w:rFonts w:ascii="Calibri" w:eastAsia="Calibri" w:hAnsi="Calibri" w:cs="Calibri"/>
        </w:rPr>
        <w:t xml:space="preserve"> </w:t>
      </w:r>
    </w:p>
    <w:p w14:paraId="0D8F6763" w14:textId="3DBF9836" w:rsidR="04F4ED19" w:rsidRDefault="04F4ED19" w:rsidP="7A84C089">
      <w:pPr>
        <w:jc w:val="both"/>
      </w:pPr>
      <w:r w:rsidRPr="7A84C089">
        <w:rPr>
          <w:rFonts w:ascii="Calibri" w:eastAsia="Calibri" w:hAnsi="Calibri" w:cs="Calibri"/>
        </w:rPr>
        <w:t xml:space="preserve"> </w:t>
      </w:r>
    </w:p>
    <w:p w14:paraId="3B2FE593" w14:textId="638F8BEA" w:rsidR="04F4ED19" w:rsidRDefault="04F4ED19" w:rsidP="7A84C089">
      <w:pPr>
        <w:pStyle w:val="Heading2"/>
      </w:pPr>
      <w:bookmarkStart w:id="5" w:name="_Toc610235461"/>
      <w:r w:rsidRPr="7A84C089">
        <w:t>Historical Events</w:t>
      </w:r>
      <w:bookmarkEnd w:id="5"/>
    </w:p>
    <w:p w14:paraId="7A972C68" w14:textId="33DBEC97" w:rsidR="04F4ED19" w:rsidRDefault="04F4ED19" w:rsidP="7A84C089">
      <w:pPr>
        <w:jc w:val="both"/>
      </w:pPr>
      <w:r w:rsidRPr="7A84C089">
        <w:rPr>
          <w:rFonts w:ascii="Calibri" w:eastAsia="Calibri" w:hAnsi="Calibri" w:cs="Calibri"/>
        </w:rPr>
        <w:t xml:space="preserve">Children take part in assemblies, sharing activities and new learning related to their historical teaching.  Historical themed days also provide opportunity for children to reenact periods of history, </w:t>
      </w:r>
      <w:proofErr w:type="gramStart"/>
      <w:r w:rsidRPr="7A84C089">
        <w:rPr>
          <w:rFonts w:ascii="Calibri" w:eastAsia="Calibri" w:hAnsi="Calibri" w:cs="Calibri"/>
        </w:rPr>
        <w:t>e.g.</w:t>
      </w:r>
      <w:proofErr w:type="gramEnd"/>
      <w:r w:rsidRPr="7A84C089">
        <w:rPr>
          <w:rFonts w:ascii="Calibri" w:eastAsia="Calibri" w:hAnsi="Calibri" w:cs="Calibri"/>
        </w:rPr>
        <w:t xml:space="preserve"> Roman day, WW2 reenactments and singing songs related to different periods of time.</w:t>
      </w:r>
    </w:p>
    <w:p w14:paraId="4C8CBF12" w14:textId="56B5525C" w:rsidR="04F4ED19" w:rsidRDefault="04F4ED19" w:rsidP="7A84C089">
      <w:pPr>
        <w:jc w:val="both"/>
      </w:pPr>
      <w:r w:rsidRPr="7A84C089">
        <w:rPr>
          <w:rFonts w:ascii="Calibri" w:eastAsia="Calibri" w:hAnsi="Calibri" w:cs="Calibri"/>
        </w:rPr>
        <w:t xml:space="preserve"> </w:t>
      </w:r>
    </w:p>
    <w:p w14:paraId="7E645CCF" w14:textId="5122751A" w:rsidR="04F4ED19" w:rsidRDefault="04F4ED19" w:rsidP="7A84C089">
      <w:pPr>
        <w:pStyle w:val="Heading2"/>
      </w:pPr>
      <w:bookmarkStart w:id="6" w:name="_Toc2005195670"/>
      <w:r w:rsidRPr="7A84C089">
        <w:t>Resources</w:t>
      </w:r>
      <w:bookmarkEnd w:id="6"/>
    </w:p>
    <w:p w14:paraId="6F2458AB" w14:textId="533E2B14" w:rsidR="04F4ED19" w:rsidRDefault="04F4ED19" w:rsidP="7A84C089">
      <w:pPr>
        <w:jc w:val="both"/>
      </w:pPr>
      <w:r w:rsidRPr="7A84C089">
        <w:rPr>
          <w:rFonts w:ascii="Calibri" w:eastAsia="Calibri" w:hAnsi="Calibri" w:cs="Calibri"/>
        </w:rPr>
        <w:t xml:space="preserve">The following resources are available to aid the teaching of history at </w:t>
      </w:r>
      <w:r w:rsidR="2B360E47" w:rsidRPr="7A84C089">
        <w:rPr>
          <w:rFonts w:ascii="Calibri" w:eastAsia="Calibri" w:hAnsi="Calibri" w:cs="Calibri"/>
        </w:rPr>
        <w:t>Spring Hill School</w:t>
      </w:r>
      <w:r w:rsidRPr="7A84C089">
        <w:rPr>
          <w:rFonts w:ascii="Calibri" w:eastAsia="Calibri" w:hAnsi="Calibri" w:cs="Calibri"/>
        </w:rPr>
        <w:t xml:space="preserve"> Primary School;</w:t>
      </w:r>
    </w:p>
    <w:p w14:paraId="661AED4A" w14:textId="2FFBD9B7" w:rsidR="70F2E38D" w:rsidRDefault="70F2E38D" w:rsidP="7A84C089">
      <w:pPr>
        <w:pStyle w:val="ListParagraph"/>
        <w:numPr>
          <w:ilvl w:val="0"/>
          <w:numId w:val="1"/>
        </w:numPr>
        <w:jc w:val="both"/>
        <w:rPr>
          <w:rFonts w:ascii="Calibri" w:eastAsia="Calibri" w:hAnsi="Calibri" w:cs="Calibri"/>
        </w:rPr>
      </w:pPr>
      <w:r w:rsidRPr="7A84C089">
        <w:rPr>
          <w:rFonts w:ascii="Calibri" w:eastAsia="Calibri" w:hAnsi="Calibri" w:cs="Calibri"/>
        </w:rPr>
        <w:t>Long term history document.</w:t>
      </w:r>
    </w:p>
    <w:p w14:paraId="14283A52" w14:textId="1AFFD0E4" w:rsidR="7A84C089" w:rsidRDefault="7A84C089" w:rsidP="7A84C089">
      <w:pPr>
        <w:pStyle w:val="ListParagraph"/>
        <w:numPr>
          <w:ilvl w:val="0"/>
          <w:numId w:val="1"/>
        </w:numPr>
        <w:jc w:val="both"/>
        <w:rPr>
          <w:rFonts w:ascii="Calibri" w:eastAsia="Calibri" w:hAnsi="Calibri" w:cs="Calibri"/>
        </w:rPr>
      </w:pPr>
    </w:p>
    <w:p w14:paraId="3443522F" w14:textId="7805EFD5" w:rsidR="04F4ED19" w:rsidRDefault="04F4ED19" w:rsidP="7A84C089">
      <w:pPr>
        <w:pStyle w:val="Heading2"/>
      </w:pPr>
      <w:bookmarkStart w:id="7" w:name="_Toc1178791685"/>
      <w:r w:rsidRPr="7A84C089">
        <w:t>Assessment</w:t>
      </w:r>
      <w:bookmarkEnd w:id="7"/>
    </w:p>
    <w:p w14:paraId="625953AD" w14:textId="77777777" w:rsidR="005A3708" w:rsidRDefault="005A3708" w:rsidP="005A3708">
      <w:pPr>
        <w:jc w:val="both"/>
      </w:pPr>
      <w:r>
        <w:rPr>
          <w:rFonts w:ascii="Calibri" w:eastAsia="Calibri" w:hAnsi="Calibri" w:cs="Calibri"/>
        </w:rPr>
        <w:t xml:space="preserve">Teacher assessment during the delivery of lessons and flashback power points. </w:t>
      </w:r>
      <w:r>
        <w:rPr>
          <w:rFonts w:asciiTheme="minorHAnsi" w:hAnsiTheme="minorHAnsi" w:cstheme="minorHAnsi"/>
          <w:szCs w:val="24"/>
        </w:rPr>
        <w:t xml:space="preserve">At the end of every unit, children will complete the assessment as outline in the assessment overview. This data is then </w:t>
      </w:r>
      <w:proofErr w:type="spellStart"/>
      <w:r>
        <w:rPr>
          <w:rFonts w:asciiTheme="minorHAnsi" w:hAnsiTheme="minorHAnsi" w:cstheme="minorHAnsi"/>
          <w:szCs w:val="24"/>
        </w:rPr>
        <w:t>analysed</w:t>
      </w:r>
      <w:proofErr w:type="spellEnd"/>
      <w:r>
        <w:rPr>
          <w:rFonts w:asciiTheme="minorHAnsi" w:hAnsiTheme="minorHAnsi" w:cstheme="minorHAnsi"/>
          <w:szCs w:val="24"/>
        </w:rPr>
        <w:t xml:space="preserve"> by the subject leader.</w:t>
      </w:r>
    </w:p>
    <w:p w14:paraId="20BD83B7" w14:textId="4C3F196D" w:rsidR="04F4ED19" w:rsidRDefault="04F4ED19" w:rsidP="7A84C089">
      <w:r w:rsidRPr="7A84C089">
        <w:rPr>
          <w:rFonts w:ascii="Calibri" w:eastAsia="Calibri" w:hAnsi="Calibri" w:cs="Calibri"/>
          <w:color w:val="000000" w:themeColor="text1"/>
        </w:rPr>
        <w:t xml:space="preserve"> </w:t>
      </w:r>
    </w:p>
    <w:p w14:paraId="27386F55" w14:textId="2033FCB5" w:rsidR="04F4ED19" w:rsidRDefault="04F4ED19" w:rsidP="7A84C089">
      <w:pPr>
        <w:pStyle w:val="Heading2"/>
      </w:pPr>
      <w:bookmarkStart w:id="8" w:name="_Toc1639134706"/>
      <w:r w:rsidRPr="7A84C089">
        <w:t>Equal opportunities</w:t>
      </w:r>
      <w:bookmarkEnd w:id="8"/>
    </w:p>
    <w:p w14:paraId="2409F294" w14:textId="4FCE70BC" w:rsidR="04F4ED19" w:rsidRDefault="04F4ED19" w:rsidP="7A84C089">
      <w:pPr>
        <w:jc w:val="both"/>
      </w:pPr>
      <w:r w:rsidRPr="7A84C089">
        <w:rPr>
          <w:rFonts w:ascii="Calibri" w:eastAsia="Calibri" w:hAnsi="Calibri" w:cs="Calibri"/>
        </w:rPr>
        <w:t>Activities should be carefully planned by the class teacher and be differentiated where appropriate for children with SEN and equally more able. All resources/materials have been reviewed in line with understanding of protected characteristics. Pupils will be encouraged to value social and cultural diversity through historical experiences. They will listen to, and participate in, a variety of experiences in a positive and constructive way.</w:t>
      </w:r>
    </w:p>
    <w:p w14:paraId="381DF600" w14:textId="7D8B2ABA" w:rsidR="04F4ED19" w:rsidRDefault="04F4ED19" w:rsidP="7A84C089">
      <w:pPr>
        <w:jc w:val="both"/>
      </w:pPr>
      <w:r w:rsidRPr="7A84C089">
        <w:rPr>
          <w:rFonts w:ascii="Calibri" w:eastAsia="Calibri" w:hAnsi="Calibri" w:cs="Calibri"/>
        </w:rPr>
        <w:t xml:space="preserve"> </w:t>
      </w:r>
    </w:p>
    <w:p w14:paraId="294AB8D8" w14:textId="1787D005" w:rsidR="04F4ED19" w:rsidRDefault="04F4ED19" w:rsidP="7A84C089">
      <w:pPr>
        <w:pStyle w:val="Heading2"/>
      </w:pPr>
      <w:bookmarkStart w:id="9" w:name="_Toc1065788097"/>
      <w:r w:rsidRPr="7A84C089">
        <w:lastRenderedPageBreak/>
        <w:t>Inclusion</w:t>
      </w:r>
      <w:bookmarkEnd w:id="9"/>
    </w:p>
    <w:p w14:paraId="4D8F1E9B" w14:textId="52E57D1E" w:rsidR="04F4ED19" w:rsidRDefault="04F4ED19" w:rsidP="7A84C089">
      <w:pPr>
        <w:jc w:val="both"/>
      </w:pPr>
      <w:r w:rsidRPr="7A84C089">
        <w:rPr>
          <w:rFonts w:ascii="Calibri" w:eastAsia="Calibri" w:hAnsi="Calibri" w:cs="Calibri"/>
        </w:rPr>
        <w:t xml:space="preserve">We </w:t>
      </w:r>
      <w:proofErr w:type="spellStart"/>
      <w:r w:rsidRPr="7A84C089">
        <w:rPr>
          <w:rFonts w:ascii="Calibri" w:eastAsia="Calibri" w:hAnsi="Calibri" w:cs="Calibri"/>
        </w:rPr>
        <w:t>recognise</w:t>
      </w:r>
      <w:proofErr w:type="spellEnd"/>
      <w:r w:rsidRPr="7A84C089">
        <w:rPr>
          <w:rFonts w:ascii="Calibri" w:eastAsia="Calibri" w:hAnsi="Calibri" w:cs="Calibri"/>
        </w:rPr>
        <w:t xml:space="preserve"> that in all classes, children have a wide range of historical ability, and so we seek to provide suitable learning opportunities for all children by matching the challenge of the task to the ability of the child. We achieve this in a variety of ways:</w:t>
      </w:r>
    </w:p>
    <w:p w14:paraId="7A793C1B" w14:textId="74BE4536" w:rsidR="04F4ED19" w:rsidRDefault="04F4ED19" w:rsidP="7A84C089">
      <w:pPr>
        <w:pStyle w:val="ListParagraph"/>
        <w:numPr>
          <w:ilvl w:val="0"/>
          <w:numId w:val="1"/>
        </w:numPr>
        <w:jc w:val="both"/>
        <w:rPr>
          <w:rFonts w:ascii="Calibri" w:eastAsia="Calibri" w:hAnsi="Calibri" w:cs="Calibri"/>
        </w:rPr>
      </w:pPr>
      <w:r w:rsidRPr="7A84C089">
        <w:rPr>
          <w:rFonts w:ascii="Calibri" w:eastAsia="Calibri" w:hAnsi="Calibri" w:cs="Calibri"/>
        </w:rPr>
        <w:t>setting tasks which are open-ended and can have a variety of responses;</w:t>
      </w:r>
    </w:p>
    <w:p w14:paraId="4B3CE030" w14:textId="53EEF217" w:rsidR="04F4ED19" w:rsidRDefault="04F4ED19" w:rsidP="7A84C089">
      <w:pPr>
        <w:pStyle w:val="ListParagraph"/>
        <w:numPr>
          <w:ilvl w:val="0"/>
          <w:numId w:val="1"/>
        </w:numPr>
        <w:jc w:val="both"/>
        <w:rPr>
          <w:rFonts w:ascii="Calibri" w:eastAsia="Calibri" w:hAnsi="Calibri" w:cs="Calibri"/>
        </w:rPr>
      </w:pPr>
      <w:r w:rsidRPr="7A84C089">
        <w:rPr>
          <w:rFonts w:ascii="Calibri" w:eastAsia="Calibri" w:hAnsi="Calibri" w:cs="Calibri"/>
        </w:rPr>
        <w:t>setting tasks of increasing difficulty;</w:t>
      </w:r>
    </w:p>
    <w:p w14:paraId="0CC03863" w14:textId="40FABCCD" w:rsidR="04F4ED19" w:rsidRDefault="04F4ED19" w:rsidP="7A84C089">
      <w:pPr>
        <w:pStyle w:val="ListParagraph"/>
        <w:numPr>
          <w:ilvl w:val="0"/>
          <w:numId w:val="1"/>
        </w:numPr>
        <w:jc w:val="both"/>
        <w:rPr>
          <w:rFonts w:ascii="Calibri" w:eastAsia="Calibri" w:hAnsi="Calibri" w:cs="Calibri"/>
        </w:rPr>
      </w:pPr>
      <w:r w:rsidRPr="7A84C089">
        <w:rPr>
          <w:rFonts w:ascii="Calibri" w:eastAsia="Calibri" w:hAnsi="Calibri" w:cs="Calibri"/>
        </w:rPr>
        <w:t>providing resources of different complexity, depending on the ability of the child;</w:t>
      </w:r>
    </w:p>
    <w:p w14:paraId="18242658" w14:textId="1C722630" w:rsidR="04F4ED19" w:rsidRDefault="04F4ED19" w:rsidP="7A84C089">
      <w:pPr>
        <w:pStyle w:val="ListParagraph"/>
        <w:numPr>
          <w:ilvl w:val="0"/>
          <w:numId w:val="1"/>
        </w:numPr>
        <w:jc w:val="both"/>
        <w:rPr>
          <w:rFonts w:ascii="Calibri" w:eastAsia="Calibri" w:hAnsi="Calibri" w:cs="Calibri"/>
        </w:rPr>
      </w:pPr>
      <w:r w:rsidRPr="7A84C089">
        <w:rPr>
          <w:rFonts w:ascii="Calibri" w:eastAsia="Calibri" w:hAnsi="Calibri" w:cs="Calibri"/>
        </w:rPr>
        <w:t>use of adults to support the work of individuals or groups of children.</w:t>
      </w:r>
    </w:p>
    <w:p w14:paraId="3AE5E3A6" w14:textId="100091CA" w:rsidR="04F4ED19" w:rsidRDefault="04F4ED19" w:rsidP="7A84C089">
      <w:pPr>
        <w:jc w:val="both"/>
        <w:rPr>
          <w:rFonts w:ascii="Calibri" w:eastAsia="Calibri" w:hAnsi="Calibri" w:cs="Calibri"/>
        </w:rPr>
      </w:pPr>
      <w:r w:rsidRPr="7A84C089">
        <w:rPr>
          <w:rFonts w:ascii="Calibri" w:eastAsia="Calibri" w:hAnsi="Calibri" w:cs="Calibri"/>
        </w:rPr>
        <w:t xml:space="preserve"> </w:t>
      </w:r>
    </w:p>
    <w:p w14:paraId="5B6DE371" w14:textId="77777777" w:rsidR="005A3708" w:rsidRDefault="005A3708" w:rsidP="005A3708">
      <w:pPr>
        <w:pStyle w:val="Heading2"/>
      </w:pPr>
      <w:bookmarkStart w:id="10" w:name="_Toc200094716"/>
      <w:r>
        <w:t>Equalities</w:t>
      </w:r>
      <w:bookmarkEnd w:id="10"/>
    </w:p>
    <w:p w14:paraId="21BB4DAE" w14:textId="77777777" w:rsidR="005A3708" w:rsidRPr="005A3708" w:rsidRDefault="005A3708" w:rsidP="005A3708">
      <w:pPr>
        <w:jc w:val="both"/>
        <w:rPr>
          <w:rFonts w:asciiTheme="minorHAnsi" w:eastAsiaTheme="minorEastAsia" w:hAnsiTheme="minorHAnsi" w:cstheme="minorHAnsi"/>
          <w:sz w:val="24"/>
          <w:szCs w:val="24"/>
          <w:lang w:val="en-GB"/>
        </w:rPr>
      </w:pPr>
      <w:r w:rsidRPr="005A3708">
        <w:rPr>
          <w:rFonts w:asciiTheme="minorHAnsi" w:hAnsiTheme="minorHAnsi" w:cstheme="minorHAnsi"/>
          <w:sz w:val="24"/>
          <w:szCs w:val="24"/>
        </w:rPr>
        <w:t xml:space="preserve">At Spring Hill Community Primary School, we are committed to creating an inclusive and equitable environment where all children, regardless of their background or protected characteristics, are treated with respect and dignity. We have taken several measures to eliminate discrimination and other prohibited conduct in accordance with the Equality Act 2010. </w:t>
      </w:r>
      <w:r w:rsidRPr="005A3708">
        <w:rPr>
          <w:rFonts w:asciiTheme="minorHAnsi" w:eastAsiaTheme="minorEastAsia" w:hAnsiTheme="minorHAnsi" w:cstheme="minorHAnsi"/>
          <w:sz w:val="24"/>
          <w:szCs w:val="24"/>
          <w:lang w:val="en-GB"/>
        </w:rPr>
        <w:t>At Spring Hill Primary School, we see the need for a positive and effective equality. More information on this is available in our Equality policy.</w:t>
      </w:r>
    </w:p>
    <w:p w14:paraId="1E025802" w14:textId="77777777" w:rsidR="005A3708" w:rsidRDefault="005A3708" w:rsidP="7A84C089">
      <w:pPr>
        <w:jc w:val="both"/>
      </w:pPr>
    </w:p>
    <w:p w14:paraId="1C2F6047" w14:textId="308B776A" w:rsidR="04F4ED19" w:rsidRDefault="04F4ED19" w:rsidP="7A84C089">
      <w:pPr>
        <w:pStyle w:val="Heading2"/>
      </w:pPr>
      <w:bookmarkStart w:id="11" w:name="_Toc615315602"/>
      <w:r w:rsidRPr="7A84C089">
        <w:t>Role of the Subject Leader</w:t>
      </w:r>
      <w:bookmarkEnd w:id="11"/>
    </w:p>
    <w:p w14:paraId="6CFF235B" w14:textId="24E42B37" w:rsidR="04F4ED19" w:rsidRDefault="04F4ED19" w:rsidP="7A84C089">
      <w:r w:rsidRPr="7A84C089">
        <w:rPr>
          <w:rFonts w:ascii="Calibri" w:eastAsia="Calibri" w:hAnsi="Calibri" w:cs="Calibri"/>
        </w:rPr>
        <w:t>The coordination and planning of the history curriculum are the responsibility of the subject leader, who also:</w:t>
      </w:r>
    </w:p>
    <w:p w14:paraId="688F12C5" w14:textId="2916C930" w:rsidR="04F4ED19" w:rsidRDefault="04F4ED19" w:rsidP="7A84C089">
      <w:pPr>
        <w:pStyle w:val="ListParagraph"/>
        <w:numPr>
          <w:ilvl w:val="0"/>
          <w:numId w:val="1"/>
        </w:numPr>
        <w:rPr>
          <w:rFonts w:ascii="Calibri" w:eastAsia="Calibri" w:hAnsi="Calibri" w:cs="Calibri"/>
        </w:rPr>
      </w:pPr>
      <w:r w:rsidRPr="7A84C089">
        <w:rPr>
          <w:rFonts w:ascii="Calibri" w:eastAsia="Calibri" w:hAnsi="Calibri" w:cs="Calibri"/>
        </w:rPr>
        <w:t>keeps colleagues and school governors informed about developments in history and provides a strategic lead and direction for the subject;</w:t>
      </w:r>
    </w:p>
    <w:p w14:paraId="158B5BAB" w14:textId="3BCCCDC1" w:rsidR="04F4ED19" w:rsidRDefault="04F4ED19" w:rsidP="7A84C089">
      <w:pPr>
        <w:pStyle w:val="ListParagraph"/>
        <w:numPr>
          <w:ilvl w:val="0"/>
          <w:numId w:val="1"/>
        </w:numPr>
        <w:rPr>
          <w:rFonts w:ascii="Calibri" w:eastAsia="Calibri" w:hAnsi="Calibri" w:cs="Calibri"/>
        </w:rPr>
      </w:pPr>
      <w:r w:rsidRPr="7A84C089">
        <w:rPr>
          <w:rFonts w:ascii="Calibri" w:eastAsia="Calibri" w:hAnsi="Calibri" w:cs="Calibri"/>
        </w:rPr>
        <w:t>discusses progress with the Head Teacher and evaluates strengths and weaknesses in history;</w:t>
      </w:r>
    </w:p>
    <w:p w14:paraId="778BC5C7" w14:textId="66EBBC47" w:rsidR="04F4ED19" w:rsidRDefault="04F4ED19" w:rsidP="7A84C089">
      <w:pPr>
        <w:pStyle w:val="ListParagraph"/>
        <w:numPr>
          <w:ilvl w:val="0"/>
          <w:numId w:val="1"/>
        </w:numPr>
        <w:rPr>
          <w:rFonts w:ascii="Calibri" w:eastAsia="Calibri" w:hAnsi="Calibri" w:cs="Calibri"/>
        </w:rPr>
      </w:pPr>
      <w:r w:rsidRPr="7A84C089">
        <w:rPr>
          <w:rFonts w:ascii="Calibri" w:eastAsia="Calibri" w:hAnsi="Calibri" w:cs="Calibri"/>
        </w:rPr>
        <w:t>reviews the success of the history curriculum and reviews evidence of children’s work;</w:t>
      </w:r>
    </w:p>
    <w:p w14:paraId="6719FADB" w14:textId="6A962211" w:rsidR="7A84C089" w:rsidRDefault="7A84C089" w:rsidP="7A84C089">
      <w:pPr>
        <w:widowControl/>
        <w:spacing w:after="160" w:line="259" w:lineRule="auto"/>
        <w:rPr>
          <w:rFonts w:asciiTheme="minorHAnsi" w:hAnsiTheme="minorHAnsi"/>
          <w:b/>
          <w:bCs/>
          <w:sz w:val="24"/>
          <w:szCs w:val="24"/>
          <w:u w:val="single"/>
        </w:rPr>
      </w:pPr>
    </w:p>
    <w:p w14:paraId="56585987" w14:textId="64775A94" w:rsidR="7A84C089" w:rsidRDefault="7A84C089" w:rsidP="7A84C089"/>
    <w:sectPr w:rsidR="7A84C089" w:rsidSect="008152C8">
      <w:headerReference w:type="default" r:id="rId12"/>
      <w:footerReference w:type="default" r:id="rId13"/>
      <w:pgSz w:w="12240" w:h="15840"/>
      <w:pgMar w:top="1500" w:right="1320" w:bottom="280" w:left="13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68FD" w14:textId="77777777" w:rsidR="001F3883" w:rsidRDefault="001F3883" w:rsidP="00197B4F">
      <w:r>
        <w:separator/>
      </w:r>
    </w:p>
  </w:endnote>
  <w:endnote w:type="continuationSeparator" w:id="0">
    <w:p w14:paraId="7899EC13" w14:textId="77777777" w:rsidR="001F3883" w:rsidRDefault="001F3883" w:rsidP="0019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BA8" w14:textId="6D04E9E3" w:rsidR="00D36279" w:rsidRDefault="00D36279">
    <w:pPr>
      <w:pStyle w:val="Footer"/>
    </w:pPr>
    <w:r>
      <w:t>Review Date: September 202</w:t>
    </w:r>
    <w:r w:rsidR="005A3708">
      <w:t>6</w:t>
    </w:r>
  </w:p>
  <w:p w14:paraId="019403C9" w14:textId="77777777" w:rsidR="00D36279" w:rsidRDefault="00D3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4504" w14:textId="77777777" w:rsidR="001F3883" w:rsidRDefault="001F3883" w:rsidP="00197B4F">
      <w:r>
        <w:separator/>
      </w:r>
    </w:p>
  </w:footnote>
  <w:footnote w:type="continuationSeparator" w:id="0">
    <w:p w14:paraId="13A0ABCA" w14:textId="77777777" w:rsidR="001F3883" w:rsidRDefault="001F3883" w:rsidP="0019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58B8335" w14:textId="6E3EC89D" w:rsidR="00D36279" w:rsidRDefault="00D3627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2E6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E6E">
          <w:rPr>
            <w:b/>
            <w:bCs/>
            <w:noProof/>
          </w:rPr>
          <w:t>5</w:t>
        </w:r>
        <w:r>
          <w:rPr>
            <w:b/>
            <w:bCs/>
            <w:sz w:val="24"/>
            <w:szCs w:val="24"/>
          </w:rPr>
          <w:fldChar w:fldCharType="end"/>
        </w:r>
      </w:p>
    </w:sdtContent>
  </w:sdt>
  <w:p w14:paraId="47CEEF9C" w14:textId="77777777" w:rsidR="00D36279" w:rsidRDefault="00D36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714"/>
    <w:multiLevelType w:val="hybridMultilevel"/>
    <w:tmpl w:val="07243E94"/>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DE5A"/>
    <w:multiLevelType w:val="hybridMultilevel"/>
    <w:tmpl w:val="3A7AAB96"/>
    <w:lvl w:ilvl="0" w:tplc="3D4614E8">
      <w:start w:val="1"/>
      <w:numFmt w:val="bullet"/>
      <w:lvlText w:val=""/>
      <w:lvlJc w:val="left"/>
      <w:pPr>
        <w:ind w:left="720" w:hanging="360"/>
      </w:pPr>
      <w:rPr>
        <w:rFonts w:ascii="Symbol" w:hAnsi="Symbol" w:hint="default"/>
      </w:rPr>
    </w:lvl>
    <w:lvl w:ilvl="1" w:tplc="45C855F2">
      <w:start w:val="1"/>
      <w:numFmt w:val="bullet"/>
      <w:lvlText w:val="o"/>
      <w:lvlJc w:val="left"/>
      <w:pPr>
        <w:ind w:left="1440" w:hanging="360"/>
      </w:pPr>
      <w:rPr>
        <w:rFonts w:ascii="Courier New" w:hAnsi="Courier New" w:hint="default"/>
      </w:rPr>
    </w:lvl>
    <w:lvl w:ilvl="2" w:tplc="7592C362">
      <w:start w:val="1"/>
      <w:numFmt w:val="bullet"/>
      <w:lvlText w:val=""/>
      <w:lvlJc w:val="left"/>
      <w:pPr>
        <w:ind w:left="2160" w:hanging="360"/>
      </w:pPr>
      <w:rPr>
        <w:rFonts w:ascii="Wingdings" w:hAnsi="Wingdings" w:hint="default"/>
      </w:rPr>
    </w:lvl>
    <w:lvl w:ilvl="3" w:tplc="2E642584">
      <w:start w:val="1"/>
      <w:numFmt w:val="bullet"/>
      <w:lvlText w:val=""/>
      <w:lvlJc w:val="left"/>
      <w:pPr>
        <w:ind w:left="2880" w:hanging="360"/>
      </w:pPr>
      <w:rPr>
        <w:rFonts w:ascii="Symbol" w:hAnsi="Symbol" w:hint="default"/>
      </w:rPr>
    </w:lvl>
    <w:lvl w:ilvl="4" w:tplc="ACCA6DC0">
      <w:start w:val="1"/>
      <w:numFmt w:val="bullet"/>
      <w:lvlText w:val="o"/>
      <w:lvlJc w:val="left"/>
      <w:pPr>
        <w:ind w:left="3600" w:hanging="360"/>
      </w:pPr>
      <w:rPr>
        <w:rFonts w:ascii="Courier New" w:hAnsi="Courier New" w:hint="default"/>
      </w:rPr>
    </w:lvl>
    <w:lvl w:ilvl="5" w:tplc="EC1A3062">
      <w:start w:val="1"/>
      <w:numFmt w:val="bullet"/>
      <w:lvlText w:val=""/>
      <w:lvlJc w:val="left"/>
      <w:pPr>
        <w:ind w:left="4320" w:hanging="360"/>
      </w:pPr>
      <w:rPr>
        <w:rFonts w:ascii="Wingdings" w:hAnsi="Wingdings" w:hint="default"/>
      </w:rPr>
    </w:lvl>
    <w:lvl w:ilvl="6" w:tplc="7820E05A">
      <w:start w:val="1"/>
      <w:numFmt w:val="bullet"/>
      <w:lvlText w:val=""/>
      <w:lvlJc w:val="left"/>
      <w:pPr>
        <w:ind w:left="5040" w:hanging="360"/>
      </w:pPr>
      <w:rPr>
        <w:rFonts w:ascii="Symbol" w:hAnsi="Symbol" w:hint="default"/>
      </w:rPr>
    </w:lvl>
    <w:lvl w:ilvl="7" w:tplc="9C04ADAC">
      <w:start w:val="1"/>
      <w:numFmt w:val="bullet"/>
      <w:lvlText w:val="o"/>
      <w:lvlJc w:val="left"/>
      <w:pPr>
        <w:ind w:left="5760" w:hanging="360"/>
      </w:pPr>
      <w:rPr>
        <w:rFonts w:ascii="Courier New" w:hAnsi="Courier New" w:hint="default"/>
      </w:rPr>
    </w:lvl>
    <w:lvl w:ilvl="8" w:tplc="3D74FC06">
      <w:start w:val="1"/>
      <w:numFmt w:val="bullet"/>
      <w:lvlText w:val=""/>
      <w:lvlJc w:val="left"/>
      <w:pPr>
        <w:ind w:left="6480" w:hanging="360"/>
      </w:pPr>
      <w:rPr>
        <w:rFonts w:ascii="Wingdings" w:hAnsi="Wingdings" w:hint="default"/>
      </w:rPr>
    </w:lvl>
  </w:abstractNum>
  <w:abstractNum w:abstractNumId="2" w15:restartNumberingAfterBreak="0">
    <w:nsid w:val="0C8F7850"/>
    <w:multiLevelType w:val="hybridMultilevel"/>
    <w:tmpl w:val="BE86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A179B"/>
    <w:multiLevelType w:val="hybridMultilevel"/>
    <w:tmpl w:val="8D8C9870"/>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244A"/>
    <w:multiLevelType w:val="hybridMultilevel"/>
    <w:tmpl w:val="EA66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97A5B"/>
    <w:multiLevelType w:val="hybridMultilevel"/>
    <w:tmpl w:val="8214A3B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41066"/>
    <w:multiLevelType w:val="hybridMultilevel"/>
    <w:tmpl w:val="DCE01336"/>
    <w:lvl w:ilvl="0" w:tplc="7A20A690">
      <w:start w:val="1"/>
      <w:numFmt w:val="bullet"/>
      <w:lvlText w:val=""/>
      <w:lvlJc w:val="left"/>
      <w:pPr>
        <w:ind w:left="720" w:hanging="360"/>
      </w:pPr>
      <w:rPr>
        <w:rFonts w:ascii="Symbol" w:hAnsi="Symbol" w:hint="default"/>
      </w:rPr>
    </w:lvl>
    <w:lvl w:ilvl="1" w:tplc="8C0417A4">
      <w:start w:val="1"/>
      <w:numFmt w:val="bullet"/>
      <w:lvlText w:val="o"/>
      <w:lvlJc w:val="left"/>
      <w:pPr>
        <w:ind w:left="1440" w:hanging="360"/>
      </w:pPr>
      <w:rPr>
        <w:rFonts w:ascii="Courier New" w:hAnsi="Courier New" w:hint="default"/>
      </w:rPr>
    </w:lvl>
    <w:lvl w:ilvl="2" w:tplc="6816897A">
      <w:start w:val="1"/>
      <w:numFmt w:val="bullet"/>
      <w:lvlText w:val=""/>
      <w:lvlJc w:val="left"/>
      <w:pPr>
        <w:ind w:left="2160" w:hanging="360"/>
      </w:pPr>
      <w:rPr>
        <w:rFonts w:ascii="Wingdings" w:hAnsi="Wingdings" w:hint="default"/>
      </w:rPr>
    </w:lvl>
    <w:lvl w:ilvl="3" w:tplc="A71A12EA">
      <w:start w:val="1"/>
      <w:numFmt w:val="bullet"/>
      <w:lvlText w:val=""/>
      <w:lvlJc w:val="left"/>
      <w:pPr>
        <w:ind w:left="2880" w:hanging="360"/>
      </w:pPr>
      <w:rPr>
        <w:rFonts w:ascii="Symbol" w:hAnsi="Symbol" w:hint="default"/>
      </w:rPr>
    </w:lvl>
    <w:lvl w:ilvl="4" w:tplc="04904FC4">
      <w:start w:val="1"/>
      <w:numFmt w:val="bullet"/>
      <w:lvlText w:val="o"/>
      <w:lvlJc w:val="left"/>
      <w:pPr>
        <w:ind w:left="3600" w:hanging="360"/>
      </w:pPr>
      <w:rPr>
        <w:rFonts w:ascii="Courier New" w:hAnsi="Courier New" w:hint="default"/>
      </w:rPr>
    </w:lvl>
    <w:lvl w:ilvl="5" w:tplc="60A6304C">
      <w:start w:val="1"/>
      <w:numFmt w:val="bullet"/>
      <w:lvlText w:val=""/>
      <w:lvlJc w:val="left"/>
      <w:pPr>
        <w:ind w:left="4320" w:hanging="360"/>
      </w:pPr>
      <w:rPr>
        <w:rFonts w:ascii="Wingdings" w:hAnsi="Wingdings" w:hint="default"/>
      </w:rPr>
    </w:lvl>
    <w:lvl w:ilvl="6" w:tplc="2C28674E">
      <w:start w:val="1"/>
      <w:numFmt w:val="bullet"/>
      <w:lvlText w:val=""/>
      <w:lvlJc w:val="left"/>
      <w:pPr>
        <w:ind w:left="5040" w:hanging="360"/>
      </w:pPr>
      <w:rPr>
        <w:rFonts w:ascii="Symbol" w:hAnsi="Symbol" w:hint="default"/>
      </w:rPr>
    </w:lvl>
    <w:lvl w:ilvl="7" w:tplc="7F0C8AD8">
      <w:start w:val="1"/>
      <w:numFmt w:val="bullet"/>
      <w:lvlText w:val="o"/>
      <w:lvlJc w:val="left"/>
      <w:pPr>
        <w:ind w:left="5760" w:hanging="360"/>
      </w:pPr>
      <w:rPr>
        <w:rFonts w:ascii="Courier New" w:hAnsi="Courier New" w:hint="default"/>
      </w:rPr>
    </w:lvl>
    <w:lvl w:ilvl="8" w:tplc="F780B232">
      <w:start w:val="1"/>
      <w:numFmt w:val="bullet"/>
      <w:lvlText w:val=""/>
      <w:lvlJc w:val="left"/>
      <w:pPr>
        <w:ind w:left="6480" w:hanging="360"/>
      </w:pPr>
      <w:rPr>
        <w:rFonts w:ascii="Wingdings" w:hAnsi="Wingdings" w:hint="default"/>
      </w:rPr>
    </w:lvl>
  </w:abstractNum>
  <w:abstractNum w:abstractNumId="7" w15:restartNumberingAfterBreak="0">
    <w:nsid w:val="35181B14"/>
    <w:multiLevelType w:val="hybridMultilevel"/>
    <w:tmpl w:val="458A2618"/>
    <w:lvl w:ilvl="0" w:tplc="B6B6FCA0">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A4B46"/>
    <w:multiLevelType w:val="hybridMultilevel"/>
    <w:tmpl w:val="F5D47B0E"/>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8AE39"/>
    <w:multiLevelType w:val="hybridMultilevel"/>
    <w:tmpl w:val="A9022D6E"/>
    <w:lvl w:ilvl="0" w:tplc="4B1016D0">
      <w:start w:val="1"/>
      <w:numFmt w:val="bullet"/>
      <w:lvlText w:val="·"/>
      <w:lvlJc w:val="left"/>
      <w:pPr>
        <w:ind w:left="720" w:hanging="360"/>
      </w:pPr>
      <w:rPr>
        <w:rFonts w:ascii="Symbol" w:hAnsi="Symbol" w:hint="default"/>
      </w:rPr>
    </w:lvl>
    <w:lvl w:ilvl="1" w:tplc="AF3289D2">
      <w:start w:val="1"/>
      <w:numFmt w:val="bullet"/>
      <w:lvlText w:val="o"/>
      <w:lvlJc w:val="left"/>
      <w:pPr>
        <w:ind w:left="1440" w:hanging="360"/>
      </w:pPr>
      <w:rPr>
        <w:rFonts w:ascii="Courier New" w:hAnsi="Courier New" w:hint="default"/>
      </w:rPr>
    </w:lvl>
    <w:lvl w:ilvl="2" w:tplc="DB96B3CC">
      <w:start w:val="1"/>
      <w:numFmt w:val="bullet"/>
      <w:lvlText w:val=""/>
      <w:lvlJc w:val="left"/>
      <w:pPr>
        <w:ind w:left="2160" w:hanging="360"/>
      </w:pPr>
      <w:rPr>
        <w:rFonts w:ascii="Wingdings" w:hAnsi="Wingdings" w:hint="default"/>
      </w:rPr>
    </w:lvl>
    <w:lvl w:ilvl="3" w:tplc="1DCA0F50">
      <w:start w:val="1"/>
      <w:numFmt w:val="bullet"/>
      <w:lvlText w:val=""/>
      <w:lvlJc w:val="left"/>
      <w:pPr>
        <w:ind w:left="2880" w:hanging="360"/>
      </w:pPr>
      <w:rPr>
        <w:rFonts w:ascii="Symbol" w:hAnsi="Symbol" w:hint="default"/>
      </w:rPr>
    </w:lvl>
    <w:lvl w:ilvl="4" w:tplc="D0FE39B6">
      <w:start w:val="1"/>
      <w:numFmt w:val="bullet"/>
      <w:lvlText w:val="o"/>
      <w:lvlJc w:val="left"/>
      <w:pPr>
        <w:ind w:left="3600" w:hanging="360"/>
      </w:pPr>
      <w:rPr>
        <w:rFonts w:ascii="Courier New" w:hAnsi="Courier New" w:hint="default"/>
      </w:rPr>
    </w:lvl>
    <w:lvl w:ilvl="5" w:tplc="556C647C">
      <w:start w:val="1"/>
      <w:numFmt w:val="bullet"/>
      <w:lvlText w:val=""/>
      <w:lvlJc w:val="left"/>
      <w:pPr>
        <w:ind w:left="4320" w:hanging="360"/>
      </w:pPr>
      <w:rPr>
        <w:rFonts w:ascii="Wingdings" w:hAnsi="Wingdings" w:hint="default"/>
      </w:rPr>
    </w:lvl>
    <w:lvl w:ilvl="6" w:tplc="3F8C454C">
      <w:start w:val="1"/>
      <w:numFmt w:val="bullet"/>
      <w:lvlText w:val=""/>
      <w:lvlJc w:val="left"/>
      <w:pPr>
        <w:ind w:left="5040" w:hanging="360"/>
      </w:pPr>
      <w:rPr>
        <w:rFonts w:ascii="Symbol" w:hAnsi="Symbol" w:hint="default"/>
      </w:rPr>
    </w:lvl>
    <w:lvl w:ilvl="7" w:tplc="C1C09074">
      <w:start w:val="1"/>
      <w:numFmt w:val="bullet"/>
      <w:lvlText w:val="o"/>
      <w:lvlJc w:val="left"/>
      <w:pPr>
        <w:ind w:left="5760" w:hanging="360"/>
      </w:pPr>
      <w:rPr>
        <w:rFonts w:ascii="Courier New" w:hAnsi="Courier New" w:hint="default"/>
      </w:rPr>
    </w:lvl>
    <w:lvl w:ilvl="8" w:tplc="453A4F26">
      <w:start w:val="1"/>
      <w:numFmt w:val="bullet"/>
      <w:lvlText w:val=""/>
      <w:lvlJc w:val="left"/>
      <w:pPr>
        <w:ind w:left="6480" w:hanging="360"/>
      </w:pPr>
      <w:rPr>
        <w:rFonts w:ascii="Wingdings" w:hAnsi="Wingdings" w:hint="default"/>
      </w:rPr>
    </w:lvl>
  </w:abstractNum>
  <w:abstractNum w:abstractNumId="10" w15:restartNumberingAfterBreak="0">
    <w:nsid w:val="39495677"/>
    <w:multiLevelType w:val="hybridMultilevel"/>
    <w:tmpl w:val="9A426D9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92386"/>
    <w:multiLevelType w:val="hybridMultilevel"/>
    <w:tmpl w:val="ACA8573E"/>
    <w:lvl w:ilvl="0" w:tplc="5658D152">
      <w:start w:val="1"/>
      <w:numFmt w:val="bullet"/>
      <w:lvlText w:val="·"/>
      <w:lvlJc w:val="left"/>
      <w:pPr>
        <w:ind w:left="720" w:hanging="360"/>
      </w:pPr>
      <w:rPr>
        <w:rFonts w:ascii="Symbol" w:hAnsi="Symbol" w:hint="default"/>
      </w:rPr>
    </w:lvl>
    <w:lvl w:ilvl="1" w:tplc="D772ECD4">
      <w:start w:val="1"/>
      <w:numFmt w:val="bullet"/>
      <w:lvlText w:val="o"/>
      <w:lvlJc w:val="left"/>
      <w:pPr>
        <w:ind w:left="1440" w:hanging="360"/>
      </w:pPr>
      <w:rPr>
        <w:rFonts w:ascii="Courier New" w:hAnsi="Courier New" w:hint="default"/>
      </w:rPr>
    </w:lvl>
    <w:lvl w:ilvl="2" w:tplc="464AD45E">
      <w:start w:val="1"/>
      <w:numFmt w:val="bullet"/>
      <w:lvlText w:val=""/>
      <w:lvlJc w:val="left"/>
      <w:pPr>
        <w:ind w:left="2160" w:hanging="360"/>
      </w:pPr>
      <w:rPr>
        <w:rFonts w:ascii="Wingdings" w:hAnsi="Wingdings" w:hint="default"/>
      </w:rPr>
    </w:lvl>
    <w:lvl w:ilvl="3" w:tplc="AC746340">
      <w:start w:val="1"/>
      <w:numFmt w:val="bullet"/>
      <w:lvlText w:val=""/>
      <w:lvlJc w:val="left"/>
      <w:pPr>
        <w:ind w:left="2880" w:hanging="360"/>
      </w:pPr>
      <w:rPr>
        <w:rFonts w:ascii="Symbol" w:hAnsi="Symbol" w:hint="default"/>
      </w:rPr>
    </w:lvl>
    <w:lvl w:ilvl="4" w:tplc="EBC22CBC">
      <w:start w:val="1"/>
      <w:numFmt w:val="bullet"/>
      <w:lvlText w:val="o"/>
      <w:lvlJc w:val="left"/>
      <w:pPr>
        <w:ind w:left="3600" w:hanging="360"/>
      </w:pPr>
      <w:rPr>
        <w:rFonts w:ascii="Courier New" w:hAnsi="Courier New" w:hint="default"/>
      </w:rPr>
    </w:lvl>
    <w:lvl w:ilvl="5" w:tplc="771A9EE8">
      <w:start w:val="1"/>
      <w:numFmt w:val="bullet"/>
      <w:lvlText w:val=""/>
      <w:lvlJc w:val="left"/>
      <w:pPr>
        <w:ind w:left="4320" w:hanging="360"/>
      </w:pPr>
      <w:rPr>
        <w:rFonts w:ascii="Wingdings" w:hAnsi="Wingdings" w:hint="default"/>
      </w:rPr>
    </w:lvl>
    <w:lvl w:ilvl="6" w:tplc="91503DA4">
      <w:start w:val="1"/>
      <w:numFmt w:val="bullet"/>
      <w:lvlText w:val=""/>
      <w:lvlJc w:val="left"/>
      <w:pPr>
        <w:ind w:left="5040" w:hanging="360"/>
      </w:pPr>
      <w:rPr>
        <w:rFonts w:ascii="Symbol" w:hAnsi="Symbol" w:hint="default"/>
      </w:rPr>
    </w:lvl>
    <w:lvl w:ilvl="7" w:tplc="20D034C4">
      <w:start w:val="1"/>
      <w:numFmt w:val="bullet"/>
      <w:lvlText w:val="o"/>
      <w:lvlJc w:val="left"/>
      <w:pPr>
        <w:ind w:left="5760" w:hanging="360"/>
      </w:pPr>
      <w:rPr>
        <w:rFonts w:ascii="Courier New" w:hAnsi="Courier New" w:hint="default"/>
      </w:rPr>
    </w:lvl>
    <w:lvl w:ilvl="8" w:tplc="897CD44E">
      <w:start w:val="1"/>
      <w:numFmt w:val="bullet"/>
      <w:lvlText w:val=""/>
      <w:lvlJc w:val="left"/>
      <w:pPr>
        <w:ind w:left="6480" w:hanging="360"/>
      </w:pPr>
      <w:rPr>
        <w:rFonts w:ascii="Wingdings" w:hAnsi="Wingdings" w:hint="default"/>
      </w:rPr>
    </w:lvl>
  </w:abstractNum>
  <w:abstractNum w:abstractNumId="12" w15:restartNumberingAfterBreak="0">
    <w:nsid w:val="5378847F"/>
    <w:multiLevelType w:val="hybridMultilevel"/>
    <w:tmpl w:val="1FC8C138"/>
    <w:lvl w:ilvl="0" w:tplc="0DDE5F80">
      <w:start w:val="1"/>
      <w:numFmt w:val="bullet"/>
      <w:lvlText w:val="-"/>
      <w:lvlJc w:val="left"/>
      <w:pPr>
        <w:ind w:left="720" w:hanging="360"/>
      </w:pPr>
      <w:rPr>
        <w:rFonts w:ascii="&quot;Calibri&quot;,sans-serif" w:hAnsi="&quot;Calibri&quot;,sans-serif" w:hint="default"/>
      </w:rPr>
    </w:lvl>
    <w:lvl w:ilvl="1" w:tplc="4AD407D8">
      <w:start w:val="1"/>
      <w:numFmt w:val="bullet"/>
      <w:lvlText w:val="o"/>
      <w:lvlJc w:val="left"/>
      <w:pPr>
        <w:ind w:left="1440" w:hanging="360"/>
      </w:pPr>
      <w:rPr>
        <w:rFonts w:ascii="Courier New" w:hAnsi="Courier New" w:hint="default"/>
      </w:rPr>
    </w:lvl>
    <w:lvl w:ilvl="2" w:tplc="2BDCE940">
      <w:start w:val="1"/>
      <w:numFmt w:val="bullet"/>
      <w:lvlText w:val=""/>
      <w:lvlJc w:val="left"/>
      <w:pPr>
        <w:ind w:left="2160" w:hanging="360"/>
      </w:pPr>
      <w:rPr>
        <w:rFonts w:ascii="Wingdings" w:hAnsi="Wingdings" w:hint="default"/>
      </w:rPr>
    </w:lvl>
    <w:lvl w:ilvl="3" w:tplc="C7AC8E58">
      <w:start w:val="1"/>
      <w:numFmt w:val="bullet"/>
      <w:lvlText w:val=""/>
      <w:lvlJc w:val="left"/>
      <w:pPr>
        <w:ind w:left="2880" w:hanging="360"/>
      </w:pPr>
      <w:rPr>
        <w:rFonts w:ascii="Symbol" w:hAnsi="Symbol" w:hint="default"/>
      </w:rPr>
    </w:lvl>
    <w:lvl w:ilvl="4" w:tplc="5FE432C6">
      <w:start w:val="1"/>
      <w:numFmt w:val="bullet"/>
      <w:lvlText w:val="o"/>
      <w:lvlJc w:val="left"/>
      <w:pPr>
        <w:ind w:left="3600" w:hanging="360"/>
      </w:pPr>
      <w:rPr>
        <w:rFonts w:ascii="Courier New" w:hAnsi="Courier New" w:hint="default"/>
      </w:rPr>
    </w:lvl>
    <w:lvl w:ilvl="5" w:tplc="2C680C24">
      <w:start w:val="1"/>
      <w:numFmt w:val="bullet"/>
      <w:lvlText w:val=""/>
      <w:lvlJc w:val="left"/>
      <w:pPr>
        <w:ind w:left="4320" w:hanging="360"/>
      </w:pPr>
      <w:rPr>
        <w:rFonts w:ascii="Wingdings" w:hAnsi="Wingdings" w:hint="default"/>
      </w:rPr>
    </w:lvl>
    <w:lvl w:ilvl="6" w:tplc="3E5A5E70">
      <w:start w:val="1"/>
      <w:numFmt w:val="bullet"/>
      <w:lvlText w:val=""/>
      <w:lvlJc w:val="left"/>
      <w:pPr>
        <w:ind w:left="5040" w:hanging="360"/>
      </w:pPr>
      <w:rPr>
        <w:rFonts w:ascii="Symbol" w:hAnsi="Symbol" w:hint="default"/>
      </w:rPr>
    </w:lvl>
    <w:lvl w:ilvl="7" w:tplc="7728C8F6">
      <w:start w:val="1"/>
      <w:numFmt w:val="bullet"/>
      <w:lvlText w:val="o"/>
      <w:lvlJc w:val="left"/>
      <w:pPr>
        <w:ind w:left="5760" w:hanging="360"/>
      </w:pPr>
      <w:rPr>
        <w:rFonts w:ascii="Courier New" w:hAnsi="Courier New" w:hint="default"/>
      </w:rPr>
    </w:lvl>
    <w:lvl w:ilvl="8" w:tplc="1FF2D5B8">
      <w:start w:val="1"/>
      <w:numFmt w:val="bullet"/>
      <w:lvlText w:val=""/>
      <w:lvlJc w:val="left"/>
      <w:pPr>
        <w:ind w:left="6480" w:hanging="360"/>
      </w:pPr>
      <w:rPr>
        <w:rFonts w:ascii="Wingdings" w:hAnsi="Wingdings" w:hint="default"/>
      </w:rPr>
    </w:lvl>
  </w:abstractNum>
  <w:abstractNum w:abstractNumId="13" w15:restartNumberingAfterBreak="0">
    <w:nsid w:val="5A468A0E"/>
    <w:multiLevelType w:val="hybridMultilevel"/>
    <w:tmpl w:val="41C80E60"/>
    <w:lvl w:ilvl="0" w:tplc="C7988B36">
      <w:start w:val="1"/>
      <w:numFmt w:val="bullet"/>
      <w:lvlText w:val="·"/>
      <w:lvlJc w:val="left"/>
      <w:pPr>
        <w:ind w:left="720" w:hanging="360"/>
      </w:pPr>
      <w:rPr>
        <w:rFonts w:ascii="Symbol" w:hAnsi="Symbol" w:hint="default"/>
      </w:rPr>
    </w:lvl>
    <w:lvl w:ilvl="1" w:tplc="1930CCC2">
      <w:start w:val="1"/>
      <w:numFmt w:val="bullet"/>
      <w:lvlText w:val="o"/>
      <w:lvlJc w:val="left"/>
      <w:pPr>
        <w:ind w:left="1440" w:hanging="360"/>
      </w:pPr>
      <w:rPr>
        <w:rFonts w:ascii="Courier New" w:hAnsi="Courier New" w:hint="default"/>
      </w:rPr>
    </w:lvl>
    <w:lvl w:ilvl="2" w:tplc="B28651F2">
      <w:start w:val="1"/>
      <w:numFmt w:val="bullet"/>
      <w:lvlText w:val=""/>
      <w:lvlJc w:val="left"/>
      <w:pPr>
        <w:ind w:left="2160" w:hanging="360"/>
      </w:pPr>
      <w:rPr>
        <w:rFonts w:ascii="Wingdings" w:hAnsi="Wingdings" w:hint="default"/>
      </w:rPr>
    </w:lvl>
    <w:lvl w:ilvl="3" w:tplc="47D05818">
      <w:start w:val="1"/>
      <w:numFmt w:val="bullet"/>
      <w:lvlText w:val=""/>
      <w:lvlJc w:val="left"/>
      <w:pPr>
        <w:ind w:left="2880" w:hanging="360"/>
      </w:pPr>
      <w:rPr>
        <w:rFonts w:ascii="Symbol" w:hAnsi="Symbol" w:hint="default"/>
      </w:rPr>
    </w:lvl>
    <w:lvl w:ilvl="4" w:tplc="2AD81DE6">
      <w:start w:val="1"/>
      <w:numFmt w:val="bullet"/>
      <w:lvlText w:val="o"/>
      <w:lvlJc w:val="left"/>
      <w:pPr>
        <w:ind w:left="3600" w:hanging="360"/>
      </w:pPr>
      <w:rPr>
        <w:rFonts w:ascii="Courier New" w:hAnsi="Courier New" w:hint="default"/>
      </w:rPr>
    </w:lvl>
    <w:lvl w:ilvl="5" w:tplc="63EE4198">
      <w:start w:val="1"/>
      <w:numFmt w:val="bullet"/>
      <w:lvlText w:val=""/>
      <w:lvlJc w:val="left"/>
      <w:pPr>
        <w:ind w:left="4320" w:hanging="360"/>
      </w:pPr>
      <w:rPr>
        <w:rFonts w:ascii="Wingdings" w:hAnsi="Wingdings" w:hint="default"/>
      </w:rPr>
    </w:lvl>
    <w:lvl w:ilvl="6" w:tplc="B3FECFEE">
      <w:start w:val="1"/>
      <w:numFmt w:val="bullet"/>
      <w:lvlText w:val=""/>
      <w:lvlJc w:val="left"/>
      <w:pPr>
        <w:ind w:left="5040" w:hanging="360"/>
      </w:pPr>
      <w:rPr>
        <w:rFonts w:ascii="Symbol" w:hAnsi="Symbol" w:hint="default"/>
      </w:rPr>
    </w:lvl>
    <w:lvl w:ilvl="7" w:tplc="6484B678">
      <w:start w:val="1"/>
      <w:numFmt w:val="bullet"/>
      <w:lvlText w:val="o"/>
      <w:lvlJc w:val="left"/>
      <w:pPr>
        <w:ind w:left="5760" w:hanging="360"/>
      </w:pPr>
      <w:rPr>
        <w:rFonts w:ascii="Courier New" w:hAnsi="Courier New" w:hint="default"/>
      </w:rPr>
    </w:lvl>
    <w:lvl w:ilvl="8" w:tplc="B686D88A">
      <w:start w:val="1"/>
      <w:numFmt w:val="bullet"/>
      <w:lvlText w:val=""/>
      <w:lvlJc w:val="left"/>
      <w:pPr>
        <w:ind w:left="6480" w:hanging="360"/>
      </w:pPr>
      <w:rPr>
        <w:rFonts w:ascii="Wingdings" w:hAnsi="Wingdings" w:hint="default"/>
      </w:rPr>
    </w:lvl>
  </w:abstractNum>
  <w:abstractNum w:abstractNumId="14" w15:restartNumberingAfterBreak="0">
    <w:nsid w:val="5F866226"/>
    <w:multiLevelType w:val="multilevel"/>
    <w:tmpl w:val="0A0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5B9A4F"/>
    <w:multiLevelType w:val="hybridMultilevel"/>
    <w:tmpl w:val="81F63472"/>
    <w:lvl w:ilvl="0" w:tplc="62720892">
      <w:start w:val="1"/>
      <w:numFmt w:val="bullet"/>
      <w:lvlText w:val="-"/>
      <w:lvlJc w:val="left"/>
      <w:pPr>
        <w:ind w:left="720" w:hanging="360"/>
      </w:pPr>
      <w:rPr>
        <w:rFonts w:ascii="&quot;Calibri&quot;,sans-serif" w:hAnsi="&quot;Calibri&quot;,sans-serif" w:hint="default"/>
      </w:rPr>
    </w:lvl>
    <w:lvl w:ilvl="1" w:tplc="03CE5958">
      <w:start w:val="1"/>
      <w:numFmt w:val="bullet"/>
      <w:lvlText w:val="o"/>
      <w:lvlJc w:val="left"/>
      <w:pPr>
        <w:ind w:left="1440" w:hanging="360"/>
      </w:pPr>
      <w:rPr>
        <w:rFonts w:ascii="Courier New" w:hAnsi="Courier New" w:hint="default"/>
      </w:rPr>
    </w:lvl>
    <w:lvl w:ilvl="2" w:tplc="01D0049A">
      <w:start w:val="1"/>
      <w:numFmt w:val="bullet"/>
      <w:lvlText w:val=""/>
      <w:lvlJc w:val="left"/>
      <w:pPr>
        <w:ind w:left="2160" w:hanging="360"/>
      </w:pPr>
      <w:rPr>
        <w:rFonts w:ascii="Wingdings" w:hAnsi="Wingdings" w:hint="default"/>
      </w:rPr>
    </w:lvl>
    <w:lvl w:ilvl="3" w:tplc="F6F46F5A">
      <w:start w:val="1"/>
      <w:numFmt w:val="bullet"/>
      <w:lvlText w:val=""/>
      <w:lvlJc w:val="left"/>
      <w:pPr>
        <w:ind w:left="2880" w:hanging="360"/>
      </w:pPr>
      <w:rPr>
        <w:rFonts w:ascii="Symbol" w:hAnsi="Symbol" w:hint="default"/>
      </w:rPr>
    </w:lvl>
    <w:lvl w:ilvl="4" w:tplc="62329B1C">
      <w:start w:val="1"/>
      <w:numFmt w:val="bullet"/>
      <w:lvlText w:val="o"/>
      <w:lvlJc w:val="left"/>
      <w:pPr>
        <w:ind w:left="3600" w:hanging="360"/>
      </w:pPr>
      <w:rPr>
        <w:rFonts w:ascii="Courier New" w:hAnsi="Courier New" w:hint="default"/>
      </w:rPr>
    </w:lvl>
    <w:lvl w:ilvl="5" w:tplc="2D3A7572">
      <w:start w:val="1"/>
      <w:numFmt w:val="bullet"/>
      <w:lvlText w:val=""/>
      <w:lvlJc w:val="left"/>
      <w:pPr>
        <w:ind w:left="4320" w:hanging="360"/>
      </w:pPr>
      <w:rPr>
        <w:rFonts w:ascii="Wingdings" w:hAnsi="Wingdings" w:hint="default"/>
      </w:rPr>
    </w:lvl>
    <w:lvl w:ilvl="6" w:tplc="1FEAB446">
      <w:start w:val="1"/>
      <w:numFmt w:val="bullet"/>
      <w:lvlText w:val=""/>
      <w:lvlJc w:val="left"/>
      <w:pPr>
        <w:ind w:left="5040" w:hanging="360"/>
      </w:pPr>
      <w:rPr>
        <w:rFonts w:ascii="Symbol" w:hAnsi="Symbol" w:hint="default"/>
      </w:rPr>
    </w:lvl>
    <w:lvl w:ilvl="7" w:tplc="70DABA16">
      <w:start w:val="1"/>
      <w:numFmt w:val="bullet"/>
      <w:lvlText w:val="o"/>
      <w:lvlJc w:val="left"/>
      <w:pPr>
        <w:ind w:left="5760" w:hanging="360"/>
      </w:pPr>
      <w:rPr>
        <w:rFonts w:ascii="Courier New" w:hAnsi="Courier New" w:hint="default"/>
      </w:rPr>
    </w:lvl>
    <w:lvl w:ilvl="8" w:tplc="91F61F32">
      <w:start w:val="1"/>
      <w:numFmt w:val="bullet"/>
      <w:lvlText w:val=""/>
      <w:lvlJc w:val="left"/>
      <w:pPr>
        <w:ind w:left="6480" w:hanging="360"/>
      </w:pPr>
      <w:rPr>
        <w:rFonts w:ascii="Wingdings" w:hAnsi="Wingdings" w:hint="default"/>
      </w:rPr>
    </w:lvl>
  </w:abstractNum>
  <w:abstractNum w:abstractNumId="16" w15:restartNumberingAfterBreak="0">
    <w:nsid w:val="6CC63885"/>
    <w:multiLevelType w:val="multilevel"/>
    <w:tmpl w:val="0C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3F1039"/>
    <w:multiLevelType w:val="hybridMultilevel"/>
    <w:tmpl w:val="041A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31B57"/>
    <w:multiLevelType w:val="hybridMultilevel"/>
    <w:tmpl w:val="0BFE5DEC"/>
    <w:lvl w:ilvl="0" w:tplc="C61EE738">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1"/>
  </w:num>
  <w:num w:numId="5">
    <w:abstractNumId w:val="12"/>
  </w:num>
  <w:num w:numId="6">
    <w:abstractNumId w:val="9"/>
  </w:num>
  <w:num w:numId="7">
    <w:abstractNumId w:val="6"/>
  </w:num>
  <w:num w:numId="8">
    <w:abstractNumId w:val="0"/>
  </w:num>
  <w:num w:numId="9">
    <w:abstractNumId w:val="3"/>
  </w:num>
  <w:num w:numId="10">
    <w:abstractNumId w:val="18"/>
  </w:num>
  <w:num w:numId="11">
    <w:abstractNumId w:val="5"/>
  </w:num>
  <w:num w:numId="12">
    <w:abstractNumId w:val="10"/>
  </w:num>
  <w:num w:numId="13">
    <w:abstractNumId w:val="7"/>
  </w:num>
  <w:num w:numId="14">
    <w:abstractNumId w:val="8"/>
  </w:num>
  <w:num w:numId="15">
    <w:abstractNumId w:val="4"/>
  </w:num>
  <w:num w:numId="16">
    <w:abstractNumId w:val="16"/>
  </w:num>
  <w:num w:numId="17">
    <w:abstractNumId w:val="1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C8"/>
    <w:rsid w:val="000144A6"/>
    <w:rsid w:val="00017F04"/>
    <w:rsid w:val="000D7D0A"/>
    <w:rsid w:val="000E38CF"/>
    <w:rsid w:val="00197B4F"/>
    <w:rsid w:val="001F3883"/>
    <w:rsid w:val="003F3EB9"/>
    <w:rsid w:val="0041635D"/>
    <w:rsid w:val="00418C8E"/>
    <w:rsid w:val="00523034"/>
    <w:rsid w:val="00583BA4"/>
    <w:rsid w:val="005A3708"/>
    <w:rsid w:val="007A224C"/>
    <w:rsid w:val="007D2E6E"/>
    <w:rsid w:val="008152C8"/>
    <w:rsid w:val="00866620"/>
    <w:rsid w:val="009D20D3"/>
    <w:rsid w:val="00A05F81"/>
    <w:rsid w:val="00B404BC"/>
    <w:rsid w:val="00D13261"/>
    <w:rsid w:val="00D36279"/>
    <w:rsid w:val="00DA2D73"/>
    <w:rsid w:val="00EC1CF2"/>
    <w:rsid w:val="00F56026"/>
    <w:rsid w:val="04C3FDAF"/>
    <w:rsid w:val="04F4ED19"/>
    <w:rsid w:val="07873187"/>
    <w:rsid w:val="086704AB"/>
    <w:rsid w:val="0A19D107"/>
    <w:rsid w:val="0D45B576"/>
    <w:rsid w:val="18A2FC07"/>
    <w:rsid w:val="18B9F120"/>
    <w:rsid w:val="1A4B1206"/>
    <w:rsid w:val="1AA3E307"/>
    <w:rsid w:val="1BCB9653"/>
    <w:rsid w:val="1DD0BE03"/>
    <w:rsid w:val="1E3526E0"/>
    <w:rsid w:val="227BE4B4"/>
    <w:rsid w:val="22AA0733"/>
    <w:rsid w:val="2841BC50"/>
    <w:rsid w:val="2B360E47"/>
    <w:rsid w:val="2D7F8E2D"/>
    <w:rsid w:val="2DD839AC"/>
    <w:rsid w:val="30408FCA"/>
    <w:rsid w:val="3166E2AE"/>
    <w:rsid w:val="3592A013"/>
    <w:rsid w:val="3637A74D"/>
    <w:rsid w:val="389DA454"/>
    <w:rsid w:val="39F578C4"/>
    <w:rsid w:val="3B196E7D"/>
    <w:rsid w:val="407BB4EF"/>
    <w:rsid w:val="42A61161"/>
    <w:rsid w:val="47016AB2"/>
    <w:rsid w:val="48631D96"/>
    <w:rsid w:val="497ED180"/>
    <w:rsid w:val="49982D34"/>
    <w:rsid w:val="4E0A0A45"/>
    <w:rsid w:val="4EB449D4"/>
    <w:rsid w:val="5738484F"/>
    <w:rsid w:val="5C0460E9"/>
    <w:rsid w:val="5E6382A6"/>
    <w:rsid w:val="65B4E5C5"/>
    <w:rsid w:val="673D568A"/>
    <w:rsid w:val="6FF872B7"/>
    <w:rsid w:val="70D07FA9"/>
    <w:rsid w:val="70F2E38D"/>
    <w:rsid w:val="7307C17D"/>
    <w:rsid w:val="741654C9"/>
    <w:rsid w:val="742B33F6"/>
    <w:rsid w:val="7620E265"/>
    <w:rsid w:val="7A84C089"/>
    <w:rsid w:val="7D719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18457"/>
  <w15:chartTrackingRefBased/>
  <w15:docId w15:val="{47700CC3-6276-4338-BCB9-963EE1E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next w:val="Normal"/>
    <w:link w:val="Heading1Char"/>
    <w:uiPriority w:val="9"/>
    <w:qFormat/>
    <w:rsid w:val="000D7D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D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7D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ListParagraph">
    <w:name w:val="List Paragraph"/>
    <w:basedOn w:val="Normal"/>
    <w:uiPriority w:val="34"/>
    <w:qFormat/>
    <w:rsid w:val="00F56026"/>
    <w:pPr>
      <w:ind w:left="720"/>
      <w:contextualSpacing/>
    </w:pPr>
  </w:style>
  <w:style w:type="paragraph" w:styleId="Header">
    <w:name w:val="header"/>
    <w:basedOn w:val="Normal"/>
    <w:link w:val="HeaderChar"/>
    <w:uiPriority w:val="99"/>
    <w:unhideWhenUsed/>
    <w:rsid w:val="00197B4F"/>
    <w:pPr>
      <w:tabs>
        <w:tab w:val="center" w:pos="4513"/>
        <w:tab w:val="right" w:pos="9026"/>
      </w:tabs>
    </w:pPr>
  </w:style>
  <w:style w:type="character" w:customStyle="1" w:styleId="HeaderChar">
    <w:name w:val="Header Char"/>
    <w:basedOn w:val="DefaultParagraphFont"/>
    <w:link w:val="Header"/>
    <w:uiPriority w:val="99"/>
    <w:rsid w:val="00197B4F"/>
    <w:rPr>
      <w:rFonts w:ascii="Comic Sans MS" w:eastAsia="Comic Sans MS" w:hAnsi="Comic Sans MS" w:cs="Comic Sans MS"/>
      <w:lang w:val="en-US"/>
    </w:rPr>
  </w:style>
  <w:style w:type="paragraph" w:styleId="Footer">
    <w:name w:val="footer"/>
    <w:basedOn w:val="Normal"/>
    <w:link w:val="FooterChar"/>
    <w:uiPriority w:val="99"/>
    <w:unhideWhenUsed/>
    <w:rsid w:val="00197B4F"/>
    <w:pPr>
      <w:tabs>
        <w:tab w:val="center" w:pos="4513"/>
        <w:tab w:val="right" w:pos="9026"/>
      </w:tabs>
    </w:pPr>
  </w:style>
  <w:style w:type="character" w:customStyle="1" w:styleId="FooterChar">
    <w:name w:val="Footer Char"/>
    <w:basedOn w:val="DefaultParagraphFont"/>
    <w:link w:val="Footer"/>
    <w:uiPriority w:val="99"/>
    <w:rsid w:val="00197B4F"/>
    <w:rPr>
      <w:rFonts w:ascii="Comic Sans MS" w:eastAsia="Comic Sans MS" w:hAnsi="Comic Sans MS" w:cs="Comic Sans MS"/>
      <w:lang w:val="en-US"/>
    </w:rPr>
  </w:style>
  <w:style w:type="character" w:customStyle="1" w:styleId="Heading3Char">
    <w:name w:val="Heading 3 Char"/>
    <w:basedOn w:val="DefaultParagraphFont"/>
    <w:link w:val="Heading3"/>
    <w:uiPriority w:val="9"/>
    <w:rsid w:val="000D7D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7D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D7D0A"/>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0D7D0A"/>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0D7D0A"/>
    <w:pPr>
      <w:widowControl/>
      <w:autoSpaceDE/>
      <w:autoSpaceDN/>
      <w:spacing w:line="259" w:lineRule="auto"/>
      <w:outlineLvl w:val="9"/>
    </w:pPr>
    <w:rPr>
      <w:lang w:val="en-GB" w:eastAsia="en-GB"/>
    </w:rPr>
  </w:style>
  <w:style w:type="paragraph" w:styleId="TOC2">
    <w:name w:val="toc 2"/>
    <w:basedOn w:val="Normal"/>
    <w:next w:val="Normal"/>
    <w:autoRedefine/>
    <w:uiPriority w:val="39"/>
    <w:unhideWhenUsed/>
    <w:rsid w:val="000D7D0A"/>
    <w:pPr>
      <w:spacing w:after="100"/>
      <w:ind w:left="220"/>
    </w:pPr>
  </w:style>
  <w:style w:type="character" w:styleId="Hyperlink">
    <w:name w:val="Hyperlink"/>
    <w:basedOn w:val="DefaultParagraphFont"/>
    <w:uiPriority w:val="99"/>
    <w:unhideWhenUsed/>
    <w:rsid w:val="000D7D0A"/>
    <w:rPr>
      <w:color w:val="0563C1" w:themeColor="hyperlink"/>
      <w:u w:val="single"/>
    </w:rPr>
  </w:style>
  <w:style w:type="paragraph" w:styleId="TOC3">
    <w:name w:val="toc 3"/>
    <w:basedOn w:val="Normal"/>
    <w:next w:val="Normal"/>
    <w:uiPriority w:val="39"/>
    <w:unhideWhenUsed/>
    <w:rsid w:val="4EB449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3398">
      <w:bodyDiv w:val="1"/>
      <w:marLeft w:val="0"/>
      <w:marRight w:val="0"/>
      <w:marTop w:val="0"/>
      <w:marBottom w:val="0"/>
      <w:divBdr>
        <w:top w:val="none" w:sz="0" w:space="0" w:color="auto"/>
        <w:left w:val="none" w:sz="0" w:space="0" w:color="auto"/>
        <w:bottom w:val="none" w:sz="0" w:space="0" w:color="auto"/>
        <w:right w:val="none" w:sz="0" w:space="0" w:color="auto"/>
      </w:divBdr>
    </w:div>
    <w:div w:id="1262373063">
      <w:bodyDiv w:val="1"/>
      <w:marLeft w:val="0"/>
      <w:marRight w:val="0"/>
      <w:marTop w:val="0"/>
      <w:marBottom w:val="0"/>
      <w:divBdr>
        <w:top w:val="none" w:sz="0" w:space="0" w:color="auto"/>
        <w:left w:val="none" w:sz="0" w:space="0" w:color="auto"/>
        <w:bottom w:val="none" w:sz="0" w:space="0" w:color="auto"/>
        <w:right w:val="none" w:sz="0" w:space="0" w:color="auto"/>
      </w:divBdr>
    </w:div>
    <w:div w:id="17833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ED20D-4E27-4F7A-809D-E6C91868C6A8}">
  <ds:schemaRefs>
    <ds:schemaRef ds:uri="http://schemas.openxmlformats.org/officeDocument/2006/bibliography"/>
  </ds:schemaRefs>
</ds:datastoreItem>
</file>

<file path=customXml/itemProps2.xml><?xml version="1.0" encoding="utf-8"?>
<ds:datastoreItem xmlns:ds="http://schemas.openxmlformats.org/officeDocument/2006/customXml" ds:itemID="{E11A89BF-E36B-45C0-81DE-993DDE73E4DA}">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customXml/itemProps3.xml><?xml version="1.0" encoding="utf-8"?>
<ds:datastoreItem xmlns:ds="http://schemas.openxmlformats.org/officeDocument/2006/customXml" ds:itemID="{205C617E-C213-432B-8BF5-88A85CD263A9}">
  <ds:schemaRefs>
    <ds:schemaRef ds:uri="http://schemas.microsoft.com/sharepoint/v3/contenttype/forms"/>
  </ds:schemaRefs>
</ds:datastoreItem>
</file>

<file path=customXml/itemProps4.xml><?xml version="1.0" encoding="utf-8"?>
<ds:datastoreItem xmlns:ds="http://schemas.openxmlformats.org/officeDocument/2006/customXml" ds:itemID="{80046824-00C8-4E37-804D-7C58863C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Esa</dc:creator>
  <cp:keywords/>
  <dc:description/>
  <cp:lastModifiedBy>Michelle Brunskill</cp:lastModifiedBy>
  <cp:revision>8</cp:revision>
  <dcterms:created xsi:type="dcterms:W3CDTF">2025-05-19T09:14:00Z</dcterms:created>
  <dcterms:modified xsi:type="dcterms:W3CDTF">2025-06-06T08:44:00Z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