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88825" w14:textId="037557DF" w:rsidR="008152C8" w:rsidRPr="00D13261" w:rsidRDefault="00523034" w:rsidP="000D7D0A">
      <w:pPr>
        <w:widowControl/>
        <w:autoSpaceDE/>
        <w:autoSpaceDN/>
        <w:spacing w:after="160" w:line="259" w:lineRule="auto"/>
        <w:jc w:val="center"/>
        <w:rPr>
          <w:b/>
          <w:bCs/>
          <w:sz w:val="36"/>
          <w:szCs w:val="40"/>
          <w:u w:val="single"/>
        </w:rPr>
      </w:pPr>
      <w:r w:rsidRPr="00D13261">
        <w:rPr>
          <w:noProof/>
          <w:sz w:val="20"/>
          <w:lang w:val="en-GB" w:eastAsia="en-GB"/>
        </w:rPr>
        <mc:AlternateContent>
          <mc:Choice Requires="wps">
            <w:drawing>
              <wp:anchor distT="0" distB="0" distL="114300" distR="114300" simplePos="0" relativeHeight="251659264" behindDoc="0" locked="0" layoutInCell="1" allowOverlap="1" wp14:anchorId="62BEB2E0" wp14:editId="187813F4">
                <wp:simplePos x="0" y="0"/>
                <wp:positionH relativeFrom="margin">
                  <wp:align>right</wp:align>
                </wp:positionH>
                <wp:positionV relativeFrom="paragraph">
                  <wp:posOffset>4971415</wp:posOffset>
                </wp:positionV>
                <wp:extent cx="6248400" cy="222458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6248400" cy="2224585"/>
                        </a:xfrm>
                        <a:prstGeom prst="rect">
                          <a:avLst/>
                        </a:prstGeom>
                        <a:solidFill>
                          <a:schemeClr val="lt1"/>
                        </a:solidFill>
                        <a:ln w="6350">
                          <a:noFill/>
                        </a:ln>
                      </wps:spPr>
                      <wps:txbx>
                        <w:txbxContent>
                          <w:p w14:paraId="7E8EAAB9" w14:textId="16A41C4B" w:rsidR="008152C8" w:rsidRPr="008152C8" w:rsidRDefault="00A05F81" w:rsidP="008152C8">
                            <w:pPr>
                              <w:jc w:val="center"/>
                              <w:rPr>
                                <w:rFonts w:asciiTheme="minorHAnsi" w:hAnsiTheme="minorHAnsi" w:cstheme="minorHAnsi"/>
                                <w:sz w:val="148"/>
                                <w:szCs w:val="148"/>
                                <w:lang w:val="en-GB"/>
                              </w:rPr>
                            </w:pPr>
                            <w:r>
                              <w:rPr>
                                <w:rFonts w:asciiTheme="minorHAnsi" w:hAnsiTheme="minorHAnsi" w:cstheme="minorHAnsi"/>
                                <w:sz w:val="148"/>
                                <w:szCs w:val="148"/>
                                <w:lang w:val="en-GB"/>
                              </w:rPr>
                              <w:t>French</w:t>
                            </w:r>
                            <w:r w:rsidR="008152C8" w:rsidRPr="008152C8">
                              <w:rPr>
                                <w:rFonts w:asciiTheme="minorHAnsi" w:hAnsiTheme="minorHAnsi" w:cstheme="minorHAnsi"/>
                                <w:sz w:val="148"/>
                                <w:szCs w:val="148"/>
                                <w:lang w:val="en-GB"/>
                              </w:rPr>
                              <w:t xml:space="preserve"> Policy</w:t>
                            </w:r>
                          </w:p>
                          <w:p w14:paraId="79091C68" w14:textId="6D93B11F" w:rsidR="008152C8" w:rsidRDefault="008152C8" w:rsidP="008152C8">
                            <w:pPr>
                              <w:jc w:val="center"/>
                              <w:rPr>
                                <w:sz w:val="148"/>
                                <w:szCs w:val="148"/>
                                <w:lang w:val="en-GB"/>
                              </w:rPr>
                            </w:pPr>
                          </w:p>
                          <w:p w14:paraId="55FEEF77" w14:textId="30359627" w:rsidR="008152C8" w:rsidRDefault="008152C8" w:rsidP="008152C8">
                            <w:pPr>
                              <w:jc w:val="center"/>
                              <w:rPr>
                                <w:sz w:val="148"/>
                                <w:szCs w:val="148"/>
                                <w:lang w:val="en-GB"/>
                              </w:rPr>
                            </w:pPr>
                          </w:p>
                          <w:p w14:paraId="12CE1B8E" w14:textId="77777777" w:rsidR="008152C8" w:rsidRPr="008152C8" w:rsidRDefault="008152C8" w:rsidP="008152C8">
                            <w:pPr>
                              <w:jc w:val="center"/>
                              <w:rPr>
                                <w:sz w:val="148"/>
                                <w:szCs w:val="14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1DD492">
              <v:shapetype id="_x0000_t202" coordsize="21600,21600" o:spt="202" path="m,l,21600r21600,l21600,xe" w14:anchorId="62BEB2E0">
                <v:stroke joinstyle="miter"/>
                <v:path gradientshapeok="t" o:connecttype="rect"/>
              </v:shapetype>
              <v:shape id="Text Box 3" style="position:absolute;left:0;text-align:left;margin-left:440.8pt;margin-top:391.45pt;width:492pt;height:175.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">
                <v:textbox>
                  <w:txbxContent>
                    <w:p w:rsidRPr="008152C8" w:rsidR="008152C8" w:rsidP="008152C8" w:rsidRDefault="00A05F81" w14:paraId="7AA230F5" w14:textId="16A41C4B">
                      <w:pPr>
                        <w:jc w:val="center"/>
                        <w:rPr>
                          <w:rFonts w:asciiTheme="minorHAnsi" w:hAnsiTheme="minorHAnsi" w:cstheme="minorHAnsi"/>
                          <w:sz w:val="148"/>
                          <w:szCs w:val="148"/>
                          <w:lang w:val="en-GB"/>
                        </w:rPr>
                      </w:pPr>
                      <w:r>
                        <w:rPr>
                          <w:rFonts w:asciiTheme="minorHAnsi" w:hAnsiTheme="minorHAnsi" w:cstheme="minorHAnsi"/>
                          <w:sz w:val="148"/>
                          <w:szCs w:val="148"/>
                          <w:lang w:val="en-GB"/>
                        </w:rPr>
                        <w:t>French</w:t>
                      </w:r>
                      <w:r w:rsidRPr="008152C8" w:rsidR="008152C8">
                        <w:rPr>
                          <w:rFonts w:asciiTheme="minorHAnsi" w:hAnsiTheme="minorHAnsi" w:cstheme="minorHAnsi"/>
                          <w:sz w:val="148"/>
                          <w:szCs w:val="148"/>
                          <w:lang w:val="en-GB"/>
                        </w:rPr>
                        <w:t xml:space="preserve"> Policy</w:t>
                      </w:r>
                    </w:p>
                    <w:p w:rsidR="008152C8" w:rsidP="008152C8" w:rsidRDefault="008152C8" w14:paraId="672A6659" w14:textId="6D93B11F">
                      <w:pPr>
                        <w:jc w:val="center"/>
                        <w:rPr>
                          <w:sz w:val="148"/>
                          <w:szCs w:val="148"/>
                          <w:lang w:val="en-GB"/>
                        </w:rPr>
                      </w:pPr>
                    </w:p>
                    <w:p w:rsidR="008152C8" w:rsidP="008152C8" w:rsidRDefault="008152C8" w14:paraId="0A37501D" w14:textId="30359627">
                      <w:pPr>
                        <w:jc w:val="center"/>
                        <w:rPr>
                          <w:sz w:val="148"/>
                          <w:szCs w:val="148"/>
                          <w:lang w:val="en-GB"/>
                        </w:rPr>
                      </w:pPr>
                    </w:p>
                    <w:p w:rsidRPr="008152C8" w:rsidR="008152C8" w:rsidP="008152C8" w:rsidRDefault="008152C8" w14:paraId="5DAB6C7B" w14:textId="77777777">
                      <w:pPr>
                        <w:jc w:val="center"/>
                        <w:rPr>
                          <w:sz w:val="148"/>
                          <w:szCs w:val="148"/>
                          <w:lang w:val="en-GB"/>
                        </w:rPr>
                      </w:pPr>
                    </w:p>
                  </w:txbxContent>
                </v:textbox>
                <w10:wrap anchorx="margin"/>
              </v:shape>
            </w:pict>
          </mc:Fallback>
        </mc:AlternateContent>
      </w:r>
      <w:r w:rsidR="000D7D0A" w:rsidRPr="000D7D0A">
        <w:rPr>
          <w:b/>
          <w:bCs/>
          <w:noProof/>
          <w:sz w:val="36"/>
          <w:szCs w:val="40"/>
        </w:rPr>
        <w:drawing>
          <wp:inline distT="0" distB="0" distL="0" distR="0" wp14:anchorId="4B1D0525" wp14:editId="4A218843">
            <wp:extent cx="4808220" cy="4823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8220" cy="4823460"/>
                    </a:xfrm>
                    <a:prstGeom prst="rect">
                      <a:avLst/>
                    </a:prstGeom>
                    <a:noFill/>
                    <a:ln>
                      <a:noFill/>
                    </a:ln>
                  </pic:spPr>
                </pic:pic>
              </a:graphicData>
            </a:graphic>
          </wp:inline>
        </w:drawing>
      </w:r>
      <w:r w:rsidR="008152C8" w:rsidRPr="00D13261">
        <w:rPr>
          <w:b/>
          <w:bCs/>
          <w:sz w:val="36"/>
          <w:szCs w:val="36"/>
          <w:u w:val="single"/>
        </w:rPr>
        <w:br w:type="page"/>
      </w:r>
    </w:p>
    <w:p w14:paraId="216288B9" w14:textId="20FEB398" w:rsidR="000D7D0A" w:rsidRDefault="000D7D0A"/>
    <w:sdt>
      <w:sdtPr>
        <w:id w:val="1663315387"/>
        <w:docPartObj>
          <w:docPartGallery w:val="Table of Contents"/>
          <w:docPartUnique/>
        </w:docPartObj>
      </w:sdtPr>
      <w:sdtEndPr/>
      <w:sdtContent>
        <w:p w14:paraId="283ED2DE" w14:textId="51F6A010" w:rsidR="00E912CA" w:rsidRPr="00E912CA" w:rsidRDefault="4EB449D4">
          <w:pPr>
            <w:pStyle w:val="TOC2"/>
            <w:tabs>
              <w:tab w:val="right" w:leader="dot" w:pos="9570"/>
            </w:tabs>
            <w:rPr>
              <w:rFonts w:asciiTheme="minorHAnsi" w:eastAsiaTheme="minorEastAsia" w:hAnsiTheme="minorHAnsi" w:cstheme="minorHAnsi"/>
              <w:noProof/>
              <w:lang w:val="en-GB" w:eastAsia="en-GB"/>
            </w:rPr>
          </w:pPr>
          <w:r>
            <w:fldChar w:fldCharType="begin"/>
          </w:r>
          <w:r>
            <w:instrText>TOC \o \z \u \h</w:instrText>
          </w:r>
          <w:r>
            <w:fldChar w:fldCharType="separate"/>
          </w:r>
          <w:hyperlink w:anchor="_Toc200095176" w:history="1">
            <w:r w:rsidR="00E912CA" w:rsidRPr="00E912CA">
              <w:rPr>
                <w:rStyle w:val="Hyperlink"/>
                <w:rFonts w:asciiTheme="minorHAnsi" w:hAnsiTheme="minorHAnsi" w:cstheme="minorHAnsi"/>
                <w:noProof/>
              </w:rPr>
              <w:t>Intent</w:t>
            </w:r>
            <w:r w:rsidR="00E912CA" w:rsidRPr="00E912CA">
              <w:rPr>
                <w:rFonts w:asciiTheme="minorHAnsi" w:hAnsiTheme="minorHAnsi" w:cstheme="minorHAnsi"/>
                <w:noProof/>
                <w:webHidden/>
              </w:rPr>
              <w:tab/>
            </w:r>
            <w:r w:rsidR="00E912CA" w:rsidRPr="00E912CA">
              <w:rPr>
                <w:rFonts w:asciiTheme="minorHAnsi" w:hAnsiTheme="minorHAnsi" w:cstheme="minorHAnsi"/>
                <w:noProof/>
                <w:webHidden/>
              </w:rPr>
              <w:fldChar w:fldCharType="begin"/>
            </w:r>
            <w:r w:rsidR="00E912CA" w:rsidRPr="00E912CA">
              <w:rPr>
                <w:rFonts w:asciiTheme="minorHAnsi" w:hAnsiTheme="minorHAnsi" w:cstheme="minorHAnsi"/>
                <w:noProof/>
                <w:webHidden/>
              </w:rPr>
              <w:instrText xml:space="preserve"> PAGEREF _Toc200095176 \h </w:instrText>
            </w:r>
            <w:r w:rsidR="00E912CA" w:rsidRPr="00E912CA">
              <w:rPr>
                <w:rFonts w:asciiTheme="minorHAnsi" w:hAnsiTheme="minorHAnsi" w:cstheme="minorHAnsi"/>
                <w:noProof/>
                <w:webHidden/>
              </w:rPr>
            </w:r>
            <w:r w:rsidR="00E912CA" w:rsidRPr="00E912CA">
              <w:rPr>
                <w:rFonts w:asciiTheme="minorHAnsi" w:hAnsiTheme="minorHAnsi" w:cstheme="minorHAnsi"/>
                <w:noProof/>
                <w:webHidden/>
              </w:rPr>
              <w:fldChar w:fldCharType="separate"/>
            </w:r>
            <w:r w:rsidR="00E912CA" w:rsidRPr="00E912CA">
              <w:rPr>
                <w:rFonts w:asciiTheme="minorHAnsi" w:hAnsiTheme="minorHAnsi" w:cstheme="minorHAnsi"/>
                <w:noProof/>
                <w:webHidden/>
              </w:rPr>
              <w:t>3</w:t>
            </w:r>
            <w:r w:rsidR="00E912CA" w:rsidRPr="00E912CA">
              <w:rPr>
                <w:rFonts w:asciiTheme="minorHAnsi" w:hAnsiTheme="minorHAnsi" w:cstheme="minorHAnsi"/>
                <w:noProof/>
                <w:webHidden/>
              </w:rPr>
              <w:fldChar w:fldCharType="end"/>
            </w:r>
          </w:hyperlink>
        </w:p>
        <w:p w14:paraId="0D2C4713" w14:textId="587AF9B0" w:rsidR="00E912CA" w:rsidRPr="00E912CA" w:rsidRDefault="00E912CA">
          <w:pPr>
            <w:pStyle w:val="TOC2"/>
            <w:tabs>
              <w:tab w:val="right" w:leader="dot" w:pos="9570"/>
            </w:tabs>
            <w:rPr>
              <w:rFonts w:asciiTheme="minorHAnsi" w:eastAsiaTheme="minorEastAsia" w:hAnsiTheme="minorHAnsi" w:cstheme="minorHAnsi"/>
              <w:noProof/>
              <w:lang w:val="en-GB" w:eastAsia="en-GB"/>
            </w:rPr>
          </w:pPr>
          <w:hyperlink w:anchor="_Toc200095177" w:history="1">
            <w:r w:rsidRPr="00E912CA">
              <w:rPr>
                <w:rStyle w:val="Hyperlink"/>
                <w:rFonts w:asciiTheme="minorHAnsi" w:hAnsiTheme="minorHAnsi" w:cstheme="minorHAnsi"/>
                <w:noProof/>
              </w:rPr>
              <w:t>Implementation</w:t>
            </w:r>
            <w:r w:rsidRPr="00E912CA">
              <w:rPr>
                <w:rFonts w:asciiTheme="minorHAnsi" w:hAnsiTheme="minorHAnsi" w:cstheme="minorHAnsi"/>
                <w:noProof/>
                <w:webHidden/>
              </w:rPr>
              <w:tab/>
            </w:r>
            <w:r w:rsidRPr="00E912CA">
              <w:rPr>
                <w:rFonts w:asciiTheme="minorHAnsi" w:hAnsiTheme="minorHAnsi" w:cstheme="minorHAnsi"/>
                <w:noProof/>
                <w:webHidden/>
              </w:rPr>
              <w:fldChar w:fldCharType="begin"/>
            </w:r>
            <w:r w:rsidRPr="00E912CA">
              <w:rPr>
                <w:rFonts w:asciiTheme="minorHAnsi" w:hAnsiTheme="minorHAnsi" w:cstheme="minorHAnsi"/>
                <w:noProof/>
                <w:webHidden/>
              </w:rPr>
              <w:instrText xml:space="preserve"> PAGEREF _Toc200095177 \h </w:instrText>
            </w:r>
            <w:r w:rsidRPr="00E912CA">
              <w:rPr>
                <w:rFonts w:asciiTheme="minorHAnsi" w:hAnsiTheme="minorHAnsi" w:cstheme="minorHAnsi"/>
                <w:noProof/>
                <w:webHidden/>
              </w:rPr>
            </w:r>
            <w:r w:rsidRPr="00E912CA">
              <w:rPr>
                <w:rFonts w:asciiTheme="minorHAnsi" w:hAnsiTheme="minorHAnsi" w:cstheme="minorHAnsi"/>
                <w:noProof/>
                <w:webHidden/>
              </w:rPr>
              <w:fldChar w:fldCharType="separate"/>
            </w:r>
            <w:r w:rsidRPr="00E912CA">
              <w:rPr>
                <w:rFonts w:asciiTheme="minorHAnsi" w:hAnsiTheme="minorHAnsi" w:cstheme="minorHAnsi"/>
                <w:noProof/>
                <w:webHidden/>
              </w:rPr>
              <w:t>3</w:t>
            </w:r>
            <w:r w:rsidRPr="00E912CA">
              <w:rPr>
                <w:rFonts w:asciiTheme="minorHAnsi" w:hAnsiTheme="minorHAnsi" w:cstheme="minorHAnsi"/>
                <w:noProof/>
                <w:webHidden/>
              </w:rPr>
              <w:fldChar w:fldCharType="end"/>
            </w:r>
          </w:hyperlink>
        </w:p>
        <w:p w14:paraId="76AF4EC2" w14:textId="6B7DFA45" w:rsidR="00E912CA" w:rsidRPr="00E912CA" w:rsidRDefault="00E912CA">
          <w:pPr>
            <w:pStyle w:val="TOC2"/>
            <w:tabs>
              <w:tab w:val="right" w:leader="dot" w:pos="9570"/>
            </w:tabs>
            <w:rPr>
              <w:rFonts w:asciiTheme="minorHAnsi" w:eastAsiaTheme="minorEastAsia" w:hAnsiTheme="minorHAnsi" w:cstheme="minorHAnsi"/>
              <w:noProof/>
              <w:lang w:val="en-GB" w:eastAsia="en-GB"/>
            </w:rPr>
          </w:pPr>
          <w:hyperlink w:anchor="_Toc200095178" w:history="1">
            <w:r w:rsidRPr="00E912CA">
              <w:rPr>
                <w:rStyle w:val="Hyperlink"/>
                <w:rFonts w:asciiTheme="minorHAnsi" w:hAnsiTheme="minorHAnsi" w:cstheme="minorHAnsi"/>
                <w:noProof/>
              </w:rPr>
              <w:t>Impact</w:t>
            </w:r>
            <w:r w:rsidRPr="00E912CA">
              <w:rPr>
                <w:rFonts w:asciiTheme="minorHAnsi" w:hAnsiTheme="minorHAnsi" w:cstheme="minorHAnsi"/>
                <w:noProof/>
                <w:webHidden/>
              </w:rPr>
              <w:tab/>
            </w:r>
            <w:r w:rsidRPr="00E912CA">
              <w:rPr>
                <w:rFonts w:asciiTheme="minorHAnsi" w:hAnsiTheme="minorHAnsi" w:cstheme="minorHAnsi"/>
                <w:noProof/>
                <w:webHidden/>
              </w:rPr>
              <w:fldChar w:fldCharType="begin"/>
            </w:r>
            <w:r w:rsidRPr="00E912CA">
              <w:rPr>
                <w:rFonts w:asciiTheme="minorHAnsi" w:hAnsiTheme="minorHAnsi" w:cstheme="minorHAnsi"/>
                <w:noProof/>
                <w:webHidden/>
              </w:rPr>
              <w:instrText xml:space="preserve"> PAGEREF _Toc200095178 \h </w:instrText>
            </w:r>
            <w:r w:rsidRPr="00E912CA">
              <w:rPr>
                <w:rFonts w:asciiTheme="minorHAnsi" w:hAnsiTheme="minorHAnsi" w:cstheme="minorHAnsi"/>
                <w:noProof/>
                <w:webHidden/>
              </w:rPr>
            </w:r>
            <w:r w:rsidRPr="00E912CA">
              <w:rPr>
                <w:rFonts w:asciiTheme="minorHAnsi" w:hAnsiTheme="minorHAnsi" w:cstheme="minorHAnsi"/>
                <w:noProof/>
                <w:webHidden/>
              </w:rPr>
              <w:fldChar w:fldCharType="separate"/>
            </w:r>
            <w:r w:rsidRPr="00E912CA">
              <w:rPr>
                <w:rFonts w:asciiTheme="minorHAnsi" w:hAnsiTheme="minorHAnsi" w:cstheme="minorHAnsi"/>
                <w:noProof/>
                <w:webHidden/>
              </w:rPr>
              <w:t>3</w:t>
            </w:r>
            <w:r w:rsidRPr="00E912CA">
              <w:rPr>
                <w:rFonts w:asciiTheme="minorHAnsi" w:hAnsiTheme="minorHAnsi" w:cstheme="minorHAnsi"/>
                <w:noProof/>
                <w:webHidden/>
              </w:rPr>
              <w:fldChar w:fldCharType="end"/>
            </w:r>
          </w:hyperlink>
        </w:p>
        <w:p w14:paraId="3E6D64C8" w14:textId="44B4A042" w:rsidR="00E912CA" w:rsidRPr="00E912CA" w:rsidRDefault="00E912CA">
          <w:pPr>
            <w:pStyle w:val="TOC2"/>
            <w:tabs>
              <w:tab w:val="right" w:leader="dot" w:pos="9570"/>
            </w:tabs>
            <w:rPr>
              <w:rFonts w:asciiTheme="minorHAnsi" w:eastAsiaTheme="minorEastAsia" w:hAnsiTheme="minorHAnsi" w:cstheme="minorHAnsi"/>
              <w:noProof/>
              <w:lang w:val="en-GB" w:eastAsia="en-GB"/>
            </w:rPr>
          </w:pPr>
          <w:hyperlink w:anchor="_Toc200095179" w:history="1">
            <w:r w:rsidRPr="00E912CA">
              <w:rPr>
                <w:rStyle w:val="Hyperlink"/>
                <w:rFonts w:asciiTheme="minorHAnsi" w:hAnsiTheme="minorHAnsi" w:cstheme="minorHAnsi"/>
                <w:noProof/>
              </w:rPr>
              <w:t>Teaching and Learning Languages</w:t>
            </w:r>
            <w:r w:rsidRPr="00E912CA">
              <w:rPr>
                <w:rFonts w:asciiTheme="minorHAnsi" w:hAnsiTheme="minorHAnsi" w:cstheme="minorHAnsi"/>
                <w:noProof/>
                <w:webHidden/>
              </w:rPr>
              <w:tab/>
            </w:r>
            <w:r w:rsidRPr="00E912CA">
              <w:rPr>
                <w:rFonts w:asciiTheme="minorHAnsi" w:hAnsiTheme="minorHAnsi" w:cstheme="minorHAnsi"/>
                <w:noProof/>
                <w:webHidden/>
              </w:rPr>
              <w:fldChar w:fldCharType="begin"/>
            </w:r>
            <w:r w:rsidRPr="00E912CA">
              <w:rPr>
                <w:rFonts w:asciiTheme="minorHAnsi" w:hAnsiTheme="minorHAnsi" w:cstheme="minorHAnsi"/>
                <w:noProof/>
                <w:webHidden/>
              </w:rPr>
              <w:instrText xml:space="preserve"> PAGEREF _Toc200095179 \h </w:instrText>
            </w:r>
            <w:r w:rsidRPr="00E912CA">
              <w:rPr>
                <w:rFonts w:asciiTheme="minorHAnsi" w:hAnsiTheme="minorHAnsi" w:cstheme="minorHAnsi"/>
                <w:noProof/>
                <w:webHidden/>
              </w:rPr>
            </w:r>
            <w:r w:rsidRPr="00E912CA">
              <w:rPr>
                <w:rFonts w:asciiTheme="minorHAnsi" w:hAnsiTheme="minorHAnsi" w:cstheme="minorHAnsi"/>
                <w:noProof/>
                <w:webHidden/>
              </w:rPr>
              <w:fldChar w:fldCharType="separate"/>
            </w:r>
            <w:r w:rsidRPr="00E912CA">
              <w:rPr>
                <w:rFonts w:asciiTheme="minorHAnsi" w:hAnsiTheme="minorHAnsi" w:cstheme="minorHAnsi"/>
                <w:noProof/>
                <w:webHidden/>
              </w:rPr>
              <w:t>3</w:t>
            </w:r>
            <w:r w:rsidRPr="00E912CA">
              <w:rPr>
                <w:rFonts w:asciiTheme="minorHAnsi" w:hAnsiTheme="minorHAnsi" w:cstheme="minorHAnsi"/>
                <w:noProof/>
                <w:webHidden/>
              </w:rPr>
              <w:fldChar w:fldCharType="end"/>
            </w:r>
          </w:hyperlink>
        </w:p>
        <w:p w14:paraId="05C033B0" w14:textId="016CC326" w:rsidR="00E912CA" w:rsidRPr="00E912CA" w:rsidRDefault="00E912CA">
          <w:pPr>
            <w:pStyle w:val="TOC2"/>
            <w:tabs>
              <w:tab w:val="right" w:leader="dot" w:pos="9570"/>
            </w:tabs>
            <w:rPr>
              <w:rFonts w:asciiTheme="minorHAnsi" w:eastAsiaTheme="minorEastAsia" w:hAnsiTheme="minorHAnsi" w:cstheme="minorHAnsi"/>
              <w:noProof/>
              <w:lang w:val="en-GB" w:eastAsia="en-GB"/>
            </w:rPr>
          </w:pPr>
          <w:hyperlink w:anchor="_Toc200095180" w:history="1">
            <w:r w:rsidRPr="00E912CA">
              <w:rPr>
                <w:rStyle w:val="Hyperlink"/>
                <w:rFonts w:asciiTheme="minorHAnsi" w:hAnsiTheme="minorHAnsi" w:cstheme="minorHAnsi"/>
                <w:noProof/>
              </w:rPr>
              <w:t>Resources</w:t>
            </w:r>
            <w:r w:rsidRPr="00E912CA">
              <w:rPr>
                <w:rFonts w:asciiTheme="minorHAnsi" w:hAnsiTheme="minorHAnsi" w:cstheme="minorHAnsi"/>
                <w:noProof/>
                <w:webHidden/>
              </w:rPr>
              <w:tab/>
            </w:r>
            <w:r w:rsidRPr="00E912CA">
              <w:rPr>
                <w:rFonts w:asciiTheme="minorHAnsi" w:hAnsiTheme="minorHAnsi" w:cstheme="minorHAnsi"/>
                <w:noProof/>
                <w:webHidden/>
              </w:rPr>
              <w:fldChar w:fldCharType="begin"/>
            </w:r>
            <w:r w:rsidRPr="00E912CA">
              <w:rPr>
                <w:rFonts w:asciiTheme="minorHAnsi" w:hAnsiTheme="minorHAnsi" w:cstheme="minorHAnsi"/>
                <w:noProof/>
                <w:webHidden/>
              </w:rPr>
              <w:instrText xml:space="preserve"> PAGEREF _Toc200095180 \h </w:instrText>
            </w:r>
            <w:r w:rsidRPr="00E912CA">
              <w:rPr>
                <w:rFonts w:asciiTheme="minorHAnsi" w:hAnsiTheme="minorHAnsi" w:cstheme="minorHAnsi"/>
                <w:noProof/>
                <w:webHidden/>
              </w:rPr>
            </w:r>
            <w:r w:rsidRPr="00E912CA">
              <w:rPr>
                <w:rFonts w:asciiTheme="minorHAnsi" w:hAnsiTheme="minorHAnsi" w:cstheme="minorHAnsi"/>
                <w:noProof/>
                <w:webHidden/>
              </w:rPr>
              <w:fldChar w:fldCharType="separate"/>
            </w:r>
            <w:r w:rsidRPr="00E912CA">
              <w:rPr>
                <w:rFonts w:asciiTheme="minorHAnsi" w:hAnsiTheme="minorHAnsi" w:cstheme="minorHAnsi"/>
                <w:noProof/>
                <w:webHidden/>
              </w:rPr>
              <w:t>4</w:t>
            </w:r>
            <w:r w:rsidRPr="00E912CA">
              <w:rPr>
                <w:rFonts w:asciiTheme="minorHAnsi" w:hAnsiTheme="minorHAnsi" w:cstheme="minorHAnsi"/>
                <w:noProof/>
                <w:webHidden/>
              </w:rPr>
              <w:fldChar w:fldCharType="end"/>
            </w:r>
          </w:hyperlink>
        </w:p>
        <w:p w14:paraId="398B910C" w14:textId="5EC540E4" w:rsidR="00E912CA" w:rsidRPr="00E912CA" w:rsidRDefault="00E912CA">
          <w:pPr>
            <w:pStyle w:val="TOC2"/>
            <w:tabs>
              <w:tab w:val="right" w:leader="dot" w:pos="9570"/>
            </w:tabs>
            <w:rPr>
              <w:rFonts w:asciiTheme="minorHAnsi" w:eastAsiaTheme="minorEastAsia" w:hAnsiTheme="minorHAnsi" w:cstheme="minorHAnsi"/>
              <w:noProof/>
              <w:lang w:val="en-GB" w:eastAsia="en-GB"/>
            </w:rPr>
          </w:pPr>
          <w:hyperlink w:anchor="_Toc200095181" w:history="1">
            <w:r w:rsidRPr="00E912CA">
              <w:rPr>
                <w:rStyle w:val="Hyperlink"/>
                <w:rFonts w:asciiTheme="minorHAnsi" w:hAnsiTheme="minorHAnsi" w:cstheme="minorHAnsi"/>
                <w:noProof/>
              </w:rPr>
              <w:t>Assessment</w:t>
            </w:r>
            <w:r w:rsidRPr="00E912CA">
              <w:rPr>
                <w:rFonts w:asciiTheme="minorHAnsi" w:hAnsiTheme="minorHAnsi" w:cstheme="minorHAnsi"/>
                <w:noProof/>
                <w:webHidden/>
              </w:rPr>
              <w:tab/>
            </w:r>
            <w:r w:rsidRPr="00E912CA">
              <w:rPr>
                <w:rFonts w:asciiTheme="minorHAnsi" w:hAnsiTheme="minorHAnsi" w:cstheme="minorHAnsi"/>
                <w:noProof/>
                <w:webHidden/>
              </w:rPr>
              <w:fldChar w:fldCharType="begin"/>
            </w:r>
            <w:r w:rsidRPr="00E912CA">
              <w:rPr>
                <w:rFonts w:asciiTheme="minorHAnsi" w:hAnsiTheme="minorHAnsi" w:cstheme="minorHAnsi"/>
                <w:noProof/>
                <w:webHidden/>
              </w:rPr>
              <w:instrText xml:space="preserve"> PAGEREF _Toc200095181 \h </w:instrText>
            </w:r>
            <w:r w:rsidRPr="00E912CA">
              <w:rPr>
                <w:rFonts w:asciiTheme="minorHAnsi" w:hAnsiTheme="minorHAnsi" w:cstheme="minorHAnsi"/>
                <w:noProof/>
                <w:webHidden/>
              </w:rPr>
            </w:r>
            <w:r w:rsidRPr="00E912CA">
              <w:rPr>
                <w:rFonts w:asciiTheme="minorHAnsi" w:hAnsiTheme="minorHAnsi" w:cstheme="minorHAnsi"/>
                <w:noProof/>
                <w:webHidden/>
              </w:rPr>
              <w:fldChar w:fldCharType="separate"/>
            </w:r>
            <w:r w:rsidRPr="00E912CA">
              <w:rPr>
                <w:rFonts w:asciiTheme="minorHAnsi" w:hAnsiTheme="minorHAnsi" w:cstheme="minorHAnsi"/>
                <w:noProof/>
                <w:webHidden/>
              </w:rPr>
              <w:t>4</w:t>
            </w:r>
            <w:r w:rsidRPr="00E912CA">
              <w:rPr>
                <w:rFonts w:asciiTheme="minorHAnsi" w:hAnsiTheme="minorHAnsi" w:cstheme="minorHAnsi"/>
                <w:noProof/>
                <w:webHidden/>
              </w:rPr>
              <w:fldChar w:fldCharType="end"/>
            </w:r>
          </w:hyperlink>
        </w:p>
        <w:p w14:paraId="3A485659" w14:textId="08EBC998" w:rsidR="00E912CA" w:rsidRPr="00E912CA" w:rsidRDefault="00E912CA">
          <w:pPr>
            <w:pStyle w:val="TOC2"/>
            <w:tabs>
              <w:tab w:val="right" w:leader="dot" w:pos="9570"/>
            </w:tabs>
            <w:rPr>
              <w:rFonts w:asciiTheme="minorHAnsi" w:eastAsiaTheme="minorEastAsia" w:hAnsiTheme="minorHAnsi" w:cstheme="minorHAnsi"/>
              <w:noProof/>
              <w:lang w:val="en-GB" w:eastAsia="en-GB"/>
            </w:rPr>
          </w:pPr>
          <w:hyperlink w:anchor="_Toc200095182" w:history="1">
            <w:r w:rsidRPr="00E912CA">
              <w:rPr>
                <w:rStyle w:val="Hyperlink"/>
                <w:rFonts w:asciiTheme="minorHAnsi" w:hAnsiTheme="minorHAnsi" w:cstheme="minorHAnsi"/>
                <w:noProof/>
              </w:rPr>
              <w:t>Equal opportunities</w:t>
            </w:r>
            <w:r w:rsidRPr="00E912CA">
              <w:rPr>
                <w:rFonts w:asciiTheme="minorHAnsi" w:hAnsiTheme="minorHAnsi" w:cstheme="minorHAnsi"/>
                <w:noProof/>
                <w:webHidden/>
              </w:rPr>
              <w:tab/>
            </w:r>
            <w:r w:rsidRPr="00E912CA">
              <w:rPr>
                <w:rFonts w:asciiTheme="minorHAnsi" w:hAnsiTheme="minorHAnsi" w:cstheme="minorHAnsi"/>
                <w:noProof/>
                <w:webHidden/>
              </w:rPr>
              <w:fldChar w:fldCharType="begin"/>
            </w:r>
            <w:r w:rsidRPr="00E912CA">
              <w:rPr>
                <w:rFonts w:asciiTheme="minorHAnsi" w:hAnsiTheme="minorHAnsi" w:cstheme="minorHAnsi"/>
                <w:noProof/>
                <w:webHidden/>
              </w:rPr>
              <w:instrText xml:space="preserve"> PAGEREF _Toc200095182 \h </w:instrText>
            </w:r>
            <w:r w:rsidRPr="00E912CA">
              <w:rPr>
                <w:rFonts w:asciiTheme="minorHAnsi" w:hAnsiTheme="minorHAnsi" w:cstheme="minorHAnsi"/>
                <w:noProof/>
                <w:webHidden/>
              </w:rPr>
            </w:r>
            <w:r w:rsidRPr="00E912CA">
              <w:rPr>
                <w:rFonts w:asciiTheme="minorHAnsi" w:hAnsiTheme="minorHAnsi" w:cstheme="minorHAnsi"/>
                <w:noProof/>
                <w:webHidden/>
              </w:rPr>
              <w:fldChar w:fldCharType="separate"/>
            </w:r>
            <w:r w:rsidRPr="00E912CA">
              <w:rPr>
                <w:rFonts w:asciiTheme="minorHAnsi" w:hAnsiTheme="minorHAnsi" w:cstheme="minorHAnsi"/>
                <w:noProof/>
                <w:webHidden/>
              </w:rPr>
              <w:t>4</w:t>
            </w:r>
            <w:r w:rsidRPr="00E912CA">
              <w:rPr>
                <w:rFonts w:asciiTheme="minorHAnsi" w:hAnsiTheme="minorHAnsi" w:cstheme="minorHAnsi"/>
                <w:noProof/>
                <w:webHidden/>
              </w:rPr>
              <w:fldChar w:fldCharType="end"/>
            </w:r>
          </w:hyperlink>
        </w:p>
        <w:p w14:paraId="042557C5" w14:textId="06E30D5B" w:rsidR="00E912CA" w:rsidRPr="00E912CA" w:rsidRDefault="00E912CA">
          <w:pPr>
            <w:pStyle w:val="TOC2"/>
            <w:tabs>
              <w:tab w:val="right" w:leader="dot" w:pos="9570"/>
            </w:tabs>
            <w:rPr>
              <w:rFonts w:asciiTheme="minorHAnsi" w:eastAsiaTheme="minorEastAsia" w:hAnsiTheme="minorHAnsi" w:cstheme="minorHAnsi"/>
              <w:noProof/>
              <w:lang w:val="en-GB" w:eastAsia="en-GB"/>
            </w:rPr>
          </w:pPr>
          <w:hyperlink w:anchor="_Toc200095183" w:history="1">
            <w:r w:rsidRPr="00E912CA">
              <w:rPr>
                <w:rStyle w:val="Hyperlink"/>
                <w:rFonts w:asciiTheme="minorHAnsi" w:hAnsiTheme="minorHAnsi" w:cstheme="minorHAnsi"/>
                <w:noProof/>
              </w:rPr>
              <w:t>Inclusion</w:t>
            </w:r>
            <w:r w:rsidRPr="00E912CA">
              <w:rPr>
                <w:rFonts w:asciiTheme="minorHAnsi" w:hAnsiTheme="minorHAnsi" w:cstheme="minorHAnsi"/>
                <w:noProof/>
                <w:webHidden/>
              </w:rPr>
              <w:tab/>
            </w:r>
            <w:r w:rsidRPr="00E912CA">
              <w:rPr>
                <w:rFonts w:asciiTheme="minorHAnsi" w:hAnsiTheme="minorHAnsi" w:cstheme="minorHAnsi"/>
                <w:noProof/>
                <w:webHidden/>
              </w:rPr>
              <w:fldChar w:fldCharType="begin"/>
            </w:r>
            <w:r w:rsidRPr="00E912CA">
              <w:rPr>
                <w:rFonts w:asciiTheme="minorHAnsi" w:hAnsiTheme="minorHAnsi" w:cstheme="minorHAnsi"/>
                <w:noProof/>
                <w:webHidden/>
              </w:rPr>
              <w:instrText xml:space="preserve"> PAGEREF _Toc200095183 \h </w:instrText>
            </w:r>
            <w:r w:rsidRPr="00E912CA">
              <w:rPr>
                <w:rFonts w:asciiTheme="minorHAnsi" w:hAnsiTheme="minorHAnsi" w:cstheme="minorHAnsi"/>
                <w:noProof/>
                <w:webHidden/>
              </w:rPr>
            </w:r>
            <w:r w:rsidRPr="00E912CA">
              <w:rPr>
                <w:rFonts w:asciiTheme="minorHAnsi" w:hAnsiTheme="minorHAnsi" w:cstheme="minorHAnsi"/>
                <w:noProof/>
                <w:webHidden/>
              </w:rPr>
              <w:fldChar w:fldCharType="separate"/>
            </w:r>
            <w:r w:rsidRPr="00E912CA">
              <w:rPr>
                <w:rFonts w:asciiTheme="minorHAnsi" w:hAnsiTheme="minorHAnsi" w:cstheme="minorHAnsi"/>
                <w:noProof/>
                <w:webHidden/>
              </w:rPr>
              <w:t>5</w:t>
            </w:r>
            <w:r w:rsidRPr="00E912CA">
              <w:rPr>
                <w:rFonts w:asciiTheme="minorHAnsi" w:hAnsiTheme="minorHAnsi" w:cstheme="minorHAnsi"/>
                <w:noProof/>
                <w:webHidden/>
              </w:rPr>
              <w:fldChar w:fldCharType="end"/>
            </w:r>
          </w:hyperlink>
        </w:p>
        <w:p w14:paraId="27A4E654" w14:textId="5A8A18CD" w:rsidR="00E912CA" w:rsidRPr="00E912CA" w:rsidRDefault="00E912CA">
          <w:pPr>
            <w:pStyle w:val="TOC2"/>
            <w:tabs>
              <w:tab w:val="right" w:leader="dot" w:pos="9570"/>
            </w:tabs>
            <w:rPr>
              <w:rFonts w:asciiTheme="minorHAnsi" w:eastAsiaTheme="minorEastAsia" w:hAnsiTheme="minorHAnsi" w:cstheme="minorHAnsi"/>
              <w:noProof/>
              <w:lang w:val="en-GB" w:eastAsia="en-GB"/>
            </w:rPr>
          </w:pPr>
          <w:hyperlink w:anchor="_Toc200095184" w:history="1">
            <w:r w:rsidRPr="00E912CA">
              <w:rPr>
                <w:rStyle w:val="Hyperlink"/>
                <w:rFonts w:asciiTheme="minorHAnsi" w:hAnsiTheme="minorHAnsi" w:cstheme="minorHAnsi"/>
                <w:noProof/>
              </w:rPr>
              <w:t>Equalities</w:t>
            </w:r>
            <w:r w:rsidRPr="00E912CA">
              <w:rPr>
                <w:rFonts w:asciiTheme="minorHAnsi" w:hAnsiTheme="minorHAnsi" w:cstheme="minorHAnsi"/>
                <w:noProof/>
                <w:webHidden/>
              </w:rPr>
              <w:tab/>
            </w:r>
            <w:r w:rsidRPr="00E912CA">
              <w:rPr>
                <w:rFonts w:asciiTheme="minorHAnsi" w:hAnsiTheme="minorHAnsi" w:cstheme="minorHAnsi"/>
                <w:noProof/>
                <w:webHidden/>
              </w:rPr>
              <w:fldChar w:fldCharType="begin"/>
            </w:r>
            <w:r w:rsidRPr="00E912CA">
              <w:rPr>
                <w:rFonts w:asciiTheme="minorHAnsi" w:hAnsiTheme="minorHAnsi" w:cstheme="minorHAnsi"/>
                <w:noProof/>
                <w:webHidden/>
              </w:rPr>
              <w:instrText xml:space="preserve"> PAGEREF _Toc200095184 \h </w:instrText>
            </w:r>
            <w:r w:rsidRPr="00E912CA">
              <w:rPr>
                <w:rFonts w:asciiTheme="minorHAnsi" w:hAnsiTheme="minorHAnsi" w:cstheme="minorHAnsi"/>
                <w:noProof/>
                <w:webHidden/>
              </w:rPr>
            </w:r>
            <w:r w:rsidRPr="00E912CA">
              <w:rPr>
                <w:rFonts w:asciiTheme="minorHAnsi" w:hAnsiTheme="minorHAnsi" w:cstheme="minorHAnsi"/>
                <w:noProof/>
                <w:webHidden/>
              </w:rPr>
              <w:fldChar w:fldCharType="separate"/>
            </w:r>
            <w:r w:rsidRPr="00E912CA">
              <w:rPr>
                <w:rFonts w:asciiTheme="minorHAnsi" w:hAnsiTheme="minorHAnsi" w:cstheme="minorHAnsi"/>
                <w:noProof/>
                <w:webHidden/>
              </w:rPr>
              <w:t>5</w:t>
            </w:r>
            <w:r w:rsidRPr="00E912CA">
              <w:rPr>
                <w:rFonts w:asciiTheme="minorHAnsi" w:hAnsiTheme="minorHAnsi" w:cstheme="minorHAnsi"/>
                <w:noProof/>
                <w:webHidden/>
              </w:rPr>
              <w:fldChar w:fldCharType="end"/>
            </w:r>
          </w:hyperlink>
        </w:p>
        <w:p w14:paraId="7C24DC1C" w14:textId="28242B72" w:rsidR="00E912CA" w:rsidRPr="00E912CA" w:rsidRDefault="00E912CA">
          <w:pPr>
            <w:pStyle w:val="TOC2"/>
            <w:tabs>
              <w:tab w:val="right" w:leader="dot" w:pos="9570"/>
            </w:tabs>
            <w:rPr>
              <w:rFonts w:asciiTheme="minorHAnsi" w:eastAsiaTheme="minorEastAsia" w:hAnsiTheme="minorHAnsi" w:cstheme="minorHAnsi"/>
              <w:noProof/>
              <w:lang w:val="en-GB" w:eastAsia="en-GB"/>
            </w:rPr>
          </w:pPr>
          <w:hyperlink w:anchor="_Toc200095185" w:history="1">
            <w:r w:rsidRPr="00E912CA">
              <w:rPr>
                <w:rStyle w:val="Hyperlink"/>
                <w:rFonts w:asciiTheme="minorHAnsi" w:hAnsiTheme="minorHAnsi" w:cstheme="minorHAnsi"/>
                <w:noProof/>
              </w:rPr>
              <w:t>Role of the Subject Leader</w:t>
            </w:r>
            <w:r w:rsidRPr="00E912CA">
              <w:rPr>
                <w:rFonts w:asciiTheme="minorHAnsi" w:hAnsiTheme="minorHAnsi" w:cstheme="minorHAnsi"/>
                <w:noProof/>
                <w:webHidden/>
              </w:rPr>
              <w:tab/>
            </w:r>
            <w:r w:rsidRPr="00E912CA">
              <w:rPr>
                <w:rFonts w:asciiTheme="minorHAnsi" w:hAnsiTheme="minorHAnsi" w:cstheme="minorHAnsi"/>
                <w:noProof/>
                <w:webHidden/>
              </w:rPr>
              <w:fldChar w:fldCharType="begin"/>
            </w:r>
            <w:r w:rsidRPr="00E912CA">
              <w:rPr>
                <w:rFonts w:asciiTheme="minorHAnsi" w:hAnsiTheme="minorHAnsi" w:cstheme="minorHAnsi"/>
                <w:noProof/>
                <w:webHidden/>
              </w:rPr>
              <w:instrText xml:space="preserve"> PAGEREF _Toc200095185 \h </w:instrText>
            </w:r>
            <w:r w:rsidRPr="00E912CA">
              <w:rPr>
                <w:rFonts w:asciiTheme="minorHAnsi" w:hAnsiTheme="minorHAnsi" w:cstheme="minorHAnsi"/>
                <w:noProof/>
                <w:webHidden/>
              </w:rPr>
            </w:r>
            <w:r w:rsidRPr="00E912CA">
              <w:rPr>
                <w:rFonts w:asciiTheme="minorHAnsi" w:hAnsiTheme="minorHAnsi" w:cstheme="minorHAnsi"/>
                <w:noProof/>
                <w:webHidden/>
              </w:rPr>
              <w:fldChar w:fldCharType="separate"/>
            </w:r>
            <w:r w:rsidRPr="00E912CA">
              <w:rPr>
                <w:rFonts w:asciiTheme="minorHAnsi" w:hAnsiTheme="minorHAnsi" w:cstheme="minorHAnsi"/>
                <w:noProof/>
                <w:webHidden/>
              </w:rPr>
              <w:t>5</w:t>
            </w:r>
            <w:r w:rsidRPr="00E912CA">
              <w:rPr>
                <w:rFonts w:asciiTheme="minorHAnsi" w:hAnsiTheme="minorHAnsi" w:cstheme="minorHAnsi"/>
                <w:noProof/>
                <w:webHidden/>
              </w:rPr>
              <w:fldChar w:fldCharType="end"/>
            </w:r>
          </w:hyperlink>
        </w:p>
        <w:p w14:paraId="7DA9AF88" w14:textId="2D1D15D5" w:rsidR="4EB449D4" w:rsidRDefault="4EB449D4" w:rsidP="4EB449D4">
          <w:pPr>
            <w:pStyle w:val="TOC2"/>
            <w:tabs>
              <w:tab w:val="right" w:leader="dot" w:pos="9570"/>
            </w:tabs>
            <w:rPr>
              <w:rStyle w:val="Hyperlink"/>
            </w:rPr>
          </w:pPr>
          <w:r>
            <w:fldChar w:fldCharType="end"/>
          </w:r>
        </w:p>
      </w:sdtContent>
    </w:sdt>
    <w:p w14:paraId="15873086" w14:textId="77777777" w:rsidR="00D36279" w:rsidRPr="00D13261" w:rsidRDefault="00D36279">
      <w:pPr>
        <w:widowControl/>
        <w:autoSpaceDE/>
        <w:autoSpaceDN/>
        <w:spacing w:after="160" w:line="259" w:lineRule="auto"/>
        <w:rPr>
          <w:rFonts w:asciiTheme="minorHAnsi" w:hAnsiTheme="minorHAnsi" w:cstheme="minorHAnsi"/>
          <w:b/>
          <w:bCs/>
          <w:sz w:val="36"/>
          <w:szCs w:val="40"/>
        </w:rPr>
      </w:pPr>
    </w:p>
    <w:p w14:paraId="60FFBA89" w14:textId="77777777" w:rsidR="00D36279" w:rsidRPr="00D13261" w:rsidRDefault="00D36279">
      <w:pPr>
        <w:widowControl/>
        <w:autoSpaceDE/>
        <w:autoSpaceDN/>
        <w:spacing w:after="160" w:line="259" w:lineRule="auto"/>
        <w:rPr>
          <w:rFonts w:asciiTheme="minorHAnsi" w:hAnsiTheme="minorHAnsi" w:cstheme="minorHAnsi"/>
          <w:b/>
          <w:bCs/>
          <w:sz w:val="36"/>
          <w:szCs w:val="40"/>
          <w:u w:val="single"/>
        </w:rPr>
      </w:pPr>
    </w:p>
    <w:p w14:paraId="4DA40C09" w14:textId="77777777" w:rsidR="00D36279" w:rsidRPr="00D13261" w:rsidRDefault="00D36279">
      <w:pPr>
        <w:widowControl/>
        <w:autoSpaceDE/>
        <w:autoSpaceDN/>
        <w:spacing w:after="160" w:line="259" w:lineRule="auto"/>
        <w:rPr>
          <w:rFonts w:asciiTheme="minorHAnsi" w:hAnsiTheme="minorHAnsi" w:cstheme="minorHAnsi"/>
          <w:b/>
          <w:bCs/>
          <w:sz w:val="36"/>
          <w:szCs w:val="40"/>
          <w:u w:val="single"/>
        </w:rPr>
      </w:pPr>
    </w:p>
    <w:p w14:paraId="687C6DF3" w14:textId="77777777" w:rsidR="00D36279" w:rsidRPr="00D13261" w:rsidRDefault="00D36279">
      <w:pPr>
        <w:widowControl/>
        <w:autoSpaceDE/>
        <w:autoSpaceDN/>
        <w:spacing w:after="160" w:line="259" w:lineRule="auto"/>
        <w:rPr>
          <w:rFonts w:asciiTheme="minorHAnsi" w:hAnsiTheme="minorHAnsi"/>
          <w:b/>
          <w:bCs/>
          <w:sz w:val="24"/>
          <w:szCs w:val="26"/>
          <w:u w:val="single"/>
        </w:rPr>
      </w:pPr>
      <w:r w:rsidRPr="4EB449D4">
        <w:rPr>
          <w:rFonts w:asciiTheme="minorHAnsi" w:hAnsiTheme="minorHAnsi"/>
          <w:b/>
          <w:bCs/>
          <w:sz w:val="24"/>
          <w:szCs w:val="24"/>
          <w:u w:val="single"/>
        </w:rPr>
        <w:br w:type="page"/>
      </w:r>
    </w:p>
    <w:p w14:paraId="23B4C264" w14:textId="7F7AE11F" w:rsidR="0A19D107" w:rsidRDefault="0A19D107" w:rsidP="4EB449D4">
      <w:pPr>
        <w:spacing w:after="338"/>
        <w:rPr>
          <w:rFonts w:asciiTheme="minorHAnsi" w:eastAsiaTheme="minorEastAsia" w:hAnsiTheme="minorHAnsi" w:cstheme="minorBidi"/>
          <w:color w:val="000000" w:themeColor="text1"/>
        </w:rPr>
      </w:pPr>
      <w:r w:rsidRPr="4EB449D4">
        <w:rPr>
          <w:rFonts w:asciiTheme="minorHAnsi" w:eastAsiaTheme="minorEastAsia" w:hAnsiTheme="minorHAnsi" w:cstheme="minorBidi"/>
          <w:color w:val="000000" w:themeColor="text1"/>
        </w:rPr>
        <w:lastRenderedPageBreak/>
        <w:t>At Spring Hill Modern Foreign Language is....... an opening to other cultures, foundation for future language learning</w:t>
      </w:r>
    </w:p>
    <w:p w14:paraId="5B0BF369" w14:textId="1F49B87A" w:rsidR="0A19D107" w:rsidRDefault="0A19D107" w:rsidP="4EB449D4">
      <w:r w:rsidRPr="4EB449D4">
        <w:rPr>
          <w:rFonts w:asciiTheme="minorHAnsi" w:eastAsiaTheme="minorEastAsia" w:hAnsiTheme="minorHAnsi" w:cstheme="minorBidi"/>
          <w:color w:val="000000" w:themeColor="text1"/>
        </w:rPr>
        <w:t xml:space="preserve">The Intent, Implementation and Impact of our Curriculum </w:t>
      </w:r>
      <w:r w:rsidRPr="4EB449D4">
        <w:t xml:space="preserve"> </w:t>
      </w:r>
    </w:p>
    <w:p w14:paraId="598F7699" w14:textId="2F33860F" w:rsidR="0A19D107" w:rsidRDefault="0A19D107" w:rsidP="4EB449D4">
      <w:pPr>
        <w:rPr>
          <w:rFonts w:asciiTheme="minorHAnsi" w:eastAsiaTheme="minorEastAsia" w:hAnsiTheme="minorHAnsi" w:cstheme="minorBidi"/>
          <w:color w:val="000000" w:themeColor="text1"/>
        </w:rPr>
      </w:pPr>
      <w:r w:rsidRPr="4EB449D4">
        <w:rPr>
          <w:rFonts w:asciiTheme="minorHAnsi" w:eastAsiaTheme="minorEastAsia" w:hAnsiTheme="minorHAnsi" w:cstheme="minorBidi"/>
          <w:color w:val="000000" w:themeColor="text1"/>
        </w:rPr>
        <w:t>Our Modern Foreign Language Lead is Miss Lowe</w:t>
      </w:r>
    </w:p>
    <w:p w14:paraId="660602AA" w14:textId="7ED8FEA8" w:rsidR="4EB449D4" w:rsidRDefault="4EB449D4" w:rsidP="4EB449D4">
      <w:pPr>
        <w:rPr>
          <w:rFonts w:asciiTheme="minorHAnsi" w:eastAsiaTheme="minorEastAsia" w:hAnsiTheme="minorHAnsi" w:cstheme="minorBidi"/>
          <w:color w:val="000000" w:themeColor="text1"/>
        </w:rPr>
      </w:pPr>
    </w:p>
    <w:p w14:paraId="5EBF58D5" w14:textId="426649E7" w:rsidR="0A19D107" w:rsidRDefault="0A19D107" w:rsidP="4EB449D4">
      <w:pPr>
        <w:pStyle w:val="Heading2"/>
      </w:pPr>
      <w:bookmarkStart w:id="0" w:name="_Toc200095176"/>
      <w:r w:rsidRPr="4EB449D4">
        <w:t>Intent</w:t>
      </w:r>
      <w:bookmarkEnd w:id="0"/>
    </w:p>
    <w:p w14:paraId="7C658B41" w14:textId="7714DB2D" w:rsidR="0A19D107" w:rsidRDefault="0A19D107" w:rsidP="4EB449D4">
      <w:pPr>
        <w:spacing w:after="338"/>
        <w:rPr>
          <w:rFonts w:asciiTheme="minorHAnsi" w:eastAsiaTheme="minorEastAsia" w:hAnsiTheme="minorHAnsi" w:cstheme="minorBidi"/>
          <w:color w:val="000000" w:themeColor="text1"/>
        </w:rPr>
      </w:pPr>
      <w:r w:rsidRPr="4EB449D4">
        <w:rPr>
          <w:rFonts w:asciiTheme="minorHAnsi" w:eastAsiaTheme="minorEastAsia" w:hAnsiTheme="minorHAnsi" w:cstheme="minorBidi"/>
          <w:color w:val="000000" w:themeColor="text1"/>
        </w:rPr>
        <w:t xml:space="preserve">Languages are at the </w:t>
      </w:r>
      <w:proofErr w:type="spellStart"/>
      <w:r w:rsidRPr="4EB449D4">
        <w:rPr>
          <w:rFonts w:asciiTheme="minorHAnsi" w:eastAsiaTheme="minorEastAsia" w:hAnsiTheme="minorHAnsi" w:cstheme="minorBidi"/>
          <w:color w:val="000000" w:themeColor="text1"/>
        </w:rPr>
        <w:t>centre</w:t>
      </w:r>
      <w:proofErr w:type="spellEnd"/>
      <w:r w:rsidRPr="4EB449D4">
        <w:rPr>
          <w:rFonts w:asciiTheme="minorHAnsi" w:eastAsiaTheme="minorEastAsia" w:hAnsiTheme="minorHAnsi" w:cstheme="minorBidi"/>
          <w:color w:val="000000" w:themeColor="text1"/>
        </w:rPr>
        <w:t xml:space="preserve"> of our school due so many different languages being spoken by our children.   Our school follows the French Language Angels </w:t>
      </w:r>
      <w:proofErr w:type="spellStart"/>
      <w:r w:rsidRPr="4EB449D4">
        <w:rPr>
          <w:rFonts w:asciiTheme="minorHAnsi" w:eastAsiaTheme="minorEastAsia" w:hAnsiTheme="minorHAnsi" w:cstheme="minorBidi"/>
          <w:color w:val="000000" w:themeColor="text1"/>
        </w:rPr>
        <w:t>programme</w:t>
      </w:r>
      <w:proofErr w:type="spellEnd"/>
      <w:r w:rsidRPr="4EB449D4">
        <w:rPr>
          <w:rFonts w:asciiTheme="minorHAnsi" w:eastAsiaTheme="minorEastAsia" w:hAnsiTheme="minorHAnsi" w:cstheme="minorBidi"/>
          <w:color w:val="000000" w:themeColor="text1"/>
        </w:rPr>
        <w:t xml:space="preserve"> in the teaching of MFL. At Spring </w:t>
      </w:r>
      <w:proofErr w:type="gramStart"/>
      <w:r w:rsidRPr="4EB449D4">
        <w:rPr>
          <w:rFonts w:asciiTheme="minorHAnsi" w:eastAsiaTheme="minorEastAsia" w:hAnsiTheme="minorHAnsi" w:cstheme="minorBidi"/>
          <w:color w:val="000000" w:themeColor="text1"/>
        </w:rPr>
        <w:t>Hill</w:t>
      </w:r>
      <w:proofErr w:type="gramEnd"/>
      <w:r w:rsidRPr="4EB449D4">
        <w:rPr>
          <w:rFonts w:asciiTheme="minorHAnsi" w:eastAsiaTheme="minorEastAsia" w:hAnsiTheme="minorHAnsi" w:cstheme="minorBidi"/>
          <w:color w:val="000000" w:themeColor="text1"/>
        </w:rPr>
        <w:t xml:space="preserve"> we believe that the learning of a language provides a valuable educational, social and cultural experience for our pupils. It helps them to develop communication skills in speaking, listening, reading and writing, with an aim of making substantial progress in one language. In addition, children’s knowledge of how language works will be developed to lay the foundations for further language learning in future. We believe that learning another language gives children a new and broader perspective on the world, encouraging them to understand their own cultures and those of others, which feeds into our whole school ethos where many religions and cultures are represented.</w:t>
      </w:r>
    </w:p>
    <w:p w14:paraId="02C87741" w14:textId="44D1D71E" w:rsidR="0A19D107" w:rsidRDefault="0A19D107" w:rsidP="4EB449D4">
      <w:pPr>
        <w:pStyle w:val="Heading2"/>
        <w:rPr>
          <w:rFonts w:asciiTheme="minorHAnsi" w:eastAsiaTheme="minorEastAsia" w:hAnsiTheme="minorHAnsi" w:cstheme="minorBidi"/>
          <w:b/>
          <w:bCs/>
          <w:color w:val="000000" w:themeColor="text1"/>
          <w:sz w:val="22"/>
          <w:szCs w:val="22"/>
        </w:rPr>
      </w:pPr>
      <w:bookmarkStart w:id="1" w:name="_Toc200095177"/>
      <w:r w:rsidRPr="4EB449D4">
        <w:t>Implementation</w:t>
      </w:r>
      <w:bookmarkEnd w:id="1"/>
    </w:p>
    <w:p w14:paraId="410A208A" w14:textId="731B9747" w:rsidR="0A19D107" w:rsidRDefault="0A19D107" w:rsidP="4EB449D4">
      <w:pPr>
        <w:spacing w:after="338"/>
        <w:rPr>
          <w:rFonts w:asciiTheme="minorHAnsi" w:eastAsiaTheme="minorEastAsia" w:hAnsiTheme="minorHAnsi" w:cstheme="minorBidi"/>
          <w:color w:val="000000" w:themeColor="text1"/>
        </w:rPr>
      </w:pPr>
      <w:r w:rsidRPr="4EB449D4">
        <w:rPr>
          <w:rFonts w:asciiTheme="minorHAnsi" w:eastAsiaTheme="minorEastAsia" w:hAnsiTheme="minorHAnsi" w:cstheme="minorBidi"/>
          <w:color w:val="000000" w:themeColor="text1"/>
        </w:rPr>
        <w:t>Children develop their love of language learning and develop skills throughout their time in school.</w:t>
      </w:r>
    </w:p>
    <w:p w14:paraId="57ADC242" w14:textId="15F28ADE" w:rsidR="0A19D107" w:rsidRDefault="0A19D107" w:rsidP="4EB449D4">
      <w:pPr>
        <w:spacing w:before="338" w:after="338"/>
        <w:rPr>
          <w:rFonts w:asciiTheme="minorHAnsi" w:eastAsiaTheme="minorEastAsia" w:hAnsiTheme="minorHAnsi" w:cstheme="minorBidi"/>
          <w:color w:val="000000" w:themeColor="text1"/>
        </w:rPr>
      </w:pPr>
      <w:r w:rsidRPr="4EB449D4">
        <w:rPr>
          <w:rFonts w:asciiTheme="minorHAnsi" w:eastAsiaTheme="minorEastAsia" w:hAnsiTheme="minorHAnsi" w:cstheme="minorBidi"/>
          <w:color w:val="000000" w:themeColor="text1"/>
        </w:rPr>
        <w:t xml:space="preserve">In KS2, children are taught in weekly sessions by their class teacher. Our children learn through active participation in actions, rhymes, stories, song, grammar focus, video clips, sentence structure, dictionary work, book making and many more creative ways to extend, embed and combine language skills. </w:t>
      </w:r>
    </w:p>
    <w:p w14:paraId="66F4524D" w14:textId="37D464EA" w:rsidR="0A19D107" w:rsidRDefault="0A19D107" w:rsidP="4EB449D4">
      <w:pPr>
        <w:pStyle w:val="Heading2"/>
        <w:rPr>
          <w:rFonts w:asciiTheme="minorHAnsi" w:eastAsiaTheme="minorEastAsia" w:hAnsiTheme="minorHAnsi" w:cstheme="minorBidi"/>
          <w:b/>
          <w:bCs/>
          <w:color w:val="000000" w:themeColor="text1"/>
          <w:sz w:val="22"/>
          <w:szCs w:val="22"/>
        </w:rPr>
      </w:pPr>
      <w:bookmarkStart w:id="2" w:name="_Toc200095178"/>
      <w:r w:rsidRPr="4EB449D4">
        <w:t>Impact</w:t>
      </w:r>
      <w:bookmarkEnd w:id="2"/>
    </w:p>
    <w:p w14:paraId="581BE586" w14:textId="1A26E0A2" w:rsidR="0A19D107" w:rsidRDefault="0A19D107" w:rsidP="4EB449D4">
      <w:pPr>
        <w:spacing w:after="338"/>
        <w:rPr>
          <w:rFonts w:asciiTheme="minorHAnsi" w:eastAsiaTheme="minorEastAsia" w:hAnsiTheme="minorHAnsi" w:cstheme="minorBidi"/>
          <w:color w:val="000000" w:themeColor="text1"/>
        </w:rPr>
      </w:pPr>
      <w:r w:rsidRPr="4EB449D4">
        <w:rPr>
          <w:rFonts w:asciiTheme="minorHAnsi" w:eastAsiaTheme="minorEastAsia" w:hAnsiTheme="minorHAnsi" w:cstheme="minorBidi"/>
          <w:color w:val="000000" w:themeColor="text1"/>
        </w:rPr>
        <w:t>Our French curriculum will ensure all pupils develop key language learning skills, as set out by the national curriculum, as well as a love of languages and learning about other cultures. These are as follows:</w:t>
      </w:r>
    </w:p>
    <w:p w14:paraId="39EB220A" w14:textId="6D21D5E6" w:rsidR="0A19D107" w:rsidRDefault="0A19D107" w:rsidP="4EB449D4">
      <w:pPr>
        <w:pStyle w:val="ListParagraph"/>
        <w:numPr>
          <w:ilvl w:val="0"/>
          <w:numId w:val="3"/>
        </w:numPr>
        <w:rPr>
          <w:rFonts w:asciiTheme="minorHAnsi" w:eastAsiaTheme="minorEastAsia" w:hAnsiTheme="minorHAnsi" w:cstheme="minorBidi"/>
          <w:color w:val="000000" w:themeColor="text1"/>
        </w:rPr>
      </w:pPr>
      <w:r w:rsidRPr="4EB449D4">
        <w:rPr>
          <w:rFonts w:asciiTheme="minorHAnsi" w:eastAsiaTheme="minorEastAsia" w:hAnsiTheme="minorHAnsi" w:cstheme="minorBidi"/>
          <w:color w:val="000000" w:themeColor="text1"/>
        </w:rPr>
        <w:t>understand and respond to spoken and written language from a variety of authentic sources</w:t>
      </w:r>
    </w:p>
    <w:p w14:paraId="00F26CBE" w14:textId="68826833" w:rsidR="0A19D107" w:rsidRDefault="0A19D107" w:rsidP="4EB449D4">
      <w:pPr>
        <w:pStyle w:val="ListParagraph"/>
        <w:numPr>
          <w:ilvl w:val="0"/>
          <w:numId w:val="3"/>
        </w:numPr>
        <w:rPr>
          <w:rFonts w:asciiTheme="minorHAnsi" w:eastAsiaTheme="minorEastAsia" w:hAnsiTheme="minorHAnsi" w:cstheme="minorBidi"/>
          <w:color w:val="000000" w:themeColor="text1"/>
        </w:rPr>
      </w:pPr>
      <w:r w:rsidRPr="4EB449D4">
        <w:rPr>
          <w:rFonts w:asciiTheme="minorHAnsi" w:eastAsiaTheme="minorEastAsia" w:hAnsiTheme="minorHAnsi" w:cstheme="minorBidi"/>
          <w:color w:val="000000" w:themeColor="text1"/>
        </w:rPr>
        <w:t>speak with increasing confidence, fluency and spontaneity, finding ways of communicating what they want to say, including through discussion and asking</w:t>
      </w:r>
    </w:p>
    <w:p w14:paraId="3DDFD728" w14:textId="75E7B886" w:rsidR="0A19D107" w:rsidRDefault="0A19D107" w:rsidP="4EB449D4">
      <w:pPr>
        <w:pStyle w:val="ListParagraph"/>
        <w:numPr>
          <w:ilvl w:val="0"/>
          <w:numId w:val="3"/>
        </w:numPr>
        <w:rPr>
          <w:rFonts w:asciiTheme="minorHAnsi" w:eastAsiaTheme="minorEastAsia" w:hAnsiTheme="minorHAnsi" w:cstheme="minorBidi"/>
          <w:color w:val="000000" w:themeColor="text1"/>
        </w:rPr>
      </w:pPr>
      <w:r w:rsidRPr="4EB449D4">
        <w:rPr>
          <w:rFonts w:asciiTheme="minorHAnsi" w:eastAsiaTheme="minorEastAsia" w:hAnsiTheme="minorHAnsi" w:cstheme="minorBidi"/>
          <w:color w:val="000000" w:themeColor="text1"/>
        </w:rPr>
        <w:t>questions, and continually improving the accuracy of their pronunciation and intonation</w:t>
      </w:r>
    </w:p>
    <w:p w14:paraId="72C24AC1" w14:textId="450FFFA2" w:rsidR="0A19D107" w:rsidRDefault="0A19D107" w:rsidP="4EB449D4">
      <w:pPr>
        <w:pStyle w:val="ListParagraph"/>
        <w:numPr>
          <w:ilvl w:val="0"/>
          <w:numId w:val="3"/>
        </w:numPr>
        <w:rPr>
          <w:rFonts w:asciiTheme="minorHAnsi" w:eastAsiaTheme="minorEastAsia" w:hAnsiTheme="minorHAnsi" w:cstheme="minorBidi"/>
          <w:color w:val="000000" w:themeColor="text1"/>
        </w:rPr>
      </w:pPr>
      <w:r w:rsidRPr="4EB449D4">
        <w:rPr>
          <w:rFonts w:asciiTheme="minorHAnsi" w:eastAsiaTheme="minorEastAsia" w:hAnsiTheme="minorHAnsi" w:cstheme="minorBidi"/>
          <w:color w:val="000000" w:themeColor="text1"/>
        </w:rPr>
        <w:t>can write at varying length, for different purposes and audiences, using the variety of grammatical structures that they have learnt</w:t>
      </w:r>
    </w:p>
    <w:p w14:paraId="53507C55" w14:textId="2742E0AE" w:rsidR="0A19D107" w:rsidRDefault="0A19D107" w:rsidP="4EB449D4">
      <w:pPr>
        <w:pStyle w:val="ListParagraph"/>
        <w:numPr>
          <w:ilvl w:val="0"/>
          <w:numId w:val="3"/>
        </w:numPr>
        <w:rPr>
          <w:rFonts w:asciiTheme="minorHAnsi" w:eastAsiaTheme="minorEastAsia" w:hAnsiTheme="minorHAnsi" w:cstheme="minorBidi"/>
          <w:color w:val="000000" w:themeColor="text1"/>
        </w:rPr>
      </w:pPr>
      <w:r w:rsidRPr="4EB449D4">
        <w:rPr>
          <w:rFonts w:asciiTheme="minorHAnsi" w:eastAsiaTheme="minorEastAsia" w:hAnsiTheme="minorHAnsi" w:cstheme="minorBidi"/>
          <w:color w:val="000000" w:themeColor="text1"/>
        </w:rPr>
        <w:t>discover and develop an appreciation of a range of writing in the language studied</w:t>
      </w:r>
    </w:p>
    <w:p w14:paraId="25C1D1EE" w14:textId="1B90F64E" w:rsidR="4EB449D4" w:rsidRDefault="4EB449D4" w:rsidP="4EB449D4">
      <w:pPr>
        <w:rPr>
          <w:rFonts w:asciiTheme="minorHAnsi" w:hAnsiTheme="minorHAnsi" w:cstheme="minorBidi"/>
          <w:sz w:val="20"/>
          <w:szCs w:val="20"/>
        </w:rPr>
      </w:pPr>
    </w:p>
    <w:p w14:paraId="6EB11DCB" w14:textId="77777777" w:rsidR="000E38CF" w:rsidRPr="000E38CF" w:rsidRDefault="000E38CF" w:rsidP="4EB449D4">
      <w:pPr>
        <w:pStyle w:val="Heading2"/>
      </w:pPr>
    </w:p>
    <w:p w14:paraId="6955EE87" w14:textId="450A875D" w:rsidR="3637A74D" w:rsidRDefault="3637A74D" w:rsidP="4EB449D4">
      <w:pPr>
        <w:pStyle w:val="Heading2"/>
      </w:pPr>
      <w:bookmarkStart w:id="3" w:name="_Toc200095179"/>
      <w:r w:rsidRPr="4EB449D4">
        <w:t>Teaching and Learning Languages</w:t>
      </w:r>
      <w:bookmarkEnd w:id="3"/>
      <w:r w:rsidRPr="4EB449D4">
        <w:t xml:space="preserve"> </w:t>
      </w:r>
    </w:p>
    <w:p w14:paraId="245C8B5F" w14:textId="4871324C" w:rsidR="3637A74D" w:rsidRDefault="3637A74D" w:rsidP="4EB449D4">
      <w:pPr>
        <w:jc w:val="both"/>
      </w:pPr>
      <w:r w:rsidRPr="4EB449D4">
        <w:rPr>
          <w:rFonts w:ascii="Calibri" w:eastAsia="Calibri" w:hAnsi="Calibri" w:cs="Calibri"/>
        </w:rPr>
        <w:t xml:space="preserve">At Spring Hill, we </w:t>
      </w:r>
      <w:proofErr w:type="spellStart"/>
      <w:r w:rsidRPr="4EB449D4">
        <w:rPr>
          <w:rFonts w:ascii="Calibri" w:eastAsia="Calibri" w:hAnsi="Calibri" w:cs="Calibri"/>
        </w:rPr>
        <w:t>endeavour</w:t>
      </w:r>
      <w:proofErr w:type="spellEnd"/>
      <w:r w:rsidRPr="4EB449D4">
        <w:rPr>
          <w:rFonts w:ascii="Calibri" w:eastAsia="Calibri" w:hAnsi="Calibri" w:cs="Calibri"/>
        </w:rPr>
        <w:t xml:space="preserve"> to integrate language learning into everyday school life, with teachers, teaching assistants and children using and experimenting with their knowledge of different languages whenever the opportunity arises. From Year 3, pupils receive a </w:t>
      </w:r>
      <w:proofErr w:type="gramStart"/>
      <w:r w:rsidRPr="4EB449D4">
        <w:rPr>
          <w:rFonts w:ascii="Calibri" w:eastAsia="Calibri" w:hAnsi="Calibri" w:cs="Calibri"/>
        </w:rPr>
        <w:t>40 minute</w:t>
      </w:r>
      <w:proofErr w:type="gramEnd"/>
      <w:r w:rsidRPr="4EB449D4">
        <w:rPr>
          <w:rFonts w:ascii="Calibri" w:eastAsia="Calibri" w:hAnsi="Calibri" w:cs="Calibri"/>
        </w:rPr>
        <w:t xml:space="preserve"> lesson input, planned using the </w:t>
      </w:r>
      <w:r w:rsidR="2DD839AC" w:rsidRPr="4EB449D4">
        <w:rPr>
          <w:rFonts w:ascii="Calibri" w:eastAsia="Calibri" w:hAnsi="Calibri" w:cs="Calibri"/>
        </w:rPr>
        <w:t>Language Angels</w:t>
      </w:r>
      <w:r w:rsidRPr="4EB449D4">
        <w:rPr>
          <w:rFonts w:ascii="Calibri" w:eastAsia="Calibri" w:hAnsi="Calibri" w:cs="Calibri"/>
        </w:rPr>
        <w:t xml:space="preserve"> Scheme of Work. Teachers also incorporate other learning opportunities throughout the week to consolidate and practice new language that has been learnt.</w:t>
      </w:r>
    </w:p>
    <w:p w14:paraId="043F8534" w14:textId="14532485" w:rsidR="3637A74D" w:rsidRDefault="3637A74D" w:rsidP="4EB449D4">
      <w:pPr>
        <w:jc w:val="both"/>
      </w:pPr>
      <w:r w:rsidRPr="4EB449D4">
        <w:rPr>
          <w:rFonts w:ascii="Calibri" w:eastAsia="Calibri" w:hAnsi="Calibri" w:cs="Calibri"/>
        </w:rPr>
        <w:t xml:space="preserve"> </w:t>
      </w:r>
    </w:p>
    <w:p w14:paraId="19C58DC5" w14:textId="57E65649" w:rsidR="3637A74D" w:rsidRDefault="3637A74D" w:rsidP="4EB449D4">
      <w:pPr>
        <w:jc w:val="both"/>
      </w:pPr>
      <w:r w:rsidRPr="4EB449D4">
        <w:rPr>
          <w:rFonts w:ascii="Calibri" w:eastAsia="Calibri" w:hAnsi="Calibri" w:cs="Calibri"/>
        </w:rPr>
        <w:t xml:space="preserve">There are three main contexts in which Languages teaching and learning take place. </w:t>
      </w:r>
    </w:p>
    <w:p w14:paraId="377A6BD4" w14:textId="5C3333D4" w:rsidR="3637A74D" w:rsidRDefault="3637A74D" w:rsidP="4EB449D4">
      <w:pPr>
        <w:jc w:val="both"/>
      </w:pPr>
      <w:r w:rsidRPr="4EB449D4">
        <w:rPr>
          <w:rFonts w:ascii="Calibri" w:eastAsia="Calibri" w:hAnsi="Calibri" w:cs="Calibri"/>
        </w:rPr>
        <w:lastRenderedPageBreak/>
        <w:t xml:space="preserve"> </w:t>
      </w:r>
    </w:p>
    <w:p w14:paraId="37390C4B" w14:textId="57E770BD" w:rsidR="3637A74D" w:rsidRDefault="3637A74D" w:rsidP="4EB449D4">
      <w:pPr>
        <w:pStyle w:val="ListParagraph"/>
        <w:numPr>
          <w:ilvl w:val="0"/>
          <w:numId w:val="2"/>
        </w:numPr>
        <w:jc w:val="both"/>
        <w:rPr>
          <w:rFonts w:ascii="Calibri" w:eastAsia="Calibri" w:hAnsi="Calibri" w:cs="Calibri"/>
          <w:u w:val="single"/>
        </w:rPr>
      </w:pPr>
      <w:r w:rsidRPr="4EB449D4">
        <w:rPr>
          <w:rFonts w:ascii="Calibri" w:eastAsia="Calibri" w:hAnsi="Calibri" w:cs="Calibri"/>
          <w:u w:val="single"/>
        </w:rPr>
        <w:t xml:space="preserve">Languages lessons (as </w:t>
      </w:r>
      <w:proofErr w:type="spellStart"/>
      <w:r w:rsidRPr="4EB449D4">
        <w:rPr>
          <w:rFonts w:ascii="Calibri" w:eastAsia="Calibri" w:hAnsi="Calibri" w:cs="Calibri"/>
          <w:u w:val="single"/>
        </w:rPr>
        <w:t>summarised</w:t>
      </w:r>
      <w:proofErr w:type="spellEnd"/>
      <w:r w:rsidRPr="4EB449D4">
        <w:rPr>
          <w:rFonts w:ascii="Calibri" w:eastAsia="Calibri" w:hAnsi="Calibri" w:cs="Calibri"/>
          <w:u w:val="single"/>
        </w:rPr>
        <w:t xml:space="preserve"> above)</w:t>
      </w:r>
    </w:p>
    <w:p w14:paraId="45C6AB4F" w14:textId="23C20D60" w:rsidR="3637A74D" w:rsidRDefault="3637A74D" w:rsidP="4EB449D4">
      <w:pPr>
        <w:ind w:left="720"/>
        <w:jc w:val="both"/>
      </w:pPr>
      <w:r w:rsidRPr="4EB449D4">
        <w:rPr>
          <w:rFonts w:ascii="Calibri" w:eastAsia="Calibri" w:hAnsi="Calibri" w:cs="Calibri"/>
        </w:rPr>
        <w:t xml:space="preserve">Although Primary Languages cuts across the curriculum, children are taught specific skills, concepts and vocabulary in a weekly dedicated lesson with the class teacher, teaching assistant. </w:t>
      </w:r>
    </w:p>
    <w:p w14:paraId="33E8D532" w14:textId="26189E2A" w:rsidR="3637A74D" w:rsidRDefault="3637A74D" w:rsidP="4EB449D4">
      <w:pPr>
        <w:jc w:val="both"/>
      </w:pPr>
      <w:r w:rsidRPr="4EB449D4">
        <w:rPr>
          <w:rFonts w:ascii="Calibri" w:eastAsia="Calibri" w:hAnsi="Calibri" w:cs="Calibri"/>
        </w:rPr>
        <w:t xml:space="preserve"> </w:t>
      </w:r>
    </w:p>
    <w:p w14:paraId="3ABF1ECA" w14:textId="2BEF4D31" w:rsidR="3637A74D" w:rsidRDefault="3637A74D" w:rsidP="4EB449D4">
      <w:pPr>
        <w:pStyle w:val="ListParagraph"/>
        <w:numPr>
          <w:ilvl w:val="0"/>
          <w:numId w:val="2"/>
        </w:numPr>
        <w:jc w:val="both"/>
        <w:rPr>
          <w:rFonts w:ascii="Calibri" w:eastAsia="Calibri" w:hAnsi="Calibri" w:cs="Calibri"/>
          <w:u w:val="single"/>
        </w:rPr>
      </w:pPr>
      <w:r w:rsidRPr="4EB449D4">
        <w:rPr>
          <w:rFonts w:ascii="Calibri" w:eastAsia="Calibri" w:hAnsi="Calibri" w:cs="Calibri"/>
          <w:u w:val="single"/>
        </w:rPr>
        <w:t xml:space="preserve">Languages embedded in school day </w:t>
      </w:r>
    </w:p>
    <w:p w14:paraId="7D956DF4" w14:textId="193056C3" w:rsidR="3637A74D" w:rsidRDefault="3637A74D" w:rsidP="4EB449D4">
      <w:pPr>
        <w:ind w:left="720"/>
        <w:jc w:val="both"/>
      </w:pPr>
      <w:r w:rsidRPr="4EB449D4">
        <w:rPr>
          <w:rFonts w:ascii="Calibri" w:eastAsia="Calibri" w:hAnsi="Calibri" w:cs="Calibri"/>
        </w:rPr>
        <w:t xml:space="preserve">Languages are part of the </w:t>
      </w:r>
      <w:proofErr w:type="gramStart"/>
      <w:r w:rsidRPr="4EB449D4">
        <w:rPr>
          <w:rFonts w:ascii="Calibri" w:eastAsia="Calibri" w:hAnsi="Calibri" w:cs="Calibri"/>
        </w:rPr>
        <w:t>day to day</w:t>
      </w:r>
      <w:proofErr w:type="gramEnd"/>
      <w:r w:rsidRPr="4EB449D4">
        <w:rPr>
          <w:rFonts w:ascii="Calibri" w:eastAsia="Calibri" w:hAnsi="Calibri" w:cs="Calibri"/>
        </w:rPr>
        <w:t xml:space="preserve"> life of the school. For example, teachers use the foreign language to give simple classroom instructions (‘come in quietly’; ‘listen’; ‘look’), to ask questions (‘who wants school dinner?’; ‘what’s today’s date?’) and to take the register. Children are encouraged to respond using the language they have learned, and sometimes teachers and pupils develop new language skills together, teachers acting as role models in the learning process. </w:t>
      </w:r>
      <w:proofErr w:type="spellStart"/>
      <w:proofErr w:type="gramStart"/>
      <w:r w:rsidRPr="4EB449D4">
        <w:rPr>
          <w:rFonts w:ascii="Calibri" w:eastAsia="Calibri" w:hAnsi="Calibri" w:cs="Calibri"/>
        </w:rPr>
        <w:t>Also</w:t>
      </w:r>
      <w:r w:rsidR="3592A013" w:rsidRPr="4EB449D4">
        <w:rPr>
          <w:rFonts w:ascii="Calibri" w:eastAsia="Calibri" w:hAnsi="Calibri" w:cs="Calibri"/>
        </w:rPr>
        <w:t>,</w:t>
      </w:r>
      <w:r w:rsidRPr="4EB449D4">
        <w:rPr>
          <w:rFonts w:ascii="Calibri" w:eastAsia="Calibri" w:hAnsi="Calibri" w:cs="Calibri"/>
        </w:rPr>
        <w:t>in</w:t>
      </w:r>
      <w:proofErr w:type="spellEnd"/>
      <w:proofErr w:type="gramEnd"/>
      <w:r w:rsidRPr="4EB449D4">
        <w:rPr>
          <w:rFonts w:ascii="Calibri" w:eastAsia="Calibri" w:hAnsi="Calibri" w:cs="Calibri"/>
        </w:rPr>
        <w:t xml:space="preserve"> school assemblies children perform, or sing. Where appropriate, teachers give children opportunities to </w:t>
      </w:r>
      <w:proofErr w:type="spellStart"/>
      <w:r w:rsidRPr="4EB449D4">
        <w:rPr>
          <w:rFonts w:ascii="Calibri" w:eastAsia="Calibri" w:hAnsi="Calibri" w:cs="Calibri"/>
        </w:rPr>
        <w:t>practise</w:t>
      </w:r>
      <w:proofErr w:type="spellEnd"/>
      <w:r w:rsidRPr="4EB449D4">
        <w:rPr>
          <w:rFonts w:ascii="Calibri" w:eastAsia="Calibri" w:hAnsi="Calibri" w:cs="Calibri"/>
        </w:rPr>
        <w:t xml:space="preserve"> their foreign language in the context of lessons in other subject areas. For instance, some instructions may be given in another language; or children may count in another language while carrying out a numeracy activity. This acts to reinforce the vocabulary and structures they have learned. This integrated approach is a strong model for teaching and learning, giving children opportunities to use and develop their language for communicating in stress-free real-life contexts</w:t>
      </w:r>
    </w:p>
    <w:p w14:paraId="0159768B" w14:textId="277FE458" w:rsidR="3637A74D" w:rsidRDefault="3637A74D" w:rsidP="4EB449D4">
      <w:pPr>
        <w:jc w:val="both"/>
      </w:pPr>
      <w:r w:rsidRPr="4EB449D4">
        <w:rPr>
          <w:rFonts w:ascii="Calibri" w:eastAsia="Calibri" w:hAnsi="Calibri" w:cs="Calibri"/>
        </w:rPr>
        <w:t xml:space="preserve"> </w:t>
      </w:r>
    </w:p>
    <w:p w14:paraId="498F733A" w14:textId="00628421" w:rsidR="3637A74D" w:rsidRDefault="3637A74D" w:rsidP="4EB449D4">
      <w:pPr>
        <w:pStyle w:val="ListParagraph"/>
        <w:numPr>
          <w:ilvl w:val="0"/>
          <w:numId w:val="2"/>
        </w:numPr>
        <w:jc w:val="both"/>
        <w:rPr>
          <w:rFonts w:ascii="Calibri" w:eastAsia="Calibri" w:hAnsi="Calibri" w:cs="Calibri"/>
          <w:u w:val="single"/>
        </w:rPr>
      </w:pPr>
      <w:r w:rsidRPr="4EB449D4">
        <w:rPr>
          <w:rFonts w:ascii="Calibri" w:eastAsia="Calibri" w:hAnsi="Calibri" w:cs="Calibri"/>
          <w:u w:val="single"/>
        </w:rPr>
        <w:t>Intercultural understanding</w:t>
      </w:r>
    </w:p>
    <w:p w14:paraId="665FE9A5" w14:textId="5EF40F82" w:rsidR="3637A74D" w:rsidRDefault="3637A74D" w:rsidP="4EB449D4">
      <w:pPr>
        <w:ind w:left="720"/>
        <w:jc w:val="both"/>
      </w:pPr>
      <w:r w:rsidRPr="4EB449D4">
        <w:rPr>
          <w:rFonts w:ascii="Calibri" w:eastAsia="Calibri" w:hAnsi="Calibri" w:cs="Calibri"/>
        </w:rPr>
        <w:t xml:space="preserve"> Primary Languages provides a basis for teaching and learning about other cultures, and this is incorporated into many areas of the curriculum including personal and social education and citizenship, geography, religious education, design and technology, music, art and dance. Efforts are made to ensure that teaching material across the curriculum includes a ‘</w:t>
      </w:r>
      <w:proofErr w:type="spellStart"/>
      <w:r w:rsidRPr="4EB449D4">
        <w:rPr>
          <w:rFonts w:ascii="Calibri" w:eastAsia="Calibri" w:hAnsi="Calibri" w:cs="Calibri"/>
        </w:rPr>
        <w:t>flavour</w:t>
      </w:r>
      <w:proofErr w:type="spellEnd"/>
      <w:r w:rsidRPr="4EB449D4">
        <w:rPr>
          <w:rFonts w:ascii="Calibri" w:eastAsia="Calibri" w:hAnsi="Calibri" w:cs="Calibri"/>
        </w:rPr>
        <w:t>’ of the countries where the focus language is spoken.</w:t>
      </w:r>
    </w:p>
    <w:p w14:paraId="65F58E53" w14:textId="2DD6995E" w:rsidR="3637A74D" w:rsidRDefault="3637A74D" w:rsidP="4EB449D4">
      <w:pPr>
        <w:jc w:val="both"/>
      </w:pPr>
      <w:r w:rsidRPr="4EB449D4">
        <w:rPr>
          <w:rFonts w:ascii="Calibri" w:eastAsia="Calibri" w:hAnsi="Calibri" w:cs="Calibri"/>
        </w:rPr>
        <w:t xml:space="preserve"> </w:t>
      </w:r>
    </w:p>
    <w:p w14:paraId="34929220" w14:textId="235E39DF" w:rsidR="3637A74D" w:rsidRDefault="3637A74D" w:rsidP="4EB449D4">
      <w:pPr>
        <w:pStyle w:val="Heading2"/>
      </w:pPr>
      <w:bookmarkStart w:id="4" w:name="_Toc200095180"/>
      <w:r w:rsidRPr="4EB449D4">
        <w:t>Resources</w:t>
      </w:r>
      <w:bookmarkEnd w:id="4"/>
    </w:p>
    <w:p w14:paraId="234647F0" w14:textId="156261BF" w:rsidR="3637A74D" w:rsidRDefault="3637A74D" w:rsidP="4EB449D4">
      <w:pPr>
        <w:jc w:val="both"/>
        <w:rPr>
          <w:rFonts w:ascii="Calibri" w:eastAsia="Calibri" w:hAnsi="Calibri" w:cs="Calibri"/>
        </w:rPr>
      </w:pPr>
      <w:r w:rsidRPr="4EB449D4">
        <w:rPr>
          <w:rFonts w:ascii="Calibri" w:eastAsia="Calibri" w:hAnsi="Calibri" w:cs="Calibri"/>
        </w:rPr>
        <w:t xml:space="preserve">The following resources are available to aid the teaching of </w:t>
      </w:r>
      <w:r w:rsidR="48631D96" w:rsidRPr="4EB449D4">
        <w:rPr>
          <w:rFonts w:ascii="Calibri" w:eastAsia="Calibri" w:hAnsi="Calibri" w:cs="Calibri"/>
        </w:rPr>
        <w:t>French at Spring Hill</w:t>
      </w:r>
      <w:r w:rsidRPr="4EB449D4">
        <w:rPr>
          <w:rFonts w:ascii="Calibri" w:eastAsia="Calibri" w:hAnsi="Calibri" w:cs="Calibri"/>
        </w:rPr>
        <w:t>:</w:t>
      </w:r>
    </w:p>
    <w:p w14:paraId="351E4B46" w14:textId="02F18353" w:rsidR="3637A74D" w:rsidRDefault="3637A74D" w:rsidP="4EB449D4">
      <w:pPr>
        <w:pStyle w:val="ListParagraph"/>
        <w:numPr>
          <w:ilvl w:val="0"/>
          <w:numId w:val="1"/>
        </w:numPr>
        <w:jc w:val="both"/>
        <w:rPr>
          <w:rFonts w:ascii="Calibri" w:eastAsia="Calibri" w:hAnsi="Calibri" w:cs="Calibri"/>
        </w:rPr>
      </w:pPr>
      <w:r w:rsidRPr="4EB449D4">
        <w:rPr>
          <w:rFonts w:ascii="Calibri" w:eastAsia="Calibri" w:hAnsi="Calibri" w:cs="Calibri"/>
        </w:rPr>
        <w:t>La</w:t>
      </w:r>
      <w:r w:rsidR="00418C8E" w:rsidRPr="4EB449D4">
        <w:rPr>
          <w:rFonts w:ascii="Calibri" w:eastAsia="Calibri" w:hAnsi="Calibri" w:cs="Calibri"/>
        </w:rPr>
        <w:t>nguage Angels</w:t>
      </w:r>
      <w:r w:rsidRPr="4EB449D4">
        <w:rPr>
          <w:rFonts w:ascii="Calibri" w:eastAsia="Calibri" w:hAnsi="Calibri" w:cs="Calibri"/>
        </w:rPr>
        <w:t xml:space="preserve"> scheme for KS2</w:t>
      </w:r>
    </w:p>
    <w:p w14:paraId="5D6D28F9" w14:textId="03AD3C19" w:rsidR="4EB449D4" w:rsidRDefault="4EB449D4" w:rsidP="4EB449D4">
      <w:pPr>
        <w:pStyle w:val="ListParagraph"/>
        <w:ind w:hanging="360"/>
        <w:jc w:val="both"/>
        <w:rPr>
          <w:rFonts w:ascii="Calibri" w:eastAsia="Calibri" w:hAnsi="Calibri" w:cs="Calibri"/>
        </w:rPr>
      </w:pPr>
    </w:p>
    <w:p w14:paraId="40C1C698" w14:textId="263985F3" w:rsidR="3637A74D" w:rsidRDefault="3637A74D" w:rsidP="4EB449D4">
      <w:pPr>
        <w:jc w:val="both"/>
      </w:pPr>
      <w:r w:rsidRPr="4EB449D4">
        <w:rPr>
          <w:rFonts w:ascii="Calibri" w:eastAsia="Calibri" w:hAnsi="Calibri" w:cs="Calibri"/>
          <w:b/>
          <w:bCs/>
          <w:sz w:val="26"/>
          <w:szCs w:val="26"/>
        </w:rPr>
        <w:t xml:space="preserve"> </w:t>
      </w:r>
    </w:p>
    <w:p w14:paraId="6CCA92AE" w14:textId="30990191" w:rsidR="3637A74D" w:rsidRDefault="3637A74D" w:rsidP="4EB449D4">
      <w:pPr>
        <w:pStyle w:val="Heading2"/>
      </w:pPr>
      <w:bookmarkStart w:id="5" w:name="_Toc200095181"/>
      <w:r w:rsidRPr="4EB449D4">
        <w:t>Assessment</w:t>
      </w:r>
      <w:bookmarkEnd w:id="5"/>
    </w:p>
    <w:p w14:paraId="0105DF48" w14:textId="4C355B69" w:rsidR="3637A74D" w:rsidRDefault="3637A74D" w:rsidP="4EB449D4">
      <w:r w:rsidRPr="4EB449D4">
        <w:rPr>
          <w:rFonts w:ascii="Calibri" w:eastAsia="Calibri" w:hAnsi="Calibri" w:cs="Calibri"/>
          <w:color w:val="000000" w:themeColor="text1"/>
        </w:rPr>
        <w:t xml:space="preserve">At </w:t>
      </w:r>
      <w:r w:rsidR="5C0460E9" w:rsidRPr="4EB449D4">
        <w:rPr>
          <w:rFonts w:ascii="Calibri" w:eastAsia="Calibri" w:hAnsi="Calibri" w:cs="Calibri"/>
          <w:color w:val="000000" w:themeColor="text1"/>
        </w:rPr>
        <w:t>Spring Hill</w:t>
      </w:r>
      <w:r w:rsidRPr="4EB449D4">
        <w:rPr>
          <w:rFonts w:ascii="Calibri" w:eastAsia="Calibri" w:hAnsi="Calibri" w:cs="Calibri"/>
          <w:color w:val="000000" w:themeColor="text1"/>
        </w:rPr>
        <w:t xml:space="preserve">, assessment in PML comprises of teacher assessment during the delivery of lessons. Children are given tasks linked to the knowledge and skills laid out in the school’s progression maps and they assessed against these. It is the responsibility of each individual class teacher to implement this through planning activities linked to the PML National Curriculum. At the end of each term teachers judge children against these criteria using the school’s assessment system. This data is then </w:t>
      </w:r>
      <w:proofErr w:type="spellStart"/>
      <w:r w:rsidRPr="4EB449D4">
        <w:rPr>
          <w:rFonts w:ascii="Calibri" w:eastAsia="Calibri" w:hAnsi="Calibri" w:cs="Calibri"/>
          <w:color w:val="000000" w:themeColor="text1"/>
        </w:rPr>
        <w:t>analysed</w:t>
      </w:r>
      <w:proofErr w:type="spellEnd"/>
      <w:r w:rsidRPr="4EB449D4">
        <w:rPr>
          <w:rFonts w:ascii="Calibri" w:eastAsia="Calibri" w:hAnsi="Calibri" w:cs="Calibri"/>
          <w:color w:val="000000" w:themeColor="text1"/>
        </w:rPr>
        <w:t xml:space="preserve"> by the subject leader. </w:t>
      </w:r>
    </w:p>
    <w:p w14:paraId="649DC5AA" w14:textId="73181EDA" w:rsidR="3637A74D" w:rsidRDefault="3637A74D" w:rsidP="4EB449D4">
      <w:pPr>
        <w:jc w:val="both"/>
      </w:pPr>
      <w:r w:rsidRPr="4EB449D4">
        <w:rPr>
          <w:rFonts w:ascii="Calibri" w:eastAsia="Calibri" w:hAnsi="Calibri" w:cs="Calibri"/>
          <w:b/>
          <w:bCs/>
          <w:sz w:val="26"/>
          <w:szCs w:val="26"/>
        </w:rPr>
        <w:t xml:space="preserve"> </w:t>
      </w:r>
    </w:p>
    <w:p w14:paraId="03E7B37B" w14:textId="2398466D" w:rsidR="3637A74D" w:rsidRDefault="3637A74D" w:rsidP="4EB449D4">
      <w:pPr>
        <w:pStyle w:val="Heading2"/>
      </w:pPr>
      <w:bookmarkStart w:id="6" w:name="_Toc200095182"/>
      <w:r w:rsidRPr="4EB449D4">
        <w:t>Equal opportunities</w:t>
      </w:r>
      <w:bookmarkEnd w:id="6"/>
    </w:p>
    <w:p w14:paraId="2A80EEA0" w14:textId="1172863D" w:rsidR="3637A74D" w:rsidRDefault="3637A74D" w:rsidP="4EB449D4">
      <w:pPr>
        <w:jc w:val="both"/>
      </w:pPr>
      <w:r w:rsidRPr="4EB449D4">
        <w:rPr>
          <w:rFonts w:ascii="Calibri" w:eastAsia="Calibri" w:hAnsi="Calibri" w:cs="Calibri"/>
        </w:rPr>
        <w:t>It is the responsibility of all teachers to ensure that all pupils, irrespective of gender, ability, including able and gifted children, ethnicity and social circumstance, have access to the curriculum and make the greatest progress possible. The use of differentiation by outcome allows children to respond to the work presented to them at the appropriate level, although where this is not possible, work will be planned separately to cater for all needs.</w:t>
      </w:r>
    </w:p>
    <w:p w14:paraId="4DA95468" w14:textId="66B98A25" w:rsidR="3637A74D" w:rsidRDefault="3637A74D" w:rsidP="4EB449D4">
      <w:pPr>
        <w:jc w:val="both"/>
      </w:pPr>
      <w:r w:rsidRPr="4EB449D4">
        <w:rPr>
          <w:rFonts w:ascii="Calibri" w:eastAsia="Calibri" w:hAnsi="Calibri" w:cs="Calibri"/>
        </w:rPr>
        <w:t xml:space="preserve"> </w:t>
      </w:r>
    </w:p>
    <w:p w14:paraId="68468BE6" w14:textId="2B7E69D3" w:rsidR="3637A74D" w:rsidRDefault="3637A74D" w:rsidP="4EB449D4">
      <w:pPr>
        <w:pStyle w:val="Heading2"/>
      </w:pPr>
      <w:bookmarkStart w:id="7" w:name="_Toc200095183"/>
      <w:r w:rsidRPr="4EB449D4">
        <w:lastRenderedPageBreak/>
        <w:t>Inclusion</w:t>
      </w:r>
      <w:bookmarkEnd w:id="7"/>
    </w:p>
    <w:p w14:paraId="3C0587A5" w14:textId="38F601DE" w:rsidR="3637A74D" w:rsidRDefault="3637A74D" w:rsidP="4EB449D4">
      <w:pPr>
        <w:jc w:val="both"/>
      </w:pPr>
      <w:r w:rsidRPr="4EB449D4">
        <w:rPr>
          <w:rFonts w:ascii="Calibri" w:eastAsia="Calibri" w:hAnsi="Calibri" w:cs="Calibri"/>
        </w:rPr>
        <w:t xml:space="preserve">At </w:t>
      </w:r>
      <w:r w:rsidR="1A4B1206" w:rsidRPr="4EB449D4">
        <w:rPr>
          <w:rFonts w:ascii="Calibri" w:eastAsia="Calibri" w:hAnsi="Calibri" w:cs="Calibri"/>
        </w:rPr>
        <w:t>Spring Hill</w:t>
      </w:r>
      <w:r w:rsidRPr="4EB449D4">
        <w:rPr>
          <w:rFonts w:ascii="Calibri" w:eastAsia="Calibri" w:hAnsi="Calibri" w:cs="Calibri"/>
        </w:rPr>
        <w:t>, we teach PML to all children, whatever their ability and individual needs. This is in line with the school's curriculum policy of providing a broad and balanced education to all children. Through our PML teaching, we provide learning opportunities that enable all pupils to make good progress. We strive to meet the needs of those pupils with special educational needs, those with disabilities, those with special gifts and talents, and those learning English as an additional language, and we take all reasonable steps to achieve this. For further details see the relevant SEND policies.</w:t>
      </w:r>
    </w:p>
    <w:p w14:paraId="4440830D" w14:textId="39EB23E3" w:rsidR="3637A74D" w:rsidRDefault="3637A74D" w:rsidP="4EB449D4">
      <w:pPr>
        <w:pStyle w:val="Heading2"/>
      </w:pPr>
      <w:r w:rsidRPr="4EB449D4">
        <w:t xml:space="preserve"> </w:t>
      </w:r>
    </w:p>
    <w:p w14:paraId="430D5065" w14:textId="77777777" w:rsidR="00E912CA" w:rsidRDefault="00E912CA" w:rsidP="00E912CA">
      <w:pPr>
        <w:pStyle w:val="Heading2"/>
      </w:pPr>
      <w:bookmarkStart w:id="8" w:name="_Toc200094716"/>
      <w:bookmarkStart w:id="9" w:name="_Toc200095184"/>
      <w:r>
        <w:t>Equalities</w:t>
      </w:r>
      <w:bookmarkEnd w:id="8"/>
      <w:bookmarkEnd w:id="9"/>
    </w:p>
    <w:p w14:paraId="70D20ABB" w14:textId="77777777" w:rsidR="00E912CA" w:rsidRDefault="00E912CA" w:rsidP="00E912CA">
      <w:pPr>
        <w:rPr>
          <w:rFonts w:asciiTheme="majorHAnsi" w:eastAsiaTheme="minorEastAsia" w:hAnsiTheme="majorHAnsi" w:cstheme="majorHAnsi"/>
          <w:sz w:val="24"/>
          <w:szCs w:val="24"/>
          <w:lang w:val="en-GB"/>
        </w:rPr>
      </w:pPr>
      <w:r>
        <w:rPr>
          <w:rFonts w:asciiTheme="majorHAnsi" w:hAnsiTheme="majorHAnsi" w:cstheme="majorHAnsi"/>
          <w:sz w:val="24"/>
          <w:szCs w:val="24"/>
        </w:rPr>
        <w:t xml:space="preserve">At Spring Hill Community Primary School, we are committed to creating an inclusive and equitable environment where all children, regardless of their background or protected characteristics, are treated with respect and dignity. We have taken several measures to eliminate discrimination and other prohibited conduct in accordance with the Equality Act 2010. </w:t>
      </w:r>
      <w:r>
        <w:rPr>
          <w:rFonts w:asciiTheme="majorHAnsi" w:eastAsiaTheme="minorEastAsia" w:hAnsiTheme="majorHAnsi" w:cstheme="majorHAnsi"/>
          <w:sz w:val="24"/>
          <w:szCs w:val="24"/>
          <w:lang w:val="en-GB"/>
        </w:rPr>
        <w:t>At Spring Hill Primary School, we see the need for a positive and effective equality. More information on this is available in our Equality policy.</w:t>
      </w:r>
    </w:p>
    <w:p w14:paraId="468EDB4C" w14:textId="77777777" w:rsidR="00E912CA" w:rsidRPr="00E912CA" w:rsidRDefault="00E912CA" w:rsidP="00E912CA"/>
    <w:p w14:paraId="3332160B" w14:textId="44DC46BB" w:rsidR="3637A74D" w:rsidRDefault="3637A74D" w:rsidP="4EB449D4">
      <w:pPr>
        <w:pStyle w:val="Heading2"/>
      </w:pPr>
      <w:bookmarkStart w:id="10" w:name="_Toc200095185"/>
      <w:r w:rsidRPr="4EB449D4">
        <w:t>Role of the Subject Leader</w:t>
      </w:r>
      <w:bookmarkEnd w:id="10"/>
    </w:p>
    <w:p w14:paraId="2A6CDB6C" w14:textId="0BDCC020" w:rsidR="3637A74D" w:rsidRDefault="3637A74D" w:rsidP="4EB449D4">
      <w:r w:rsidRPr="4EB449D4">
        <w:rPr>
          <w:rFonts w:ascii="Calibri" w:eastAsia="Calibri" w:hAnsi="Calibri" w:cs="Calibri"/>
        </w:rPr>
        <w:t>The coordination and planning of the Languages curriculum are the responsibility of the subject leader, who also:</w:t>
      </w:r>
    </w:p>
    <w:p w14:paraId="49BFD77A" w14:textId="0A6B3D34" w:rsidR="3637A74D" w:rsidRDefault="3637A74D" w:rsidP="4EB449D4">
      <w:pPr>
        <w:pStyle w:val="ListParagraph"/>
        <w:numPr>
          <w:ilvl w:val="0"/>
          <w:numId w:val="1"/>
        </w:numPr>
        <w:rPr>
          <w:rFonts w:ascii="Calibri" w:eastAsia="Calibri" w:hAnsi="Calibri" w:cs="Calibri"/>
        </w:rPr>
      </w:pPr>
      <w:r w:rsidRPr="4EB449D4">
        <w:rPr>
          <w:rFonts w:ascii="Calibri" w:eastAsia="Calibri" w:hAnsi="Calibri" w:cs="Calibri"/>
        </w:rPr>
        <w:t>keeps colleagues and school governors informed about developments in PML and provides a strategic lead and direction for the subject</w:t>
      </w:r>
    </w:p>
    <w:p w14:paraId="609A7500" w14:textId="72B39415" w:rsidR="3637A74D" w:rsidRDefault="3637A74D" w:rsidP="4EB449D4">
      <w:pPr>
        <w:pStyle w:val="ListParagraph"/>
        <w:numPr>
          <w:ilvl w:val="0"/>
          <w:numId w:val="1"/>
        </w:numPr>
        <w:rPr>
          <w:rFonts w:ascii="Calibri" w:eastAsia="Calibri" w:hAnsi="Calibri" w:cs="Calibri"/>
        </w:rPr>
      </w:pPr>
      <w:r w:rsidRPr="4EB449D4">
        <w:rPr>
          <w:rFonts w:ascii="Calibri" w:eastAsia="Calibri" w:hAnsi="Calibri" w:cs="Calibri"/>
        </w:rPr>
        <w:t>discusses progress with the Head Teacher and evaluates strengths and weaknesses in PML</w:t>
      </w:r>
    </w:p>
    <w:p w14:paraId="14635FF6" w14:textId="69484177" w:rsidR="3637A74D" w:rsidRDefault="3637A74D" w:rsidP="4EB449D4">
      <w:pPr>
        <w:pStyle w:val="ListParagraph"/>
        <w:numPr>
          <w:ilvl w:val="0"/>
          <w:numId w:val="1"/>
        </w:numPr>
        <w:rPr>
          <w:rFonts w:ascii="Calibri" w:eastAsia="Calibri" w:hAnsi="Calibri" w:cs="Calibri"/>
        </w:rPr>
      </w:pPr>
      <w:r w:rsidRPr="4EB449D4">
        <w:rPr>
          <w:rFonts w:ascii="Calibri" w:eastAsia="Calibri" w:hAnsi="Calibri" w:cs="Calibri"/>
        </w:rPr>
        <w:t>reviews the success of the</w:t>
      </w:r>
      <w:r w:rsidR="47016AB2" w:rsidRPr="4EB449D4">
        <w:rPr>
          <w:rFonts w:ascii="Calibri" w:eastAsia="Calibri" w:hAnsi="Calibri" w:cs="Calibri"/>
        </w:rPr>
        <w:t xml:space="preserve"> </w:t>
      </w:r>
      <w:r w:rsidRPr="4EB449D4">
        <w:rPr>
          <w:rFonts w:ascii="Calibri" w:eastAsia="Calibri" w:hAnsi="Calibri" w:cs="Calibri"/>
        </w:rPr>
        <w:t>PML curriculum and reviews evidence of children’s work</w:t>
      </w:r>
    </w:p>
    <w:p w14:paraId="14D80564" w14:textId="7B3E4414" w:rsidR="3637A74D" w:rsidRDefault="3637A74D" w:rsidP="4EB449D4">
      <w:pPr>
        <w:pStyle w:val="ListParagraph"/>
        <w:numPr>
          <w:ilvl w:val="0"/>
          <w:numId w:val="1"/>
        </w:numPr>
        <w:rPr>
          <w:rFonts w:ascii="Calibri" w:eastAsia="Calibri" w:hAnsi="Calibri" w:cs="Calibri"/>
        </w:rPr>
      </w:pPr>
      <w:r w:rsidRPr="4EB449D4">
        <w:rPr>
          <w:rFonts w:ascii="Calibri" w:eastAsia="Calibri" w:hAnsi="Calibri" w:cs="Calibri"/>
        </w:rPr>
        <w:t>supports colleagues with planning and delivery of lessons included opportunities for working collaboratively.</w:t>
      </w:r>
    </w:p>
    <w:p w14:paraId="3CAD043D" w14:textId="1C2E26B2" w:rsidR="4EB449D4" w:rsidRDefault="4EB449D4" w:rsidP="4EB449D4">
      <w:pPr>
        <w:rPr>
          <w:rFonts w:asciiTheme="minorHAnsi" w:hAnsiTheme="minorHAnsi" w:cstheme="minorBidi"/>
          <w:sz w:val="20"/>
          <w:szCs w:val="20"/>
        </w:rPr>
      </w:pPr>
    </w:p>
    <w:sectPr w:rsidR="4EB449D4" w:rsidSect="008152C8">
      <w:headerReference w:type="default" r:id="rId12"/>
      <w:footerReference w:type="default" r:id="rId13"/>
      <w:pgSz w:w="12240" w:h="15840"/>
      <w:pgMar w:top="1500" w:right="1320" w:bottom="280" w:left="1340" w:header="720" w:footer="720" w:gutter="0"/>
      <w:pgBorders w:offsetFrom="page">
        <w:top w:val="thinThickSmallGap" w:sz="36" w:space="24" w:color="auto"/>
        <w:left w:val="thinThickSmallGap" w:sz="36" w:space="24" w:color="auto"/>
        <w:bottom w:val="thickThinSmallGap" w:sz="36" w:space="24" w:color="auto"/>
        <w:right w:val="thickThinSmallGap" w:sz="3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D68FD" w14:textId="77777777" w:rsidR="001F3883" w:rsidRDefault="001F3883" w:rsidP="00197B4F">
      <w:r>
        <w:separator/>
      </w:r>
    </w:p>
  </w:endnote>
  <w:endnote w:type="continuationSeparator" w:id="0">
    <w:p w14:paraId="7899EC13" w14:textId="77777777" w:rsidR="001F3883" w:rsidRDefault="001F3883" w:rsidP="0019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BBA8" w14:textId="673627AA" w:rsidR="00D36279" w:rsidRDefault="00D36279">
    <w:pPr>
      <w:pStyle w:val="Footer"/>
    </w:pPr>
    <w:r>
      <w:t>Review Date: September 202</w:t>
    </w:r>
    <w:r w:rsidR="00E912CA">
      <w:t>6</w:t>
    </w:r>
  </w:p>
  <w:p w14:paraId="019403C9" w14:textId="77777777" w:rsidR="00D36279" w:rsidRDefault="00D36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4504" w14:textId="77777777" w:rsidR="001F3883" w:rsidRDefault="001F3883" w:rsidP="00197B4F">
      <w:r>
        <w:separator/>
      </w:r>
    </w:p>
  </w:footnote>
  <w:footnote w:type="continuationSeparator" w:id="0">
    <w:p w14:paraId="13A0ABCA" w14:textId="77777777" w:rsidR="001F3883" w:rsidRDefault="001F3883" w:rsidP="0019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58B8335" w14:textId="6E3EC89D" w:rsidR="00D36279" w:rsidRDefault="00D3627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D2E6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2E6E">
          <w:rPr>
            <w:b/>
            <w:bCs/>
            <w:noProof/>
          </w:rPr>
          <w:t>5</w:t>
        </w:r>
        <w:r>
          <w:rPr>
            <w:b/>
            <w:bCs/>
            <w:sz w:val="24"/>
            <w:szCs w:val="24"/>
          </w:rPr>
          <w:fldChar w:fldCharType="end"/>
        </w:r>
      </w:p>
    </w:sdtContent>
  </w:sdt>
  <w:p w14:paraId="47CEEF9C" w14:textId="77777777" w:rsidR="00D36279" w:rsidRDefault="00D36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714"/>
    <w:multiLevelType w:val="hybridMultilevel"/>
    <w:tmpl w:val="07243E94"/>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F7850"/>
    <w:multiLevelType w:val="hybridMultilevel"/>
    <w:tmpl w:val="BE86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179B"/>
    <w:multiLevelType w:val="hybridMultilevel"/>
    <w:tmpl w:val="8D8C9870"/>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4244A"/>
    <w:multiLevelType w:val="hybridMultilevel"/>
    <w:tmpl w:val="EA66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97A5B"/>
    <w:multiLevelType w:val="hybridMultilevel"/>
    <w:tmpl w:val="8214A3B8"/>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41066"/>
    <w:multiLevelType w:val="hybridMultilevel"/>
    <w:tmpl w:val="9F36796A"/>
    <w:lvl w:ilvl="0" w:tplc="6144D706">
      <w:start w:val="1"/>
      <w:numFmt w:val="bullet"/>
      <w:lvlText w:val=""/>
      <w:lvlJc w:val="left"/>
      <w:pPr>
        <w:ind w:left="720" w:hanging="360"/>
      </w:pPr>
      <w:rPr>
        <w:rFonts w:ascii="Symbol" w:hAnsi="Symbol" w:hint="default"/>
      </w:rPr>
    </w:lvl>
    <w:lvl w:ilvl="1" w:tplc="8DCC3DEA">
      <w:start w:val="1"/>
      <w:numFmt w:val="bullet"/>
      <w:lvlText w:val="o"/>
      <w:lvlJc w:val="left"/>
      <w:pPr>
        <w:ind w:left="1440" w:hanging="360"/>
      </w:pPr>
      <w:rPr>
        <w:rFonts w:ascii="Courier New" w:hAnsi="Courier New" w:hint="default"/>
      </w:rPr>
    </w:lvl>
    <w:lvl w:ilvl="2" w:tplc="B8FE90A6">
      <w:start w:val="1"/>
      <w:numFmt w:val="bullet"/>
      <w:lvlText w:val=""/>
      <w:lvlJc w:val="left"/>
      <w:pPr>
        <w:ind w:left="2160" w:hanging="360"/>
      </w:pPr>
      <w:rPr>
        <w:rFonts w:ascii="Wingdings" w:hAnsi="Wingdings" w:hint="default"/>
      </w:rPr>
    </w:lvl>
    <w:lvl w:ilvl="3" w:tplc="CE7E5858">
      <w:start w:val="1"/>
      <w:numFmt w:val="bullet"/>
      <w:lvlText w:val=""/>
      <w:lvlJc w:val="left"/>
      <w:pPr>
        <w:ind w:left="2880" w:hanging="360"/>
      </w:pPr>
      <w:rPr>
        <w:rFonts w:ascii="Symbol" w:hAnsi="Symbol" w:hint="default"/>
      </w:rPr>
    </w:lvl>
    <w:lvl w:ilvl="4" w:tplc="907C4A4C">
      <w:start w:val="1"/>
      <w:numFmt w:val="bullet"/>
      <w:lvlText w:val="o"/>
      <w:lvlJc w:val="left"/>
      <w:pPr>
        <w:ind w:left="3600" w:hanging="360"/>
      </w:pPr>
      <w:rPr>
        <w:rFonts w:ascii="Courier New" w:hAnsi="Courier New" w:hint="default"/>
      </w:rPr>
    </w:lvl>
    <w:lvl w:ilvl="5" w:tplc="94FADD4A">
      <w:start w:val="1"/>
      <w:numFmt w:val="bullet"/>
      <w:lvlText w:val=""/>
      <w:lvlJc w:val="left"/>
      <w:pPr>
        <w:ind w:left="4320" w:hanging="360"/>
      </w:pPr>
      <w:rPr>
        <w:rFonts w:ascii="Wingdings" w:hAnsi="Wingdings" w:hint="default"/>
      </w:rPr>
    </w:lvl>
    <w:lvl w:ilvl="6" w:tplc="16F40C22">
      <w:start w:val="1"/>
      <w:numFmt w:val="bullet"/>
      <w:lvlText w:val=""/>
      <w:lvlJc w:val="left"/>
      <w:pPr>
        <w:ind w:left="5040" w:hanging="360"/>
      </w:pPr>
      <w:rPr>
        <w:rFonts w:ascii="Symbol" w:hAnsi="Symbol" w:hint="default"/>
      </w:rPr>
    </w:lvl>
    <w:lvl w:ilvl="7" w:tplc="C944F3EC">
      <w:start w:val="1"/>
      <w:numFmt w:val="bullet"/>
      <w:lvlText w:val="o"/>
      <w:lvlJc w:val="left"/>
      <w:pPr>
        <w:ind w:left="5760" w:hanging="360"/>
      </w:pPr>
      <w:rPr>
        <w:rFonts w:ascii="Courier New" w:hAnsi="Courier New" w:hint="default"/>
      </w:rPr>
    </w:lvl>
    <w:lvl w:ilvl="8" w:tplc="68C60286">
      <w:start w:val="1"/>
      <w:numFmt w:val="bullet"/>
      <w:lvlText w:val=""/>
      <w:lvlJc w:val="left"/>
      <w:pPr>
        <w:ind w:left="6480" w:hanging="360"/>
      </w:pPr>
      <w:rPr>
        <w:rFonts w:ascii="Wingdings" w:hAnsi="Wingdings" w:hint="default"/>
      </w:rPr>
    </w:lvl>
  </w:abstractNum>
  <w:abstractNum w:abstractNumId="6" w15:restartNumberingAfterBreak="0">
    <w:nsid w:val="35181B14"/>
    <w:multiLevelType w:val="hybridMultilevel"/>
    <w:tmpl w:val="458A2618"/>
    <w:lvl w:ilvl="0" w:tplc="B6B6FCA0">
      <w:numFmt w:val="bullet"/>
      <w:lvlText w:val=""/>
      <w:lvlJc w:val="left"/>
      <w:pPr>
        <w:ind w:left="720" w:hanging="360"/>
      </w:pPr>
      <w:rPr>
        <w:rFonts w:ascii="Symbol" w:eastAsia="Comic Sans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A4B46"/>
    <w:multiLevelType w:val="hybridMultilevel"/>
    <w:tmpl w:val="F5D47B0E"/>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8AE39"/>
    <w:multiLevelType w:val="hybridMultilevel"/>
    <w:tmpl w:val="2138A7DC"/>
    <w:lvl w:ilvl="0" w:tplc="228CD908">
      <w:start w:val="1"/>
      <w:numFmt w:val="bullet"/>
      <w:lvlText w:val="·"/>
      <w:lvlJc w:val="left"/>
      <w:pPr>
        <w:ind w:left="720" w:hanging="360"/>
      </w:pPr>
      <w:rPr>
        <w:rFonts w:ascii="Symbol" w:hAnsi="Symbol" w:hint="default"/>
      </w:rPr>
    </w:lvl>
    <w:lvl w:ilvl="1" w:tplc="8BD86928">
      <w:start w:val="1"/>
      <w:numFmt w:val="bullet"/>
      <w:lvlText w:val="o"/>
      <w:lvlJc w:val="left"/>
      <w:pPr>
        <w:ind w:left="1440" w:hanging="360"/>
      </w:pPr>
      <w:rPr>
        <w:rFonts w:ascii="Courier New" w:hAnsi="Courier New" w:hint="default"/>
      </w:rPr>
    </w:lvl>
    <w:lvl w:ilvl="2" w:tplc="9A9238F6">
      <w:start w:val="1"/>
      <w:numFmt w:val="bullet"/>
      <w:lvlText w:val=""/>
      <w:lvlJc w:val="left"/>
      <w:pPr>
        <w:ind w:left="2160" w:hanging="360"/>
      </w:pPr>
      <w:rPr>
        <w:rFonts w:ascii="Wingdings" w:hAnsi="Wingdings" w:hint="default"/>
      </w:rPr>
    </w:lvl>
    <w:lvl w:ilvl="3" w:tplc="8D244A2A">
      <w:start w:val="1"/>
      <w:numFmt w:val="bullet"/>
      <w:lvlText w:val=""/>
      <w:lvlJc w:val="left"/>
      <w:pPr>
        <w:ind w:left="2880" w:hanging="360"/>
      </w:pPr>
      <w:rPr>
        <w:rFonts w:ascii="Symbol" w:hAnsi="Symbol" w:hint="default"/>
      </w:rPr>
    </w:lvl>
    <w:lvl w:ilvl="4" w:tplc="B37058A6">
      <w:start w:val="1"/>
      <w:numFmt w:val="bullet"/>
      <w:lvlText w:val="o"/>
      <w:lvlJc w:val="left"/>
      <w:pPr>
        <w:ind w:left="3600" w:hanging="360"/>
      </w:pPr>
      <w:rPr>
        <w:rFonts w:ascii="Courier New" w:hAnsi="Courier New" w:hint="default"/>
      </w:rPr>
    </w:lvl>
    <w:lvl w:ilvl="5" w:tplc="684EE2EC">
      <w:start w:val="1"/>
      <w:numFmt w:val="bullet"/>
      <w:lvlText w:val=""/>
      <w:lvlJc w:val="left"/>
      <w:pPr>
        <w:ind w:left="4320" w:hanging="360"/>
      </w:pPr>
      <w:rPr>
        <w:rFonts w:ascii="Wingdings" w:hAnsi="Wingdings" w:hint="default"/>
      </w:rPr>
    </w:lvl>
    <w:lvl w:ilvl="6" w:tplc="FCC6D5A2">
      <w:start w:val="1"/>
      <w:numFmt w:val="bullet"/>
      <w:lvlText w:val=""/>
      <w:lvlJc w:val="left"/>
      <w:pPr>
        <w:ind w:left="5040" w:hanging="360"/>
      </w:pPr>
      <w:rPr>
        <w:rFonts w:ascii="Symbol" w:hAnsi="Symbol" w:hint="default"/>
      </w:rPr>
    </w:lvl>
    <w:lvl w:ilvl="7" w:tplc="3A0E908C">
      <w:start w:val="1"/>
      <w:numFmt w:val="bullet"/>
      <w:lvlText w:val="o"/>
      <w:lvlJc w:val="left"/>
      <w:pPr>
        <w:ind w:left="5760" w:hanging="360"/>
      </w:pPr>
      <w:rPr>
        <w:rFonts w:ascii="Courier New" w:hAnsi="Courier New" w:hint="default"/>
      </w:rPr>
    </w:lvl>
    <w:lvl w:ilvl="8" w:tplc="BD7CAF0A">
      <w:start w:val="1"/>
      <w:numFmt w:val="bullet"/>
      <w:lvlText w:val=""/>
      <w:lvlJc w:val="left"/>
      <w:pPr>
        <w:ind w:left="6480" w:hanging="360"/>
      </w:pPr>
      <w:rPr>
        <w:rFonts w:ascii="Wingdings" w:hAnsi="Wingdings" w:hint="default"/>
      </w:rPr>
    </w:lvl>
  </w:abstractNum>
  <w:abstractNum w:abstractNumId="9" w15:restartNumberingAfterBreak="0">
    <w:nsid w:val="39495677"/>
    <w:multiLevelType w:val="hybridMultilevel"/>
    <w:tmpl w:val="9A426D98"/>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8847F"/>
    <w:multiLevelType w:val="hybridMultilevel"/>
    <w:tmpl w:val="1536062E"/>
    <w:lvl w:ilvl="0" w:tplc="8FFE673A">
      <w:start w:val="1"/>
      <w:numFmt w:val="bullet"/>
      <w:lvlText w:val="-"/>
      <w:lvlJc w:val="left"/>
      <w:pPr>
        <w:ind w:left="720" w:hanging="360"/>
      </w:pPr>
      <w:rPr>
        <w:rFonts w:ascii="&quot;Calibri&quot;,sans-serif" w:hAnsi="&quot;Calibri&quot;,sans-serif" w:hint="default"/>
      </w:rPr>
    </w:lvl>
    <w:lvl w:ilvl="1" w:tplc="71DC6AD8">
      <w:start w:val="1"/>
      <w:numFmt w:val="bullet"/>
      <w:lvlText w:val="o"/>
      <w:lvlJc w:val="left"/>
      <w:pPr>
        <w:ind w:left="1440" w:hanging="360"/>
      </w:pPr>
      <w:rPr>
        <w:rFonts w:ascii="Courier New" w:hAnsi="Courier New" w:hint="default"/>
      </w:rPr>
    </w:lvl>
    <w:lvl w:ilvl="2" w:tplc="4870773C">
      <w:start w:val="1"/>
      <w:numFmt w:val="bullet"/>
      <w:lvlText w:val=""/>
      <w:lvlJc w:val="left"/>
      <w:pPr>
        <w:ind w:left="2160" w:hanging="360"/>
      </w:pPr>
      <w:rPr>
        <w:rFonts w:ascii="Wingdings" w:hAnsi="Wingdings" w:hint="default"/>
      </w:rPr>
    </w:lvl>
    <w:lvl w:ilvl="3" w:tplc="D0B65626">
      <w:start w:val="1"/>
      <w:numFmt w:val="bullet"/>
      <w:lvlText w:val=""/>
      <w:lvlJc w:val="left"/>
      <w:pPr>
        <w:ind w:left="2880" w:hanging="360"/>
      </w:pPr>
      <w:rPr>
        <w:rFonts w:ascii="Symbol" w:hAnsi="Symbol" w:hint="default"/>
      </w:rPr>
    </w:lvl>
    <w:lvl w:ilvl="4" w:tplc="5E8CACE0">
      <w:start w:val="1"/>
      <w:numFmt w:val="bullet"/>
      <w:lvlText w:val="o"/>
      <w:lvlJc w:val="left"/>
      <w:pPr>
        <w:ind w:left="3600" w:hanging="360"/>
      </w:pPr>
      <w:rPr>
        <w:rFonts w:ascii="Courier New" w:hAnsi="Courier New" w:hint="default"/>
      </w:rPr>
    </w:lvl>
    <w:lvl w:ilvl="5" w:tplc="A09C200C">
      <w:start w:val="1"/>
      <w:numFmt w:val="bullet"/>
      <w:lvlText w:val=""/>
      <w:lvlJc w:val="left"/>
      <w:pPr>
        <w:ind w:left="4320" w:hanging="360"/>
      </w:pPr>
      <w:rPr>
        <w:rFonts w:ascii="Wingdings" w:hAnsi="Wingdings" w:hint="default"/>
      </w:rPr>
    </w:lvl>
    <w:lvl w:ilvl="6" w:tplc="C17C5B74">
      <w:start w:val="1"/>
      <w:numFmt w:val="bullet"/>
      <w:lvlText w:val=""/>
      <w:lvlJc w:val="left"/>
      <w:pPr>
        <w:ind w:left="5040" w:hanging="360"/>
      </w:pPr>
      <w:rPr>
        <w:rFonts w:ascii="Symbol" w:hAnsi="Symbol" w:hint="default"/>
      </w:rPr>
    </w:lvl>
    <w:lvl w:ilvl="7" w:tplc="D49E6DEA">
      <w:start w:val="1"/>
      <w:numFmt w:val="bullet"/>
      <w:lvlText w:val="o"/>
      <w:lvlJc w:val="left"/>
      <w:pPr>
        <w:ind w:left="5760" w:hanging="360"/>
      </w:pPr>
      <w:rPr>
        <w:rFonts w:ascii="Courier New" w:hAnsi="Courier New" w:hint="default"/>
      </w:rPr>
    </w:lvl>
    <w:lvl w:ilvl="8" w:tplc="40A4352C">
      <w:start w:val="1"/>
      <w:numFmt w:val="bullet"/>
      <w:lvlText w:val=""/>
      <w:lvlJc w:val="left"/>
      <w:pPr>
        <w:ind w:left="6480" w:hanging="360"/>
      </w:pPr>
      <w:rPr>
        <w:rFonts w:ascii="Wingdings" w:hAnsi="Wingdings" w:hint="default"/>
      </w:rPr>
    </w:lvl>
  </w:abstractNum>
  <w:abstractNum w:abstractNumId="11" w15:restartNumberingAfterBreak="0">
    <w:nsid w:val="5F866226"/>
    <w:multiLevelType w:val="multilevel"/>
    <w:tmpl w:val="0A0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C63885"/>
    <w:multiLevelType w:val="multilevel"/>
    <w:tmpl w:val="0CB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3F1039"/>
    <w:multiLevelType w:val="hybridMultilevel"/>
    <w:tmpl w:val="041A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31B57"/>
    <w:multiLevelType w:val="hybridMultilevel"/>
    <w:tmpl w:val="0BFE5DEC"/>
    <w:lvl w:ilvl="0" w:tplc="C61EE738">
      <w:numFmt w:val="bullet"/>
      <w:lvlText w:val=""/>
      <w:lvlJc w:val="left"/>
      <w:pPr>
        <w:ind w:left="720" w:hanging="360"/>
      </w:pPr>
      <w:rPr>
        <w:rFonts w:ascii="Symbol" w:eastAsia="Comic Sans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0"/>
  </w:num>
  <w:num w:numId="5">
    <w:abstractNumId w:val="2"/>
  </w:num>
  <w:num w:numId="6">
    <w:abstractNumId w:val="14"/>
  </w:num>
  <w:num w:numId="7">
    <w:abstractNumId w:val="4"/>
  </w:num>
  <w:num w:numId="8">
    <w:abstractNumId w:val="9"/>
  </w:num>
  <w:num w:numId="9">
    <w:abstractNumId w:val="6"/>
  </w:num>
  <w:num w:numId="10">
    <w:abstractNumId w:val="7"/>
  </w:num>
  <w:num w:numId="11">
    <w:abstractNumId w:val="3"/>
  </w:num>
  <w:num w:numId="12">
    <w:abstractNumId w:val="12"/>
  </w:num>
  <w:num w:numId="13">
    <w:abstractNumId w:val="11"/>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C8"/>
    <w:rsid w:val="00017F04"/>
    <w:rsid w:val="000D7D0A"/>
    <w:rsid w:val="000E38CF"/>
    <w:rsid w:val="00197B4F"/>
    <w:rsid w:val="001F3883"/>
    <w:rsid w:val="003F3EB9"/>
    <w:rsid w:val="0041635D"/>
    <w:rsid w:val="00418C8E"/>
    <w:rsid w:val="00523034"/>
    <w:rsid w:val="00583BA4"/>
    <w:rsid w:val="007A224C"/>
    <w:rsid w:val="007D2E6E"/>
    <w:rsid w:val="008152C8"/>
    <w:rsid w:val="00866620"/>
    <w:rsid w:val="009D20D3"/>
    <w:rsid w:val="00A05F81"/>
    <w:rsid w:val="00B404BC"/>
    <w:rsid w:val="00D13261"/>
    <w:rsid w:val="00D36279"/>
    <w:rsid w:val="00DA2D73"/>
    <w:rsid w:val="00E912CA"/>
    <w:rsid w:val="00EC1CF2"/>
    <w:rsid w:val="00F56026"/>
    <w:rsid w:val="07873187"/>
    <w:rsid w:val="086704AB"/>
    <w:rsid w:val="0A19D107"/>
    <w:rsid w:val="0D45B576"/>
    <w:rsid w:val="1A4B1206"/>
    <w:rsid w:val="1BCB9653"/>
    <w:rsid w:val="1DD0BE03"/>
    <w:rsid w:val="1E3526E0"/>
    <w:rsid w:val="227BE4B4"/>
    <w:rsid w:val="22AA0733"/>
    <w:rsid w:val="2841BC50"/>
    <w:rsid w:val="2D7F8E2D"/>
    <w:rsid w:val="2DD839AC"/>
    <w:rsid w:val="3592A013"/>
    <w:rsid w:val="3637A74D"/>
    <w:rsid w:val="39F578C4"/>
    <w:rsid w:val="47016AB2"/>
    <w:rsid w:val="48631D96"/>
    <w:rsid w:val="4E0A0A45"/>
    <w:rsid w:val="4EB449D4"/>
    <w:rsid w:val="5C0460E9"/>
    <w:rsid w:val="5E6382A6"/>
    <w:rsid w:val="65B4E5C5"/>
    <w:rsid w:val="6FF872B7"/>
    <w:rsid w:val="70D07FA9"/>
    <w:rsid w:val="742B33F6"/>
    <w:rsid w:val="7620E265"/>
    <w:rsid w:val="7D719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18457"/>
  <w15:chartTrackingRefBased/>
  <w15:docId w15:val="{47700CC3-6276-4338-BCB9-963EE1E1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C8"/>
    <w:pPr>
      <w:widowControl w:val="0"/>
      <w:autoSpaceDE w:val="0"/>
      <w:autoSpaceDN w:val="0"/>
      <w:spacing w:after="0" w:line="240" w:lineRule="auto"/>
    </w:pPr>
    <w:rPr>
      <w:rFonts w:ascii="Comic Sans MS" w:eastAsia="Comic Sans MS" w:hAnsi="Comic Sans MS" w:cs="Comic Sans MS"/>
      <w:lang w:val="en-US"/>
    </w:rPr>
  </w:style>
  <w:style w:type="paragraph" w:styleId="Heading1">
    <w:name w:val="heading 1"/>
    <w:basedOn w:val="Normal"/>
    <w:next w:val="Normal"/>
    <w:link w:val="Heading1Char"/>
    <w:uiPriority w:val="9"/>
    <w:qFormat/>
    <w:rsid w:val="000D7D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D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D7D0A"/>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52C8"/>
    <w:pPr>
      <w:widowControl w:val="0"/>
      <w:autoSpaceDE w:val="0"/>
      <w:autoSpaceDN w:val="0"/>
      <w:spacing w:after="0" w:line="240" w:lineRule="auto"/>
    </w:pPr>
    <w:rPr>
      <w:rFonts w:ascii="Comic Sans MS" w:eastAsia="Comic Sans MS" w:hAnsi="Comic Sans MS" w:cs="Comic Sans MS"/>
      <w:lang w:val="en-US"/>
    </w:rPr>
  </w:style>
  <w:style w:type="paragraph" w:styleId="ListParagraph">
    <w:name w:val="List Paragraph"/>
    <w:basedOn w:val="Normal"/>
    <w:uiPriority w:val="34"/>
    <w:qFormat/>
    <w:rsid w:val="00F56026"/>
    <w:pPr>
      <w:ind w:left="720"/>
      <w:contextualSpacing/>
    </w:pPr>
  </w:style>
  <w:style w:type="paragraph" w:styleId="Header">
    <w:name w:val="header"/>
    <w:basedOn w:val="Normal"/>
    <w:link w:val="HeaderChar"/>
    <w:uiPriority w:val="99"/>
    <w:unhideWhenUsed/>
    <w:rsid w:val="00197B4F"/>
    <w:pPr>
      <w:tabs>
        <w:tab w:val="center" w:pos="4513"/>
        <w:tab w:val="right" w:pos="9026"/>
      </w:tabs>
    </w:pPr>
  </w:style>
  <w:style w:type="character" w:customStyle="1" w:styleId="HeaderChar">
    <w:name w:val="Header Char"/>
    <w:basedOn w:val="DefaultParagraphFont"/>
    <w:link w:val="Header"/>
    <w:uiPriority w:val="99"/>
    <w:rsid w:val="00197B4F"/>
    <w:rPr>
      <w:rFonts w:ascii="Comic Sans MS" w:eastAsia="Comic Sans MS" w:hAnsi="Comic Sans MS" w:cs="Comic Sans MS"/>
      <w:lang w:val="en-US"/>
    </w:rPr>
  </w:style>
  <w:style w:type="paragraph" w:styleId="Footer">
    <w:name w:val="footer"/>
    <w:basedOn w:val="Normal"/>
    <w:link w:val="FooterChar"/>
    <w:uiPriority w:val="99"/>
    <w:unhideWhenUsed/>
    <w:rsid w:val="00197B4F"/>
    <w:pPr>
      <w:tabs>
        <w:tab w:val="center" w:pos="4513"/>
        <w:tab w:val="right" w:pos="9026"/>
      </w:tabs>
    </w:pPr>
  </w:style>
  <w:style w:type="character" w:customStyle="1" w:styleId="FooterChar">
    <w:name w:val="Footer Char"/>
    <w:basedOn w:val="DefaultParagraphFont"/>
    <w:link w:val="Footer"/>
    <w:uiPriority w:val="99"/>
    <w:rsid w:val="00197B4F"/>
    <w:rPr>
      <w:rFonts w:ascii="Comic Sans MS" w:eastAsia="Comic Sans MS" w:hAnsi="Comic Sans MS" w:cs="Comic Sans MS"/>
      <w:lang w:val="en-US"/>
    </w:rPr>
  </w:style>
  <w:style w:type="character" w:customStyle="1" w:styleId="Heading3Char">
    <w:name w:val="Heading 3 Char"/>
    <w:basedOn w:val="DefaultParagraphFont"/>
    <w:link w:val="Heading3"/>
    <w:uiPriority w:val="9"/>
    <w:rsid w:val="000D7D0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D7D0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0D7D0A"/>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0D7D0A"/>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0D7D0A"/>
    <w:pPr>
      <w:widowControl/>
      <w:autoSpaceDE/>
      <w:autoSpaceDN/>
      <w:spacing w:line="259" w:lineRule="auto"/>
      <w:outlineLvl w:val="9"/>
    </w:pPr>
    <w:rPr>
      <w:lang w:val="en-GB" w:eastAsia="en-GB"/>
    </w:rPr>
  </w:style>
  <w:style w:type="paragraph" w:styleId="TOC2">
    <w:name w:val="toc 2"/>
    <w:basedOn w:val="Normal"/>
    <w:next w:val="Normal"/>
    <w:autoRedefine/>
    <w:uiPriority w:val="39"/>
    <w:unhideWhenUsed/>
    <w:rsid w:val="000D7D0A"/>
    <w:pPr>
      <w:spacing w:after="100"/>
      <w:ind w:left="220"/>
    </w:pPr>
  </w:style>
  <w:style w:type="character" w:styleId="Hyperlink">
    <w:name w:val="Hyperlink"/>
    <w:basedOn w:val="DefaultParagraphFont"/>
    <w:uiPriority w:val="99"/>
    <w:unhideWhenUsed/>
    <w:rsid w:val="000D7D0A"/>
    <w:rPr>
      <w:color w:val="0563C1" w:themeColor="hyperlink"/>
      <w:u w:val="single"/>
    </w:rPr>
  </w:style>
  <w:style w:type="paragraph" w:styleId="TOC3">
    <w:name w:val="toc 3"/>
    <w:basedOn w:val="Normal"/>
    <w:next w:val="Normal"/>
    <w:uiPriority w:val="39"/>
    <w:unhideWhenUsed/>
    <w:rsid w:val="4EB449D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57816">
      <w:bodyDiv w:val="1"/>
      <w:marLeft w:val="0"/>
      <w:marRight w:val="0"/>
      <w:marTop w:val="0"/>
      <w:marBottom w:val="0"/>
      <w:divBdr>
        <w:top w:val="none" w:sz="0" w:space="0" w:color="auto"/>
        <w:left w:val="none" w:sz="0" w:space="0" w:color="auto"/>
        <w:bottom w:val="none" w:sz="0" w:space="0" w:color="auto"/>
        <w:right w:val="none" w:sz="0" w:space="0" w:color="auto"/>
      </w:divBdr>
    </w:div>
    <w:div w:id="126237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f4dd0c-a221-4442-b740-5ed2c8ec5008" xsi:nil="true"/>
    <lcf76f155ced4ddcb4097134ff3c332f xmlns="97bbe8c1-dfad-4038-b6d6-d69f45ee2d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9" ma:contentTypeDescription="Create a new document." ma:contentTypeScope="" ma:versionID="e70f63e98a99da16b5b77c0545a53304">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06d3bc91aaac8249aa2afd444d107053"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ED20D-4E27-4F7A-809D-E6C91868C6A8}">
  <ds:schemaRefs>
    <ds:schemaRef ds:uri="http://schemas.openxmlformats.org/officeDocument/2006/bibliography"/>
  </ds:schemaRefs>
</ds:datastoreItem>
</file>

<file path=customXml/itemProps2.xml><?xml version="1.0" encoding="utf-8"?>
<ds:datastoreItem xmlns:ds="http://schemas.openxmlformats.org/officeDocument/2006/customXml" ds:itemID="{E11A89BF-E36B-45C0-81DE-993DDE73E4DA}">
  <ds:schemaRefs>
    <ds:schemaRef ds:uri="http://schemas.microsoft.com/office/2006/metadata/properties"/>
    <ds:schemaRef ds:uri="http://schemas.microsoft.com/office/infopath/2007/PartnerControls"/>
    <ds:schemaRef ds:uri="bcf4dd0c-a221-4442-b740-5ed2c8ec5008"/>
    <ds:schemaRef ds:uri="97bbe8c1-dfad-4038-b6d6-d69f45ee2d28"/>
  </ds:schemaRefs>
</ds:datastoreItem>
</file>

<file path=customXml/itemProps3.xml><?xml version="1.0" encoding="utf-8"?>
<ds:datastoreItem xmlns:ds="http://schemas.openxmlformats.org/officeDocument/2006/customXml" ds:itemID="{205C617E-C213-432B-8BF5-88A85CD263A9}">
  <ds:schemaRefs>
    <ds:schemaRef ds:uri="http://schemas.microsoft.com/sharepoint/v3/contenttype/forms"/>
  </ds:schemaRefs>
</ds:datastoreItem>
</file>

<file path=customXml/itemProps4.xml><?xml version="1.0" encoding="utf-8"?>
<ds:datastoreItem xmlns:ds="http://schemas.openxmlformats.org/officeDocument/2006/customXml" ds:itemID="{80046824-00C8-4E37-804D-7C58863CE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e8c1-dfad-4038-b6d6-d69f45ee2d28"/>
    <ds:schemaRef ds:uri="bcf4dd0c-a221-4442-b740-5ed2c8ec5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7128</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Esa</dc:creator>
  <cp:keywords/>
  <dc:description/>
  <cp:lastModifiedBy>Michelle Brunskill</cp:lastModifiedBy>
  <cp:revision>6</cp:revision>
  <dcterms:created xsi:type="dcterms:W3CDTF">2025-05-19T09:14:00Z</dcterms:created>
  <dcterms:modified xsi:type="dcterms:W3CDTF">2025-06-06T08:39:00Z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y fmtid="{D5CDD505-2E9C-101B-9397-08002B2CF9AE}" pid="3" name="MediaServiceImageTags">
    <vt:lpwstr/>
  </property>
</Properties>
</file>