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D54B1" w14:textId="6AA947A8" w:rsidR="00E66558" w:rsidRDefault="000E19D0">
      <w:pPr>
        <w:pStyle w:val="Heading1"/>
      </w:pPr>
      <w:bookmarkStart w:id="0" w:name="_Toc400361362"/>
      <w:bookmarkStart w:id="1" w:name="_Toc443397153"/>
      <w:bookmarkStart w:id="2" w:name="_Toc357771638"/>
      <w:bookmarkStart w:id="3" w:name="_Toc346793416"/>
      <w:bookmarkStart w:id="4" w:name="_Toc328122777"/>
      <w:r>
        <w:t xml:space="preserve">Woodland Community School </w:t>
      </w:r>
      <w:r w:rsidR="009D71E8">
        <w:t xml:space="preserve">Pupil </w:t>
      </w:r>
      <w:r w:rsidR="00F945E6">
        <w:t>P</w:t>
      </w:r>
      <w:r w:rsidR="009D71E8">
        <w:t xml:space="preserve">remium </w:t>
      </w:r>
      <w:r w:rsidR="00F945E6">
        <w:t>S</w:t>
      </w:r>
      <w:r w:rsidR="009D71E8">
        <w:t xml:space="preserve">trategy </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F945E6">
        <w:t>202</w:t>
      </w:r>
      <w:r w:rsidR="5739F797">
        <w:t>4-27</w:t>
      </w:r>
    </w:p>
    <w:p w14:paraId="2A7D54B2" w14:textId="0983DB39" w:rsidR="00E66558" w:rsidRDefault="009D71E8" w:rsidP="4A2328EF">
      <w:pPr>
        <w:pStyle w:val="Heading2"/>
        <w:rPr>
          <w:b w:val="0"/>
          <w:color w:val="auto"/>
          <w:sz w:val="24"/>
          <w:szCs w:val="24"/>
        </w:rPr>
      </w:pPr>
      <w:r w:rsidRPr="7B9FEBB5">
        <w:rPr>
          <w:b w:val="0"/>
          <w:color w:val="auto"/>
          <w:sz w:val="24"/>
          <w:szCs w:val="24"/>
        </w:rPr>
        <w:t xml:space="preserve">This </w:t>
      </w:r>
      <w:r w:rsidR="00F945E6" w:rsidRPr="7B9FEBB5">
        <w:rPr>
          <w:b w:val="0"/>
          <w:color w:val="auto"/>
          <w:sz w:val="24"/>
          <w:szCs w:val="24"/>
        </w:rPr>
        <w:t>document</w:t>
      </w:r>
      <w:r w:rsidRPr="7B9FEBB5">
        <w:rPr>
          <w:b w:val="0"/>
          <w:color w:val="auto"/>
          <w:sz w:val="24"/>
          <w:szCs w:val="24"/>
        </w:rPr>
        <w:t xml:space="preserve"> details our school’s use of </w:t>
      </w:r>
      <w:r w:rsidR="00F945E6" w:rsidRPr="7B9FEBB5">
        <w:rPr>
          <w:b w:val="0"/>
          <w:color w:val="auto"/>
          <w:sz w:val="24"/>
          <w:szCs w:val="24"/>
        </w:rPr>
        <w:t>P</w:t>
      </w:r>
      <w:r w:rsidRPr="7B9FEBB5">
        <w:rPr>
          <w:b w:val="0"/>
          <w:color w:val="auto"/>
          <w:sz w:val="24"/>
          <w:szCs w:val="24"/>
        </w:rPr>
        <w:t xml:space="preserve">upil </w:t>
      </w:r>
      <w:r w:rsidR="00F945E6" w:rsidRPr="7B9FEBB5">
        <w:rPr>
          <w:b w:val="0"/>
          <w:color w:val="auto"/>
          <w:sz w:val="24"/>
          <w:szCs w:val="24"/>
        </w:rPr>
        <w:t>P</w:t>
      </w:r>
      <w:r w:rsidRPr="7B9FEBB5">
        <w:rPr>
          <w:b w:val="0"/>
          <w:color w:val="auto"/>
          <w:sz w:val="24"/>
          <w:szCs w:val="24"/>
        </w:rPr>
        <w:t>remium (for the 20</w:t>
      </w:r>
      <w:r w:rsidR="246B2AE1" w:rsidRPr="7B9FEBB5">
        <w:rPr>
          <w:b w:val="0"/>
          <w:color w:val="auto"/>
          <w:sz w:val="24"/>
          <w:szCs w:val="24"/>
        </w:rPr>
        <w:t>24 to 2025</w:t>
      </w:r>
      <w:r w:rsidRPr="7B9FEBB5">
        <w:rPr>
          <w:b w:val="0"/>
          <w:color w:val="auto"/>
          <w:sz w:val="24"/>
          <w:szCs w:val="24"/>
        </w:rPr>
        <w:t xml:space="preserve"> academic year) funding to help improve the attainment of our </w:t>
      </w:r>
      <w:r w:rsidR="00F945E6" w:rsidRPr="7B9FEBB5">
        <w:rPr>
          <w:b w:val="0"/>
          <w:color w:val="auto"/>
          <w:sz w:val="24"/>
          <w:szCs w:val="24"/>
        </w:rPr>
        <w:t>eligible</w:t>
      </w:r>
      <w:r w:rsidRPr="7B9FEBB5">
        <w:rPr>
          <w:b w:val="0"/>
          <w:color w:val="auto"/>
          <w:sz w:val="24"/>
          <w:szCs w:val="24"/>
        </w:rPr>
        <w:t xml:space="preserve"> pupils</w:t>
      </w:r>
      <w:r w:rsidR="00F945E6" w:rsidRPr="7B9FEBB5">
        <w:rPr>
          <w:b w:val="0"/>
          <w:color w:val="auto"/>
          <w:sz w:val="24"/>
          <w:szCs w:val="24"/>
        </w:rPr>
        <w:t xml:space="preserve"> and, where appropriate, their ineligible peers</w:t>
      </w:r>
      <w:r w:rsidRPr="7B9FEBB5">
        <w:rPr>
          <w:b w:val="0"/>
          <w:color w:val="auto"/>
          <w:sz w:val="24"/>
          <w:szCs w:val="24"/>
        </w:rPr>
        <w:t xml:space="preserve">. </w:t>
      </w:r>
    </w:p>
    <w:p w14:paraId="2A7D54B3" w14:textId="00591C45" w:rsidR="00E66558" w:rsidRDefault="009D71E8">
      <w:pPr>
        <w:pStyle w:val="Heading2"/>
        <w:spacing w:before="240"/>
        <w:rPr>
          <w:b w:val="0"/>
          <w:bCs/>
          <w:color w:val="auto"/>
          <w:sz w:val="24"/>
          <w:szCs w:val="24"/>
        </w:rPr>
      </w:pPr>
      <w:r>
        <w:rPr>
          <w:b w:val="0"/>
          <w:bCs/>
          <w:color w:val="auto"/>
          <w:sz w:val="24"/>
          <w:szCs w:val="24"/>
        </w:rPr>
        <w:t xml:space="preserve">It outlines our </w:t>
      </w:r>
      <w:r w:rsidR="00F945E6">
        <w:rPr>
          <w:b w:val="0"/>
          <w:bCs/>
          <w:color w:val="auto"/>
          <w:sz w:val="24"/>
          <w:szCs w:val="24"/>
        </w:rPr>
        <w:t>P</w:t>
      </w:r>
      <w:r>
        <w:rPr>
          <w:b w:val="0"/>
          <w:bCs/>
          <w:color w:val="auto"/>
          <w:sz w:val="24"/>
          <w:szCs w:val="24"/>
        </w:rPr>
        <w:t xml:space="preserve">upil </w:t>
      </w:r>
      <w:r w:rsidR="00F945E6">
        <w:rPr>
          <w:b w:val="0"/>
          <w:bCs/>
          <w:color w:val="auto"/>
          <w:sz w:val="24"/>
          <w:szCs w:val="24"/>
        </w:rPr>
        <w:t>P</w:t>
      </w:r>
      <w:r>
        <w:rPr>
          <w:b w:val="0"/>
          <w:bCs/>
          <w:color w:val="auto"/>
          <w:sz w:val="24"/>
          <w:szCs w:val="24"/>
        </w:rPr>
        <w:t>remium strategy, how we intend to spend the funding in this academic year and the effect</w:t>
      </w:r>
      <w:r w:rsidR="00F945E6">
        <w:rPr>
          <w:b w:val="0"/>
          <w:bCs/>
          <w:color w:val="auto"/>
          <w:sz w:val="24"/>
          <w:szCs w:val="24"/>
        </w:rPr>
        <w:t>s</w:t>
      </w:r>
      <w:r>
        <w:rPr>
          <w:b w:val="0"/>
          <w:bCs/>
          <w:color w:val="auto"/>
          <w:sz w:val="24"/>
          <w:szCs w:val="24"/>
        </w:rPr>
        <w:t xml:space="preserve"> that </w:t>
      </w:r>
      <w:r w:rsidR="00F945E6">
        <w:rPr>
          <w:b w:val="0"/>
          <w:bCs/>
          <w:color w:val="auto"/>
          <w:sz w:val="24"/>
          <w:szCs w:val="24"/>
        </w:rPr>
        <w:t>this spending is having as the year progresses. It also shows how we may spend the next two years’ Pupil Premium Grant if the funding continues, based on the effects measured and the lessons learned.</w:t>
      </w:r>
    </w:p>
    <w:p w14:paraId="2A7D54B4" w14:textId="77777777" w:rsidR="00E66558" w:rsidRDefault="009D71E8">
      <w:pPr>
        <w:pStyle w:val="Heading2"/>
      </w:pPr>
      <w: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9991"/>
        <w:gridCol w:w="4551"/>
      </w:tblGrid>
      <w:tr w:rsidR="00E66558" w14:paraId="2A7D54B7"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5" w14:textId="77777777" w:rsidR="00E66558" w:rsidRDefault="009D71E8">
            <w:pPr>
              <w:pStyle w:val="TableHeader"/>
              <w:jc w:val="left"/>
            </w:pPr>
            <w:r>
              <w:t>Detail</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B6" w14:textId="77777777" w:rsidR="00E66558" w:rsidRDefault="009D71E8">
            <w:pPr>
              <w:pStyle w:val="TableHeader"/>
              <w:jc w:val="left"/>
            </w:pPr>
            <w:r>
              <w:t>Data</w:t>
            </w:r>
          </w:p>
        </w:tc>
      </w:tr>
      <w:tr w:rsidR="00E66558" w14:paraId="2A7D54BA"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77777777" w:rsidR="00E66558" w:rsidRDefault="009D71E8">
            <w:pPr>
              <w:pStyle w:val="TableRow"/>
            </w:pPr>
            <w:r>
              <w:t>School name</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9" w14:textId="78947925" w:rsidR="00E66558" w:rsidRDefault="00E66433">
            <w:pPr>
              <w:pStyle w:val="TableRow"/>
            </w:pPr>
            <w:r>
              <w:t>Woodland Primary School</w:t>
            </w:r>
          </w:p>
        </w:tc>
      </w:tr>
      <w:tr w:rsidR="00E66558" w14:paraId="2A7D54BD"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77777777" w:rsidR="00E66558" w:rsidRDefault="009D71E8">
            <w:pPr>
              <w:pStyle w:val="TableRow"/>
            </w:pPr>
            <w:r>
              <w:t xml:space="preserve">Number of pupils in school </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C" w14:textId="401286A9" w:rsidR="00E66558" w:rsidRDefault="2F137F90">
            <w:pPr>
              <w:pStyle w:val="TableRow"/>
            </w:pPr>
            <w:r>
              <w:t>3</w:t>
            </w:r>
            <w:r w:rsidR="00CA56C6">
              <w:t>0</w:t>
            </w:r>
            <w:r w:rsidR="00497B30">
              <w:t>9</w:t>
            </w:r>
          </w:p>
        </w:tc>
      </w:tr>
      <w:tr w:rsidR="00E66558" w14:paraId="2A7D54C0"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77777777" w:rsidR="00E66558" w:rsidRDefault="009D71E8">
            <w:pPr>
              <w:pStyle w:val="TableRow"/>
            </w:pPr>
            <w:r>
              <w:t>Proportion (%) of pupil premium eligible pupils</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08A9A0CE" w:rsidR="00E66558" w:rsidRDefault="00C65A88">
            <w:pPr>
              <w:pStyle w:val="TableRow"/>
            </w:pPr>
            <w:r>
              <w:t>1</w:t>
            </w:r>
            <w:r w:rsidR="00CA56C6">
              <w:t>76 (5</w:t>
            </w:r>
            <w:r w:rsidR="00C26DCD">
              <w:t>3</w:t>
            </w:r>
            <w:r w:rsidR="00CA56C6">
              <w:t xml:space="preserve">%) </w:t>
            </w:r>
          </w:p>
        </w:tc>
      </w:tr>
      <w:tr w:rsidR="00E66558" w14:paraId="2A7D54C3"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561BDF4E" w:rsidR="00E66558" w:rsidRDefault="009D71E8">
            <w:pPr>
              <w:pStyle w:val="TableRow"/>
            </w:pPr>
            <w:r>
              <w:rPr>
                <w:szCs w:val="22"/>
              </w:rPr>
              <w:t>Academic</w:t>
            </w:r>
            <w:r w:rsidR="00F945E6">
              <w:rPr>
                <w:szCs w:val="22"/>
              </w:rPr>
              <w:t xml:space="preserve"> </w:t>
            </w:r>
            <w:r>
              <w:rPr>
                <w:szCs w:val="22"/>
              </w:rPr>
              <w:t xml:space="preserve">years that our current pupil premium strategy covers </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65CC324" w:rsidR="00E66558" w:rsidRDefault="00F945E6">
            <w:pPr>
              <w:pStyle w:val="TableRow"/>
            </w:pPr>
            <w:r>
              <w:t>202</w:t>
            </w:r>
            <w:r w:rsidR="1B36869C">
              <w:t>4-27</w:t>
            </w:r>
          </w:p>
        </w:tc>
      </w:tr>
      <w:tr w:rsidR="00E66558" w14:paraId="2A7D54C6"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E12CA38" w:rsidR="00E66558" w:rsidRDefault="009D71E8">
            <w:pPr>
              <w:pStyle w:val="TableRow"/>
            </w:pPr>
            <w:r>
              <w:rPr>
                <w:szCs w:val="22"/>
              </w:rPr>
              <w:t xml:space="preserve">Date this </w:t>
            </w:r>
            <w:r w:rsidR="00F945E6">
              <w:rPr>
                <w:szCs w:val="22"/>
              </w:rPr>
              <w:t xml:space="preserve">strategy </w:t>
            </w:r>
            <w:r>
              <w:rPr>
                <w:szCs w:val="22"/>
              </w:rPr>
              <w:t>was published</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774D34F0" w:rsidR="00E66558" w:rsidRDefault="1E1B13B9">
            <w:pPr>
              <w:pStyle w:val="TableRow"/>
            </w:pPr>
            <w:r>
              <w:t>September 202</w:t>
            </w:r>
            <w:r w:rsidR="00CA56C6">
              <w:t>6</w:t>
            </w:r>
          </w:p>
        </w:tc>
      </w:tr>
      <w:tr w:rsidR="00E66558" w14:paraId="2A7D54C9"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7777777" w:rsidR="00E66558" w:rsidRDefault="009D71E8">
            <w:pPr>
              <w:pStyle w:val="TableRow"/>
            </w:pPr>
            <w:r>
              <w:rPr>
                <w:szCs w:val="22"/>
              </w:rPr>
              <w:t>Date on which it will be reviewed</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19437AA7" w:rsidR="00E66558" w:rsidRDefault="00CA56C6">
            <w:pPr>
              <w:pStyle w:val="TableRow"/>
            </w:pPr>
            <w:r>
              <w:t>Jan 27</w:t>
            </w:r>
          </w:p>
        </w:tc>
      </w:tr>
      <w:tr w:rsidR="00E66558" w14:paraId="2A7D54CC"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77777777" w:rsidR="00E66558" w:rsidRDefault="009D71E8">
            <w:pPr>
              <w:pStyle w:val="TableRow"/>
            </w:pPr>
            <w:r>
              <w:t>Statement authorised by</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7A380458" w:rsidR="00E66558" w:rsidRDefault="005E0D4C">
            <w:pPr>
              <w:pStyle w:val="TableRow"/>
            </w:pPr>
            <w:r>
              <w:t xml:space="preserve">K. </w:t>
            </w:r>
            <w:proofErr w:type="spellStart"/>
            <w:r>
              <w:t>Taberner</w:t>
            </w:r>
            <w:proofErr w:type="spellEnd"/>
          </w:p>
        </w:tc>
      </w:tr>
      <w:tr w:rsidR="00E66558" w14:paraId="2A7D54CF"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77777777" w:rsidR="00E66558" w:rsidRDefault="009D71E8">
            <w:pPr>
              <w:pStyle w:val="TableRow"/>
            </w:pPr>
            <w:r>
              <w:t>Pupil premium lead</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6969B369" w:rsidR="00E66558" w:rsidRDefault="006037EE">
            <w:pPr>
              <w:pStyle w:val="TableRow"/>
            </w:pPr>
            <w:r>
              <w:t>D Chadwick</w:t>
            </w:r>
          </w:p>
        </w:tc>
      </w:tr>
      <w:tr w:rsidR="00E66558" w14:paraId="2A7D54D2" w14:textId="77777777" w:rsidTr="7B9FEBB5">
        <w:tc>
          <w:tcPr>
            <w:tcW w:w="999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0" w14:textId="77777777" w:rsidR="00E66558" w:rsidRDefault="009D71E8">
            <w:pPr>
              <w:pStyle w:val="TableRow"/>
            </w:pPr>
            <w:r>
              <w:t xml:space="preserve">Governor </w:t>
            </w:r>
            <w:r>
              <w:rPr>
                <w:szCs w:val="22"/>
              </w:rPr>
              <w:t xml:space="preserve">/ Trustee </w:t>
            </w:r>
            <w:r>
              <w:t>lead</w:t>
            </w:r>
          </w:p>
        </w:tc>
        <w:tc>
          <w:tcPr>
            <w:tcW w:w="4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1" w14:textId="036825E8" w:rsidR="00E66558" w:rsidRDefault="005E0D4C" w:rsidP="005E0D4C">
            <w:pPr>
              <w:pStyle w:val="TableRow"/>
              <w:ind w:left="0"/>
            </w:pPr>
            <w:r>
              <w:t>C. Cooper</w:t>
            </w:r>
          </w:p>
        </w:tc>
      </w:tr>
      <w:bookmarkEnd w:id="2"/>
      <w:bookmarkEnd w:id="3"/>
      <w:bookmarkEnd w:id="4"/>
    </w:tbl>
    <w:p w14:paraId="3E503290" w14:textId="77777777" w:rsidR="00925E89" w:rsidRDefault="00925E89" w:rsidP="00925E89">
      <w:pPr>
        <w:rPr>
          <w:i/>
          <w:iCs/>
        </w:rPr>
      </w:pPr>
    </w:p>
    <w:p w14:paraId="7F260CF7" w14:textId="4C3F8D2E" w:rsidR="00DF7FB9" w:rsidRPr="00D473C5" w:rsidRDefault="00925E89" w:rsidP="00D473C5">
      <w:pPr>
        <w:rPr>
          <w:i/>
          <w:iCs/>
        </w:rPr>
      </w:pPr>
      <w:r w:rsidRPr="00D473C5">
        <w:rPr>
          <w:i/>
          <w:iCs/>
        </w:rPr>
        <w:t xml:space="preserve">At </w:t>
      </w:r>
      <w:r w:rsidR="006037EE">
        <w:rPr>
          <w:i/>
          <w:iCs/>
        </w:rPr>
        <w:t>Woodland</w:t>
      </w:r>
      <w:r w:rsidR="004F1CA5" w:rsidRPr="00D473C5">
        <w:rPr>
          <w:i/>
          <w:iCs/>
        </w:rPr>
        <w:t xml:space="preserve"> </w:t>
      </w:r>
      <w:r w:rsidRPr="00D473C5">
        <w:rPr>
          <w:i/>
          <w:iCs/>
        </w:rPr>
        <w:t xml:space="preserve">Primary </w:t>
      </w:r>
      <w:r w:rsidR="006037EE">
        <w:rPr>
          <w:i/>
          <w:iCs/>
        </w:rPr>
        <w:t>S</w:t>
      </w:r>
      <w:r w:rsidRPr="00D473C5">
        <w:rPr>
          <w:i/>
          <w:iCs/>
        </w:rPr>
        <w:t xml:space="preserve">chool we recognise that Ofsted uses the term ‘Disadvantaged Pupils’ for what we will refer to in our </w:t>
      </w:r>
      <w:r w:rsidR="004F1CA5" w:rsidRPr="00D473C5">
        <w:rPr>
          <w:i/>
          <w:iCs/>
        </w:rPr>
        <w:t>strategy</w:t>
      </w:r>
      <w:r w:rsidRPr="00D473C5">
        <w:rPr>
          <w:i/>
          <w:iCs/>
        </w:rPr>
        <w:t xml:space="preserve"> as Pupil Premium (PP) pupils, </w:t>
      </w:r>
      <w:r w:rsidR="004F1CA5" w:rsidRPr="00D473C5">
        <w:rPr>
          <w:i/>
          <w:iCs/>
        </w:rPr>
        <w:t>because</w:t>
      </w:r>
      <w:r w:rsidRPr="00D473C5">
        <w:rPr>
          <w:i/>
          <w:iCs/>
        </w:rPr>
        <w:t xml:space="preserve"> we recognise that not all pupils in receipt of the funding are disadvantaged, and we understand the stigma that might be attached to the phrase by parents.</w:t>
      </w:r>
    </w:p>
    <w:p w14:paraId="21025BE7" w14:textId="66768463" w:rsidR="0013429C" w:rsidRDefault="00CA56C6" w:rsidP="0013429C">
      <w:pPr>
        <w:spacing w:before="480" w:line="240" w:lineRule="auto"/>
        <w:rPr>
          <w:b/>
          <w:color w:val="104F75"/>
          <w:sz w:val="32"/>
          <w:szCs w:val="32"/>
        </w:rPr>
      </w:pPr>
      <w:r>
        <w:rPr>
          <w:b/>
          <w:color w:val="104F75"/>
          <w:sz w:val="32"/>
          <w:szCs w:val="32"/>
        </w:rPr>
        <w:lastRenderedPageBreak/>
        <w:t xml:space="preserve">Snapshot of </w:t>
      </w:r>
      <w:r w:rsidR="009F64E2">
        <w:rPr>
          <w:b/>
          <w:color w:val="104F75"/>
          <w:sz w:val="32"/>
          <w:szCs w:val="32"/>
        </w:rPr>
        <w:t>current Disadvantaged statistics (Date: 21</w:t>
      </w:r>
      <w:r w:rsidR="009F64E2" w:rsidRPr="009F64E2">
        <w:rPr>
          <w:b/>
          <w:color w:val="104F75"/>
          <w:sz w:val="32"/>
          <w:szCs w:val="32"/>
          <w:vertAlign w:val="superscript"/>
        </w:rPr>
        <w:t>st</w:t>
      </w:r>
      <w:r w:rsidR="009F64E2">
        <w:rPr>
          <w:b/>
          <w:color w:val="104F75"/>
          <w:sz w:val="32"/>
          <w:szCs w:val="32"/>
        </w:rPr>
        <w:t xml:space="preserve"> Sept 2026)</w:t>
      </w:r>
    </w:p>
    <w:p w14:paraId="6BC1AAD8" w14:textId="616B4162" w:rsidR="009F64E2" w:rsidRDefault="009F64E2" w:rsidP="009F64E2">
      <w:pPr>
        <w:spacing w:before="480" w:line="240" w:lineRule="auto"/>
        <w:jc w:val="center"/>
        <w:rPr>
          <w:b/>
          <w:color w:val="104F75"/>
          <w:sz w:val="32"/>
          <w:szCs w:val="32"/>
        </w:rPr>
      </w:pPr>
      <w:r>
        <w:rPr>
          <w:b/>
          <w:noProof/>
          <w:color w:val="104F75"/>
          <w:sz w:val="32"/>
          <w:szCs w:val="32"/>
        </w:rPr>
        <w:drawing>
          <wp:inline distT="0" distB="0" distL="0" distR="0" wp14:anchorId="000FA998" wp14:editId="1B936C42">
            <wp:extent cx="6312535" cy="4495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12535" cy="4495800"/>
                    </a:xfrm>
                    <a:prstGeom prst="rect">
                      <a:avLst/>
                    </a:prstGeom>
                    <a:noFill/>
                  </pic:spPr>
                </pic:pic>
              </a:graphicData>
            </a:graphic>
          </wp:inline>
        </w:drawing>
      </w:r>
    </w:p>
    <w:p w14:paraId="6AB82829" w14:textId="5BC0C6B5" w:rsidR="009F64E2" w:rsidRDefault="009F64E2" w:rsidP="009F64E2">
      <w:pPr>
        <w:spacing w:before="480" w:line="240" w:lineRule="auto"/>
        <w:jc w:val="center"/>
        <w:rPr>
          <w:b/>
          <w:color w:val="104F75"/>
          <w:sz w:val="32"/>
          <w:szCs w:val="32"/>
        </w:rPr>
      </w:pPr>
      <w:r>
        <w:rPr>
          <w:b/>
          <w:noProof/>
          <w:color w:val="104F75"/>
          <w:sz w:val="32"/>
          <w:szCs w:val="32"/>
        </w:rPr>
        <w:lastRenderedPageBreak/>
        <w:drawing>
          <wp:inline distT="0" distB="0" distL="0" distR="0" wp14:anchorId="3ABD7154" wp14:editId="2C0BCCE9">
            <wp:extent cx="6439535" cy="45974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39535" cy="4597400"/>
                    </a:xfrm>
                    <a:prstGeom prst="rect">
                      <a:avLst/>
                    </a:prstGeom>
                    <a:noFill/>
                  </pic:spPr>
                </pic:pic>
              </a:graphicData>
            </a:graphic>
          </wp:inline>
        </w:drawing>
      </w:r>
    </w:p>
    <w:p w14:paraId="3CF2E132" w14:textId="7AE25310" w:rsidR="00CA56C6" w:rsidRDefault="00CA56C6" w:rsidP="00CA56C6">
      <w:pPr>
        <w:spacing w:before="480" w:line="240" w:lineRule="auto"/>
        <w:jc w:val="center"/>
        <w:rPr>
          <w:b/>
          <w:color w:val="104F75"/>
          <w:sz w:val="32"/>
          <w:szCs w:val="32"/>
        </w:rPr>
      </w:pPr>
    </w:p>
    <w:p w14:paraId="000509F0" w14:textId="05D7D1C2" w:rsidR="00AD5247" w:rsidRDefault="00AD5247" w:rsidP="00D12295">
      <w:pPr>
        <w:spacing w:before="480" w:line="240" w:lineRule="auto"/>
        <w:jc w:val="center"/>
        <w:rPr>
          <w:b/>
          <w:color w:val="104F75"/>
          <w:sz w:val="32"/>
          <w:szCs w:val="32"/>
        </w:rPr>
      </w:pPr>
    </w:p>
    <w:p w14:paraId="2932ECB7" w14:textId="2FBF8FBE" w:rsidR="00AD5247" w:rsidRDefault="00AD5247" w:rsidP="00D12295">
      <w:pPr>
        <w:spacing w:before="480" w:line="240" w:lineRule="auto"/>
        <w:jc w:val="center"/>
        <w:rPr>
          <w:b/>
          <w:color w:val="104F75"/>
          <w:sz w:val="32"/>
          <w:szCs w:val="32"/>
        </w:rPr>
      </w:pPr>
    </w:p>
    <w:p w14:paraId="76CD5FB0" w14:textId="5C5AF9ED" w:rsidR="00D76C6D" w:rsidRPr="00D76C6D" w:rsidRDefault="00D76C6D" w:rsidP="00D76C6D">
      <w:pPr>
        <w:spacing w:before="480" w:line="240" w:lineRule="auto"/>
        <w:rPr>
          <w:b/>
          <w:color w:val="104F75"/>
          <w:sz w:val="32"/>
          <w:szCs w:val="32"/>
        </w:rPr>
      </w:pPr>
      <w:r w:rsidRPr="00D76C6D">
        <w:rPr>
          <w:b/>
          <w:color w:val="104F75"/>
          <w:sz w:val="32"/>
          <w:szCs w:val="32"/>
        </w:rPr>
        <w:lastRenderedPageBreak/>
        <w:t>Funding overview</w:t>
      </w:r>
    </w:p>
    <w:tbl>
      <w:tblPr>
        <w:tblW w:w="0" w:type="auto"/>
        <w:tblCellMar>
          <w:left w:w="10" w:type="dxa"/>
          <w:right w:w="10" w:type="dxa"/>
        </w:tblCellMar>
        <w:tblLook w:val="04A0" w:firstRow="1" w:lastRow="0" w:firstColumn="1" w:lastColumn="0" w:noHBand="0" w:noVBand="1"/>
      </w:tblPr>
      <w:tblGrid>
        <w:gridCol w:w="9984"/>
        <w:gridCol w:w="4558"/>
      </w:tblGrid>
      <w:tr w:rsidR="00D76C6D" w14:paraId="6EC15614" w14:textId="77777777" w:rsidTr="4A2328EF">
        <w:trPr>
          <w:trHeight w:val="376"/>
        </w:trPr>
        <w:tc>
          <w:tcPr>
            <w:tcW w:w="998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52665AE7" w14:textId="77777777" w:rsidR="00D76C6D" w:rsidRDefault="00D76C6D">
            <w:pPr>
              <w:pStyle w:val="TableRow"/>
            </w:pPr>
            <w:r>
              <w:rPr>
                <w:b/>
              </w:rPr>
              <w:t>Detail</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3BBA2244" w14:textId="77777777" w:rsidR="00D76C6D" w:rsidRDefault="00D76C6D">
            <w:pPr>
              <w:pStyle w:val="TableRow"/>
            </w:pPr>
            <w:r>
              <w:rPr>
                <w:b/>
              </w:rPr>
              <w:t>Amount</w:t>
            </w:r>
          </w:p>
        </w:tc>
      </w:tr>
      <w:tr w:rsidR="00D76C6D" w14:paraId="7C8C330C" w14:textId="77777777" w:rsidTr="4A2328EF">
        <w:trPr>
          <w:trHeight w:val="376"/>
        </w:trPr>
        <w:tc>
          <w:tcPr>
            <w:tcW w:w="9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A103322" w14:textId="77777777" w:rsidR="00D76C6D" w:rsidRDefault="00D76C6D">
            <w:pPr>
              <w:pStyle w:val="TableRow"/>
            </w:pPr>
            <w:r>
              <w:t>Pupil premium funding allocation this academic year</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864830" w14:textId="168258D7" w:rsidR="00D76C6D" w:rsidRDefault="00D76C6D">
            <w:pPr>
              <w:pStyle w:val="TableRow"/>
            </w:pPr>
            <w:r>
              <w:t>£</w:t>
            </w:r>
            <w:r w:rsidR="006037EE">
              <w:t xml:space="preserve"> </w:t>
            </w:r>
            <w:r w:rsidR="00E22F84">
              <w:t>23</w:t>
            </w:r>
            <w:r w:rsidR="009F64E2">
              <w:t>8,700 (154 x £1550)</w:t>
            </w:r>
          </w:p>
        </w:tc>
      </w:tr>
      <w:tr w:rsidR="00D76C6D" w14:paraId="690024DD" w14:textId="77777777" w:rsidTr="4A2328EF">
        <w:trPr>
          <w:trHeight w:val="376"/>
        </w:trPr>
        <w:tc>
          <w:tcPr>
            <w:tcW w:w="9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2FA099" w14:textId="77777777" w:rsidR="00D76C6D" w:rsidRDefault="00D76C6D">
            <w:pPr>
              <w:pStyle w:val="TableRow"/>
            </w:pPr>
            <w:r>
              <w:t>Pupil premium funding carried forward from previous years (enter £0 if not applicable)</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30D8F6" w14:textId="77777777" w:rsidR="00D76C6D" w:rsidRDefault="00D76C6D">
            <w:pPr>
              <w:pStyle w:val="TableRow"/>
            </w:pPr>
            <w:r>
              <w:t>£0</w:t>
            </w:r>
          </w:p>
        </w:tc>
      </w:tr>
      <w:tr w:rsidR="00D76C6D" w14:paraId="7C8C1F1A" w14:textId="77777777" w:rsidTr="4A2328EF">
        <w:trPr>
          <w:trHeight w:val="457"/>
        </w:trPr>
        <w:tc>
          <w:tcPr>
            <w:tcW w:w="998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69A994" w14:textId="145E35C7" w:rsidR="00D76C6D" w:rsidRPr="006A7F34" w:rsidRDefault="00D76C6D" w:rsidP="006A7F34">
            <w:pPr>
              <w:pStyle w:val="TableRow"/>
              <w:rPr>
                <w:b/>
              </w:rPr>
            </w:pPr>
            <w:r>
              <w:rPr>
                <w:b/>
              </w:rPr>
              <w:t>Total budget for this academic year</w:t>
            </w:r>
          </w:p>
        </w:tc>
        <w:tc>
          <w:tcPr>
            <w:tcW w:w="455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1883FC" w14:textId="4BDDC95A" w:rsidR="00D76C6D" w:rsidRPr="00702B0A" w:rsidRDefault="60E0BFA7" w:rsidP="00405234">
            <w:pPr>
              <w:pStyle w:val="TableRow"/>
              <w:ind w:left="0"/>
            </w:pPr>
            <w:r>
              <w:t>£</w:t>
            </w:r>
            <w:r w:rsidR="009F64E2">
              <w:t>238,700</w:t>
            </w:r>
          </w:p>
        </w:tc>
      </w:tr>
    </w:tbl>
    <w:p w14:paraId="4E50AC01" w14:textId="3468EB3B" w:rsidR="00B06252" w:rsidRDefault="506B5A55" w:rsidP="4A2328EF">
      <w:pPr>
        <w:spacing w:before="480" w:line="240" w:lineRule="auto"/>
        <w:rPr>
          <w:b/>
          <w:bCs/>
          <w:color w:val="104F75"/>
          <w:sz w:val="32"/>
          <w:szCs w:val="32"/>
        </w:rPr>
      </w:pPr>
      <w:r w:rsidRPr="4A2328EF">
        <w:rPr>
          <w:b/>
          <w:bCs/>
          <w:color w:val="104F75"/>
          <w:sz w:val="32"/>
          <w:szCs w:val="32"/>
        </w:rPr>
        <w:t>He</w:t>
      </w:r>
      <w:r w:rsidR="00D76C6D" w:rsidRPr="4A2328EF">
        <w:rPr>
          <w:b/>
          <w:bCs/>
          <w:color w:val="104F75"/>
          <w:sz w:val="32"/>
          <w:szCs w:val="32"/>
        </w:rPr>
        <w:t>adlines</w:t>
      </w:r>
      <w:r w:rsidR="53F1F492" w:rsidRPr="4A2328EF">
        <w:rPr>
          <w:b/>
          <w:bCs/>
          <w:color w:val="104F75"/>
          <w:sz w:val="32"/>
          <w:szCs w:val="32"/>
        </w:rPr>
        <w:t xml:space="preserve">  </w:t>
      </w:r>
    </w:p>
    <w:p w14:paraId="3814F9B8" w14:textId="75CB51A9" w:rsidR="004D78C4" w:rsidRDefault="004D6B99" w:rsidP="4A2328EF">
      <w:pPr>
        <w:spacing w:before="480" w:line="240" w:lineRule="auto"/>
        <w:rPr>
          <w:b/>
          <w:bCs/>
          <w:color w:val="104F75"/>
          <w:sz w:val="32"/>
          <w:szCs w:val="32"/>
        </w:rPr>
      </w:pPr>
      <w:r w:rsidRPr="004D6B99">
        <w:rPr>
          <w:b/>
          <w:bCs/>
          <w:noProof/>
          <w:color w:val="104F75"/>
          <w:sz w:val="32"/>
          <w:szCs w:val="32"/>
        </w:rPr>
        <w:lastRenderedPageBreak/>
        <w:drawing>
          <wp:inline distT="0" distB="0" distL="0" distR="0" wp14:anchorId="462DCDA6" wp14:editId="66373670">
            <wp:extent cx="8210972" cy="428647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8210972" cy="4286470"/>
                    </a:xfrm>
                    <a:prstGeom prst="rect">
                      <a:avLst/>
                    </a:prstGeom>
                  </pic:spPr>
                </pic:pic>
              </a:graphicData>
            </a:graphic>
          </wp:inline>
        </w:drawing>
      </w:r>
    </w:p>
    <w:p w14:paraId="1408C65F" w14:textId="14AAB34C" w:rsidR="004D6B99" w:rsidRDefault="007356B9" w:rsidP="007356B9">
      <w:pPr>
        <w:spacing w:before="480" w:line="240" w:lineRule="auto"/>
        <w:jc w:val="center"/>
        <w:rPr>
          <w:b/>
          <w:bCs/>
          <w:color w:val="104F75"/>
          <w:sz w:val="32"/>
          <w:szCs w:val="32"/>
        </w:rPr>
      </w:pPr>
      <w:r w:rsidRPr="007356B9">
        <w:rPr>
          <w:b/>
          <w:bCs/>
          <w:noProof/>
          <w:color w:val="104F75"/>
          <w:sz w:val="32"/>
          <w:szCs w:val="32"/>
        </w:rPr>
        <w:lastRenderedPageBreak/>
        <w:drawing>
          <wp:inline distT="0" distB="0" distL="0" distR="0" wp14:anchorId="497B9535" wp14:editId="137213EC">
            <wp:extent cx="4984750" cy="2989879"/>
            <wp:effectExtent l="0" t="0" r="635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994132" cy="2995507"/>
                    </a:xfrm>
                    <a:prstGeom prst="rect">
                      <a:avLst/>
                    </a:prstGeom>
                  </pic:spPr>
                </pic:pic>
              </a:graphicData>
            </a:graphic>
          </wp:inline>
        </w:drawing>
      </w:r>
    </w:p>
    <w:p w14:paraId="73AD3370" w14:textId="02CFD1C0" w:rsidR="007356B9" w:rsidRDefault="007356B9" w:rsidP="007356B9">
      <w:pPr>
        <w:spacing w:before="480" w:line="240" w:lineRule="auto"/>
        <w:jc w:val="center"/>
        <w:rPr>
          <w:b/>
          <w:bCs/>
          <w:color w:val="104F75"/>
          <w:sz w:val="32"/>
          <w:szCs w:val="32"/>
        </w:rPr>
      </w:pPr>
      <w:r>
        <w:rPr>
          <w:b/>
          <w:bCs/>
          <w:noProof/>
          <w:color w:val="104F75"/>
          <w:sz w:val="32"/>
          <w:szCs w:val="32"/>
        </w:rPr>
        <w:drawing>
          <wp:inline distT="0" distB="0" distL="0" distR="0" wp14:anchorId="2037C56F" wp14:editId="6DDDABB7">
            <wp:extent cx="5022850" cy="2793994"/>
            <wp:effectExtent l="0" t="0" r="6350" b="698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28208" cy="2796975"/>
                    </a:xfrm>
                    <a:prstGeom prst="rect">
                      <a:avLst/>
                    </a:prstGeom>
                    <a:noFill/>
                  </pic:spPr>
                </pic:pic>
              </a:graphicData>
            </a:graphic>
          </wp:inline>
        </w:drawing>
      </w:r>
    </w:p>
    <w:p w14:paraId="29BDA407" w14:textId="77777777" w:rsidR="007356B9" w:rsidRDefault="007356B9" w:rsidP="007356B9">
      <w:pPr>
        <w:spacing w:before="480" w:line="240" w:lineRule="auto"/>
        <w:jc w:val="center"/>
        <w:rPr>
          <w:b/>
          <w:bCs/>
          <w:color w:val="104F75"/>
          <w:sz w:val="32"/>
          <w:szCs w:val="32"/>
        </w:rPr>
      </w:pPr>
    </w:p>
    <w:p w14:paraId="5F5DBE2B" w14:textId="77777777" w:rsidR="007356B9" w:rsidRDefault="007356B9" w:rsidP="007356B9">
      <w:pPr>
        <w:spacing w:before="480" w:line="240" w:lineRule="auto"/>
        <w:jc w:val="center"/>
        <w:rPr>
          <w:b/>
          <w:bCs/>
          <w:color w:val="104F75"/>
          <w:sz w:val="32"/>
          <w:szCs w:val="32"/>
        </w:rPr>
      </w:pPr>
    </w:p>
    <w:p w14:paraId="7A3EC69E" w14:textId="1A72EFF9" w:rsidR="00E626B9" w:rsidRDefault="004D78C4" w:rsidP="4A2328EF">
      <w:pPr>
        <w:spacing w:before="480" w:line="240" w:lineRule="auto"/>
        <w:rPr>
          <w:b/>
          <w:bCs/>
          <w:color w:val="104F75"/>
          <w:sz w:val="32"/>
          <w:szCs w:val="32"/>
        </w:rPr>
      </w:pPr>
      <w:r>
        <w:rPr>
          <w:b/>
          <w:bCs/>
          <w:noProof/>
          <w:color w:val="104F75"/>
          <w:sz w:val="32"/>
          <w:szCs w:val="32"/>
        </w:rPr>
        <w:drawing>
          <wp:inline distT="0" distB="0" distL="0" distR="0" wp14:anchorId="416CB31A" wp14:editId="6493CF94">
            <wp:extent cx="8211185" cy="4286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211185" cy="4286250"/>
                    </a:xfrm>
                    <a:prstGeom prst="rect">
                      <a:avLst/>
                    </a:prstGeom>
                    <a:noFill/>
                  </pic:spPr>
                </pic:pic>
              </a:graphicData>
            </a:graphic>
          </wp:inline>
        </w:drawing>
      </w:r>
    </w:p>
    <w:p w14:paraId="38B2FB31" w14:textId="77777777" w:rsidR="007356B9" w:rsidRDefault="007356B9" w:rsidP="4A2328EF">
      <w:pPr>
        <w:spacing w:before="480" w:line="240" w:lineRule="auto"/>
        <w:rPr>
          <w:b/>
          <w:bCs/>
          <w:color w:val="104F75"/>
          <w:sz w:val="32"/>
          <w:szCs w:val="32"/>
        </w:rPr>
      </w:pPr>
    </w:p>
    <w:p w14:paraId="466CDB04" w14:textId="455B63C9" w:rsidR="007356B9" w:rsidRDefault="007356B9" w:rsidP="4A2328EF">
      <w:pPr>
        <w:spacing w:before="480" w:line="240" w:lineRule="auto"/>
        <w:rPr>
          <w:b/>
          <w:bCs/>
          <w:color w:val="104F75"/>
          <w:sz w:val="32"/>
          <w:szCs w:val="32"/>
        </w:rPr>
      </w:pPr>
      <w:r>
        <w:rPr>
          <w:b/>
          <w:bCs/>
          <w:color w:val="104F75"/>
          <w:sz w:val="32"/>
          <w:szCs w:val="32"/>
        </w:rPr>
        <w:lastRenderedPageBreak/>
        <w:t>25.26 Attendance</w:t>
      </w:r>
    </w:p>
    <w:p w14:paraId="5E0FFFD1" w14:textId="2946D75D" w:rsidR="007356B9" w:rsidRDefault="007356B9" w:rsidP="4A2328EF">
      <w:pPr>
        <w:spacing w:before="480" w:line="240" w:lineRule="auto"/>
        <w:rPr>
          <w:b/>
          <w:bCs/>
          <w:color w:val="104F75"/>
          <w:sz w:val="32"/>
          <w:szCs w:val="32"/>
        </w:rPr>
      </w:pPr>
      <w:r w:rsidRPr="007356B9">
        <w:rPr>
          <w:b/>
          <w:bCs/>
          <w:noProof/>
          <w:color w:val="104F75"/>
          <w:sz w:val="32"/>
          <w:szCs w:val="32"/>
        </w:rPr>
        <w:drawing>
          <wp:inline distT="0" distB="0" distL="0" distR="0" wp14:anchorId="3356B53A" wp14:editId="20733F79">
            <wp:extent cx="6712295" cy="146692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712295" cy="1466925"/>
                    </a:xfrm>
                    <a:prstGeom prst="rect">
                      <a:avLst/>
                    </a:prstGeom>
                  </pic:spPr>
                </pic:pic>
              </a:graphicData>
            </a:graphic>
          </wp:inline>
        </w:drawing>
      </w:r>
    </w:p>
    <w:p w14:paraId="1DC0DABC" w14:textId="6C0B6517" w:rsidR="00B41F92" w:rsidRDefault="00B41F92" w:rsidP="4A2328EF">
      <w:pPr>
        <w:spacing w:before="480" w:line="240" w:lineRule="auto"/>
        <w:rPr>
          <w:b/>
          <w:bCs/>
          <w:color w:val="104F75"/>
          <w:sz w:val="32"/>
          <w:szCs w:val="32"/>
        </w:rPr>
      </w:pPr>
      <w:r w:rsidRPr="00B41F92">
        <w:rPr>
          <w:b/>
          <w:bCs/>
          <w:noProof/>
          <w:color w:val="104F75"/>
          <w:sz w:val="32"/>
          <w:szCs w:val="32"/>
        </w:rPr>
        <w:drawing>
          <wp:inline distT="0" distB="0" distL="0" distR="0" wp14:anchorId="0C320D4F" wp14:editId="77353D2D">
            <wp:extent cx="8769801" cy="1778091"/>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769801" cy="1778091"/>
                    </a:xfrm>
                    <a:prstGeom prst="rect">
                      <a:avLst/>
                    </a:prstGeom>
                  </pic:spPr>
                </pic:pic>
              </a:graphicData>
            </a:graphic>
          </wp:inline>
        </w:drawing>
      </w:r>
    </w:p>
    <w:p w14:paraId="38AAAC46" w14:textId="77777777" w:rsidR="007356B9" w:rsidRPr="00B06252" w:rsidRDefault="007356B9" w:rsidP="4A2328EF">
      <w:pPr>
        <w:spacing w:before="480" w:line="240" w:lineRule="auto"/>
        <w:rPr>
          <w:b/>
          <w:bCs/>
          <w:color w:val="104F75"/>
          <w:sz w:val="32"/>
          <w:szCs w:val="32"/>
        </w:rPr>
      </w:pPr>
    </w:p>
    <w:p w14:paraId="071199DF" w14:textId="6A347E68" w:rsidR="002F282A" w:rsidRDefault="002F282A" w:rsidP="00E626B9">
      <w:pPr>
        <w:spacing w:before="480" w:line="240" w:lineRule="auto"/>
        <w:jc w:val="center"/>
        <w:rPr>
          <w:b/>
          <w:bCs/>
          <w:color w:val="104F75"/>
          <w:sz w:val="32"/>
          <w:szCs w:val="32"/>
        </w:rPr>
      </w:pPr>
    </w:p>
    <w:p w14:paraId="5814E3D3" w14:textId="5AB3816B" w:rsidR="00CA6CF7" w:rsidRPr="00D76C6D" w:rsidRDefault="00CA6CF7" w:rsidP="4A2328EF">
      <w:pPr>
        <w:spacing w:before="480" w:line="240" w:lineRule="auto"/>
        <w:rPr>
          <w:b/>
          <w:bCs/>
          <w:color w:val="104F75"/>
          <w:sz w:val="32"/>
          <w:szCs w:val="32"/>
        </w:rPr>
      </w:pPr>
    </w:p>
    <w:p w14:paraId="3C9BC01E" w14:textId="3378DCEF" w:rsidR="4A2328EF" w:rsidRDefault="001C45D2" w:rsidP="008F1213">
      <w:pPr>
        <w:spacing w:before="480" w:line="240" w:lineRule="auto"/>
        <w:rPr>
          <w:b/>
          <w:bCs/>
          <w:color w:val="104F75"/>
          <w:sz w:val="32"/>
          <w:szCs w:val="32"/>
        </w:rPr>
      </w:pPr>
      <w:r>
        <w:rPr>
          <w:b/>
          <w:bCs/>
          <w:color w:val="104F75"/>
          <w:sz w:val="32"/>
          <w:szCs w:val="32"/>
        </w:rPr>
        <w:lastRenderedPageBreak/>
        <w:br w:type="textWrapping" w:clear="all"/>
      </w:r>
    </w:p>
    <w:p w14:paraId="27E5E93A" w14:textId="6D03193F" w:rsidR="53F1F492" w:rsidRDefault="53F1F492" w:rsidP="4A2328EF">
      <w:pPr>
        <w:spacing w:before="480" w:line="240" w:lineRule="auto"/>
        <w:rPr>
          <w:b/>
          <w:bCs/>
          <w:color w:val="104F75"/>
          <w:sz w:val="32"/>
          <w:szCs w:val="32"/>
        </w:rPr>
      </w:pPr>
      <w:r w:rsidRPr="4A2328EF">
        <w:rPr>
          <w:b/>
          <w:bCs/>
          <w:color w:val="104F75"/>
          <w:sz w:val="32"/>
          <w:szCs w:val="32"/>
        </w:rPr>
        <w:t>ASSESSMENT HEADLINES</w:t>
      </w:r>
    </w:p>
    <w:tbl>
      <w:tblPr>
        <w:tblW w:w="14596" w:type="dxa"/>
        <w:tblLayout w:type="fixed"/>
        <w:tblCellMar>
          <w:left w:w="10" w:type="dxa"/>
          <w:right w:w="10" w:type="dxa"/>
        </w:tblCellMar>
        <w:tblLook w:val="04A0" w:firstRow="1" w:lastRow="0" w:firstColumn="1" w:lastColumn="0" w:noHBand="0" w:noVBand="1"/>
      </w:tblPr>
      <w:tblGrid>
        <w:gridCol w:w="5524"/>
        <w:gridCol w:w="1559"/>
        <w:gridCol w:w="1488"/>
        <w:gridCol w:w="1489"/>
        <w:gridCol w:w="2268"/>
        <w:gridCol w:w="2268"/>
      </w:tblGrid>
      <w:tr w:rsidR="0074160F" w14:paraId="712C38AA" w14:textId="77777777" w:rsidTr="4A2328EF">
        <w:trPr>
          <w:trHeight w:val="319"/>
        </w:trPr>
        <w:tc>
          <w:tcPr>
            <w:tcW w:w="1459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Pr>
          <w:p w14:paraId="24F1F40C" w14:textId="5244B2EC" w:rsidR="0074160F" w:rsidRDefault="313C12B1" w:rsidP="4A2328EF">
            <w:pPr>
              <w:pStyle w:val="TableRow"/>
              <w:rPr>
                <w:b/>
                <w:bCs/>
              </w:rPr>
            </w:pPr>
            <w:r w:rsidRPr="4A2328EF">
              <w:rPr>
                <w:b/>
                <w:bCs/>
              </w:rPr>
              <w:t xml:space="preserve">W0oodland Community School </w:t>
            </w:r>
            <w:r w:rsidR="5F918295" w:rsidRPr="4A2328EF">
              <w:rPr>
                <w:b/>
                <w:bCs/>
              </w:rPr>
              <w:t>20</w:t>
            </w:r>
            <w:r w:rsidR="424E5F30" w:rsidRPr="4A2328EF">
              <w:rPr>
                <w:b/>
                <w:bCs/>
              </w:rPr>
              <w:t>2</w:t>
            </w:r>
            <w:r w:rsidR="004D78C4">
              <w:rPr>
                <w:b/>
                <w:bCs/>
              </w:rPr>
              <w:t>5.26</w:t>
            </w:r>
            <w:r w:rsidR="00664509">
              <w:rPr>
                <w:b/>
                <w:bCs/>
              </w:rPr>
              <w:t xml:space="preserve"> </w:t>
            </w:r>
            <w:r w:rsidR="5F918295" w:rsidRPr="4A2328EF">
              <w:rPr>
                <w:b/>
                <w:bCs/>
              </w:rPr>
              <w:t xml:space="preserve">Published data:  </w:t>
            </w:r>
          </w:p>
        </w:tc>
      </w:tr>
      <w:tr w:rsidR="007C6EF4" w14:paraId="2E4A3726" w14:textId="77777777" w:rsidTr="4A2328EF">
        <w:trPr>
          <w:trHeight w:val="319"/>
        </w:trPr>
        <w:tc>
          <w:tcPr>
            <w:tcW w:w="5524" w:type="dxa"/>
            <w:vMerge w:val="restart"/>
            <w:tcBorders>
              <w:top w:val="single" w:sz="4" w:space="0" w:color="000000" w:themeColor="text1"/>
              <w:left w:val="single" w:sz="4" w:space="0" w:color="000000" w:themeColor="text1"/>
              <w:right w:val="single" w:sz="4" w:space="0" w:color="000000" w:themeColor="text1"/>
            </w:tcBorders>
            <w:tcMar>
              <w:top w:w="0" w:type="dxa"/>
              <w:left w:w="108" w:type="dxa"/>
              <w:bottom w:w="0" w:type="dxa"/>
              <w:right w:w="108" w:type="dxa"/>
            </w:tcMar>
          </w:tcPr>
          <w:p w14:paraId="4886B676" w14:textId="08A99B2D" w:rsidR="007C6EF4" w:rsidRPr="005835AF" w:rsidRDefault="22A9D826" w:rsidP="007C6EF4">
            <w:pPr>
              <w:pStyle w:val="TableRow"/>
              <w:ind w:left="0"/>
              <w:rPr>
                <w:b/>
                <w:bCs/>
              </w:rPr>
            </w:pPr>
            <w:bookmarkStart w:id="14" w:name="_Hlk196403489"/>
            <w:r w:rsidRPr="4A2328EF">
              <w:rPr>
                <w:b/>
                <w:bCs/>
              </w:rPr>
              <w:t>End of KS2</w:t>
            </w:r>
            <w:r w:rsidR="1313E8FD" w:rsidRPr="4A2328EF">
              <w:rPr>
                <w:b/>
                <w:bCs/>
              </w:rPr>
              <w:t xml:space="preserve"> Attainment</w:t>
            </w:r>
          </w:p>
        </w:tc>
        <w:tc>
          <w:tcPr>
            <w:tcW w:w="4536"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FD4660" w14:textId="32E69244" w:rsidR="007C6EF4" w:rsidRDefault="00C831A4" w:rsidP="007C6EF4">
            <w:pPr>
              <w:pStyle w:val="TableRow"/>
              <w:jc w:val="center"/>
            </w:pPr>
            <w:r>
              <w:t>Woodland</w:t>
            </w:r>
            <w:r w:rsidR="00212CF9">
              <w:t xml:space="preserve"> </w:t>
            </w:r>
            <w:r w:rsidR="007C6EF4">
              <w:t>School</w:t>
            </w:r>
          </w:p>
        </w:tc>
        <w:tc>
          <w:tcPr>
            <w:tcW w:w="453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2AB80" w14:textId="4E221D05" w:rsidR="007C6EF4" w:rsidRDefault="45FB65A7" w:rsidP="4A2328EF">
            <w:pPr>
              <w:pStyle w:val="TableRow"/>
              <w:ind w:left="0"/>
              <w:jc w:val="center"/>
            </w:pPr>
            <w:r>
              <w:t>Averages (National / LA</w:t>
            </w:r>
            <w:r w:rsidR="00BD251E">
              <w:t xml:space="preserve"> </w:t>
            </w:r>
            <w:proofErr w:type="gramStart"/>
            <w:r w:rsidR="00BD251E">
              <w:t>Non dis</w:t>
            </w:r>
            <w:proofErr w:type="gramEnd"/>
            <w:r w:rsidR="00B170C5">
              <w:t xml:space="preserve"> - disadvantaged</w:t>
            </w:r>
            <w:r>
              <w:t>)</w:t>
            </w:r>
          </w:p>
        </w:tc>
      </w:tr>
      <w:tr w:rsidR="00FA176C" w14:paraId="4183E704" w14:textId="77777777" w:rsidTr="00FA176C">
        <w:trPr>
          <w:trHeight w:val="319"/>
        </w:trPr>
        <w:tc>
          <w:tcPr>
            <w:tcW w:w="5524" w:type="dxa"/>
            <w:vMerge/>
            <w:tcMar>
              <w:top w:w="0" w:type="dxa"/>
              <w:left w:w="108" w:type="dxa"/>
              <w:bottom w:w="0" w:type="dxa"/>
              <w:right w:w="108" w:type="dxa"/>
            </w:tcMar>
          </w:tcPr>
          <w:p w14:paraId="70328B23" w14:textId="32E69B46" w:rsidR="00FA176C" w:rsidRDefault="00FA176C">
            <w:pPr>
              <w:pStyle w:val="TableRow"/>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DD4774" w14:textId="487C7CC3" w:rsidR="00FA176C" w:rsidRDefault="00FA176C" w:rsidP="007C6EF4">
            <w:pPr>
              <w:pStyle w:val="TableRow"/>
              <w:jc w:val="center"/>
            </w:pPr>
            <w:r>
              <w:t>PP</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A708F" w14:textId="77777777" w:rsidR="00FA176C" w:rsidRDefault="00FA176C" w:rsidP="007C6EF4">
            <w:pPr>
              <w:pStyle w:val="TableRow"/>
              <w:jc w:val="center"/>
            </w:pPr>
            <w:r>
              <w:t>NPP</w:t>
            </w:r>
          </w:p>
          <w:p w14:paraId="367B9884" w14:textId="69BCB570" w:rsidR="00FA176C" w:rsidRDefault="00FA176C" w:rsidP="00C9761F">
            <w:pPr>
              <w:pStyle w:val="TableRow"/>
              <w:jc w:val="center"/>
            </w:pP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BB0CD" w14:textId="25CFBF32" w:rsidR="00FA176C" w:rsidRDefault="00682E06" w:rsidP="00C9761F">
            <w:pPr>
              <w:pStyle w:val="TableRow"/>
              <w:jc w:val="center"/>
            </w:pPr>
            <w:r>
              <w:t>Combined PP and Non</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6F9240" w14:textId="6EBD32F1" w:rsidR="00FA176C" w:rsidRDefault="00FA176C" w:rsidP="4A2328EF">
            <w:pPr>
              <w:pStyle w:val="TableRow"/>
              <w:spacing w:line="259" w:lineRule="auto"/>
              <w:jc w:val="center"/>
            </w:pPr>
            <w:r>
              <w:t xml:space="preserve">National </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10B1DA" w14:textId="314CCC67" w:rsidR="00FA176C" w:rsidRDefault="00FA176C" w:rsidP="4A2328EF">
            <w:pPr>
              <w:pStyle w:val="TableRow"/>
              <w:spacing w:line="259" w:lineRule="auto"/>
              <w:jc w:val="center"/>
            </w:pPr>
            <w:proofErr w:type="spellStart"/>
            <w:r>
              <w:t>Lancs</w:t>
            </w:r>
            <w:proofErr w:type="spellEnd"/>
          </w:p>
        </w:tc>
      </w:tr>
      <w:tr w:rsidR="00FA176C" w14:paraId="3EBA16A0" w14:textId="77777777" w:rsidTr="00FA176C">
        <w:trPr>
          <w:trHeight w:val="319"/>
        </w:trPr>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4250BA" w14:textId="5AC73093" w:rsidR="00FA176C" w:rsidRDefault="00FA176C" w:rsidP="00C9761F">
            <w:pPr>
              <w:pStyle w:val="TableRow"/>
            </w:pPr>
            <w:r>
              <w:t>Reaching expected standard in Reading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F8406" w14:textId="0DF1FE66" w:rsidR="00FA176C" w:rsidRDefault="00FA176C" w:rsidP="00C9761F">
            <w:pPr>
              <w:pStyle w:val="TableRow"/>
              <w:jc w:val="center"/>
            </w:pPr>
            <w:r>
              <w:t>7</w:t>
            </w:r>
            <w:r w:rsidR="00B63CBC">
              <w:t>8</w:t>
            </w:r>
            <w:r>
              <w: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CCF4F" w14:textId="1B3365DD" w:rsidR="00682E06" w:rsidRDefault="00682E06" w:rsidP="00682E06">
            <w:pPr>
              <w:pStyle w:val="TableRow"/>
              <w:jc w:val="center"/>
            </w:pPr>
            <w:r>
              <w:t>9</w:t>
            </w:r>
            <w:r w:rsidR="00315456">
              <w:t>1</w:t>
            </w:r>
            <w:r>
              <w:t>%</w:t>
            </w:r>
          </w:p>
          <w:p w14:paraId="06AF9545" w14:textId="77777777" w:rsidR="00FA176C" w:rsidRDefault="00FA176C" w:rsidP="00C9761F">
            <w:pPr>
              <w:pStyle w:val="TableRow"/>
              <w:jc w:val="center"/>
            </w:pP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DDEBA7" w14:textId="71279458" w:rsidR="00FA176C" w:rsidRDefault="00382820" w:rsidP="00C9761F">
            <w:pPr>
              <w:pStyle w:val="TableRow"/>
              <w:jc w:val="center"/>
            </w:pPr>
            <w:r>
              <w:t>8</w:t>
            </w:r>
            <w:r w:rsidR="00315456">
              <w:t>5</w:t>
            </w:r>
            <w:r>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107D5" w14:textId="241BD0F2" w:rsidR="00FA176C" w:rsidRDefault="00393422" w:rsidP="00756C28">
            <w:pPr>
              <w:pStyle w:val="TableRow"/>
              <w:tabs>
                <w:tab w:val="left" w:pos="310"/>
                <w:tab w:val="center" w:pos="1124"/>
              </w:tabs>
              <w:jc w:val="center"/>
            </w:pPr>
            <w:r>
              <w:t>63%</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71FEC54" w14:textId="58152153" w:rsidR="00FA176C" w:rsidRDefault="00FA176C" w:rsidP="00C9761F">
            <w:pPr>
              <w:pStyle w:val="TableRow"/>
              <w:jc w:val="center"/>
            </w:pPr>
          </w:p>
        </w:tc>
      </w:tr>
      <w:tr w:rsidR="00FA176C" w14:paraId="2218CBF4" w14:textId="77777777" w:rsidTr="00FA176C">
        <w:trPr>
          <w:trHeight w:val="319"/>
        </w:trPr>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1D26DC" w14:textId="7B819F87" w:rsidR="00FA176C" w:rsidRDefault="00FA176C" w:rsidP="00C9761F">
            <w:pPr>
              <w:pStyle w:val="TableRow"/>
            </w:pPr>
            <w:r>
              <w:t>Reaching expected standard in Writing</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6898DF" w14:textId="35640D6F" w:rsidR="00FA176C" w:rsidRDefault="00FA176C" w:rsidP="00C9761F">
            <w:pPr>
              <w:pStyle w:val="TableRow"/>
              <w:jc w:val="center"/>
            </w:pPr>
            <w:r>
              <w:t>57%</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7E830E" w14:textId="07898B9E" w:rsidR="00FA176C" w:rsidRDefault="00682E06" w:rsidP="00C9761F">
            <w:pPr>
              <w:pStyle w:val="TableRow"/>
              <w:jc w:val="center"/>
            </w:pPr>
            <w:r>
              <w:t>84%</w:t>
            </w: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BD596A" w14:textId="6D53DFB8" w:rsidR="00FA176C" w:rsidRDefault="007607FA" w:rsidP="00C9761F">
            <w:pPr>
              <w:pStyle w:val="TableRow"/>
              <w:jc w:val="center"/>
            </w:pPr>
            <w:r>
              <w:t>72%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1BE609" w14:textId="7F8395E3" w:rsidR="00FA176C" w:rsidRDefault="00393422" w:rsidP="00756C28">
            <w:pPr>
              <w:pStyle w:val="TableRow"/>
              <w:jc w:val="center"/>
            </w:pPr>
            <w:r>
              <w:t>60%</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B54DFC2" w14:textId="14DEB371" w:rsidR="00FA176C" w:rsidRDefault="00FA176C" w:rsidP="00C9761F">
            <w:pPr>
              <w:pStyle w:val="TableRow"/>
              <w:jc w:val="center"/>
            </w:pPr>
          </w:p>
        </w:tc>
      </w:tr>
      <w:tr w:rsidR="00FA176C" w14:paraId="793FC208" w14:textId="77777777" w:rsidTr="00FA176C">
        <w:trPr>
          <w:trHeight w:val="319"/>
        </w:trPr>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89CE33" w14:textId="0914525D" w:rsidR="00FA176C" w:rsidRDefault="00FA176C" w:rsidP="00C9761F">
            <w:pPr>
              <w:pStyle w:val="TableRow"/>
            </w:pPr>
            <w:r>
              <w:t>Reaching expected standard in Mathematics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B84430" w14:textId="218699F5" w:rsidR="00FA176C" w:rsidRDefault="005A24D9" w:rsidP="00C9761F">
            <w:pPr>
              <w:pStyle w:val="TableRow"/>
              <w:jc w:val="center"/>
            </w:pPr>
            <w:r>
              <w:t>61</w:t>
            </w:r>
            <w:r w:rsidR="00FA176C">
              <w: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FFBDA" w14:textId="4C1221A4" w:rsidR="00FA176C" w:rsidRDefault="00756C28" w:rsidP="00682E06">
            <w:pPr>
              <w:pStyle w:val="TableRow"/>
              <w:jc w:val="center"/>
            </w:pPr>
            <w:r>
              <w:t>8</w:t>
            </w:r>
            <w:r w:rsidR="00682E06">
              <w:t>2%</w:t>
            </w: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1C87C0" w14:textId="3FD00FD0" w:rsidR="00FA176C" w:rsidRDefault="00144B40" w:rsidP="00C9761F">
            <w:pPr>
              <w:pStyle w:val="TableRow"/>
              <w:jc w:val="center"/>
            </w:pPr>
            <w:r>
              <w:t>7</w:t>
            </w:r>
            <w:r w:rsidR="00756C28">
              <w:t>0</w:t>
            </w:r>
            <w:r>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90D84C" w14:textId="6631EB46" w:rsidR="00FA176C" w:rsidRDefault="00393422" w:rsidP="00756C28">
            <w:pPr>
              <w:pStyle w:val="TableRow"/>
              <w:jc w:val="center"/>
            </w:pPr>
            <w:r>
              <w:t>62%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C6BCA5" w14:textId="344E9916" w:rsidR="00FA176C" w:rsidRDefault="00FA176C" w:rsidP="00C9761F">
            <w:pPr>
              <w:pStyle w:val="TableRow"/>
              <w:jc w:val="center"/>
            </w:pPr>
          </w:p>
        </w:tc>
      </w:tr>
      <w:tr w:rsidR="00FA176C" w14:paraId="084B3EAC" w14:textId="77777777" w:rsidTr="00FA176C">
        <w:trPr>
          <w:trHeight w:val="319"/>
        </w:trPr>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7C1D62" w14:textId="5BF00C9D" w:rsidR="00FA176C" w:rsidRDefault="00FA176C" w:rsidP="00C9761F">
            <w:pPr>
              <w:pStyle w:val="TableRow"/>
            </w:pPr>
            <w:r>
              <w:t>Reaching expected standard in R, W &amp; M</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7FD91F" w14:textId="01764CF8" w:rsidR="00FA176C" w:rsidRDefault="00756C28" w:rsidP="4A2328EF">
            <w:pPr>
              <w:pStyle w:val="TableRow"/>
              <w:spacing w:line="259" w:lineRule="auto"/>
              <w:jc w:val="center"/>
            </w:pPr>
            <w:r>
              <w:t>44</w:t>
            </w:r>
            <w:r w:rsidR="00FA176C">
              <w:t>%</w:t>
            </w: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D4F49E" w14:textId="76483624" w:rsidR="00FA176C" w:rsidRDefault="00756C28" w:rsidP="00C9761F">
            <w:pPr>
              <w:pStyle w:val="TableRow"/>
              <w:jc w:val="center"/>
            </w:pPr>
            <w:r>
              <w:t>73</w:t>
            </w:r>
            <w:r w:rsidR="00682E06">
              <w:t>%</w:t>
            </w: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B94DA8" w14:textId="0A471328" w:rsidR="00FA176C" w:rsidRDefault="00756C28" w:rsidP="00C9761F">
            <w:pPr>
              <w:pStyle w:val="TableRow"/>
              <w:jc w:val="center"/>
            </w:pPr>
            <w:r>
              <w:t>55</w:t>
            </w:r>
            <w:r w:rsidR="00597E1F">
              <w:t>%</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5063E" w14:textId="3E1C3B22" w:rsidR="00FA176C" w:rsidRDefault="00393422" w:rsidP="00756C28">
            <w:pPr>
              <w:pStyle w:val="TableRow"/>
              <w:jc w:val="center"/>
            </w:pPr>
            <w:r>
              <w:t>49%</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2D34B1" w14:textId="45AA0B4B" w:rsidR="00FA176C" w:rsidRDefault="00FA176C" w:rsidP="00C9761F">
            <w:pPr>
              <w:pStyle w:val="TableRow"/>
              <w:jc w:val="center"/>
            </w:pPr>
          </w:p>
        </w:tc>
      </w:tr>
      <w:tr w:rsidR="00D13B52" w14:paraId="75679A96" w14:textId="77777777" w:rsidTr="00FA176C">
        <w:trPr>
          <w:trHeight w:val="319"/>
        </w:trPr>
        <w:tc>
          <w:tcPr>
            <w:tcW w:w="552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F61038B" w14:textId="77777777" w:rsidR="00D13B52" w:rsidRDefault="00D13B52" w:rsidP="00D13B52">
            <w:pPr>
              <w:pStyle w:val="TableRow"/>
              <w:ind w:left="0"/>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19FB9" w14:textId="77777777" w:rsidR="00D13B52" w:rsidRDefault="00D13B52" w:rsidP="4A2328EF">
            <w:pPr>
              <w:pStyle w:val="TableRow"/>
              <w:spacing w:line="259" w:lineRule="auto"/>
              <w:jc w:val="center"/>
            </w:pPr>
          </w:p>
        </w:tc>
        <w:tc>
          <w:tcPr>
            <w:tcW w:w="14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E946D6" w14:textId="77777777" w:rsidR="00D13B52" w:rsidRDefault="00D13B52" w:rsidP="00C9761F">
            <w:pPr>
              <w:pStyle w:val="TableRow"/>
              <w:jc w:val="center"/>
            </w:pPr>
          </w:p>
        </w:tc>
        <w:tc>
          <w:tcPr>
            <w:tcW w:w="14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4F564A" w14:textId="77777777" w:rsidR="00D13B52" w:rsidRDefault="00D13B52" w:rsidP="00C9761F">
            <w:pPr>
              <w:pStyle w:val="TableRow"/>
              <w:jc w:val="cente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E007D" w14:textId="77777777" w:rsidR="00D13B52" w:rsidRDefault="00D13B52" w:rsidP="00C9761F">
            <w:pPr>
              <w:pStyle w:val="TableRow"/>
              <w:jc w:val="center"/>
            </w:pP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55B0AC" w14:textId="77777777" w:rsidR="00D13B52" w:rsidRDefault="00D13B52" w:rsidP="00C9761F">
            <w:pPr>
              <w:pStyle w:val="TableRow"/>
              <w:jc w:val="center"/>
            </w:pPr>
          </w:p>
        </w:tc>
      </w:tr>
      <w:bookmarkEnd w:id="14"/>
    </w:tbl>
    <w:p w14:paraId="56954659" w14:textId="1A72F13C" w:rsidR="009A4E7A" w:rsidRPr="009A4E7A" w:rsidRDefault="009A4E7A" w:rsidP="4A2328EF">
      <w:pPr>
        <w:jc w:val="center"/>
      </w:pPr>
    </w:p>
    <w:p w14:paraId="53557D30" w14:textId="63B6AC69" w:rsidR="4A2328EF" w:rsidRDefault="4A2328EF" w:rsidP="00E52F3D">
      <w:pPr>
        <w:jc w:val="center"/>
      </w:pPr>
    </w:p>
    <w:p w14:paraId="2EF72101" w14:textId="3171F44F" w:rsidR="00EB7222" w:rsidRDefault="00EB7222" w:rsidP="00E52F3D">
      <w:pPr>
        <w:jc w:val="center"/>
      </w:pPr>
      <w:r>
        <w:rPr>
          <w:noProof/>
        </w:rPr>
        <w:lastRenderedPageBreak/>
        <w:drawing>
          <wp:inline distT="0" distB="0" distL="0" distR="0" wp14:anchorId="4EC92A59" wp14:editId="3D77A140">
            <wp:extent cx="7245985" cy="31496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245985" cy="3149600"/>
                    </a:xfrm>
                    <a:prstGeom prst="rect">
                      <a:avLst/>
                    </a:prstGeom>
                    <a:noFill/>
                  </pic:spPr>
                </pic:pic>
              </a:graphicData>
            </a:graphic>
          </wp:inline>
        </w:drawing>
      </w:r>
    </w:p>
    <w:p w14:paraId="05BA1E8D" w14:textId="0D359190" w:rsidR="00093F35" w:rsidRDefault="00756C28" w:rsidP="00E52F3D">
      <w:pPr>
        <w:jc w:val="center"/>
      </w:pPr>
      <w:r w:rsidRPr="00756C28">
        <w:rPr>
          <w:noProof/>
        </w:rPr>
        <w:lastRenderedPageBreak/>
        <w:drawing>
          <wp:inline distT="0" distB="0" distL="0" distR="0" wp14:anchorId="2FB84F7A" wp14:editId="4CCDC619">
            <wp:extent cx="6769448" cy="297195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769448" cy="2971953"/>
                    </a:xfrm>
                    <a:prstGeom prst="rect">
                      <a:avLst/>
                    </a:prstGeom>
                  </pic:spPr>
                </pic:pic>
              </a:graphicData>
            </a:graphic>
          </wp:inline>
        </w:drawing>
      </w:r>
    </w:p>
    <w:p w14:paraId="5B1E0B0A" w14:textId="10CCDC78" w:rsidR="00756C28" w:rsidRDefault="00756C28" w:rsidP="00E52F3D">
      <w:pPr>
        <w:jc w:val="center"/>
      </w:pPr>
      <w:r w:rsidRPr="00756C28">
        <w:rPr>
          <w:noProof/>
        </w:rPr>
        <w:drawing>
          <wp:inline distT="0" distB="0" distL="0" distR="0" wp14:anchorId="032EDE43" wp14:editId="38117546">
            <wp:extent cx="6769448" cy="305450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6769448" cy="3054507"/>
                    </a:xfrm>
                    <a:prstGeom prst="rect">
                      <a:avLst/>
                    </a:prstGeom>
                  </pic:spPr>
                </pic:pic>
              </a:graphicData>
            </a:graphic>
          </wp:inline>
        </w:drawing>
      </w:r>
    </w:p>
    <w:p w14:paraId="1E32B080" w14:textId="7803354F" w:rsidR="00756C28" w:rsidRDefault="00756C28" w:rsidP="00E52F3D">
      <w:pPr>
        <w:jc w:val="center"/>
      </w:pPr>
      <w:r w:rsidRPr="00756C28">
        <w:rPr>
          <w:noProof/>
        </w:rPr>
        <w:lastRenderedPageBreak/>
        <w:drawing>
          <wp:inline distT="0" distB="0" distL="0" distR="0" wp14:anchorId="2E211714" wp14:editId="49C3BD86">
            <wp:extent cx="6127750" cy="2830816"/>
            <wp:effectExtent l="0" t="0" r="6350" b="825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6135843" cy="2834555"/>
                    </a:xfrm>
                    <a:prstGeom prst="rect">
                      <a:avLst/>
                    </a:prstGeom>
                  </pic:spPr>
                </pic:pic>
              </a:graphicData>
            </a:graphic>
          </wp:inline>
        </w:drawing>
      </w:r>
    </w:p>
    <w:p w14:paraId="4A8D6239" w14:textId="77777777" w:rsidR="00FC0B5A" w:rsidRDefault="00FC0B5A" w:rsidP="00E52F3D">
      <w:pPr>
        <w:jc w:val="center"/>
      </w:pPr>
    </w:p>
    <w:p w14:paraId="295438ED" w14:textId="2ACFC4F8" w:rsidR="00FC0B5A" w:rsidRDefault="00BC6BD6" w:rsidP="00FC0B5A">
      <w:pPr>
        <w:rPr>
          <w:rFonts w:ascii="Comic Sans MS" w:hAnsi="Comic Sans MS"/>
          <w:u w:val="single"/>
        </w:rPr>
      </w:pPr>
      <w:r w:rsidRPr="00BC6BD6">
        <w:rPr>
          <w:rFonts w:ascii="Comic Sans MS" w:hAnsi="Comic Sans MS"/>
          <w:u w:val="single"/>
        </w:rPr>
        <w:t>Progress</w:t>
      </w:r>
    </w:p>
    <w:p w14:paraId="23C852D6" w14:textId="2769F1A7" w:rsidR="00BC6BD6" w:rsidRDefault="00BC6BD6" w:rsidP="00BC6BD6">
      <w:pPr>
        <w:jc w:val="center"/>
        <w:rPr>
          <w:rFonts w:ascii="Comic Sans MS" w:hAnsi="Comic Sans MS"/>
        </w:rPr>
      </w:pPr>
      <w:r w:rsidRPr="00BC6BD6">
        <w:rPr>
          <w:rFonts w:ascii="Comic Sans MS" w:hAnsi="Comic Sans MS"/>
          <w:noProof/>
        </w:rPr>
        <w:drawing>
          <wp:inline distT="0" distB="0" distL="0" distR="0" wp14:anchorId="266865F1" wp14:editId="0E1B92F7">
            <wp:extent cx="6959958" cy="232421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959958" cy="2324219"/>
                    </a:xfrm>
                    <a:prstGeom prst="rect">
                      <a:avLst/>
                    </a:prstGeom>
                  </pic:spPr>
                </pic:pic>
              </a:graphicData>
            </a:graphic>
          </wp:inline>
        </w:drawing>
      </w:r>
    </w:p>
    <w:p w14:paraId="4E089297" w14:textId="0275A913" w:rsidR="00CA5AA8" w:rsidRPr="00BC6BD6" w:rsidRDefault="00CA5AA8" w:rsidP="00BC6BD6">
      <w:pPr>
        <w:jc w:val="center"/>
        <w:rPr>
          <w:rFonts w:ascii="Comic Sans MS" w:hAnsi="Comic Sans MS"/>
        </w:rPr>
      </w:pPr>
    </w:p>
    <w:p w14:paraId="74EFBDB3" w14:textId="31D8D81F" w:rsidR="00093F35" w:rsidRDefault="00FE008B" w:rsidP="00E52F3D">
      <w:pPr>
        <w:jc w:val="center"/>
      </w:pPr>
      <w:r>
        <w:rPr>
          <w:noProof/>
        </w:rPr>
        <w:drawing>
          <wp:inline distT="0" distB="0" distL="0" distR="0" wp14:anchorId="212E993B" wp14:editId="122188AD">
            <wp:extent cx="5721350" cy="25955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9754" cy="2603906"/>
                    </a:xfrm>
                    <a:prstGeom prst="rect">
                      <a:avLst/>
                    </a:prstGeom>
                    <a:noFill/>
                  </pic:spPr>
                </pic:pic>
              </a:graphicData>
            </a:graphic>
          </wp:inline>
        </w:drawing>
      </w:r>
    </w:p>
    <w:p w14:paraId="125A04A3" w14:textId="18DD1FB3" w:rsidR="007911E8" w:rsidRDefault="007911E8" w:rsidP="00E52F3D">
      <w:pPr>
        <w:jc w:val="center"/>
      </w:pPr>
      <w:r>
        <w:rPr>
          <w:noProof/>
        </w:rPr>
        <w:drawing>
          <wp:inline distT="0" distB="0" distL="0" distR="0" wp14:anchorId="4C80E2F2" wp14:editId="00C775C3">
            <wp:extent cx="6070600" cy="2759622"/>
            <wp:effectExtent l="0" t="0" r="635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76105" cy="2762124"/>
                    </a:xfrm>
                    <a:prstGeom prst="rect">
                      <a:avLst/>
                    </a:prstGeom>
                    <a:noFill/>
                  </pic:spPr>
                </pic:pic>
              </a:graphicData>
            </a:graphic>
          </wp:inline>
        </w:drawing>
      </w:r>
    </w:p>
    <w:p w14:paraId="2D070283" w14:textId="7FBE142A" w:rsidR="007911E8" w:rsidRDefault="009B6C1C" w:rsidP="00E52F3D">
      <w:pPr>
        <w:jc w:val="center"/>
      </w:pPr>
      <w:r>
        <w:rPr>
          <w:noProof/>
        </w:rPr>
        <w:lastRenderedPageBreak/>
        <w:drawing>
          <wp:inline distT="0" distB="0" distL="0" distR="0" wp14:anchorId="5F0D219A" wp14:editId="4653A91F">
            <wp:extent cx="5893059" cy="2546350"/>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06410" cy="2552119"/>
                    </a:xfrm>
                    <a:prstGeom prst="rect">
                      <a:avLst/>
                    </a:prstGeom>
                    <a:noFill/>
                  </pic:spPr>
                </pic:pic>
              </a:graphicData>
            </a:graphic>
          </wp:inline>
        </w:drawing>
      </w:r>
    </w:p>
    <w:p w14:paraId="62B6897C" w14:textId="73094B46" w:rsidR="00701C4E" w:rsidRDefault="002D37B9" w:rsidP="00E52F3D">
      <w:pPr>
        <w:jc w:val="center"/>
      </w:pPr>
      <w:r>
        <w:rPr>
          <w:noProof/>
        </w:rPr>
        <w:drawing>
          <wp:inline distT="0" distB="0" distL="0" distR="0" wp14:anchorId="4399D288" wp14:editId="03DD3EEF">
            <wp:extent cx="5975985" cy="2702224"/>
            <wp:effectExtent l="0" t="0" r="5715"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94922" cy="2710787"/>
                    </a:xfrm>
                    <a:prstGeom prst="rect">
                      <a:avLst/>
                    </a:prstGeom>
                    <a:noFill/>
                  </pic:spPr>
                </pic:pic>
              </a:graphicData>
            </a:graphic>
          </wp:inline>
        </w:drawing>
      </w:r>
    </w:p>
    <w:p w14:paraId="51A953B0" w14:textId="77777777" w:rsidR="002D37B9" w:rsidRDefault="002D37B9" w:rsidP="00E52F3D">
      <w:pPr>
        <w:jc w:val="center"/>
      </w:pPr>
    </w:p>
    <w:p w14:paraId="48D596B8" w14:textId="77777777" w:rsidR="00AE10CA" w:rsidRDefault="00AE10CA" w:rsidP="00E52F3D">
      <w:pPr>
        <w:jc w:val="center"/>
      </w:pPr>
    </w:p>
    <w:p w14:paraId="1DE55229" w14:textId="7D93A334" w:rsidR="009B6C1C" w:rsidRDefault="00AE10CA" w:rsidP="00E52F3D">
      <w:pPr>
        <w:jc w:val="center"/>
      </w:pPr>
      <w:r w:rsidRPr="00AE10CA">
        <w:rPr>
          <w:noProof/>
        </w:rPr>
        <w:lastRenderedPageBreak/>
        <w:drawing>
          <wp:inline distT="0" distB="0" distL="0" distR="0" wp14:anchorId="23E909BD" wp14:editId="7056FF37">
            <wp:extent cx="5753100" cy="275007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770996" cy="2758634"/>
                    </a:xfrm>
                    <a:prstGeom prst="rect">
                      <a:avLst/>
                    </a:prstGeom>
                  </pic:spPr>
                </pic:pic>
              </a:graphicData>
            </a:graphic>
          </wp:inline>
        </w:drawing>
      </w:r>
    </w:p>
    <w:p w14:paraId="306702C6" w14:textId="02937F76" w:rsidR="002760C4" w:rsidRDefault="002760C4" w:rsidP="00E52F3D">
      <w:pPr>
        <w:jc w:val="center"/>
      </w:pPr>
      <w:r>
        <w:rPr>
          <w:noProof/>
        </w:rPr>
        <w:drawing>
          <wp:inline distT="0" distB="0" distL="0" distR="0" wp14:anchorId="0A3993A7" wp14:editId="6EA92334">
            <wp:extent cx="5829935" cy="250147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55348" cy="2512379"/>
                    </a:xfrm>
                    <a:prstGeom prst="rect">
                      <a:avLst/>
                    </a:prstGeom>
                    <a:noFill/>
                  </pic:spPr>
                </pic:pic>
              </a:graphicData>
            </a:graphic>
          </wp:inline>
        </w:drawing>
      </w:r>
    </w:p>
    <w:p w14:paraId="0B69BB9E" w14:textId="77777777" w:rsidR="009B4258" w:rsidRDefault="009B4258" w:rsidP="00E52F3D">
      <w:pPr>
        <w:jc w:val="center"/>
      </w:pPr>
    </w:p>
    <w:p w14:paraId="66D7E022" w14:textId="77777777" w:rsidR="009B4258" w:rsidRDefault="009B4258" w:rsidP="00E52F3D">
      <w:pPr>
        <w:jc w:val="center"/>
      </w:pPr>
    </w:p>
    <w:p w14:paraId="109F43C5" w14:textId="32420A53" w:rsidR="00B525A0" w:rsidRDefault="00EB114C" w:rsidP="00B525A0">
      <w:pPr>
        <w:jc w:val="center"/>
      </w:pPr>
      <w:r w:rsidRPr="00EB114C">
        <w:rPr>
          <w:noProof/>
        </w:rPr>
        <w:lastRenderedPageBreak/>
        <w:drawing>
          <wp:inline distT="0" distB="0" distL="0" distR="0" wp14:anchorId="46F86FBB" wp14:editId="371D1044">
            <wp:extent cx="5994399" cy="2726755"/>
            <wp:effectExtent l="0" t="0" r="698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6012638" cy="2735052"/>
                    </a:xfrm>
                    <a:prstGeom prst="rect">
                      <a:avLst/>
                    </a:prstGeom>
                  </pic:spPr>
                </pic:pic>
              </a:graphicData>
            </a:graphic>
          </wp:inline>
        </w:drawing>
      </w:r>
    </w:p>
    <w:p w14:paraId="5C805B28" w14:textId="37DAC2BE" w:rsidR="009B4258" w:rsidRDefault="000F70BD" w:rsidP="00E52F3D">
      <w:pPr>
        <w:jc w:val="center"/>
      </w:pPr>
      <w:r>
        <w:rPr>
          <w:noProof/>
        </w:rPr>
        <w:drawing>
          <wp:inline distT="0" distB="0" distL="0" distR="0" wp14:anchorId="76B27804" wp14:editId="33403C1A">
            <wp:extent cx="6193333" cy="259715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05324" cy="2602179"/>
                    </a:xfrm>
                    <a:prstGeom prst="rect">
                      <a:avLst/>
                    </a:prstGeom>
                    <a:noFill/>
                  </pic:spPr>
                </pic:pic>
              </a:graphicData>
            </a:graphic>
          </wp:inline>
        </w:drawing>
      </w:r>
    </w:p>
    <w:p w14:paraId="60D6280E" w14:textId="77777777" w:rsidR="00B525A0" w:rsidRDefault="00B525A0" w:rsidP="00E52F3D">
      <w:pPr>
        <w:jc w:val="center"/>
      </w:pPr>
    </w:p>
    <w:p w14:paraId="285F0C69" w14:textId="77777777" w:rsidR="00B525A0" w:rsidRDefault="00B525A0" w:rsidP="00E52F3D">
      <w:pPr>
        <w:jc w:val="center"/>
      </w:pPr>
    </w:p>
    <w:p w14:paraId="035A974E" w14:textId="74A8E9A7" w:rsidR="00B525A0" w:rsidRDefault="00C94AC0" w:rsidP="00E52F3D">
      <w:pPr>
        <w:jc w:val="center"/>
      </w:pPr>
      <w:r>
        <w:rPr>
          <w:noProof/>
        </w:rPr>
        <w:lastRenderedPageBreak/>
        <w:drawing>
          <wp:inline distT="0" distB="0" distL="0" distR="0" wp14:anchorId="4C913C7F" wp14:editId="322C9DA7">
            <wp:extent cx="7011035" cy="31496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11035" cy="3149600"/>
                    </a:xfrm>
                    <a:prstGeom prst="rect">
                      <a:avLst/>
                    </a:prstGeom>
                    <a:noFill/>
                  </pic:spPr>
                </pic:pic>
              </a:graphicData>
            </a:graphic>
          </wp:inline>
        </w:drawing>
      </w:r>
    </w:p>
    <w:p w14:paraId="0EC469CD" w14:textId="0589B13D" w:rsidR="009938D7" w:rsidRDefault="009938D7" w:rsidP="009938D7"/>
    <w:p w14:paraId="6EE0276E" w14:textId="1BC40400" w:rsidR="00144756" w:rsidRPr="00BD0939" w:rsidRDefault="00144756" w:rsidP="00144756">
      <w:pPr>
        <w:rPr>
          <w:b/>
          <w:bCs/>
          <w:u w:val="single"/>
        </w:rPr>
      </w:pPr>
      <w:r w:rsidRPr="00144756">
        <w:rPr>
          <w:b/>
          <w:bCs/>
          <w:u w:val="single"/>
        </w:rPr>
        <w:t>Impact Statement (2025/26) – Rationale for 26/27</w:t>
      </w:r>
    </w:p>
    <w:p w14:paraId="10A4EB3A" w14:textId="77777777" w:rsidR="00144756" w:rsidRDefault="00144756" w:rsidP="00144756">
      <w:r>
        <w:t>Our IDSR provides evidence of sustained positive educational outcomes for our disadvantaged pupils, particularly when our results are compared with schools serving similar pupil populations.</w:t>
      </w:r>
    </w:p>
    <w:p w14:paraId="21E0BFF4" w14:textId="77777777" w:rsidR="00144756" w:rsidRDefault="00144756" w:rsidP="00144756">
      <w:r>
        <w:t>Our three-year disadvantaged attainment averages are:</w:t>
      </w:r>
    </w:p>
    <w:p w14:paraId="4630A9BD" w14:textId="77777777" w:rsidR="00144756" w:rsidRDefault="00144756" w:rsidP="00144756">
      <w:r>
        <w:t>Subject</w:t>
      </w:r>
      <w:r>
        <w:tab/>
        <w:t>Woodland</w:t>
      </w:r>
      <w:r>
        <w:tab/>
        <w:t xml:space="preserve">National </w:t>
      </w:r>
      <w:proofErr w:type="gramStart"/>
      <w:r>
        <w:t>disadvantaged</w:t>
      </w:r>
      <w:proofErr w:type="gramEnd"/>
      <w:r>
        <w:tab/>
        <w:t>Similar schools</w:t>
      </w:r>
    </w:p>
    <w:p w14:paraId="53EC970B" w14:textId="07E2ACED" w:rsidR="00144756" w:rsidRDefault="00144756" w:rsidP="00144756">
      <w:r>
        <w:t>Reading</w:t>
      </w:r>
      <w:r>
        <w:tab/>
      </w:r>
      <w:r w:rsidRPr="00BE335E">
        <w:rPr>
          <w:b/>
          <w:bCs/>
        </w:rPr>
        <w:t>79%</w:t>
      </w:r>
      <w:r w:rsidRPr="00BE335E">
        <w:rPr>
          <w:b/>
          <w:bCs/>
        </w:rPr>
        <w:tab/>
      </w:r>
      <w:r w:rsidR="00BE335E" w:rsidRPr="00BE335E">
        <w:rPr>
          <w:b/>
          <w:bCs/>
        </w:rPr>
        <w:t xml:space="preserve">                            </w:t>
      </w:r>
      <w:r w:rsidRPr="00BE335E">
        <w:rPr>
          <w:b/>
          <w:bCs/>
        </w:rPr>
        <w:t>63%</w:t>
      </w:r>
      <w:r w:rsidRPr="00BE335E">
        <w:rPr>
          <w:b/>
          <w:bCs/>
        </w:rPr>
        <w:tab/>
      </w:r>
      <w:r w:rsidR="00BE335E" w:rsidRPr="00BE335E">
        <w:rPr>
          <w:b/>
          <w:bCs/>
        </w:rPr>
        <w:t xml:space="preserve">                   </w:t>
      </w:r>
      <w:r w:rsidRPr="00BE335E">
        <w:rPr>
          <w:b/>
          <w:bCs/>
        </w:rPr>
        <w:t>56%</w:t>
      </w:r>
    </w:p>
    <w:p w14:paraId="366B639A" w14:textId="46208B82" w:rsidR="00144756" w:rsidRPr="00BE335E" w:rsidRDefault="00144756" w:rsidP="00144756">
      <w:pPr>
        <w:rPr>
          <w:b/>
          <w:bCs/>
        </w:rPr>
      </w:pPr>
      <w:r>
        <w:t>Writing</w:t>
      </w:r>
      <w:r>
        <w:tab/>
      </w:r>
      <w:r w:rsidRPr="00BE335E">
        <w:rPr>
          <w:b/>
          <w:bCs/>
        </w:rPr>
        <w:t>63%</w:t>
      </w:r>
      <w:r w:rsidRPr="00BE335E">
        <w:rPr>
          <w:b/>
          <w:bCs/>
        </w:rPr>
        <w:tab/>
      </w:r>
      <w:r w:rsidR="00BE335E" w:rsidRPr="00BE335E">
        <w:rPr>
          <w:b/>
          <w:bCs/>
        </w:rPr>
        <w:t xml:space="preserve">                            </w:t>
      </w:r>
      <w:r w:rsidRPr="00BE335E">
        <w:rPr>
          <w:b/>
          <w:bCs/>
        </w:rPr>
        <w:t>59%</w:t>
      </w:r>
      <w:r w:rsidRPr="00BE335E">
        <w:rPr>
          <w:b/>
          <w:bCs/>
        </w:rPr>
        <w:tab/>
      </w:r>
      <w:r w:rsidR="00BE335E" w:rsidRPr="00BE335E">
        <w:rPr>
          <w:b/>
          <w:bCs/>
        </w:rPr>
        <w:t xml:space="preserve">                   </w:t>
      </w:r>
      <w:r w:rsidRPr="00BE335E">
        <w:rPr>
          <w:b/>
          <w:bCs/>
        </w:rPr>
        <w:t>54%</w:t>
      </w:r>
    </w:p>
    <w:p w14:paraId="50D8E648" w14:textId="7B85C69F" w:rsidR="00144756" w:rsidRDefault="00144756" w:rsidP="00144756">
      <w:r>
        <w:t>Mathematics</w:t>
      </w:r>
      <w:r>
        <w:tab/>
      </w:r>
      <w:r w:rsidRPr="00BE335E">
        <w:rPr>
          <w:b/>
          <w:bCs/>
        </w:rPr>
        <w:t>64%</w:t>
      </w:r>
      <w:r w:rsidRPr="00BE335E">
        <w:rPr>
          <w:b/>
          <w:bCs/>
        </w:rPr>
        <w:tab/>
      </w:r>
      <w:r w:rsidR="00BE335E" w:rsidRPr="00BE335E">
        <w:rPr>
          <w:b/>
          <w:bCs/>
        </w:rPr>
        <w:t xml:space="preserve">                             </w:t>
      </w:r>
      <w:r w:rsidRPr="00BE335E">
        <w:rPr>
          <w:b/>
          <w:bCs/>
        </w:rPr>
        <w:t>61%</w:t>
      </w:r>
      <w:r w:rsidRPr="00BE335E">
        <w:rPr>
          <w:b/>
          <w:bCs/>
        </w:rPr>
        <w:tab/>
      </w:r>
      <w:r w:rsidR="00BE335E" w:rsidRPr="00BE335E">
        <w:rPr>
          <w:b/>
          <w:bCs/>
        </w:rPr>
        <w:t xml:space="preserve">                    </w:t>
      </w:r>
      <w:r w:rsidRPr="00BE335E">
        <w:rPr>
          <w:b/>
          <w:bCs/>
        </w:rPr>
        <w:t>55%</w:t>
      </w:r>
    </w:p>
    <w:p w14:paraId="2C07421B" w14:textId="49D3F520" w:rsidR="00144756" w:rsidRDefault="00144756" w:rsidP="00144756">
      <w:r>
        <w:lastRenderedPageBreak/>
        <w:t>Combined RWM</w:t>
      </w:r>
      <w:r>
        <w:tab/>
      </w:r>
      <w:r w:rsidRPr="00DA3DC3">
        <w:rPr>
          <w:b/>
          <w:bCs/>
        </w:rPr>
        <w:t>52%</w:t>
      </w:r>
      <w:r w:rsidRPr="00DA3DC3">
        <w:rPr>
          <w:b/>
          <w:bCs/>
        </w:rPr>
        <w:tab/>
      </w:r>
      <w:r w:rsidR="00DA3DC3">
        <w:rPr>
          <w:b/>
          <w:bCs/>
        </w:rPr>
        <w:t xml:space="preserve">                    </w:t>
      </w:r>
      <w:r w:rsidRPr="00DA3DC3">
        <w:rPr>
          <w:b/>
          <w:bCs/>
        </w:rPr>
        <w:t>47%</w:t>
      </w:r>
      <w:r w:rsidRPr="00DA3DC3">
        <w:rPr>
          <w:b/>
          <w:bCs/>
        </w:rPr>
        <w:tab/>
      </w:r>
      <w:r w:rsidR="00DA3DC3">
        <w:rPr>
          <w:b/>
          <w:bCs/>
        </w:rPr>
        <w:t xml:space="preserve">                     </w:t>
      </w:r>
      <w:r w:rsidRPr="00DA3DC3">
        <w:rPr>
          <w:b/>
          <w:bCs/>
        </w:rPr>
        <w:t>41%</w:t>
      </w:r>
    </w:p>
    <w:p w14:paraId="2D7FD981" w14:textId="77777777" w:rsidR="00144756" w:rsidRDefault="00144756" w:rsidP="00144756"/>
    <w:p w14:paraId="1CC7FF95" w14:textId="77777777" w:rsidR="00144756" w:rsidRDefault="00144756" w:rsidP="00144756"/>
    <w:p w14:paraId="3FA4C92D" w14:textId="77777777" w:rsidR="00144756" w:rsidRDefault="00144756" w:rsidP="00144756">
      <w:r>
        <w:t>Our three-year progress measures provide further evidence of the positive outcomes achieved by our disadvantaged pupils.</w:t>
      </w:r>
    </w:p>
    <w:p w14:paraId="2FC69937" w14:textId="77777777" w:rsidR="00144756" w:rsidRDefault="00144756" w:rsidP="00144756">
      <w:r>
        <w:t>Subject</w:t>
      </w:r>
      <w:r>
        <w:tab/>
        <w:t>Woodland</w:t>
      </w:r>
      <w:r>
        <w:tab/>
        <w:t xml:space="preserve">National </w:t>
      </w:r>
      <w:proofErr w:type="gramStart"/>
      <w:r>
        <w:t>disadvantaged</w:t>
      </w:r>
      <w:proofErr w:type="gramEnd"/>
      <w:r>
        <w:tab/>
        <w:t>Similar schools</w:t>
      </w:r>
    </w:p>
    <w:p w14:paraId="70F0B2F6" w14:textId="35FA3E32" w:rsidR="00144756" w:rsidRDefault="00144756" w:rsidP="00144756">
      <w:r>
        <w:t>Reading</w:t>
      </w:r>
      <w:r>
        <w:tab/>
      </w:r>
      <w:r w:rsidR="00D674A3" w:rsidRPr="00D674A3">
        <w:rPr>
          <w:b/>
          <w:bCs/>
        </w:rPr>
        <w:t xml:space="preserve">    </w:t>
      </w:r>
      <w:r w:rsidRPr="00D674A3">
        <w:rPr>
          <w:b/>
          <w:bCs/>
        </w:rPr>
        <w:t>+0.4</w:t>
      </w:r>
      <w:r w:rsidRPr="00D674A3">
        <w:rPr>
          <w:b/>
          <w:bCs/>
        </w:rPr>
        <w:tab/>
      </w:r>
      <w:r w:rsidR="00D674A3" w:rsidRPr="00D674A3">
        <w:rPr>
          <w:b/>
          <w:bCs/>
        </w:rPr>
        <w:t xml:space="preserve">              </w:t>
      </w:r>
      <w:r w:rsidRPr="00D674A3">
        <w:rPr>
          <w:b/>
          <w:bCs/>
        </w:rPr>
        <w:t>-0.8</w:t>
      </w:r>
      <w:r w:rsidR="00D674A3" w:rsidRPr="00D674A3">
        <w:rPr>
          <w:b/>
          <w:bCs/>
        </w:rPr>
        <w:t xml:space="preserve">                        </w:t>
      </w:r>
      <w:r w:rsidRPr="00D674A3">
        <w:rPr>
          <w:b/>
          <w:bCs/>
        </w:rPr>
        <w:tab/>
        <w:t>-1.6</w:t>
      </w:r>
    </w:p>
    <w:p w14:paraId="5D0E7B5B" w14:textId="0419A389" w:rsidR="00144756" w:rsidRPr="00D674A3" w:rsidRDefault="00144756" w:rsidP="00144756">
      <w:pPr>
        <w:rPr>
          <w:b/>
          <w:bCs/>
        </w:rPr>
      </w:pPr>
      <w:r>
        <w:t>Writing</w:t>
      </w:r>
      <w:r>
        <w:tab/>
      </w:r>
      <w:r w:rsidR="00D674A3" w:rsidRPr="00D674A3">
        <w:rPr>
          <w:b/>
          <w:bCs/>
        </w:rPr>
        <w:t xml:space="preserve">    </w:t>
      </w:r>
      <w:r w:rsidRPr="00D674A3">
        <w:rPr>
          <w:b/>
          <w:bCs/>
        </w:rPr>
        <w:t>+0.3</w:t>
      </w:r>
      <w:r w:rsidRPr="00D674A3">
        <w:rPr>
          <w:b/>
          <w:bCs/>
        </w:rPr>
        <w:tab/>
      </w:r>
      <w:r w:rsidR="00D674A3" w:rsidRPr="00D674A3">
        <w:rPr>
          <w:b/>
          <w:bCs/>
        </w:rPr>
        <w:t xml:space="preserve">               </w:t>
      </w:r>
      <w:r w:rsidRPr="00D674A3">
        <w:rPr>
          <w:b/>
          <w:bCs/>
        </w:rPr>
        <w:t>-0.7</w:t>
      </w:r>
      <w:r w:rsidRPr="00D674A3">
        <w:rPr>
          <w:b/>
          <w:bCs/>
        </w:rPr>
        <w:tab/>
      </w:r>
      <w:r w:rsidR="00D674A3" w:rsidRPr="00D674A3">
        <w:rPr>
          <w:b/>
          <w:bCs/>
        </w:rPr>
        <w:t xml:space="preserve">                                </w:t>
      </w:r>
      <w:r w:rsidRPr="00D674A3">
        <w:rPr>
          <w:b/>
          <w:bCs/>
        </w:rPr>
        <w:t>-0.9</w:t>
      </w:r>
    </w:p>
    <w:p w14:paraId="0F9F32CB" w14:textId="71A8D281" w:rsidR="00144756" w:rsidRPr="00D674A3" w:rsidRDefault="00144756" w:rsidP="00144756">
      <w:pPr>
        <w:rPr>
          <w:b/>
          <w:bCs/>
        </w:rPr>
      </w:pPr>
      <w:r>
        <w:t>Mathematics</w:t>
      </w:r>
      <w:r>
        <w:tab/>
      </w:r>
      <w:r w:rsidR="00D674A3" w:rsidRPr="00D674A3">
        <w:rPr>
          <w:b/>
          <w:bCs/>
        </w:rPr>
        <w:t xml:space="preserve">    </w:t>
      </w:r>
      <w:r w:rsidRPr="00D674A3">
        <w:rPr>
          <w:b/>
          <w:bCs/>
        </w:rPr>
        <w:t>-0.1</w:t>
      </w:r>
      <w:r w:rsidR="00D674A3" w:rsidRPr="00D674A3">
        <w:rPr>
          <w:b/>
          <w:bCs/>
        </w:rPr>
        <w:t xml:space="preserve">                           </w:t>
      </w:r>
      <w:r w:rsidRPr="00D674A3">
        <w:rPr>
          <w:b/>
          <w:bCs/>
        </w:rPr>
        <w:t>-1.0</w:t>
      </w:r>
      <w:r w:rsidR="00D674A3" w:rsidRPr="00D674A3">
        <w:rPr>
          <w:b/>
          <w:bCs/>
        </w:rPr>
        <w:t xml:space="preserve">                        </w:t>
      </w:r>
      <w:r w:rsidRPr="00D674A3">
        <w:rPr>
          <w:b/>
          <w:bCs/>
        </w:rPr>
        <w:tab/>
        <w:t>-1.7</w:t>
      </w:r>
    </w:p>
    <w:p w14:paraId="696C5C54" w14:textId="77777777" w:rsidR="00144756" w:rsidRDefault="00144756" w:rsidP="00144756"/>
    <w:p w14:paraId="7D1EE066" w14:textId="77777777" w:rsidR="00144756" w:rsidRDefault="00144756" w:rsidP="00144756"/>
    <w:p w14:paraId="249399C0" w14:textId="77777777" w:rsidR="00144756" w:rsidRDefault="00144756" w:rsidP="00144756">
      <w:r>
        <w:t>Our three-year reading and mathematics progress outcomes were statistically significantly above the averages for disadvantaged pupils in similar schools.</w:t>
      </w:r>
    </w:p>
    <w:p w14:paraId="4D7E156B" w14:textId="77777777" w:rsidR="00144756" w:rsidRDefault="00144756" w:rsidP="00144756">
      <w:r>
        <w:t>Our 2026 progress results provide particularly encouraging evidence. Disadvantaged pupils achieved progress scores of +3.0 in reading, +2.7 in writing and +1.2 in mathematics.</w:t>
      </w:r>
    </w:p>
    <w:p w14:paraId="79088C53" w14:textId="77777777" w:rsidR="00144756" w:rsidRDefault="00144756" w:rsidP="00144756">
      <w:r>
        <w:t>Reading and writing progress were statistically significantly above national disadvantaged averages, while reading progress was also statistically significantly above the similar-schools disadvantaged average.</w:t>
      </w:r>
    </w:p>
    <w:p w14:paraId="57FC3FEA" w14:textId="76D72371" w:rsidR="00144756" w:rsidRDefault="00144756" w:rsidP="00144756">
      <w:r>
        <w:t>These outcomes are important when considering the high proportion of disadvantaged pupils attending our school and the barriers to learning identified within our strategy.</w:t>
      </w:r>
    </w:p>
    <w:p w14:paraId="032CE647" w14:textId="77777777" w:rsidR="00144756" w:rsidRDefault="00144756" w:rsidP="00144756">
      <w:r>
        <w:t>We believe these sustained outcomes support the continuation of our existing teaching and intervention model.</w:t>
      </w:r>
    </w:p>
    <w:p w14:paraId="6C8AE557" w14:textId="77777777" w:rsidR="00144756" w:rsidRDefault="00144756" w:rsidP="00144756">
      <w:r>
        <w:lastRenderedPageBreak/>
        <w:t>However, we recognise that positive school-level outcomes do not independently establish the effectiveness of individual spending decisions. We will therefore continue evaluating our provision and adapting it in response to pupils' needs.</w:t>
      </w:r>
    </w:p>
    <w:p w14:paraId="3BE936ED" w14:textId="77777777" w:rsidR="00BF3620" w:rsidRPr="00BF3620" w:rsidRDefault="00BF3620" w:rsidP="00BF3620">
      <w:pPr>
        <w:rPr>
          <w:b/>
          <w:bCs/>
        </w:rPr>
      </w:pPr>
      <w:r w:rsidRPr="00BF3620">
        <w:rPr>
          <w:b/>
          <w:bCs/>
        </w:rPr>
        <w:t>Pupil Premium Strategy 2026–2027</w:t>
      </w:r>
    </w:p>
    <w:p w14:paraId="7CECFD0F" w14:textId="77777777" w:rsidR="00BF3620" w:rsidRPr="00BF3620" w:rsidRDefault="00BF3620" w:rsidP="00BF3620">
      <w:pPr>
        <w:rPr>
          <w:b/>
          <w:bCs/>
        </w:rPr>
      </w:pPr>
      <w:r w:rsidRPr="00BF3620">
        <w:rPr>
          <w:b/>
          <w:bCs/>
        </w:rPr>
        <w:t>Analysis of our school context, evidence of impact and future priorities</w:t>
      </w:r>
    </w:p>
    <w:p w14:paraId="2AB515EC" w14:textId="77777777" w:rsidR="00BF3620" w:rsidRPr="00BF3620" w:rsidRDefault="00BF3620" w:rsidP="00BF3620">
      <w:r w:rsidRPr="00BF3620">
        <w:t>Our contextual report, combined with our latest IDSR, provides a rationale for continuing our existing pupil premium strategy while strengthening how we evaluate its impact.</w:t>
      </w:r>
    </w:p>
    <w:p w14:paraId="0016C0C0" w14:textId="77777777" w:rsidR="00BF3620" w:rsidRPr="00BF3620" w:rsidRDefault="00BF3620" w:rsidP="00BF3620">
      <w:r w:rsidRPr="00BF3620">
        <w:t>In particular, our three-year academic outcomes and 2026 progress results support the continuation of our teaching and intervention model. Our contextual information also strengthens the justification for our investment in pastoral care, attendance and support for families.</w:t>
      </w:r>
    </w:p>
    <w:p w14:paraId="587BE7E4" w14:textId="77777777" w:rsidR="00BF3620" w:rsidRDefault="00BF3620" w:rsidP="00144756"/>
    <w:p w14:paraId="2A7D54E4" w14:textId="565E83B8" w:rsidR="00E66558" w:rsidRDefault="009D71E8">
      <w:pPr>
        <w:pStyle w:val="Heading1"/>
      </w:pPr>
      <w:r>
        <w:lastRenderedPageBreak/>
        <w:t xml:space="preserve">Pupil </w:t>
      </w:r>
      <w:r w:rsidR="00631AD2">
        <w:t>P</w:t>
      </w:r>
      <w:r>
        <w:t xml:space="preserve">remium </w:t>
      </w:r>
      <w:r w:rsidR="00631AD2">
        <w:t>S</w:t>
      </w:r>
      <w:r>
        <w:t xml:space="preserve">trategy </w:t>
      </w:r>
    </w:p>
    <w:p w14:paraId="2A7D54E5" w14:textId="77777777" w:rsidR="00E66558" w:rsidRDefault="009D71E8">
      <w:pPr>
        <w:pStyle w:val="Heading2"/>
      </w:pPr>
      <w:bookmarkStart w:id="15" w:name="_Toc357771640"/>
      <w:bookmarkStart w:id="16" w:name="_Toc346793418"/>
      <w:r>
        <w:t>Statement of intent</w:t>
      </w:r>
    </w:p>
    <w:tbl>
      <w:tblPr>
        <w:tblW w:w="14737" w:type="dxa"/>
        <w:tblCellMar>
          <w:left w:w="10" w:type="dxa"/>
          <w:right w:w="10" w:type="dxa"/>
        </w:tblCellMar>
        <w:tblLook w:val="04A0" w:firstRow="1" w:lastRow="0" w:firstColumn="1" w:lastColumn="0" w:noHBand="0" w:noVBand="1"/>
      </w:tblPr>
      <w:tblGrid>
        <w:gridCol w:w="14737"/>
      </w:tblGrid>
      <w:tr w:rsidR="00E66558" w14:paraId="2A7D54EA" w14:textId="77777777" w:rsidTr="4A2328EF">
        <w:tc>
          <w:tcPr>
            <w:tcW w:w="14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CE3AF85" w14:textId="0F3063B2" w:rsidR="00031B87" w:rsidRPr="00031B87" w:rsidRDefault="004668BC" w:rsidP="00031B87">
            <w:pPr>
              <w:rPr>
                <w:rFonts w:eastAsia="Arial" w:cs="Arial"/>
                <w:color w:val="333333"/>
              </w:rPr>
            </w:pPr>
            <w:r>
              <w:rPr>
                <w:rFonts w:eastAsia="Arial" w:cs="Arial"/>
                <w:color w:val="333333"/>
              </w:rPr>
              <w:t xml:space="preserve">Before reading our statement of intent, it is important to recognise </w:t>
            </w:r>
            <w:r w:rsidR="00B87AAA">
              <w:rPr>
                <w:rFonts w:eastAsia="Arial" w:cs="Arial"/>
                <w:color w:val="333333"/>
              </w:rPr>
              <w:t xml:space="preserve">the issues and potential barriers </w:t>
            </w:r>
            <w:r w:rsidR="00031B87" w:rsidRPr="00031B87">
              <w:rPr>
                <w:rFonts w:eastAsia="Arial" w:cs="Arial"/>
                <w:color w:val="333333"/>
              </w:rPr>
              <w:t>Our contextual report identifies several important characteristics of the community we serve.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851"/>
              <w:gridCol w:w="4344"/>
            </w:tblGrid>
            <w:tr w:rsidR="00031B87" w:rsidRPr="00031B87" w14:paraId="6A367614" w14:textId="77777777" w:rsidTr="00031B87">
              <w:trPr>
                <w:tblHeader/>
                <w:tblCellSpacing w:w="15" w:type="dxa"/>
              </w:trPr>
              <w:tc>
                <w:tcPr>
                  <w:tcW w:w="0" w:type="auto"/>
                  <w:vAlign w:val="center"/>
                  <w:hideMark/>
                </w:tcPr>
                <w:p w14:paraId="45D1705C" w14:textId="77777777" w:rsidR="00031B87" w:rsidRPr="00031B87" w:rsidRDefault="00031B87" w:rsidP="00031B87">
                  <w:pPr>
                    <w:rPr>
                      <w:rFonts w:eastAsia="Arial" w:cs="Arial"/>
                      <w:b/>
                      <w:bCs/>
                      <w:color w:val="333333"/>
                    </w:rPr>
                  </w:pPr>
                  <w:r w:rsidRPr="00031B87">
                    <w:rPr>
                      <w:rFonts w:eastAsia="Arial" w:cs="Arial"/>
                      <w:b/>
                      <w:bCs/>
                      <w:color w:val="333333"/>
                    </w:rPr>
                    <w:t>Contextual indicator</w:t>
                  </w:r>
                </w:p>
              </w:tc>
              <w:tc>
                <w:tcPr>
                  <w:tcW w:w="0" w:type="auto"/>
                  <w:vAlign w:val="center"/>
                  <w:hideMark/>
                </w:tcPr>
                <w:p w14:paraId="0ED05AC2" w14:textId="77777777" w:rsidR="00031B87" w:rsidRPr="00031B87" w:rsidRDefault="00031B87" w:rsidP="00031B87">
                  <w:pPr>
                    <w:rPr>
                      <w:rFonts w:eastAsia="Arial" w:cs="Arial"/>
                      <w:b/>
                      <w:bCs/>
                      <w:color w:val="333333"/>
                    </w:rPr>
                  </w:pPr>
                  <w:r w:rsidRPr="00031B87">
                    <w:rPr>
                      <w:rFonts w:eastAsia="Arial" w:cs="Arial"/>
                      <w:b/>
                      <w:bCs/>
                      <w:color w:val="333333"/>
                    </w:rPr>
                    <w:t>Our school or local area</w:t>
                  </w:r>
                </w:p>
              </w:tc>
            </w:tr>
            <w:tr w:rsidR="00031B87" w:rsidRPr="00031B87" w14:paraId="729C5E4B" w14:textId="77777777" w:rsidTr="00031B87">
              <w:trPr>
                <w:tblCellSpacing w:w="15" w:type="dxa"/>
              </w:trPr>
              <w:tc>
                <w:tcPr>
                  <w:tcW w:w="0" w:type="auto"/>
                  <w:vAlign w:val="center"/>
                  <w:hideMark/>
                </w:tcPr>
                <w:p w14:paraId="465CC08C" w14:textId="77777777" w:rsidR="00031B87" w:rsidRPr="00031B87" w:rsidRDefault="00031B87" w:rsidP="00031B87">
                  <w:pPr>
                    <w:rPr>
                      <w:rFonts w:eastAsia="Arial" w:cs="Arial"/>
                      <w:color w:val="333333"/>
                    </w:rPr>
                  </w:pPr>
                  <w:r w:rsidRPr="00031B87">
                    <w:rPr>
                      <w:rFonts w:eastAsia="Arial" w:cs="Arial"/>
                      <w:color w:val="333333"/>
                    </w:rPr>
                    <w:t>Pupil premium eligibility</w:t>
                  </w:r>
                </w:p>
              </w:tc>
              <w:tc>
                <w:tcPr>
                  <w:tcW w:w="0" w:type="auto"/>
                  <w:vAlign w:val="center"/>
                  <w:hideMark/>
                </w:tcPr>
                <w:p w14:paraId="6F53882F" w14:textId="77777777" w:rsidR="00031B87" w:rsidRPr="00031B87" w:rsidRDefault="00031B87" w:rsidP="00031B87">
                  <w:pPr>
                    <w:rPr>
                      <w:rFonts w:eastAsia="Arial" w:cs="Arial"/>
                      <w:color w:val="333333"/>
                    </w:rPr>
                  </w:pPr>
                  <w:r w:rsidRPr="00031B87">
                    <w:rPr>
                      <w:rFonts w:eastAsia="Arial" w:cs="Arial"/>
                      <w:color w:val="333333"/>
                    </w:rPr>
                    <w:t>53.2%</w:t>
                  </w:r>
                </w:p>
              </w:tc>
            </w:tr>
            <w:tr w:rsidR="00031B87" w:rsidRPr="00031B87" w14:paraId="77A1850C" w14:textId="77777777" w:rsidTr="00031B87">
              <w:trPr>
                <w:tblCellSpacing w:w="15" w:type="dxa"/>
              </w:trPr>
              <w:tc>
                <w:tcPr>
                  <w:tcW w:w="0" w:type="auto"/>
                  <w:vAlign w:val="center"/>
                  <w:hideMark/>
                </w:tcPr>
                <w:p w14:paraId="73DA60C0" w14:textId="77777777" w:rsidR="00031B87" w:rsidRPr="00031B87" w:rsidRDefault="00031B87" w:rsidP="00031B87">
                  <w:pPr>
                    <w:rPr>
                      <w:rFonts w:eastAsia="Arial" w:cs="Arial"/>
                      <w:color w:val="333333"/>
                    </w:rPr>
                  </w:pPr>
                  <w:r w:rsidRPr="00031B87">
                    <w:rPr>
                      <w:rFonts w:eastAsia="Arial" w:cs="Arial"/>
                      <w:color w:val="333333"/>
                    </w:rPr>
                    <w:t>Overall deprivation</w:t>
                  </w:r>
                </w:p>
              </w:tc>
              <w:tc>
                <w:tcPr>
                  <w:tcW w:w="0" w:type="auto"/>
                  <w:vAlign w:val="center"/>
                  <w:hideMark/>
                </w:tcPr>
                <w:p w14:paraId="1BBE892F" w14:textId="77777777" w:rsidR="00031B87" w:rsidRPr="00031B87" w:rsidRDefault="00031B87" w:rsidP="00031B87">
                  <w:pPr>
                    <w:rPr>
                      <w:rFonts w:eastAsia="Arial" w:cs="Arial"/>
                      <w:color w:val="333333"/>
                    </w:rPr>
                  </w:pPr>
                  <w:r w:rsidRPr="00031B87">
                    <w:rPr>
                      <w:rFonts w:eastAsia="Arial" w:cs="Arial"/>
                      <w:color w:val="333333"/>
                    </w:rPr>
                    <w:t>Within the most deprived 20% nationally</w:t>
                  </w:r>
                </w:p>
              </w:tc>
            </w:tr>
            <w:tr w:rsidR="00031B87" w:rsidRPr="00031B87" w14:paraId="264DF927" w14:textId="77777777" w:rsidTr="00031B87">
              <w:trPr>
                <w:tblCellSpacing w:w="15" w:type="dxa"/>
              </w:trPr>
              <w:tc>
                <w:tcPr>
                  <w:tcW w:w="0" w:type="auto"/>
                  <w:vAlign w:val="center"/>
                  <w:hideMark/>
                </w:tcPr>
                <w:p w14:paraId="0A7A0750" w14:textId="77777777" w:rsidR="00031B87" w:rsidRPr="00031B87" w:rsidRDefault="00031B87" w:rsidP="00031B87">
                  <w:pPr>
                    <w:rPr>
                      <w:rFonts w:eastAsia="Arial" w:cs="Arial"/>
                      <w:color w:val="333333"/>
                    </w:rPr>
                  </w:pPr>
                  <w:r w:rsidRPr="00031B87">
                    <w:rPr>
                      <w:rFonts w:eastAsia="Arial" w:cs="Arial"/>
                      <w:color w:val="333333"/>
                    </w:rPr>
                    <w:t>Education and skills deprivation</w:t>
                  </w:r>
                </w:p>
              </w:tc>
              <w:tc>
                <w:tcPr>
                  <w:tcW w:w="0" w:type="auto"/>
                  <w:vAlign w:val="center"/>
                  <w:hideMark/>
                </w:tcPr>
                <w:p w14:paraId="0677358C" w14:textId="77777777" w:rsidR="00031B87" w:rsidRPr="00031B87" w:rsidRDefault="00031B87" w:rsidP="00031B87">
                  <w:pPr>
                    <w:rPr>
                      <w:rFonts w:eastAsia="Arial" w:cs="Arial"/>
                      <w:color w:val="333333"/>
                    </w:rPr>
                  </w:pPr>
                  <w:r w:rsidRPr="00031B87">
                    <w:rPr>
                      <w:rFonts w:eastAsia="Arial" w:cs="Arial"/>
                      <w:color w:val="333333"/>
                    </w:rPr>
                    <w:t>Within the most deprived 10% nationally</w:t>
                  </w:r>
                </w:p>
              </w:tc>
            </w:tr>
            <w:tr w:rsidR="00031B87" w:rsidRPr="00031B87" w14:paraId="749D22D7" w14:textId="77777777" w:rsidTr="00031B87">
              <w:trPr>
                <w:tblCellSpacing w:w="15" w:type="dxa"/>
              </w:trPr>
              <w:tc>
                <w:tcPr>
                  <w:tcW w:w="0" w:type="auto"/>
                  <w:vAlign w:val="center"/>
                  <w:hideMark/>
                </w:tcPr>
                <w:p w14:paraId="185C16FA" w14:textId="77777777" w:rsidR="00031B87" w:rsidRPr="00031B87" w:rsidRDefault="00031B87" w:rsidP="00031B87">
                  <w:pPr>
                    <w:rPr>
                      <w:rFonts w:eastAsia="Arial" w:cs="Arial"/>
                      <w:color w:val="333333"/>
                    </w:rPr>
                  </w:pPr>
                  <w:r w:rsidRPr="00031B87">
                    <w:rPr>
                      <w:rFonts w:eastAsia="Arial" w:cs="Arial"/>
                      <w:color w:val="333333"/>
                    </w:rPr>
                    <w:t>Income deprivation</w:t>
                  </w:r>
                </w:p>
              </w:tc>
              <w:tc>
                <w:tcPr>
                  <w:tcW w:w="0" w:type="auto"/>
                  <w:vAlign w:val="center"/>
                  <w:hideMark/>
                </w:tcPr>
                <w:p w14:paraId="1FEA2514" w14:textId="77777777" w:rsidR="00031B87" w:rsidRPr="00031B87" w:rsidRDefault="00031B87" w:rsidP="00031B87">
                  <w:pPr>
                    <w:rPr>
                      <w:rFonts w:eastAsia="Arial" w:cs="Arial"/>
                      <w:color w:val="333333"/>
                    </w:rPr>
                  </w:pPr>
                  <w:r w:rsidRPr="00031B87">
                    <w:rPr>
                      <w:rFonts w:eastAsia="Arial" w:cs="Arial"/>
                      <w:color w:val="333333"/>
                    </w:rPr>
                    <w:t>Decile 2</w:t>
                  </w:r>
                </w:p>
              </w:tc>
            </w:tr>
            <w:tr w:rsidR="00031B87" w:rsidRPr="00031B87" w14:paraId="17375B9F" w14:textId="77777777" w:rsidTr="00031B87">
              <w:trPr>
                <w:tblCellSpacing w:w="15" w:type="dxa"/>
              </w:trPr>
              <w:tc>
                <w:tcPr>
                  <w:tcW w:w="0" w:type="auto"/>
                  <w:vAlign w:val="center"/>
                  <w:hideMark/>
                </w:tcPr>
                <w:p w14:paraId="4B4E833F" w14:textId="77777777" w:rsidR="00031B87" w:rsidRPr="00031B87" w:rsidRDefault="00031B87" w:rsidP="00031B87">
                  <w:pPr>
                    <w:rPr>
                      <w:rFonts w:eastAsia="Arial" w:cs="Arial"/>
                      <w:color w:val="333333"/>
                    </w:rPr>
                  </w:pPr>
                  <w:r w:rsidRPr="00031B87">
                    <w:rPr>
                      <w:rFonts w:eastAsia="Arial" w:cs="Arial"/>
                      <w:color w:val="333333"/>
                    </w:rPr>
                    <w:t>Employment deprivation</w:t>
                  </w:r>
                </w:p>
              </w:tc>
              <w:tc>
                <w:tcPr>
                  <w:tcW w:w="0" w:type="auto"/>
                  <w:vAlign w:val="center"/>
                  <w:hideMark/>
                </w:tcPr>
                <w:p w14:paraId="1E0DEC85" w14:textId="77777777" w:rsidR="00031B87" w:rsidRPr="00031B87" w:rsidRDefault="00031B87" w:rsidP="00031B87">
                  <w:pPr>
                    <w:rPr>
                      <w:rFonts w:eastAsia="Arial" w:cs="Arial"/>
                      <w:color w:val="333333"/>
                    </w:rPr>
                  </w:pPr>
                  <w:r w:rsidRPr="00031B87">
                    <w:rPr>
                      <w:rFonts w:eastAsia="Arial" w:cs="Arial"/>
                      <w:color w:val="333333"/>
                    </w:rPr>
                    <w:t>Decile 2</w:t>
                  </w:r>
                </w:p>
              </w:tc>
            </w:tr>
            <w:tr w:rsidR="00031B87" w:rsidRPr="00031B87" w14:paraId="7E3492AE" w14:textId="77777777" w:rsidTr="00031B87">
              <w:trPr>
                <w:tblCellSpacing w:w="15" w:type="dxa"/>
              </w:trPr>
              <w:tc>
                <w:tcPr>
                  <w:tcW w:w="0" w:type="auto"/>
                  <w:vAlign w:val="center"/>
                  <w:hideMark/>
                </w:tcPr>
                <w:p w14:paraId="41C2AA2B" w14:textId="77777777" w:rsidR="00031B87" w:rsidRPr="00031B87" w:rsidRDefault="00031B87" w:rsidP="00031B87">
                  <w:pPr>
                    <w:rPr>
                      <w:rFonts w:eastAsia="Arial" w:cs="Arial"/>
                      <w:color w:val="333333"/>
                    </w:rPr>
                  </w:pPr>
                  <w:r w:rsidRPr="00031B87">
                    <w:rPr>
                      <w:rFonts w:eastAsia="Arial" w:cs="Arial"/>
                      <w:color w:val="333333"/>
                    </w:rPr>
                    <w:t>Health and disability deprivation</w:t>
                  </w:r>
                </w:p>
              </w:tc>
              <w:tc>
                <w:tcPr>
                  <w:tcW w:w="0" w:type="auto"/>
                  <w:vAlign w:val="center"/>
                  <w:hideMark/>
                </w:tcPr>
                <w:p w14:paraId="6407116E" w14:textId="77777777" w:rsidR="00031B87" w:rsidRPr="00031B87" w:rsidRDefault="00031B87" w:rsidP="00031B87">
                  <w:pPr>
                    <w:rPr>
                      <w:rFonts w:eastAsia="Arial" w:cs="Arial"/>
                      <w:color w:val="333333"/>
                    </w:rPr>
                  </w:pPr>
                  <w:r w:rsidRPr="00031B87">
                    <w:rPr>
                      <w:rFonts w:eastAsia="Arial" w:cs="Arial"/>
                      <w:color w:val="333333"/>
                    </w:rPr>
                    <w:t>Decile 2</w:t>
                  </w:r>
                </w:p>
              </w:tc>
            </w:tr>
            <w:tr w:rsidR="00031B87" w:rsidRPr="00031B87" w14:paraId="79931C54" w14:textId="77777777" w:rsidTr="00031B87">
              <w:trPr>
                <w:tblCellSpacing w:w="15" w:type="dxa"/>
              </w:trPr>
              <w:tc>
                <w:tcPr>
                  <w:tcW w:w="0" w:type="auto"/>
                  <w:vAlign w:val="center"/>
                  <w:hideMark/>
                </w:tcPr>
                <w:p w14:paraId="41EC28BA" w14:textId="77777777" w:rsidR="00031B87" w:rsidRPr="00031B87" w:rsidRDefault="00031B87" w:rsidP="00031B87">
                  <w:pPr>
                    <w:rPr>
                      <w:rFonts w:eastAsia="Arial" w:cs="Arial"/>
                      <w:color w:val="333333"/>
                    </w:rPr>
                  </w:pPr>
                  <w:r w:rsidRPr="00031B87">
                    <w:rPr>
                      <w:rFonts w:eastAsia="Arial" w:cs="Arial"/>
                      <w:color w:val="333333"/>
                    </w:rPr>
                    <w:t>Households without access to a car</w:t>
                  </w:r>
                </w:p>
              </w:tc>
              <w:tc>
                <w:tcPr>
                  <w:tcW w:w="0" w:type="auto"/>
                  <w:vAlign w:val="center"/>
                  <w:hideMark/>
                </w:tcPr>
                <w:p w14:paraId="1BE349CE" w14:textId="77777777" w:rsidR="00031B87" w:rsidRPr="00031B87" w:rsidRDefault="00031B87" w:rsidP="00031B87">
                  <w:pPr>
                    <w:rPr>
                      <w:rFonts w:eastAsia="Arial" w:cs="Arial"/>
                      <w:color w:val="333333"/>
                    </w:rPr>
                  </w:pPr>
                  <w:r w:rsidRPr="00031B87">
                    <w:rPr>
                      <w:rFonts w:eastAsia="Arial" w:cs="Arial"/>
                      <w:color w:val="333333"/>
                    </w:rPr>
                    <w:t>Approximately 29%</w:t>
                  </w:r>
                </w:p>
              </w:tc>
            </w:tr>
            <w:tr w:rsidR="00031B87" w:rsidRPr="00031B87" w14:paraId="742F0D9E" w14:textId="77777777" w:rsidTr="00031B87">
              <w:trPr>
                <w:tblCellSpacing w:w="15" w:type="dxa"/>
              </w:trPr>
              <w:tc>
                <w:tcPr>
                  <w:tcW w:w="0" w:type="auto"/>
                  <w:vAlign w:val="center"/>
                  <w:hideMark/>
                </w:tcPr>
                <w:p w14:paraId="1BB2C112" w14:textId="77777777" w:rsidR="00031B87" w:rsidRPr="00031B87" w:rsidRDefault="00031B87" w:rsidP="00031B87">
                  <w:pPr>
                    <w:rPr>
                      <w:rFonts w:eastAsia="Arial" w:cs="Arial"/>
                      <w:color w:val="333333"/>
                    </w:rPr>
                  </w:pPr>
                  <w:r w:rsidRPr="00031B87">
                    <w:rPr>
                      <w:rFonts w:eastAsia="Arial" w:cs="Arial"/>
                      <w:color w:val="333333"/>
                    </w:rPr>
                    <w:t>Adults without qualifications</w:t>
                  </w:r>
                </w:p>
              </w:tc>
              <w:tc>
                <w:tcPr>
                  <w:tcW w:w="0" w:type="auto"/>
                  <w:vAlign w:val="center"/>
                  <w:hideMark/>
                </w:tcPr>
                <w:p w14:paraId="33A5A170" w14:textId="77777777" w:rsidR="00031B87" w:rsidRPr="00031B87" w:rsidRDefault="00031B87" w:rsidP="00031B87">
                  <w:pPr>
                    <w:rPr>
                      <w:rFonts w:eastAsia="Arial" w:cs="Arial"/>
                      <w:color w:val="333333"/>
                    </w:rPr>
                  </w:pPr>
                  <w:r w:rsidRPr="00031B87">
                    <w:rPr>
                      <w:rFonts w:eastAsia="Arial" w:cs="Arial"/>
                      <w:color w:val="333333"/>
                    </w:rPr>
                    <w:t>Approximately 28%</w:t>
                  </w:r>
                </w:p>
              </w:tc>
            </w:tr>
          </w:tbl>
          <w:p w14:paraId="4C2A4EA0" w14:textId="77777777" w:rsidR="00031B87" w:rsidRPr="00031B87" w:rsidRDefault="00031B87" w:rsidP="00031B87">
            <w:pPr>
              <w:rPr>
                <w:rFonts w:eastAsia="Arial" w:cs="Arial"/>
                <w:color w:val="333333"/>
              </w:rPr>
            </w:pPr>
            <w:r w:rsidRPr="00031B87">
              <w:rPr>
                <w:rFonts w:eastAsia="Arial" w:cs="Arial"/>
                <w:color w:val="333333"/>
              </w:rPr>
              <w:t>Our local community experiences significant socioeconomic challenges. These findings reinforce the importance of providing consistently high-quality teaching, targeted academic support and appropriate wider provision.</w:t>
            </w:r>
          </w:p>
          <w:p w14:paraId="0E171D14" w14:textId="77777777" w:rsidR="00031B87" w:rsidRPr="00031B87" w:rsidRDefault="00031B87" w:rsidP="00031B87">
            <w:pPr>
              <w:rPr>
                <w:rFonts w:eastAsia="Arial" w:cs="Arial"/>
                <w:color w:val="333333"/>
              </w:rPr>
            </w:pPr>
            <w:r w:rsidRPr="00031B87">
              <w:rPr>
                <w:rFonts w:eastAsia="Arial" w:cs="Arial"/>
                <w:color w:val="333333"/>
              </w:rPr>
              <w:lastRenderedPageBreak/>
              <w:t>We recognise that neighbourhood characteristics do not describe the circumstances of every pupil. We therefore use our knowledge of individual children, internal assessments and attendance information to identify specific barriers and determine appropriate support</w:t>
            </w:r>
          </w:p>
          <w:p w14:paraId="1A1C2FCE" w14:textId="4D8393D2" w:rsidR="00031B87" w:rsidRPr="00161A28" w:rsidRDefault="00161A28" w:rsidP="4A2328EF">
            <w:pPr>
              <w:rPr>
                <w:rFonts w:eastAsia="Arial" w:cs="Arial"/>
                <w:b/>
                <w:bCs/>
                <w:color w:val="333333"/>
              </w:rPr>
            </w:pPr>
            <w:r>
              <w:rPr>
                <w:rFonts w:eastAsia="Arial" w:cs="Arial"/>
                <w:b/>
                <w:bCs/>
                <w:color w:val="333333"/>
              </w:rPr>
              <w:t>OUR STATEMENT OF INTENT</w:t>
            </w:r>
          </w:p>
          <w:p w14:paraId="6D0E5895" w14:textId="78E591ED" w:rsidR="00E66558" w:rsidRPr="00161A28" w:rsidRDefault="00B35EEB" w:rsidP="4A2328EF">
            <w:pPr>
              <w:rPr>
                <w:rFonts w:eastAsia="Arial" w:cs="Arial"/>
                <w:i/>
                <w:iCs/>
                <w:color w:val="0D0D0D" w:themeColor="text1" w:themeTint="F2"/>
              </w:rPr>
            </w:pPr>
            <w:r w:rsidRPr="00161A28">
              <w:rPr>
                <w:rFonts w:eastAsia="Arial" w:cs="Arial"/>
                <w:i/>
                <w:iCs/>
                <w:color w:val="333333"/>
              </w:rPr>
              <w:t xml:space="preserve">At </w:t>
            </w:r>
            <w:r w:rsidR="00B218AE" w:rsidRPr="00161A28">
              <w:rPr>
                <w:rFonts w:eastAsia="Arial" w:cs="Arial"/>
                <w:i/>
                <w:iCs/>
                <w:color w:val="333333"/>
              </w:rPr>
              <w:t>Woodland</w:t>
            </w:r>
            <w:r w:rsidRPr="00161A28">
              <w:rPr>
                <w:rFonts w:eastAsia="Arial" w:cs="Arial"/>
                <w:i/>
                <w:iCs/>
                <w:color w:val="333333"/>
              </w:rPr>
              <w:t xml:space="preserve"> Primary School we aim </w:t>
            </w:r>
            <w:r w:rsidR="2D6A5FB6" w:rsidRPr="00161A28">
              <w:rPr>
                <w:rFonts w:eastAsia="Arial" w:cs="Arial"/>
                <w:i/>
                <w:iCs/>
                <w:color w:val="333333"/>
              </w:rPr>
              <w:t xml:space="preserve">to effectively and efficiently use resources to have the maximum impact on the outcomes of </w:t>
            </w:r>
            <w:r w:rsidR="00181FC4" w:rsidRPr="00161A28">
              <w:rPr>
                <w:rFonts w:eastAsia="Arial" w:cs="Arial"/>
                <w:i/>
                <w:iCs/>
                <w:color w:val="333333"/>
              </w:rPr>
              <w:t xml:space="preserve">Pupil Premium (PP) </w:t>
            </w:r>
            <w:r w:rsidR="2D6A5FB6" w:rsidRPr="00161A28">
              <w:rPr>
                <w:rFonts w:eastAsia="Arial" w:cs="Arial"/>
                <w:i/>
                <w:iCs/>
                <w:color w:val="333333"/>
              </w:rPr>
              <w:t>pupils.</w:t>
            </w:r>
            <w:r w:rsidR="2E673B25" w:rsidRPr="00161A28">
              <w:rPr>
                <w:rFonts w:eastAsia="Arial" w:cs="Arial"/>
                <w:i/>
                <w:iCs/>
                <w:color w:val="333333"/>
              </w:rPr>
              <w:t xml:space="preserve"> </w:t>
            </w:r>
            <w:r w:rsidR="410F9BD1" w:rsidRPr="00161A28">
              <w:rPr>
                <w:rFonts w:eastAsia="Arial" w:cs="Arial"/>
                <w:i/>
                <w:iCs/>
                <w:color w:val="333333"/>
              </w:rPr>
              <w:t>O</w:t>
            </w:r>
            <w:r w:rsidR="3042545F" w:rsidRPr="00161A28">
              <w:rPr>
                <w:rFonts w:eastAsia="Arial" w:cs="Arial"/>
                <w:i/>
                <w:iCs/>
                <w:color w:val="333333"/>
              </w:rPr>
              <w:t xml:space="preserve">ur ultimate aim is to </w:t>
            </w:r>
            <w:r w:rsidR="0B0A80DD" w:rsidRPr="00161A28">
              <w:rPr>
                <w:rFonts w:eastAsia="Arial" w:cs="Arial"/>
                <w:i/>
                <w:iCs/>
                <w:color w:val="333333"/>
              </w:rPr>
              <w:t>implement a sustained response</w:t>
            </w:r>
            <w:r w:rsidR="647A8F33" w:rsidRPr="00161A28">
              <w:rPr>
                <w:rFonts w:eastAsia="Arial" w:cs="Arial"/>
                <w:i/>
                <w:iCs/>
                <w:color w:val="333333"/>
              </w:rPr>
              <w:t xml:space="preserve"> for all children, but </w:t>
            </w:r>
            <w:r w:rsidR="5DD2DA31" w:rsidRPr="00161A28">
              <w:rPr>
                <w:rFonts w:eastAsia="Arial" w:cs="Arial"/>
                <w:i/>
                <w:iCs/>
                <w:color w:val="333333"/>
              </w:rPr>
              <w:t>particularly</w:t>
            </w:r>
            <w:r w:rsidR="647A8F33" w:rsidRPr="00161A28">
              <w:rPr>
                <w:rFonts w:eastAsia="Arial" w:cs="Arial"/>
                <w:i/>
                <w:iCs/>
                <w:color w:val="333333"/>
              </w:rPr>
              <w:t xml:space="preserve"> for </w:t>
            </w:r>
            <w:r w:rsidR="01F78391" w:rsidRPr="00161A28">
              <w:rPr>
                <w:rFonts w:eastAsia="Arial" w:cs="Arial"/>
                <w:i/>
                <w:iCs/>
                <w:color w:val="333333"/>
              </w:rPr>
              <w:t>those</w:t>
            </w:r>
            <w:r w:rsidR="647A8F33" w:rsidRPr="00161A28">
              <w:rPr>
                <w:rFonts w:eastAsia="Arial" w:cs="Arial"/>
                <w:i/>
                <w:iCs/>
                <w:color w:val="333333"/>
              </w:rPr>
              <w:t xml:space="preserve"> from socio-economically </w:t>
            </w:r>
            <w:r w:rsidR="00181FC4" w:rsidRPr="00161A28">
              <w:rPr>
                <w:rFonts w:eastAsia="Arial" w:cs="Arial"/>
                <w:i/>
                <w:iCs/>
                <w:color w:val="333333"/>
              </w:rPr>
              <w:t>‘</w:t>
            </w:r>
            <w:r w:rsidR="1A039D71" w:rsidRPr="00161A28">
              <w:rPr>
                <w:rFonts w:eastAsia="Arial" w:cs="Arial"/>
                <w:i/>
                <w:iCs/>
                <w:color w:val="333333"/>
              </w:rPr>
              <w:t>disadvantaged</w:t>
            </w:r>
            <w:r w:rsidR="00181FC4" w:rsidRPr="00161A28">
              <w:rPr>
                <w:rFonts w:eastAsia="Arial" w:cs="Arial"/>
                <w:i/>
                <w:iCs/>
                <w:color w:val="333333"/>
              </w:rPr>
              <w:t>’</w:t>
            </w:r>
            <w:r w:rsidR="647A8F33" w:rsidRPr="00161A28">
              <w:rPr>
                <w:rFonts w:eastAsia="Arial" w:cs="Arial"/>
                <w:i/>
                <w:iCs/>
                <w:color w:val="333333"/>
              </w:rPr>
              <w:t xml:space="preserve"> backgrounds.</w:t>
            </w:r>
            <w:r w:rsidR="0DB9ADBE" w:rsidRPr="00161A28">
              <w:rPr>
                <w:rFonts w:eastAsia="Arial" w:cs="Arial"/>
                <w:i/>
                <w:iCs/>
                <w:color w:val="333333"/>
              </w:rPr>
              <w:t xml:space="preserve"> </w:t>
            </w:r>
            <w:r w:rsidR="4B55157F" w:rsidRPr="00161A28">
              <w:rPr>
                <w:rFonts w:eastAsia="Arial" w:cs="Arial"/>
                <w:i/>
                <w:iCs/>
                <w:color w:val="333333"/>
              </w:rPr>
              <w:t xml:space="preserve">Within the </w:t>
            </w:r>
            <w:r w:rsidR="00181FC4" w:rsidRPr="00161A28">
              <w:rPr>
                <w:rFonts w:eastAsia="Arial" w:cs="Arial"/>
                <w:i/>
                <w:iCs/>
                <w:color w:val="333333"/>
              </w:rPr>
              <w:t>PP</w:t>
            </w:r>
            <w:r w:rsidR="4B55157F" w:rsidRPr="00161A28">
              <w:rPr>
                <w:rFonts w:eastAsia="Arial" w:cs="Arial"/>
                <w:i/>
                <w:iCs/>
                <w:color w:val="333333"/>
              </w:rPr>
              <w:t xml:space="preserve"> </w:t>
            </w:r>
            <w:r w:rsidR="00181FC4" w:rsidRPr="00161A28">
              <w:rPr>
                <w:rFonts w:eastAsia="Arial" w:cs="Arial"/>
                <w:i/>
                <w:iCs/>
                <w:color w:val="333333"/>
              </w:rPr>
              <w:t>S</w:t>
            </w:r>
            <w:r w:rsidR="146E5B88" w:rsidRPr="00161A28">
              <w:rPr>
                <w:rFonts w:eastAsia="Arial" w:cs="Arial"/>
                <w:i/>
                <w:iCs/>
                <w:color w:val="333333"/>
              </w:rPr>
              <w:t>trategy, we</w:t>
            </w:r>
            <w:r w:rsidR="0DB9ADBE" w:rsidRPr="00161A28">
              <w:rPr>
                <w:rFonts w:eastAsia="Arial" w:cs="Arial"/>
                <w:i/>
                <w:iCs/>
                <w:color w:val="333333"/>
              </w:rPr>
              <w:t xml:space="preserve"> will also consider how to align chosen approaches with </w:t>
            </w:r>
            <w:r w:rsidR="00181FC4" w:rsidRPr="00161A28">
              <w:rPr>
                <w:rFonts w:eastAsia="Arial" w:cs="Arial"/>
                <w:i/>
                <w:iCs/>
                <w:color w:val="333333"/>
              </w:rPr>
              <w:t>PP</w:t>
            </w:r>
            <w:r w:rsidR="0DB9ADBE" w:rsidRPr="00161A28">
              <w:rPr>
                <w:rFonts w:eastAsia="Arial" w:cs="Arial"/>
                <w:i/>
                <w:iCs/>
                <w:color w:val="333333"/>
              </w:rPr>
              <w:t xml:space="preserve"> spending and broader school improvement </w:t>
            </w:r>
            <w:r w:rsidR="10E5DC63" w:rsidRPr="00161A28">
              <w:rPr>
                <w:rFonts w:eastAsia="Arial" w:cs="Arial"/>
                <w:i/>
                <w:iCs/>
                <w:color w:val="333333"/>
              </w:rPr>
              <w:t>priorities</w:t>
            </w:r>
            <w:r w:rsidR="0DB9ADBE" w:rsidRPr="00161A28">
              <w:rPr>
                <w:rFonts w:eastAsia="Arial" w:cs="Arial"/>
                <w:i/>
                <w:iCs/>
                <w:color w:val="333333"/>
              </w:rPr>
              <w:t xml:space="preserve">. </w:t>
            </w:r>
            <w:r w:rsidR="647A8F33" w:rsidRPr="00161A28">
              <w:rPr>
                <w:rFonts w:eastAsia="Arial" w:cs="Arial"/>
                <w:i/>
                <w:iCs/>
                <w:color w:val="333333"/>
              </w:rPr>
              <w:t xml:space="preserve"> </w:t>
            </w:r>
          </w:p>
          <w:p w14:paraId="7518950C" w14:textId="57261AF8" w:rsidR="00E66558" w:rsidRPr="00161A28" w:rsidRDefault="5DED0621" w:rsidP="4A2328EF">
            <w:pPr>
              <w:rPr>
                <w:rFonts w:eastAsia="Arial" w:cs="Arial"/>
                <w:i/>
                <w:iCs/>
                <w:color w:val="000000" w:themeColor="text1"/>
                <w:lang w:val="en-US"/>
              </w:rPr>
            </w:pPr>
            <w:r w:rsidRPr="00161A28">
              <w:rPr>
                <w:rFonts w:eastAsia="Arial" w:cs="Arial"/>
                <w:i/>
                <w:iCs/>
                <w:color w:val="333333"/>
                <w:lang w:val="en-US"/>
              </w:rPr>
              <w:t xml:space="preserve">The </w:t>
            </w:r>
            <w:r w:rsidR="00DF7FB9" w:rsidRPr="00161A28">
              <w:rPr>
                <w:rFonts w:eastAsia="Arial" w:cs="Arial"/>
                <w:i/>
                <w:iCs/>
                <w:color w:val="333333"/>
                <w:lang w:val="en-US"/>
              </w:rPr>
              <w:t xml:space="preserve">PP Strategy </w:t>
            </w:r>
            <w:r w:rsidRPr="00161A28">
              <w:rPr>
                <w:rFonts w:eastAsia="Arial" w:cs="Arial"/>
                <w:i/>
                <w:iCs/>
                <w:color w:val="333333"/>
                <w:lang w:val="en-US"/>
              </w:rPr>
              <w:t xml:space="preserve">is </w:t>
            </w:r>
            <w:r w:rsidR="2E8EC6FF" w:rsidRPr="00161A28">
              <w:rPr>
                <w:rFonts w:eastAsia="Arial" w:cs="Arial"/>
                <w:i/>
                <w:iCs/>
                <w:color w:val="333333"/>
                <w:lang w:val="en-US"/>
              </w:rPr>
              <w:t xml:space="preserve">cyclical and </w:t>
            </w:r>
            <w:r w:rsidRPr="00161A28">
              <w:rPr>
                <w:rFonts w:eastAsia="Arial" w:cs="Arial"/>
                <w:i/>
                <w:iCs/>
                <w:color w:val="333333"/>
                <w:lang w:val="en-US"/>
              </w:rPr>
              <w:t>embedded within a broader strategic implementation cycle</w:t>
            </w:r>
            <w:r w:rsidR="35F4E3C0" w:rsidRPr="00161A28">
              <w:rPr>
                <w:rFonts w:eastAsia="Arial" w:cs="Arial"/>
                <w:i/>
                <w:iCs/>
                <w:color w:val="333333"/>
                <w:lang w:val="en-US"/>
              </w:rPr>
              <w:t xml:space="preserve">. The strategy will be sustained over a three-year period, </w:t>
            </w:r>
            <w:r w:rsidR="5892AEC5" w:rsidRPr="00161A28">
              <w:rPr>
                <w:rFonts w:eastAsia="Arial" w:cs="Arial"/>
                <w:i/>
                <w:iCs/>
                <w:color w:val="333333"/>
                <w:lang w:val="en-US"/>
              </w:rPr>
              <w:t>including</w:t>
            </w:r>
            <w:r w:rsidR="35F4E3C0" w:rsidRPr="00161A28">
              <w:rPr>
                <w:rFonts w:eastAsia="Arial" w:cs="Arial"/>
                <w:i/>
                <w:iCs/>
                <w:color w:val="333333"/>
                <w:lang w:val="en-US"/>
              </w:rPr>
              <w:t xml:space="preserve"> ongoing </w:t>
            </w:r>
            <w:r w:rsidR="187D4F82" w:rsidRPr="00161A28">
              <w:rPr>
                <w:rFonts w:eastAsia="Arial" w:cs="Arial"/>
                <w:i/>
                <w:iCs/>
                <w:color w:val="333333"/>
                <w:lang w:val="en-US"/>
              </w:rPr>
              <w:t>monitoring</w:t>
            </w:r>
            <w:r w:rsidR="35F4E3C0" w:rsidRPr="00161A28">
              <w:rPr>
                <w:rFonts w:eastAsia="Arial" w:cs="Arial"/>
                <w:i/>
                <w:iCs/>
                <w:color w:val="333333"/>
                <w:lang w:val="en-US"/>
              </w:rPr>
              <w:t xml:space="preserve"> and </w:t>
            </w:r>
            <w:r w:rsidR="34DC14FE" w:rsidRPr="00161A28">
              <w:rPr>
                <w:rFonts w:eastAsia="Arial" w:cs="Arial"/>
                <w:i/>
                <w:iCs/>
                <w:color w:val="333333"/>
                <w:lang w:val="en-US"/>
              </w:rPr>
              <w:t>evaluation</w:t>
            </w:r>
            <w:r w:rsidR="34A681AF" w:rsidRPr="00161A28">
              <w:rPr>
                <w:rFonts w:eastAsia="Arial" w:cs="Arial"/>
                <w:i/>
                <w:iCs/>
                <w:color w:val="333333"/>
                <w:lang w:val="en-US"/>
              </w:rPr>
              <w:t xml:space="preserve"> in an annual cycle.</w:t>
            </w:r>
            <w:r w:rsidR="00B35EEB" w:rsidRPr="00161A28">
              <w:rPr>
                <w:rFonts w:eastAsia="Arial" w:cs="Arial"/>
                <w:i/>
                <w:iCs/>
                <w:color w:val="333333"/>
                <w:lang w:val="en-US"/>
              </w:rPr>
              <w:t xml:space="preserve"> </w:t>
            </w:r>
            <w:r w:rsidR="446792A0" w:rsidRPr="00161A28">
              <w:rPr>
                <w:rFonts w:eastAsia="Arial" w:cs="Arial"/>
                <w:i/>
                <w:iCs/>
                <w:color w:val="333333"/>
                <w:lang w:val="en-US"/>
              </w:rPr>
              <w:t xml:space="preserve">In order to develop an effective pupil premium </w:t>
            </w:r>
            <w:proofErr w:type="gramStart"/>
            <w:r w:rsidR="446792A0" w:rsidRPr="00161A28">
              <w:rPr>
                <w:rFonts w:eastAsia="Arial" w:cs="Arial"/>
                <w:i/>
                <w:iCs/>
                <w:color w:val="333333"/>
                <w:lang w:val="en-US"/>
              </w:rPr>
              <w:t>strategy</w:t>
            </w:r>
            <w:proofErr w:type="gramEnd"/>
            <w:r w:rsidR="446792A0" w:rsidRPr="00161A28">
              <w:rPr>
                <w:rFonts w:eastAsia="Arial" w:cs="Arial"/>
                <w:i/>
                <w:iCs/>
                <w:color w:val="333333"/>
                <w:lang w:val="en-US"/>
              </w:rPr>
              <w:t xml:space="preserve"> we have developed an in-depth understanding of the challenges that </w:t>
            </w:r>
            <w:r w:rsidR="2DB92EAB" w:rsidRPr="00161A28">
              <w:rPr>
                <w:rFonts w:eastAsia="Arial" w:cs="Arial"/>
                <w:i/>
                <w:iCs/>
                <w:color w:val="333333"/>
                <w:lang w:val="en-US"/>
              </w:rPr>
              <w:t xml:space="preserve">our disadvantaged pupils are facing. </w:t>
            </w:r>
            <w:r w:rsidR="3E0484A3" w:rsidRPr="00161A28">
              <w:rPr>
                <w:rFonts w:eastAsia="Arial" w:cs="Arial"/>
                <w:i/>
                <w:iCs/>
                <w:color w:val="333333"/>
                <w:lang w:val="en-US"/>
              </w:rPr>
              <w:t xml:space="preserve"> This involved diagnostic assessments of academic challenges and the assessment of wider barr</w:t>
            </w:r>
            <w:r w:rsidR="5E345449" w:rsidRPr="00161A28">
              <w:rPr>
                <w:rFonts w:eastAsia="Arial" w:cs="Arial"/>
                <w:i/>
                <w:iCs/>
                <w:color w:val="333333"/>
                <w:lang w:val="en-US"/>
              </w:rPr>
              <w:t>iers to learning.</w:t>
            </w:r>
            <w:r w:rsidR="55A231B1" w:rsidRPr="00161A28">
              <w:rPr>
                <w:rFonts w:eastAsia="Arial" w:cs="Arial"/>
                <w:i/>
                <w:iCs/>
                <w:color w:val="333333"/>
                <w:lang w:val="en-US"/>
              </w:rPr>
              <w:t xml:space="preserve"> </w:t>
            </w:r>
            <w:r w:rsidR="179EEC48" w:rsidRPr="00161A28">
              <w:rPr>
                <w:rFonts w:eastAsia="Arial" w:cs="Arial"/>
                <w:i/>
                <w:iCs/>
                <w:color w:val="333333"/>
                <w:lang w:val="en-US"/>
              </w:rPr>
              <w:t xml:space="preserve">This strategy has been developed to address these key challenges. </w:t>
            </w:r>
          </w:p>
          <w:p w14:paraId="60D524C7" w14:textId="47531A82" w:rsidR="00E66558" w:rsidRPr="00161A28" w:rsidRDefault="00CA7A92" w:rsidP="4A2328EF">
            <w:pPr>
              <w:rPr>
                <w:rFonts w:eastAsia="Arial" w:cs="Arial"/>
                <w:i/>
                <w:iCs/>
                <w:color w:val="0D0D0D" w:themeColor="text1" w:themeTint="F2"/>
                <w:lang w:val="en-US"/>
              </w:rPr>
            </w:pPr>
            <w:r w:rsidRPr="00161A28">
              <w:rPr>
                <w:rFonts w:eastAsia="Arial" w:cs="Arial"/>
                <w:i/>
                <w:iCs/>
                <w:color w:val="333333"/>
                <w:lang w:val="en-US"/>
              </w:rPr>
              <w:t>Woodland</w:t>
            </w:r>
            <w:r w:rsidR="2D6A5FB6" w:rsidRPr="00161A28">
              <w:rPr>
                <w:rFonts w:eastAsia="Arial" w:cs="Arial"/>
                <w:i/>
                <w:iCs/>
                <w:color w:val="333333"/>
                <w:lang w:val="en-US"/>
              </w:rPr>
              <w:t xml:space="preserve"> </w:t>
            </w:r>
            <w:r w:rsidR="2C87B12B" w:rsidRPr="00161A28">
              <w:rPr>
                <w:rFonts w:eastAsia="Arial" w:cs="Arial"/>
                <w:i/>
                <w:iCs/>
                <w:color w:val="333333"/>
                <w:lang w:val="en-US"/>
              </w:rPr>
              <w:t>h</w:t>
            </w:r>
            <w:r w:rsidR="00DF7FB9" w:rsidRPr="00161A28">
              <w:rPr>
                <w:rFonts w:eastAsia="Arial" w:cs="Arial"/>
                <w:i/>
                <w:iCs/>
                <w:color w:val="333333"/>
                <w:lang w:val="en-US"/>
              </w:rPr>
              <w:t>as</w:t>
            </w:r>
            <w:r w:rsidR="2C87B12B" w:rsidRPr="00161A28">
              <w:rPr>
                <w:rFonts w:eastAsia="Arial" w:cs="Arial"/>
                <w:i/>
                <w:iCs/>
                <w:color w:val="333333"/>
                <w:lang w:val="en-US"/>
              </w:rPr>
              <w:t xml:space="preserve"> </w:t>
            </w:r>
            <w:r w:rsidR="2D6A5FB6" w:rsidRPr="00161A28">
              <w:rPr>
                <w:rFonts w:eastAsia="Arial" w:cs="Arial"/>
                <w:i/>
                <w:iCs/>
                <w:color w:val="333333"/>
                <w:lang w:val="en-US"/>
              </w:rPr>
              <w:t>adopt</w:t>
            </w:r>
            <w:r w:rsidR="779C75BF" w:rsidRPr="00161A28">
              <w:rPr>
                <w:rFonts w:eastAsia="Arial" w:cs="Arial"/>
                <w:i/>
                <w:iCs/>
                <w:color w:val="333333"/>
                <w:lang w:val="en-US"/>
              </w:rPr>
              <w:t>ed</w:t>
            </w:r>
            <w:r w:rsidR="2D6A5FB6" w:rsidRPr="00161A28">
              <w:rPr>
                <w:rFonts w:eastAsia="Arial" w:cs="Arial"/>
                <w:i/>
                <w:iCs/>
                <w:color w:val="333333"/>
                <w:lang w:val="en-US"/>
              </w:rPr>
              <w:t xml:space="preserve"> </w:t>
            </w:r>
            <w:r w:rsidR="00B35EEB" w:rsidRPr="00161A28">
              <w:rPr>
                <w:rFonts w:eastAsia="Arial" w:cs="Arial"/>
                <w:i/>
                <w:iCs/>
                <w:color w:val="333333"/>
                <w:lang w:val="en-US"/>
              </w:rPr>
              <w:t>the</w:t>
            </w:r>
            <w:r w:rsidR="2D6A5FB6" w:rsidRPr="00161A28">
              <w:rPr>
                <w:rFonts w:eastAsia="Arial" w:cs="Arial"/>
                <w:i/>
                <w:iCs/>
                <w:color w:val="333333"/>
                <w:lang w:val="en-US"/>
              </w:rPr>
              <w:t xml:space="preserve"> </w:t>
            </w:r>
            <w:r w:rsidR="00EF2456" w:rsidRPr="00161A28">
              <w:rPr>
                <w:rFonts w:eastAsia="Arial" w:cs="Arial"/>
                <w:i/>
                <w:iCs/>
                <w:color w:val="333333"/>
                <w:lang w:val="en-US"/>
              </w:rPr>
              <w:t>3</w:t>
            </w:r>
            <w:r w:rsidR="00B35EEB" w:rsidRPr="00161A28">
              <w:rPr>
                <w:rFonts w:eastAsia="Arial" w:cs="Arial"/>
                <w:i/>
                <w:iCs/>
                <w:color w:val="333333"/>
                <w:lang w:val="en-US"/>
              </w:rPr>
              <w:t>-</w:t>
            </w:r>
            <w:r w:rsidR="2D6A5FB6" w:rsidRPr="00161A28">
              <w:rPr>
                <w:rFonts w:eastAsia="Arial" w:cs="Arial"/>
                <w:i/>
                <w:iCs/>
                <w:color w:val="333333"/>
                <w:lang w:val="en-US"/>
              </w:rPr>
              <w:t>tiered approach</w:t>
            </w:r>
            <w:r w:rsidR="00B35EEB" w:rsidRPr="00161A28">
              <w:rPr>
                <w:rFonts w:eastAsia="Arial" w:cs="Arial"/>
                <w:i/>
                <w:iCs/>
                <w:color w:val="333333"/>
                <w:lang w:val="en-US"/>
              </w:rPr>
              <w:t xml:space="preserve"> recommended by the Education Endowment Fund (EEF), the DfE and </w:t>
            </w:r>
            <w:proofErr w:type="spellStart"/>
            <w:r w:rsidR="00B35EEB" w:rsidRPr="00161A28">
              <w:rPr>
                <w:rFonts w:eastAsia="Arial" w:cs="Arial"/>
                <w:i/>
                <w:iCs/>
                <w:color w:val="333333"/>
                <w:lang w:val="en-US"/>
              </w:rPr>
              <w:t>Ofsted</w:t>
            </w:r>
            <w:proofErr w:type="spellEnd"/>
            <w:r w:rsidR="00B35EEB" w:rsidRPr="00161A28">
              <w:rPr>
                <w:rFonts w:eastAsia="Arial" w:cs="Arial"/>
                <w:i/>
                <w:iCs/>
                <w:color w:val="333333"/>
                <w:lang w:val="en-US"/>
              </w:rPr>
              <w:t>,</w:t>
            </w:r>
            <w:r w:rsidR="2D6A5FB6" w:rsidRPr="00161A28">
              <w:rPr>
                <w:rFonts w:eastAsia="Arial" w:cs="Arial"/>
                <w:i/>
                <w:iCs/>
                <w:color w:val="333333"/>
                <w:lang w:val="en-US"/>
              </w:rPr>
              <w:t xml:space="preserve"> to supporting </w:t>
            </w:r>
            <w:r w:rsidR="00B35EEB" w:rsidRPr="00161A28">
              <w:rPr>
                <w:rFonts w:eastAsia="Arial" w:cs="Arial"/>
                <w:i/>
                <w:iCs/>
                <w:color w:val="333333"/>
                <w:lang w:val="en-US"/>
              </w:rPr>
              <w:t xml:space="preserve">Pupil Premium </w:t>
            </w:r>
            <w:r w:rsidR="2D6A5FB6" w:rsidRPr="00161A28">
              <w:rPr>
                <w:rFonts w:eastAsia="Arial" w:cs="Arial"/>
                <w:i/>
                <w:iCs/>
                <w:color w:val="333333"/>
                <w:lang w:val="en-US"/>
              </w:rPr>
              <w:t xml:space="preserve">pupils in order to balance approaches to improving teaching, targeted academic support and wider strategies. </w:t>
            </w:r>
            <w:r w:rsidR="3B5B3AAE" w:rsidRPr="00161A28">
              <w:rPr>
                <w:rFonts w:eastAsia="Arial" w:cs="Arial"/>
                <w:i/>
                <w:iCs/>
                <w:color w:val="333333"/>
                <w:lang w:val="en-US"/>
              </w:rPr>
              <w:t xml:space="preserve">The </w:t>
            </w:r>
            <w:r w:rsidR="00EF2456" w:rsidRPr="00161A28">
              <w:rPr>
                <w:rFonts w:eastAsia="Arial" w:cs="Arial"/>
                <w:i/>
                <w:iCs/>
                <w:color w:val="333333"/>
                <w:lang w:val="en-US"/>
              </w:rPr>
              <w:t>3-</w:t>
            </w:r>
            <w:r w:rsidR="3B5B3AAE" w:rsidRPr="00161A28">
              <w:rPr>
                <w:rFonts w:eastAsia="Arial" w:cs="Arial"/>
                <w:i/>
                <w:iCs/>
                <w:color w:val="333333"/>
                <w:lang w:val="en-US"/>
              </w:rPr>
              <w:t xml:space="preserve">tiered approach will ensure the school focuses on a number of strategies that are likely to make the biggest difference. </w:t>
            </w:r>
            <w:r w:rsidR="2D6A5FB6" w:rsidRPr="00161A28">
              <w:rPr>
                <w:rFonts w:eastAsia="Arial" w:cs="Arial"/>
                <w:i/>
                <w:iCs/>
                <w:color w:val="333333"/>
                <w:lang w:val="en-US"/>
              </w:rPr>
              <w:t>Within this tiered model an evidence</w:t>
            </w:r>
            <w:r w:rsidR="00702B0A" w:rsidRPr="00161A28">
              <w:rPr>
                <w:rFonts w:eastAsia="Arial" w:cs="Arial"/>
                <w:i/>
                <w:iCs/>
                <w:color w:val="333333"/>
                <w:lang w:val="en-US"/>
              </w:rPr>
              <w:t>-</w:t>
            </w:r>
            <w:r w:rsidR="2D6A5FB6" w:rsidRPr="00161A28">
              <w:rPr>
                <w:rFonts w:eastAsia="Arial" w:cs="Arial"/>
                <w:i/>
                <w:iCs/>
                <w:color w:val="333333"/>
                <w:lang w:val="en-US"/>
              </w:rPr>
              <w:t xml:space="preserve">based approach has been adopted. Quality first teaching is one of the biggest drivers of pupil attainment, particularly for those from </w:t>
            </w:r>
            <w:r w:rsidR="00EF2456" w:rsidRPr="00161A28">
              <w:rPr>
                <w:rFonts w:eastAsia="Arial" w:cs="Arial"/>
                <w:i/>
                <w:iCs/>
                <w:color w:val="333333"/>
                <w:lang w:val="en-US"/>
              </w:rPr>
              <w:t>‘</w:t>
            </w:r>
            <w:r w:rsidR="2D6A5FB6" w:rsidRPr="00161A28">
              <w:rPr>
                <w:rFonts w:eastAsia="Arial" w:cs="Arial"/>
                <w:i/>
                <w:iCs/>
                <w:color w:val="333333"/>
                <w:lang w:val="en-US"/>
              </w:rPr>
              <w:t>disadvantaged</w:t>
            </w:r>
            <w:r w:rsidR="00EF2456" w:rsidRPr="00161A28">
              <w:rPr>
                <w:rFonts w:eastAsia="Arial" w:cs="Arial"/>
                <w:i/>
                <w:iCs/>
                <w:color w:val="333333"/>
                <w:lang w:val="en-US"/>
              </w:rPr>
              <w:t>’</w:t>
            </w:r>
            <w:r w:rsidR="2D6A5FB6" w:rsidRPr="00161A28">
              <w:rPr>
                <w:rFonts w:eastAsia="Arial" w:cs="Arial"/>
                <w:i/>
                <w:iCs/>
                <w:color w:val="333333"/>
                <w:lang w:val="en-US"/>
              </w:rPr>
              <w:t xml:space="preserve"> backgrounds. Consequently, improving quality first teaching </w:t>
            </w:r>
            <w:r w:rsidR="5574E61A" w:rsidRPr="00161A28">
              <w:rPr>
                <w:rFonts w:eastAsia="Arial" w:cs="Arial"/>
                <w:i/>
                <w:iCs/>
                <w:color w:val="333333"/>
                <w:lang w:val="en-US"/>
              </w:rPr>
              <w:t>is</w:t>
            </w:r>
            <w:r w:rsidR="2D6A5FB6" w:rsidRPr="00161A28">
              <w:rPr>
                <w:rFonts w:eastAsia="Arial" w:cs="Arial"/>
                <w:i/>
                <w:iCs/>
                <w:color w:val="333333"/>
                <w:lang w:val="en-US"/>
              </w:rPr>
              <w:t xml:space="preserve"> a top priority for </w:t>
            </w:r>
            <w:r w:rsidR="00EF2456" w:rsidRPr="00161A28">
              <w:rPr>
                <w:rFonts w:eastAsia="Arial" w:cs="Arial"/>
                <w:i/>
                <w:iCs/>
                <w:color w:val="333333"/>
                <w:lang w:val="en-US"/>
              </w:rPr>
              <w:t>PP</w:t>
            </w:r>
            <w:r w:rsidR="2D6A5FB6" w:rsidRPr="00161A28">
              <w:rPr>
                <w:rFonts w:eastAsia="Arial" w:cs="Arial"/>
                <w:i/>
                <w:iCs/>
                <w:color w:val="333333"/>
                <w:lang w:val="en-US"/>
              </w:rPr>
              <w:t xml:space="preserve"> spending. Evidence consistently shows the positive impact that targeted academic support can have, including children who are not making good progress across the spectrum of achievement. Therefore, the strategy conside</w:t>
            </w:r>
            <w:r w:rsidR="1DE2DF6A" w:rsidRPr="00161A28">
              <w:rPr>
                <w:rFonts w:eastAsia="Arial" w:cs="Arial"/>
                <w:i/>
                <w:iCs/>
                <w:color w:val="333333"/>
                <w:lang w:val="en-US"/>
              </w:rPr>
              <w:t>rs how</w:t>
            </w:r>
            <w:r w:rsidR="2D6A5FB6" w:rsidRPr="00161A28">
              <w:rPr>
                <w:rFonts w:eastAsia="Arial" w:cs="Arial"/>
                <w:i/>
                <w:iCs/>
                <w:color w:val="333333"/>
                <w:lang w:val="en-US"/>
              </w:rPr>
              <w:t xml:space="preserve"> classroom teachers and teaching assistants can provide targeted academic support, including how to link structured one-to-one support or small group intervention to classroom teaching. Wider strategies which relate to </w:t>
            </w:r>
            <w:r w:rsidR="00EF2456" w:rsidRPr="00161A28">
              <w:rPr>
                <w:rFonts w:eastAsia="Arial" w:cs="Arial"/>
                <w:i/>
                <w:iCs/>
                <w:color w:val="333333"/>
                <w:lang w:val="en-US"/>
              </w:rPr>
              <w:t xml:space="preserve">what are likely to be </w:t>
            </w:r>
            <w:r w:rsidR="2D6A5FB6" w:rsidRPr="00161A28">
              <w:rPr>
                <w:rFonts w:eastAsia="Arial" w:cs="Arial"/>
                <w:i/>
                <w:iCs/>
                <w:color w:val="333333"/>
                <w:lang w:val="en-US"/>
              </w:rPr>
              <w:t xml:space="preserve">the most significant non-academic </w:t>
            </w:r>
            <w:r w:rsidR="00EF2456" w:rsidRPr="00161A28">
              <w:rPr>
                <w:rFonts w:eastAsia="Arial" w:cs="Arial"/>
                <w:i/>
                <w:iCs/>
                <w:color w:val="333333"/>
                <w:lang w:val="en-US"/>
              </w:rPr>
              <w:t>challenges</w:t>
            </w:r>
            <w:r w:rsidR="2D6A5FB6" w:rsidRPr="00161A28">
              <w:rPr>
                <w:rFonts w:eastAsia="Arial" w:cs="Arial"/>
                <w:i/>
                <w:iCs/>
                <w:color w:val="333333"/>
                <w:lang w:val="en-US"/>
              </w:rPr>
              <w:t xml:space="preserve"> </w:t>
            </w:r>
            <w:r w:rsidR="00EF2456" w:rsidRPr="00161A28">
              <w:rPr>
                <w:rFonts w:eastAsia="Arial" w:cs="Arial"/>
                <w:i/>
                <w:iCs/>
                <w:color w:val="333333"/>
                <w:lang w:val="en-US"/>
              </w:rPr>
              <w:t xml:space="preserve">(or barriers to achievement) </w:t>
            </w:r>
            <w:r w:rsidR="2D6A5FB6" w:rsidRPr="00161A28">
              <w:rPr>
                <w:rFonts w:eastAsia="Arial" w:cs="Arial"/>
                <w:i/>
                <w:iCs/>
                <w:color w:val="333333"/>
                <w:lang w:val="en-US"/>
              </w:rPr>
              <w:t xml:space="preserve">in our school </w:t>
            </w:r>
            <w:r w:rsidR="5FF37591" w:rsidRPr="00161A28">
              <w:rPr>
                <w:rFonts w:eastAsia="Arial" w:cs="Arial"/>
                <w:i/>
                <w:iCs/>
                <w:color w:val="333333"/>
                <w:lang w:val="en-US"/>
              </w:rPr>
              <w:t>have</w:t>
            </w:r>
            <w:r w:rsidR="2D6A5FB6" w:rsidRPr="00161A28">
              <w:rPr>
                <w:rFonts w:eastAsia="Arial" w:cs="Arial"/>
                <w:i/>
                <w:iCs/>
                <w:color w:val="333333"/>
                <w:lang w:val="en-US"/>
              </w:rPr>
              <w:t xml:space="preserve"> also be</w:t>
            </w:r>
            <w:r w:rsidR="00EF2456" w:rsidRPr="00161A28">
              <w:rPr>
                <w:rFonts w:eastAsia="Arial" w:cs="Arial"/>
                <w:i/>
                <w:iCs/>
                <w:color w:val="333333"/>
                <w:lang w:val="en-US"/>
              </w:rPr>
              <w:t>en</w:t>
            </w:r>
            <w:r w:rsidR="2D6A5FB6" w:rsidRPr="00161A28">
              <w:rPr>
                <w:rFonts w:eastAsia="Arial" w:cs="Arial"/>
                <w:i/>
                <w:iCs/>
                <w:color w:val="333333"/>
                <w:lang w:val="en-US"/>
              </w:rPr>
              <w:t xml:space="preserve"> identified and </w:t>
            </w:r>
            <w:r w:rsidR="20960405" w:rsidRPr="00161A28">
              <w:rPr>
                <w:rFonts w:eastAsia="Arial" w:cs="Arial"/>
                <w:i/>
                <w:iCs/>
                <w:color w:val="333333"/>
                <w:lang w:val="en-US"/>
              </w:rPr>
              <w:t>planned</w:t>
            </w:r>
            <w:r w:rsidR="584B29B5" w:rsidRPr="00161A28">
              <w:rPr>
                <w:rFonts w:eastAsia="Arial" w:cs="Arial"/>
                <w:i/>
                <w:iCs/>
                <w:color w:val="333333"/>
                <w:lang w:val="en-US"/>
              </w:rPr>
              <w:t xml:space="preserve"> for.</w:t>
            </w:r>
            <w:r w:rsidR="20960405" w:rsidRPr="00161A28">
              <w:rPr>
                <w:rFonts w:eastAsia="Arial" w:cs="Arial"/>
                <w:i/>
                <w:iCs/>
                <w:color w:val="333333"/>
                <w:lang w:val="en-US"/>
              </w:rPr>
              <w:t xml:space="preserve"> </w:t>
            </w:r>
          </w:p>
          <w:p w14:paraId="22886DAF" w14:textId="70D846E1" w:rsidR="00E66558" w:rsidRDefault="20960405" w:rsidP="3602BF7A">
            <w:pPr>
              <w:rPr>
                <w:rFonts w:eastAsia="Arial" w:cs="Arial"/>
                <w:color w:val="000000" w:themeColor="text1"/>
                <w:lang w:val="en"/>
              </w:rPr>
            </w:pPr>
            <w:r w:rsidRPr="00161A28">
              <w:rPr>
                <w:rFonts w:eastAsia="Arial" w:cs="Arial"/>
                <w:i/>
                <w:iCs/>
                <w:color w:val="333333"/>
                <w:lang w:val="en"/>
              </w:rPr>
              <w:t>E</w:t>
            </w:r>
            <w:r w:rsidR="167895D2" w:rsidRPr="00161A28">
              <w:rPr>
                <w:rFonts w:eastAsia="Arial" w:cs="Arial"/>
                <w:i/>
                <w:iCs/>
                <w:color w:val="333333"/>
                <w:lang w:val="en"/>
              </w:rPr>
              <w:t xml:space="preserve">ffective </w:t>
            </w:r>
            <w:r w:rsidR="35C56F30" w:rsidRPr="00161A28">
              <w:rPr>
                <w:rFonts w:eastAsia="Arial" w:cs="Arial"/>
                <w:i/>
                <w:iCs/>
                <w:color w:val="333333"/>
                <w:lang w:val="en"/>
              </w:rPr>
              <w:t>implementation</w:t>
            </w:r>
            <w:r w:rsidR="75CB086A" w:rsidRPr="00161A28">
              <w:rPr>
                <w:rFonts w:eastAsia="Arial" w:cs="Arial"/>
                <w:i/>
                <w:iCs/>
                <w:color w:val="333333"/>
                <w:lang w:val="en"/>
              </w:rPr>
              <w:t xml:space="preserve"> is </w:t>
            </w:r>
            <w:r w:rsidR="200B5ADB" w:rsidRPr="00161A28">
              <w:rPr>
                <w:rFonts w:eastAsia="Arial" w:cs="Arial"/>
                <w:i/>
                <w:iCs/>
                <w:color w:val="333333"/>
                <w:lang w:val="en"/>
              </w:rPr>
              <w:t>fundamental</w:t>
            </w:r>
            <w:r w:rsidR="75CB086A" w:rsidRPr="00161A28">
              <w:rPr>
                <w:rFonts w:eastAsia="Arial" w:cs="Arial"/>
                <w:i/>
                <w:iCs/>
                <w:color w:val="333333"/>
                <w:lang w:val="en"/>
              </w:rPr>
              <w:t xml:space="preserve"> to </w:t>
            </w:r>
            <w:r w:rsidR="346FED9C" w:rsidRPr="00161A28">
              <w:rPr>
                <w:rFonts w:eastAsia="Arial" w:cs="Arial"/>
                <w:i/>
                <w:iCs/>
                <w:color w:val="333333"/>
                <w:lang w:val="en"/>
              </w:rPr>
              <w:t xml:space="preserve">the impact </w:t>
            </w:r>
            <w:r w:rsidR="00DF414A" w:rsidRPr="00161A28">
              <w:rPr>
                <w:rFonts w:eastAsia="Arial" w:cs="Arial"/>
                <w:i/>
                <w:iCs/>
                <w:color w:val="333333"/>
                <w:lang w:val="en"/>
              </w:rPr>
              <w:t>of</w:t>
            </w:r>
            <w:r w:rsidR="346FED9C" w:rsidRPr="00161A28">
              <w:rPr>
                <w:rFonts w:eastAsia="Arial" w:cs="Arial"/>
                <w:i/>
                <w:iCs/>
                <w:color w:val="333333"/>
                <w:lang w:val="en"/>
              </w:rPr>
              <w:t xml:space="preserve"> </w:t>
            </w:r>
            <w:r w:rsidR="64A0923E" w:rsidRPr="00161A28">
              <w:rPr>
                <w:rFonts w:eastAsia="Arial" w:cs="Arial"/>
                <w:i/>
                <w:iCs/>
                <w:color w:val="333333"/>
                <w:lang w:val="en"/>
              </w:rPr>
              <w:t>the</w:t>
            </w:r>
            <w:r w:rsidR="346FED9C" w:rsidRPr="00161A28">
              <w:rPr>
                <w:rFonts w:eastAsia="Arial" w:cs="Arial"/>
                <w:i/>
                <w:iCs/>
                <w:color w:val="333333"/>
                <w:lang w:val="en"/>
              </w:rPr>
              <w:t xml:space="preserve"> strategy. </w:t>
            </w:r>
            <w:r w:rsidR="3BCFF5D4" w:rsidRPr="00161A28">
              <w:rPr>
                <w:rFonts w:eastAsia="Arial" w:cs="Arial"/>
                <w:i/>
                <w:iCs/>
                <w:color w:val="333333"/>
                <w:lang w:val="en"/>
              </w:rPr>
              <w:t xml:space="preserve">The school </w:t>
            </w:r>
            <w:r w:rsidR="004860FB" w:rsidRPr="00161A28">
              <w:rPr>
                <w:rFonts w:eastAsia="Arial" w:cs="Arial"/>
                <w:i/>
                <w:iCs/>
                <w:color w:val="333333"/>
                <w:lang w:val="en"/>
              </w:rPr>
              <w:t>is</w:t>
            </w:r>
            <w:r w:rsidR="3BCFF5D4" w:rsidRPr="00161A28">
              <w:rPr>
                <w:rFonts w:eastAsia="Arial" w:cs="Arial"/>
                <w:i/>
                <w:iCs/>
                <w:color w:val="333333"/>
                <w:lang w:val="en"/>
              </w:rPr>
              <w:t xml:space="preserve"> committed to</w:t>
            </w:r>
            <w:r w:rsidR="08F70985" w:rsidRPr="00161A28">
              <w:rPr>
                <w:rFonts w:eastAsia="Arial" w:cs="Arial"/>
                <w:i/>
                <w:iCs/>
                <w:color w:val="333333"/>
                <w:lang w:val="en"/>
              </w:rPr>
              <w:t xml:space="preserve"> </w:t>
            </w:r>
            <w:r w:rsidR="6C79D152" w:rsidRPr="00161A28">
              <w:rPr>
                <w:rFonts w:eastAsia="Arial" w:cs="Arial"/>
                <w:i/>
                <w:iCs/>
                <w:color w:val="333333"/>
                <w:lang w:val="en"/>
              </w:rPr>
              <w:t xml:space="preserve">two </w:t>
            </w:r>
            <w:r w:rsidR="3BCFF5D4" w:rsidRPr="00161A28">
              <w:rPr>
                <w:rFonts w:eastAsia="Arial" w:cs="Arial"/>
                <w:i/>
                <w:iCs/>
                <w:color w:val="333333"/>
                <w:lang w:val="en"/>
              </w:rPr>
              <w:t>key factors cru</w:t>
            </w:r>
            <w:r w:rsidR="6B83E3DC" w:rsidRPr="00161A28">
              <w:rPr>
                <w:rFonts w:eastAsia="Arial" w:cs="Arial"/>
                <w:i/>
                <w:iCs/>
                <w:color w:val="333333"/>
                <w:lang w:val="en"/>
              </w:rPr>
              <w:t>cial to good implementation</w:t>
            </w:r>
            <w:r w:rsidR="635A12A7" w:rsidRPr="00161A28">
              <w:rPr>
                <w:rFonts w:eastAsia="Arial" w:cs="Arial"/>
                <w:i/>
                <w:iCs/>
                <w:color w:val="333333"/>
                <w:lang w:val="en"/>
              </w:rPr>
              <w:t>:</w:t>
            </w:r>
            <w:r w:rsidR="7EA5303A" w:rsidRPr="00161A28">
              <w:rPr>
                <w:rFonts w:eastAsia="Arial" w:cs="Arial"/>
                <w:i/>
                <w:iCs/>
                <w:color w:val="333333"/>
                <w:lang w:val="en"/>
              </w:rPr>
              <w:t xml:space="preserve"> </w:t>
            </w:r>
            <w:r w:rsidR="00E845C1" w:rsidRPr="00161A28">
              <w:rPr>
                <w:rFonts w:eastAsia="Arial" w:cs="Arial"/>
                <w:i/>
                <w:iCs/>
                <w:color w:val="333333"/>
                <w:lang w:val="en"/>
              </w:rPr>
              <w:t>(</w:t>
            </w:r>
            <w:r w:rsidR="7EA5303A" w:rsidRPr="00161A28">
              <w:rPr>
                <w:rFonts w:eastAsia="Arial" w:cs="Arial"/>
                <w:i/>
                <w:iCs/>
                <w:color w:val="333333"/>
                <w:lang w:val="en"/>
              </w:rPr>
              <w:t>a)</w:t>
            </w:r>
            <w:r w:rsidR="1FAD9C17" w:rsidRPr="00161A28">
              <w:rPr>
                <w:rFonts w:eastAsia="Arial" w:cs="Arial"/>
                <w:i/>
                <w:iCs/>
                <w:color w:val="333333"/>
                <w:lang w:val="en"/>
              </w:rPr>
              <w:t xml:space="preserve"> Implementation will be treated as a process, not an event; planned and executed in stages</w:t>
            </w:r>
            <w:r w:rsidR="7A881376" w:rsidRPr="00161A28">
              <w:rPr>
                <w:rFonts w:eastAsia="Arial" w:cs="Arial"/>
                <w:i/>
                <w:iCs/>
                <w:color w:val="333333"/>
                <w:lang w:val="en"/>
              </w:rPr>
              <w:t>, and (b)</w:t>
            </w:r>
            <w:r w:rsidR="571A0046" w:rsidRPr="00161A28">
              <w:rPr>
                <w:rFonts w:eastAsia="Arial" w:cs="Arial"/>
                <w:i/>
                <w:iCs/>
                <w:color w:val="333333"/>
                <w:lang w:val="en"/>
              </w:rPr>
              <w:t xml:space="preserve"> We will create a leadership environment and school climate that is conducive to good implementation</w:t>
            </w:r>
            <w:r w:rsidR="571A0046" w:rsidRPr="3602BF7A">
              <w:rPr>
                <w:rFonts w:eastAsia="Arial" w:cs="Arial"/>
                <w:color w:val="333333"/>
                <w:lang w:val="en"/>
              </w:rPr>
              <w:t xml:space="preserve">. </w:t>
            </w:r>
            <w:r w:rsidR="7A881376" w:rsidRPr="3602BF7A">
              <w:rPr>
                <w:rFonts w:eastAsia="Arial" w:cs="Arial"/>
                <w:color w:val="333333"/>
                <w:lang w:val="en"/>
              </w:rPr>
              <w:t xml:space="preserve"> </w:t>
            </w:r>
          </w:p>
          <w:p w14:paraId="2A7D54E9" w14:textId="02BDEF10" w:rsidR="00E66558" w:rsidRDefault="3A251725" w:rsidP="4A2328EF">
            <w:pPr>
              <w:rPr>
                <w:rFonts w:eastAsia="Arial" w:cs="Arial"/>
                <w:color w:val="000000" w:themeColor="text1"/>
                <w:lang w:val="en-US"/>
              </w:rPr>
            </w:pPr>
            <w:r w:rsidRPr="4A2328EF">
              <w:rPr>
                <w:rFonts w:eastAsia="Arial" w:cs="Arial"/>
                <w:color w:val="333333"/>
                <w:lang w:val="en-US"/>
              </w:rPr>
              <w:lastRenderedPageBreak/>
              <w:t>School leaders will continually monitor the progress of th</w:t>
            </w:r>
            <w:r w:rsidR="004860FB" w:rsidRPr="4A2328EF">
              <w:rPr>
                <w:rFonts w:eastAsia="Arial" w:cs="Arial"/>
                <w:color w:val="333333"/>
                <w:lang w:val="en-US"/>
              </w:rPr>
              <w:t>e</w:t>
            </w:r>
            <w:r w:rsidRPr="4A2328EF">
              <w:rPr>
                <w:rFonts w:eastAsia="Arial" w:cs="Arial"/>
                <w:color w:val="333333"/>
                <w:lang w:val="en-US"/>
              </w:rPr>
              <w:t xml:space="preserve"> </w:t>
            </w:r>
            <w:r w:rsidR="004860FB" w:rsidRPr="4A2328EF">
              <w:rPr>
                <w:rFonts w:eastAsia="Arial" w:cs="Arial"/>
                <w:color w:val="333333"/>
                <w:lang w:val="en-US"/>
              </w:rPr>
              <w:t>PP</w:t>
            </w:r>
            <w:r w:rsidRPr="4A2328EF">
              <w:rPr>
                <w:rFonts w:eastAsia="Arial" w:cs="Arial"/>
                <w:color w:val="333333"/>
                <w:lang w:val="en-US"/>
              </w:rPr>
              <w:t xml:space="preserve"> </w:t>
            </w:r>
            <w:r w:rsidR="004860FB" w:rsidRPr="4A2328EF">
              <w:rPr>
                <w:rFonts w:eastAsia="Arial" w:cs="Arial"/>
                <w:color w:val="333333"/>
                <w:lang w:val="en-US"/>
              </w:rPr>
              <w:t>S</w:t>
            </w:r>
            <w:r w:rsidRPr="4A2328EF">
              <w:rPr>
                <w:rFonts w:eastAsia="Arial" w:cs="Arial"/>
                <w:color w:val="333333"/>
                <w:lang w:val="en-US"/>
              </w:rPr>
              <w:t>trategy, adapting approaches when and where appropriate</w:t>
            </w:r>
            <w:r w:rsidR="004860FB" w:rsidRPr="4A2328EF">
              <w:rPr>
                <w:rFonts w:eastAsia="Arial" w:cs="Arial"/>
                <w:color w:val="333333"/>
                <w:lang w:val="en-US"/>
              </w:rPr>
              <w:t xml:space="preserve"> as the year proceeds</w:t>
            </w:r>
            <w:r w:rsidRPr="4A2328EF">
              <w:rPr>
                <w:rFonts w:eastAsia="Arial" w:cs="Arial"/>
                <w:color w:val="333333"/>
                <w:lang w:val="en-US"/>
              </w:rPr>
              <w:t xml:space="preserve">. </w:t>
            </w:r>
            <w:r w:rsidR="3A93DFCF" w:rsidRPr="4A2328EF">
              <w:rPr>
                <w:rFonts w:eastAsia="Arial" w:cs="Arial"/>
                <w:color w:val="333333"/>
                <w:lang w:val="en-US"/>
              </w:rPr>
              <w:t xml:space="preserve">As </w:t>
            </w:r>
            <w:r w:rsidR="004860FB" w:rsidRPr="4A2328EF">
              <w:rPr>
                <w:rFonts w:eastAsia="Arial" w:cs="Arial"/>
                <w:color w:val="333333"/>
                <w:lang w:val="en-US"/>
              </w:rPr>
              <w:t xml:space="preserve">actions and </w:t>
            </w:r>
            <w:r w:rsidR="3A93DFCF" w:rsidRPr="4A2328EF">
              <w:rPr>
                <w:rFonts w:eastAsia="Arial" w:cs="Arial"/>
                <w:color w:val="333333"/>
                <w:lang w:val="en-US"/>
              </w:rPr>
              <w:t xml:space="preserve">approaches are implemented support will be provided for staff so that they can take ownership of them and deliver them successfully. </w:t>
            </w:r>
            <w:r w:rsidR="499A4070" w:rsidRPr="4A2328EF">
              <w:rPr>
                <w:rFonts w:eastAsia="Arial" w:cs="Arial"/>
                <w:color w:val="333333"/>
                <w:lang w:val="en-US"/>
              </w:rPr>
              <w:t xml:space="preserve">As </w:t>
            </w:r>
            <w:r w:rsidR="00E845C1" w:rsidRPr="4A2328EF">
              <w:rPr>
                <w:rFonts w:eastAsia="Arial" w:cs="Arial"/>
                <w:color w:val="333333"/>
                <w:lang w:val="en-US"/>
              </w:rPr>
              <w:t>challenges (</w:t>
            </w:r>
            <w:r w:rsidR="499A4070" w:rsidRPr="4A2328EF">
              <w:rPr>
                <w:rFonts w:eastAsia="Arial" w:cs="Arial"/>
                <w:color w:val="333333"/>
                <w:lang w:val="en-US"/>
              </w:rPr>
              <w:t>barriers</w:t>
            </w:r>
            <w:r w:rsidR="00E845C1" w:rsidRPr="4A2328EF">
              <w:rPr>
                <w:rFonts w:eastAsia="Arial" w:cs="Arial"/>
                <w:color w:val="333333"/>
                <w:lang w:val="en-US"/>
              </w:rPr>
              <w:t xml:space="preserve"> to achievement)</w:t>
            </w:r>
            <w:r w:rsidR="499A4070" w:rsidRPr="4A2328EF">
              <w:rPr>
                <w:rFonts w:eastAsia="Arial" w:cs="Arial"/>
                <w:color w:val="333333"/>
                <w:lang w:val="en-US"/>
              </w:rPr>
              <w:t xml:space="preserve"> emerge these will be addressed through flexible and motivating leadership. </w:t>
            </w:r>
            <w:r w:rsidR="0F1484B0" w:rsidRPr="4A2328EF">
              <w:rPr>
                <w:rFonts w:eastAsia="Arial" w:cs="Arial"/>
                <w:color w:val="333333"/>
                <w:lang w:val="en-US"/>
              </w:rPr>
              <w:t xml:space="preserve">We aim to respond to implementation data to tailor and improve approaches. </w:t>
            </w:r>
          </w:p>
        </w:tc>
      </w:tr>
    </w:tbl>
    <w:p w14:paraId="2A7D54EB" w14:textId="41DDE531" w:rsidR="00E66558" w:rsidRPr="00E845C1" w:rsidRDefault="009D71E8" w:rsidP="3602BF7A">
      <w:pPr>
        <w:pStyle w:val="Heading2"/>
        <w:spacing w:before="600"/>
      </w:pPr>
      <w:r w:rsidRPr="00E845C1">
        <w:lastRenderedPageBreak/>
        <w:t>Challenges</w:t>
      </w:r>
      <w:r w:rsidR="00E845C1">
        <w:t xml:space="preserve"> (Barriers to achievement)</w:t>
      </w:r>
    </w:p>
    <w:p w14:paraId="2A7D54EC" w14:textId="53C0FE51" w:rsidR="00E66558" w:rsidRDefault="009D71E8" w:rsidP="3602BF7A">
      <w:pPr>
        <w:spacing w:before="120" w:line="240" w:lineRule="auto"/>
        <w:textAlignment w:val="baseline"/>
        <w:outlineLvl w:val="0"/>
        <w:rPr>
          <w:color w:val="auto"/>
        </w:rPr>
      </w:pPr>
      <w:r w:rsidRPr="3602BF7A">
        <w:rPr>
          <w:color w:val="auto"/>
        </w:rPr>
        <w:t xml:space="preserve">This details the </w:t>
      </w:r>
      <w:r w:rsidR="00E845C1">
        <w:rPr>
          <w:color w:val="auto"/>
        </w:rPr>
        <w:t xml:space="preserve">likely </w:t>
      </w:r>
      <w:r w:rsidRPr="3602BF7A">
        <w:rPr>
          <w:color w:val="auto"/>
        </w:rPr>
        <w:t>key challenges</w:t>
      </w:r>
      <w:r w:rsidR="00E845C1">
        <w:rPr>
          <w:color w:val="auto"/>
        </w:rPr>
        <w:t xml:space="preserve"> or barriers</w:t>
      </w:r>
      <w:r w:rsidRPr="3602BF7A">
        <w:rPr>
          <w:color w:val="auto"/>
        </w:rPr>
        <w:t xml:space="preserve"> to achievement that we have identified among our </w:t>
      </w:r>
      <w:r w:rsidR="00E845C1">
        <w:rPr>
          <w:color w:val="auto"/>
        </w:rPr>
        <w:t>Pupil Premium</w:t>
      </w:r>
      <w:r w:rsidRPr="3602BF7A">
        <w:rPr>
          <w:color w:val="auto"/>
        </w:rPr>
        <w:t xml:space="preserve"> pupils.</w:t>
      </w:r>
    </w:p>
    <w:tbl>
      <w:tblPr>
        <w:tblW w:w="5000" w:type="pct"/>
        <w:tblCellMar>
          <w:left w:w="10" w:type="dxa"/>
          <w:right w:w="10" w:type="dxa"/>
        </w:tblCellMar>
        <w:tblLook w:val="04A0" w:firstRow="1" w:lastRow="0" w:firstColumn="1" w:lastColumn="0" w:noHBand="0" w:noVBand="1"/>
      </w:tblPr>
      <w:tblGrid>
        <w:gridCol w:w="2264"/>
        <w:gridCol w:w="12278"/>
      </w:tblGrid>
      <w:tr w:rsidR="00E66558" w14:paraId="2A7D54EF" w14:textId="77777777" w:rsidTr="4A2328EF">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D" w14:textId="77777777" w:rsidR="00E66558" w:rsidRDefault="009D71E8" w:rsidP="3602BF7A">
            <w:pPr>
              <w:pStyle w:val="TableHeader"/>
              <w:jc w:val="left"/>
            </w:pPr>
            <w:r w:rsidRPr="3602BF7A">
              <w:t>Challenge number</w:t>
            </w:r>
          </w:p>
        </w:tc>
        <w:tc>
          <w:tcPr>
            <w:tcW w:w="122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4EE" w14:textId="77777777" w:rsidR="00E66558" w:rsidRDefault="009D71E8" w:rsidP="3602BF7A">
            <w:pPr>
              <w:pStyle w:val="TableHeader"/>
              <w:jc w:val="left"/>
            </w:pPr>
            <w:r w:rsidRPr="3602BF7A">
              <w:t xml:space="preserve">Detail of challenge </w:t>
            </w:r>
          </w:p>
        </w:tc>
      </w:tr>
      <w:tr w:rsidR="00E66558" w14:paraId="2A7D54F2" w14:textId="77777777" w:rsidTr="4A2328EF">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0" w14:textId="77777777" w:rsidR="00E66558" w:rsidRDefault="009D71E8" w:rsidP="3602BF7A">
            <w:pPr>
              <w:pStyle w:val="TableRow"/>
            </w:pPr>
            <w:r w:rsidRPr="3602BF7A">
              <w:t>1</w:t>
            </w:r>
          </w:p>
        </w:tc>
        <w:tc>
          <w:tcPr>
            <w:tcW w:w="1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1" w14:textId="0EB9FA30" w:rsidR="00E66558" w:rsidRDefault="32FCED84" w:rsidP="3602BF7A">
            <w:pPr>
              <w:pStyle w:val="TableRowCentered"/>
              <w:ind w:left="0"/>
              <w:jc w:val="left"/>
              <w:rPr>
                <w:szCs w:val="24"/>
              </w:rPr>
            </w:pPr>
            <w:r w:rsidRPr="3602BF7A">
              <w:rPr>
                <w:szCs w:val="24"/>
              </w:rPr>
              <w:t xml:space="preserve">Delayed </w:t>
            </w:r>
            <w:r w:rsidR="631FA436" w:rsidRPr="3602BF7A">
              <w:rPr>
                <w:szCs w:val="24"/>
              </w:rPr>
              <w:t>c</w:t>
            </w:r>
            <w:r w:rsidR="453872F6" w:rsidRPr="3602BF7A">
              <w:rPr>
                <w:szCs w:val="24"/>
              </w:rPr>
              <w:t xml:space="preserve">ommunication and </w:t>
            </w:r>
            <w:r w:rsidR="36291C29" w:rsidRPr="3602BF7A">
              <w:rPr>
                <w:szCs w:val="24"/>
              </w:rPr>
              <w:t>l</w:t>
            </w:r>
            <w:r w:rsidR="453872F6" w:rsidRPr="3602BF7A">
              <w:rPr>
                <w:szCs w:val="24"/>
              </w:rPr>
              <w:t xml:space="preserve">anguage skills </w:t>
            </w:r>
            <w:r w:rsidR="00EA57A4">
              <w:rPr>
                <w:szCs w:val="24"/>
              </w:rPr>
              <w:t>(Very low on-entry attainment</w:t>
            </w:r>
            <w:r w:rsidR="000900A0">
              <w:rPr>
                <w:szCs w:val="24"/>
              </w:rPr>
              <w:t xml:space="preserve"> requiring high levels of consistent additional progress to ‘close the gaps’</w:t>
            </w:r>
            <w:r w:rsidR="00EA57A4">
              <w:rPr>
                <w:szCs w:val="24"/>
              </w:rPr>
              <w:t>)</w:t>
            </w:r>
          </w:p>
        </w:tc>
      </w:tr>
      <w:tr w:rsidR="00E66558" w14:paraId="2A7D54F5" w14:textId="77777777" w:rsidTr="4A2328EF">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3" w14:textId="77777777" w:rsidR="00E66558" w:rsidRDefault="009D71E8" w:rsidP="3602BF7A">
            <w:pPr>
              <w:pStyle w:val="TableRow"/>
            </w:pPr>
            <w:r w:rsidRPr="3602BF7A">
              <w:t>2</w:t>
            </w:r>
          </w:p>
        </w:tc>
        <w:tc>
          <w:tcPr>
            <w:tcW w:w="1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4" w14:textId="6572F765" w:rsidR="00E66558" w:rsidRDefault="6C091709" w:rsidP="00E845C1">
            <w:pPr>
              <w:pStyle w:val="TableRowCentered"/>
              <w:ind w:left="0"/>
              <w:jc w:val="left"/>
              <w:rPr>
                <w:szCs w:val="24"/>
              </w:rPr>
            </w:pPr>
            <w:r w:rsidRPr="3602BF7A">
              <w:rPr>
                <w:szCs w:val="24"/>
              </w:rPr>
              <w:t>Social</w:t>
            </w:r>
            <w:r w:rsidR="3A087395" w:rsidRPr="3602BF7A">
              <w:rPr>
                <w:szCs w:val="24"/>
              </w:rPr>
              <w:t xml:space="preserve">, </w:t>
            </w:r>
            <w:r w:rsidR="778436F7" w:rsidRPr="3602BF7A">
              <w:rPr>
                <w:szCs w:val="24"/>
              </w:rPr>
              <w:t xml:space="preserve">emotional </w:t>
            </w:r>
            <w:r w:rsidR="639D0612" w:rsidRPr="3602BF7A">
              <w:rPr>
                <w:szCs w:val="24"/>
              </w:rPr>
              <w:t>and behavioural needs</w:t>
            </w:r>
            <w:r w:rsidRPr="3602BF7A">
              <w:rPr>
                <w:szCs w:val="24"/>
              </w:rPr>
              <w:t xml:space="preserve"> </w:t>
            </w:r>
          </w:p>
        </w:tc>
      </w:tr>
      <w:tr w:rsidR="2888C634" w14:paraId="5B8537DF" w14:textId="77777777" w:rsidTr="4A2328EF">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58E020" w14:textId="73F2791B" w:rsidR="3C176053" w:rsidRDefault="000900A0" w:rsidP="3602BF7A">
            <w:pPr>
              <w:pStyle w:val="TableRow"/>
              <w:rPr>
                <w:color w:val="000000" w:themeColor="text1"/>
              </w:rPr>
            </w:pPr>
            <w:r>
              <w:rPr>
                <w:color w:val="000000" w:themeColor="text1"/>
              </w:rPr>
              <w:t>3</w:t>
            </w:r>
          </w:p>
        </w:tc>
        <w:tc>
          <w:tcPr>
            <w:tcW w:w="1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831407" w14:textId="50DD175D" w:rsidR="2888C634" w:rsidRDefault="0850D144" w:rsidP="3602BF7A">
            <w:pPr>
              <w:pStyle w:val="TableRowCentered"/>
              <w:ind w:left="0"/>
              <w:jc w:val="left"/>
              <w:rPr>
                <w:szCs w:val="24"/>
              </w:rPr>
            </w:pPr>
            <w:r w:rsidRPr="3602BF7A">
              <w:rPr>
                <w:szCs w:val="24"/>
              </w:rPr>
              <w:t>Lack of pa</w:t>
            </w:r>
            <w:r w:rsidR="35BD2ED8" w:rsidRPr="3602BF7A">
              <w:rPr>
                <w:szCs w:val="24"/>
              </w:rPr>
              <w:t>rental engagement and family support</w:t>
            </w:r>
          </w:p>
        </w:tc>
      </w:tr>
      <w:tr w:rsidR="00E66558" w14:paraId="2A7D54FE" w14:textId="77777777" w:rsidTr="4A2328EF">
        <w:tc>
          <w:tcPr>
            <w:tcW w:w="226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C" w14:textId="4C50AB37" w:rsidR="00E66558" w:rsidRDefault="000900A0" w:rsidP="3602BF7A">
            <w:pPr>
              <w:pStyle w:val="TableRow"/>
            </w:pPr>
            <w:bookmarkStart w:id="17" w:name="_Toc443397160"/>
            <w:r>
              <w:t>4</w:t>
            </w:r>
          </w:p>
        </w:tc>
        <w:tc>
          <w:tcPr>
            <w:tcW w:w="122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FD" w14:textId="692685ED" w:rsidR="00E66558" w:rsidRDefault="612CF9DC" w:rsidP="00E845C1">
            <w:pPr>
              <w:pStyle w:val="TableRowCentered"/>
              <w:ind w:left="0"/>
              <w:jc w:val="left"/>
              <w:rPr>
                <w:szCs w:val="24"/>
              </w:rPr>
            </w:pPr>
            <w:r w:rsidRPr="3602BF7A">
              <w:rPr>
                <w:szCs w:val="24"/>
              </w:rPr>
              <w:t>Poor a</w:t>
            </w:r>
            <w:r w:rsidR="0DA65A60" w:rsidRPr="3602BF7A">
              <w:rPr>
                <w:szCs w:val="24"/>
              </w:rPr>
              <w:t xml:space="preserve">ttendance </w:t>
            </w:r>
          </w:p>
        </w:tc>
      </w:tr>
    </w:tbl>
    <w:p w14:paraId="27509F85" w14:textId="53BA3C44" w:rsidR="00E66558" w:rsidRDefault="00E66558" w:rsidP="3602BF7A">
      <w:pPr>
        <w:pStyle w:val="Heading2"/>
        <w:spacing w:before="600"/>
      </w:pPr>
    </w:p>
    <w:p w14:paraId="60593152" w14:textId="40B68DEB" w:rsidR="00E66558" w:rsidRDefault="00E66558" w:rsidP="3602BF7A">
      <w:pPr>
        <w:pStyle w:val="Heading2"/>
        <w:spacing w:before="600"/>
      </w:pPr>
    </w:p>
    <w:p w14:paraId="2A7D54FF" w14:textId="299F78F8" w:rsidR="00E66558" w:rsidRDefault="009D71E8" w:rsidP="3602BF7A">
      <w:pPr>
        <w:pStyle w:val="Heading2"/>
        <w:spacing w:before="600"/>
        <w:rPr>
          <w:sz w:val="24"/>
          <w:szCs w:val="24"/>
        </w:rPr>
      </w:pPr>
      <w:r>
        <w:t>Intended outcomes</w:t>
      </w:r>
      <w:r w:rsidRPr="4A2328EF">
        <w:rPr>
          <w:sz w:val="24"/>
          <w:szCs w:val="24"/>
        </w:rPr>
        <w:t xml:space="preserve"> </w:t>
      </w:r>
    </w:p>
    <w:p w14:paraId="2A7D5500" w14:textId="63728D9D" w:rsidR="00E66558" w:rsidRDefault="009D71E8" w:rsidP="3602BF7A">
      <w:pPr>
        <w:rPr>
          <w:color w:val="auto"/>
        </w:rPr>
      </w:pPr>
      <w:r w:rsidRPr="3602BF7A">
        <w:rPr>
          <w:color w:val="auto"/>
        </w:rPr>
        <w:t xml:space="preserve">This explains the outcomes we are aiming for </w:t>
      </w:r>
      <w:r w:rsidRPr="3602BF7A">
        <w:rPr>
          <w:b/>
          <w:bCs/>
          <w:color w:val="auto"/>
        </w:rPr>
        <w:t>by the end of our current strategy</w:t>
      </w:r>
      <w:r w:rsidRPr="3602BF7A">
        <w:rPr>
          <w:color w:val="auto"/>
        </w:rPr>
        <w:t>, and how we will measure whether</w:t>
      </w:r>
      <w:r w:rsidR="00E845C1">
        <w:rPr>
          <w:color w:val="auto"/>
        </w:rPr>
        <w:t xml:space="preserve"> or not</w:t>
      </w:r>
      <w:r w:rsidRPr="3602BF7A">
        <w:rPr>
          <w:color w:val="auto"/>
        </w:rPr>
        <w:t xml:space="preserve"> they have been achieved.</w:t>
      </w:r>
    </w:p>
    <w:p w14:paraId="3CAFBD17" w14:textId="77777777" w:rsidR="00E7152E" w:rsidRDefault="00E7152E" w:rsidP="3602BF7A">
      <w:pPr>
        <w:rPr>
          <w:color w:val="auto"/>
        </w:rPr>
      </w:pPr>
    </w:p>
    <w:tbl>
      <w:tblPr>
        <w:tblW w:w="5000" w:type="pct"/>
        <w:tblCellMar>
          <w:left w:w="10" w:type="dxa"/>
          <w:right w:w="10" w:type="dxa"/>
        </w:tblCellMar>
        <w:tblLook w:val="04A0" w:firstRow="1" w:lastRow="0" w:firstColumn="1" w:lastColumn="0" w:noHBand="0" w:noVBand="1"/>
      </w:tblPr>
      <w:tblGrid>
        <w:gridCol w:w="7381"/>
        <w:gridCol w:w="7161"/>
      </w:tblGrid>
      <w:tr w:rsidR="00E66558" w14:paraId="2A7D5503" w14:textId="77777777" w:rsidTr="7B9FEBB5">
        <w:tc>
          <w:tcPr>
            <w:tcW w:w="73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1" w14:textId="1A7F29AC" w:rsidR="00E66558" w:rsidRDefault="009D71E8" w:rsidP="3602BF7A">
            <w:pPr>
              <w:pStyle w:val="TableHeader"/>
              <w:jc w:val="left"/>
            </w:pPr>
            <w:r w:rsidRPr="3602BF7A">
              <w:t>Intended outcome</w:t>
            </w:r>
            <w:r w:rsidR="00F44ED4">
              <w:t xml:space="preserve"> (with challenge number)</w:t>
            </w:r>
          </w:p>
        </w:tc>
        <w:tc>
          <w:tcPr>
            <w:tcW w:w="716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02" w14:textId="77777777" w:rsidR="00E66558" w:rsidRDefault="009D71E8" w:rsidP="3602BF7A">
            <w:pPr>
              <w:pStyle w:val="TableHeader"/>
              <w:jc w:val="left"/>
            </w:pPr>
            <w:r w:rsidRPr="3602BF7A">
              <w:t>Success criteria</w:t>
            </w:r>
          </w:p>
        </w:tc>
      </w:tr>
      <w:tr w:rsidR="00E66558" w14:paraId="2A7D5506" w14:textId="77777777" w:rsidTr="7B9FEBB5">
        <w:tc>
          <w:tcPr>
            <w:tcW w:w="7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4" w14:textId="5228A802" w:rsidR="00E66558" w:rsidRDefault="79DDB194" w:rsidP="3602BF7A">
            <w:pPr>
              <w:pStyle w:val="TableRow"/>
              <w:ind w:left="0"/>
            </w:pPr>
            <w:r w:rsidRPr="3602BF7A">
              <w:t>Improve</w:t>
            </w:r>
            <w:r w:rsidR="03859FDE" w:rsidRPr="3602BF7A">
              <w:t>d</w:t>
            </w:r>
            <w:r w:rsidRPr="3602BF7A">
              <w:t xml:space="preserve"> level of communication and </w:t>
            </w:r>
            <w:r w:rsidR="37A9E0C0" w:rsidRPr="3602BF7A">
              <w:t>l</w:t>
            </w:r>
            <w:r w:rsidRPr="3602BF7A">
              <w:t xml:space="preserve">anguage skills </w:t>
            </w:r>
            <w:r w:rsidR="00F44ED4">
              <w:t>by the end of the</w:t>
            </w:r>
            <w:r w:rsidRPr="3602BF7A">
              <w:t xml:space="preserve"> Early Years</w:t>
            </w:r>
            <w:r w:rsidR="00F44ED4">
              <w:t xml:space="preserve"> Foundation Stage</w:t>
            </w:r>
            <w:r w:rsidRPr="3602BF7A">
              <w:t xml:space="preserve">. </w:t>
            </w:r>
            <w:r w:rsidR="00C039DA">
              <w:t>(1)</w:t>
            </w:r>
          </w:p>
        </w:tc>
        <w:tc>
          <w:tcPr>
            <w:tcW w:w="7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5" w14:textId="3AF47043" w:rsidR="00E66558" w:rsidRDefault="00177919" w:rsidP="00177919">
            <w:pPr>
              <w:pStyle w:val="TableRowCentered"/>
              <w:ind w:left="0"/>
              <w:jc w:val="left"/>
              <w:rPr>
                <w:szCs w:val="24"/>
              </w:rPr>
            </w:pPr>
            <w:r>
              <w:rPr>
                <w:szCs w:val="24"/>
              </w:rPr>
              <w:t xml:space="preserve">All PP </w:t>
            </w:r>
            <w:r w:rsidR="00F44ED4">
              <w:rPr>
                <w:szCs w:val="24"/>
              </w:rPr>
              <w:t>pupils</w:t>
            </w:r>
            <w:r w:rsidR="7C092F73" w:rsidRPr="3602BF7A">
              <w:rPr>
                <w:szCs w:val="24"/>
              </w:rPr>
              <w:t xml:space="preserve"> will </w:t>
            </w:r>
            <w:r w:rsidR="00B218AE">
              <w:rPr>
                <w:szCs w:val="24"/>
              </w:rPr>
              <w:t xml:space="preserve">have made good progress </w:t>
            </w:r>
            <w:r w:rsidR="00E7152E">
              <w:rPr>
                <w:szCs w:val="24"/>
              </w:rPr>
              <w:t xml:space="preserve">from </w:t>
            </w:r>
            <w:proofErr w:type="spellStart"/>
            <w:r w:rsidR="00E7152E">
              <w:rPr>
                <w:szCs w:val="24"/>
              </w:rPr>
              <w:t>th</w:t>
            </w:r>
            <w:r w:rsidR="00306E68">
              <w:rPr>
                <w:szCs w:val="24"/>
              </w:rPr>
              <w:t>eir</w:t>
            </w:r>
            <w:proofErr w:type="spellEnd"/>
            <w:r w:rsidR="00306E68">
              <w:rPr>
                <w:szCs w:val="24"/>
              </w:rPr>
              <w:t xml:space="preserve"> </w:t>
            </w:r>
            <w:proofErr w:type="gramStart"/>
            <w:r w:rsidR="00306E68">
              <w:rPr>
                <w:szCs w:val="24"/>
              </w:rPr>
              <w:t>on entry</w:t>
            </w:r>
            <w:proofErr w:type="gramEnd"/>
            <w:r w:rsidR="00306E68">
              <w:rPr>
                <w:szCs w:val="24"/>
              </w:rPr>
              <w:t xml:space="preserve"> assessments in Nursery / reception, unless their SEN inhibits this.</w:t>
            </w:r>
          </w:p>
        </w:tc>
      </w:tr>
      <w:tr w:rsidR="00E66558" w14:paraId="2A7D5509" w14:textId="77777777" w:rsidTr="7B9FEBB5">
        <w:tc>
          <w:tcPr>
            <w:tcW w:w="7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7" w14:textId="61C57126" w:rsidR="00E66558" w:rsidRDefault="00F44ED4" w:rsidP="3602BF7A">
            <w:pPr>
              <w:pStyle w:val="TableRow"/>
              <w:ind w:left="0"/>
            </w:pPr>
            <w:r>
              <w:t>Apart from those with SEND and an EHCP, all PP P</w:t>
            </w:r>
            <w:r w:rsidR="6087DDEB" w:rsidRPr="3602BF7A">
              <w:t xml:space="preserve">upils </w:t>
            </w:r>
            <w:r>
              <w:t>will</w:t>
            </w:r>
            <w:r w:rsidR="6087DDEB" w:rsidRPr="3602BF7A">
              <w:t xml:space="preserve"> pass the phonics screening </w:t>
            </w:r>
            <w:r>
              <w:t>by</w:t>
            </w:r>
            <w:r w:rsidR="6087DDEB" w:rsidRPr="3602BF7A">
              <w:t xml:space="preserve"> the end of Year </w:t>
            </w:r>
            <w:r>
              <w:t>2</w:t>
            </w:r>
            <w:r w:rsidR="6087DDEB" w:rsidRPr="3602BF7A">
              <w:t xml:space="preserve">. </w:t>
            </w:r>
            <w:r w:rsidR="00C039DA">
              <w:t>(</w:t>
            </w:r>
            <w:r w:rsidR="00E7152E">
              <w:t>2</w:t>
            </w:r>
            <w:r w:rsidR="00C039DA">
              <w:t>)</w:t>
            </w:r>
          </w:p>
        </w:tc>
        <w:tc>
          <w:tcPr>
            <w:tcW w:w="7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8" w14:textId="45F77712" w:rsidR="00E66558" w:rsidRDefault="00F44ED4" w:rsidP="3602BF7A">
            <w:pPr>
              <w:pStyle w:val="TableRowCentered"/>
              <w:ind w:left="0"/>
              <w:jc w:val="left"/>
              <w:rPr>
                <w:szCs w:val="24"/>
              </w:rPr>
            </w:pPr>
            <w:r>
              <w:rPr>
                <w:szCs w:val="24"/>
              </w:rPr>
              <w:t>All PP p</w:t>
            </w:r>
            <w:r w:rsidR="6087DDEB" w:rsidRPr="3602BF7A">
              <w:rPr>
                <w:szCs w:val="24"/>
              </w:rPr>
              <w:t xml:space="preserve">upils will follow a structured phonics programme </w:t>
            </w:r>
            <w:r w:rsidR="52E3D28F" w:rsidRPr="3602BF7A">
              <w:rPr>
                <w:szCs w:val="24"/>
              </w:rPr>
              <w:t xml:space="preserve">throughout </w:t>
            </w:r>
            <w:r w:rsidR="6087DDEB" w:rsidRPr="3602BF7A">
              <w:rPr>
                <w:szCs w:val="24"/>
              </w:rPr>
              <w:t>Reception and Year</w:t>
            </w:r>
            <w:r w:rsidR="3FF629AF" w:rsidRPr="3602BF7A">
              <w:rPr>
                <w:szCs w:val="24"/>
              </w:rPr>
              <w:t xml:space="preserve"> </w:t>
            </w:r>
            <w:r w:rsidR="6087DDEB" w:rsidRPr="3602BF7A">
              <w:rPr>
                <w:szCs w:val="24"/>
              </w:rPr>
              <w:t xml:space="preserve">1. Gaps in learning will be </w:t>
            </w:r>
            <w:r w:rsidR="62534352" w:rsidRPr="3602BF7A">
              <w:rPr>
                <w:szCs w:val="24"/>
              </w:rPr>
              <w:t>identified</w:t>
            </w:r>
            <w:r w:rsidR="6087DDEB" w:rsidRPr="3602BF7A">
              <w:rPr>
                <w:szCs w:val="24"/>
              </w:rPr>
              <w:t xml:space="preserve"> on a regular basis and </w:t>
            </w:r>
            <w:r w:rsidR="7BB49C62" w:rsidRPr="3602BF7A">
              <w:rPr>
                <w:szCs w:val="24"/>
              </w:rPr>
              <w:t>focused interventions planned to close these gaps</w:t>
            </w:r>
            <w:r>
              <w:rPr>
                <w:szCs w:val="24"/>
              </w:rPr>
              <w:t xml:space="preserve"> during Year 2</w:t>
            </w:r>
            <w:r w:rsidR="7BB49C62" w:rsidRPr="3602BF7A">
              <w:rPr>
                <w:szCs w:val="24"/>
              </w:rPr>
              <w:t xml:space="preserve">. </w:t>
            </w:r>
          </w:p>
        </w:tc>
      </w:tr>
      <w:tr w:rsidR="00E66558" w14:paraId="2A7D550F" w14:textId="77777777" w:rsidTr="7B9FEBB5">
        <w:tc>
          <w:tcPr>
            <w:tcW w:w="7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D" w14:textId="7729C7DC" w:rsidR="00E66558" w:rsidRDefault="682F856A" w:rsidP="00177919">
            <w:pPr>
              <w:pStyle w:val="TableRow"/>
              <w:ind w:left="0"/>
            </w:pPr>
            <w:r w:rsidRPr="3602BF7A">
              <w:t>Impro</w:t>
            </w:r>
            <w:r w:rsidR="00176E00">
              <w:t>ving</w:t>
            </w:r>
            <w:r w:rsidRPr="3602BF7A">
              <w:t xml:space="preserve"> parental engagement. </w:t>
            </w:r>
            <w:r w:rsidR="002D6109">
              <w:t>(</w:t>
            </w:r>
            <w:r w:rsidR="00E7152E">
              <w:t>3</w:t>
            </w:r>
            <w:r w:rsidR="002D6109">
              <w:t>)</w:t>
            </w:r>
          </w:p>
        </w:tc>
        <w:tc>
          <w:tcPr>
            <w:tcW w:w="7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0E" w14:textId="54770D0C" w:rsidR="00E66558" w:rsidRDefault="682F856A" w:rsidP="002D6109">
            <w:pPr>
              <w:pStyle w:val="TableRowCentered"/>
              <w:ind w:left="0"/>
              <w:jc w:val="left"/>
              <w:rPr>
                <w:szCs w:val="24"/>
              </w:rPr>
            </w:pPr>
            <w:r w:rsidRPr="3602BF7A">
              <w:rPr>
                <w:szCs w:val="24"/>
              </w:rPr>
              <w:t xml:space="preserve">All </w:t>
            </w:r>
            <w:r w:rsidR="00C039DA">
              <w:rPr>
                <w:szCs w:val="24"/>
              </w:rPr>
              <w:t xml:space="preserve">PP </w:t>
            </w:r>
            <w:r w:rsidRPr="3602BF7A">
              <w:rPr>
                <w:szCs w:val="24"/>
              </w:rPr>
              <w:t xml:space="preserve">parents will report on children’s reading through their reading </w:t>
            </w:r>
            <w:r w:rsidR="0DEB8B72" w:rsidRPr="3602BF7A">
              <w:rPr>
                <w:szCs w:val="24"/>
              </w:rPr>
              <w:t xml:space="preserve">diaries. </w:t>
            </w:r>
            <w:r w:rsidR="00C039DA">
              <w:rPr>
                <w:szCs w:val="24"/>
              </w:rPr>
              <w:t>PP p</w:t>
            </w:r>
            <w:r w:rsidR="0DEB8B72" w:rsidRPr="3602BF7A">
              <w:rPr>
                <w:szCs w:val="24"/>
              </w:rPr>
              <w:t>upils</w:t>
            </w:r>
            <w:r w:rsidRPr="3602BF7A">
              <w:rPr>
                <w:szCs w:val="24"/>
              </w:rPr>
              <w:t xml:space="preserve"> who are not engaging with </w:t>
            </w:r>
            <w:r w:rsidR="00CA7A92">
              <w:rPr>
                <w:szCs w:val="24"/>
              </w:rPr>
              <w:t>reading</w:t>
            </w:r>
            <w:r w:rsidR="57948632" w:rsidRPr="3602BF7A">
              <w:rPr>
                <w:szCs w:val="24"/>
              </w:rPr>
              <w:t xml:space="preserve"> at home will, in </w:t>
            </w:r>
            <w:r w:rsidR="126C5E95" w:rsidRPr="3602BF7A">
              <w:rPr>
                <w:szCs w:val="24"/>
              </w:rPr>
              <w:t>agreement</w:t>
            </w:r>
            <w:r w:rsidR="57948632" w:rsidRPr="3602BF7A">
              <w:rPr>
                <w:szCs w:val="24"/>
              </w:rPr>
              <w:t xml:space="preserve"> with parents, complete </w:t>
            </w:r>
            <w:r w:rsidR="00CA7A92">
              <w:rPr>
                <w:szCs w:val="24"/>
              </w:rPr>
              <w:t>reading in school and at after school clubs.</w:t>
            </w:r>
            <w:r w:rsidR="57948632" w:rsidRPr="3602BF7A">
              <w:rPr>
                <w:szCs w:val="24"/>
              </w:rPr>
              <w:t xml:space="preserve"> </w:t>
            </w:r>
          </w:p>
        </w:tc>
      </w:tr>
      <w:tr w:rsidR="077D9292" w14:paraId="39C756B5" w14:textId="77777777" w:rsidTr="7B9FEBB5">
        <w:tc>
          <w:tcPr>
            <w:tcW w:w="7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921A5A" w14:textId="7D43ED3D" w:rsidR="7BBBFEEC" w:rsidRDefault="3E833964" w:rsidP="00177919">
            <w:pPr>
              <w:pStyle w:val="TableRow"/>
              <w:ind w:left="0"/>
              <w:rPr>
                <w:color w:val="000000" w:themeColor="text1"/>
              </w:rPr>
            </w:pPr>
            <w:r w:rsidRPr="3602BF7A">
              <w:rPr>
                <w:color w:val="000000" w:themeColor="text1"/>
              </w:rPr>
              <w:t>Improv</w:t>
            </w:r>
            <w:r w:rsidR="00176E00">
              <w:rPr>
                <w:color w:val="000000" w:themeColor="text1"/>
              </w:rPr>
              <w:t>ing</w:t>
            </w:r>
            <w:r w:rsidRPr="3602BF7A">
              <w:rPr>
                <w:color w:val="000000" w:themeColor="text1"/>
              </w:rPr>
              <w:t xml:space="preserve"> behaviour for learning </w:t>
            </w:r>
            <w:r w:rsidR="002D6109">
              <w:rPr>
                <w:color w:val="000000" w:themeColor="text1"/>
              </w:rPr>
              <w:t>(</w:t>
            </w:r>
            <w:r w:rsidR="00E7152E">
              <w:rPr>
                <w:color w:val="000000" w:themeColor="text1"/>
              </w:rPr>
              <w:t>4</w:t>
            </w:r>
            <w:r w:rsidR="002D6109">
              <w:rPr>
                <w:color w:val="000000" w:themeColor="text1"/>
              </w:rPr>
              <w:t>)</w:t>
            </w:r>
          </w:p>
        </w:tc>
        <w:tc>
          <w:tcPr>
            <w:tcW w:w="7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F2D2F0" w14:textId="3F36162D" w:rsidR="7BBBFEEC" w:rsidRDefault="00FC6C90" w:rsidP="002D6109">
            <w:pPr>
              <w:pStyle w:val="TableRowCentered"/>
              <w:ind w:left="0"/>
              <w:jc w:val="left"/>
              <w:rPr>
                <w:color w:val="000000" w:themeColor="text1"/>
                <w:szCs w:val="24"/>
              </w:rPr>
            </w:pPr>
            <w:r>
              <w:rPr>
                <w:color w:val="000000" w:themeColor="text1"/>
                <w:szCs w:val="24"/>
              </w:rPr>
              <w:t xml:space="preserve">More than </w:t>
            </w:r>
            <w:r w:rsidR="001C0EBD">
              <w:rPr>
                <w:color w:val="000000" w:themeColor="text1"/>
                <w:szCs w:val="24"/>
              </w:rPr>
              <w:t>85</w:t>
            </w:r>
            <w:r>
              <w:rPr>
                <w:color w:val="000000" w:themeColor="text1"/>
                <w:szCs w:val="24"/>
              </w:rPr>
              <w:t>% of PP p</w:t>
            </w:r>
            <w:r w:rsidR="3E833964" w:rsidRPr="3602BF7A">
              <w:rPr>
                <w:color w:val="000000" w:themeColor="text1"/>
                <w:szCs w:val="24"/>
              </w:rPr>
              <w:t xml:space="preserve">upils will make </w:t>
            </w:r>
            <w:r>
              <w:rPr>
                <w:color w:val="000000" w:themeColor="text1"/>
                <w:szCs w:val="24"/>
              </w:rPr>
              <w:t>the</w:t>
            </w:r>
            <w:r w:rsidR="3E833964" w:rsidRPr="3602BF7A">
              <w:rPr>
                <w:color w:val="000000" w:themeColor="text1"/>
                <w:szCs w:val="24"/>
              </w:rPr>
              <w:t xml:space="preserve"> expected level of progress in all curriculum areas</w:t>
            </w:r>
            <w:r w:rsidR="001C0EBD">
              <w:rPr>
                <w:color w:val="000000" w:themeColor="text1"/>
                <w:szCs w:val="24"/>
              </w:rPr>
              <w:t xml:space="preserve"> (unless their SEN inhibits this</w:t>
            </w:r>
            <w:r w:rsidR="3E833964" w:rsidRPr="3602BF7A">
              <w:rPr>
                <w:color w:val="000000" w:themeColor="text1"/>
                <w:szCs w:val="24"/>
              </w:rPr>
              <w:t>.</w:t>
            </w:r>
            <w:r w:rsidR="001C0EBD">
              <w:rPr>
                <w:color w:val="000000" w:themeColor="text1"/>
                <w:szCs w:val="24"/>
              </w:rPr>
              <w:t>)</w:t>
            </w:r>
            <w:r w:rsidR="3E833964" w:rsidRPr="3602BF7A">
              <w:rPr>
                <w:color w:val="000000" w:themeColor="text1"/>
                <w:szCs w:val="24"/>
              </w:rPr>
              <w:t xml:space="preserve"> The frequency of clas</w:t>
            </w:r>
            <w:r w:rsidR="34A1EACA" w:rsidRPr="3602BF7A">
              <w:rPr>
                <w:color w:val="000000" w:themeColor="text1"/>
                <w:szCs w:val="24"/>
              </w:rPr>
              <w:t xml:space="preserve">s teachers reporting behaviour as a barrier to learning will decrease. </w:t>
            </w:r>
          </w:p>
        </w:tc>
      </w:tr>
      <w:tr w:rsidR="2888C634" w14:paraId="2EC573A7" w14:textId="77777777" w:rsidTr="7B9FEBB5">
        <w:tc>
          <w:tcPr>
            <w:tcW w:w="7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C552931" w14:textId="3BE1DEFD" w:rsidR="5880454D" w:rsidRDefault="00177919" w:rsidP="2888C634">
            <w:pPr>
              <w:pStyle w:val="TableRow"/>
              <w:ind w:left="0"/>
              <w:rPr>
                <w:color w:val="0D0D0D" w:themeColor="text1" w:themeTint="F2"/>
              </w:rPr>
            </w:pPr>
            <w:r>
              <w:rPr>
                <w:color w:val="0D0D0D" w:themeColor="text1" w:themeTint="F2"/>
              </w:rPr>
              <w:t>Reduced</w:t>
            </w:r>
            <w:r w:rsidR="5880454D" w:rsidRPr="2888C634">
              <w:rPr>
                <w:color w:val="0D0D0D" w:themeColor="text1" w:themeTint="F2"/>
              </w:rPr>
              <w:t xml:space="preserve"> </w:t>
            </w:r>
            <w:r>
              <w:rPr>
                <w:color w:val="0D0D0D" w:themeColor="text1" w:themeTint="F2"/>
              </w:rPr>
              <w:t>proportion</w:t>
            </w:r>
            <w:r w:rsidR="5880454D" w:rsidRPr="2888C634">
              <w:rPr>
                <w:color w:val="0D0D0D" w:themeColor="text1" w:themeTint="F2"/>
              </w:rPr>
              <w:t xml:space="preserve"> of persistent absentees. </w:t>
            </w:r>
            <w:r w:rsidR="002D6109">
              <w:rPr>
                <w:color w:val="0D0D0D" w:themeColor="text1" w:themeTint="F2"/>
              </w:rPr>
              <w:t>(5)</w:t>
            </w:r>
          </w:p>
        </w:tc>
        <w:tc>
          <w:tcPr>
            <w:tcW w:w="7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E7372E5" w14:textId="26FA0476" w:rsidR="55CA0FB0" w:rsidRDefault="469470B0" w:rsidP="7B9FEBB5">
            <w:pPr>
              <w:pStyle w:val="TableRowCentered"/>
              <w:ind w:left="0"/>
              <w:jc w:val="left"/>
              <w:rPr>
                <w:color w:val="000000" w:themeColor="text1"/>
              </w:rPr>
            </w:pPr>
            <w:r w:rsidRPr="7B9FEBB5">
              <w:rPr>
                <w:color w:val="000000" w:themeColor="text1"/>
              </w:rPr>
              <w:t>PP p</w:t>
            </w:r>
            <w:r w:rsidR="49FE9CCA" w:rsidRPr="7B9FEBB5">
              <w:rPr>
                <w:color w:val="000000" w:themeColor="text1"/>
              </w:rPr>
              <w:t>upil</w:t>
            </w:r>
            <w:r w:rsidRPr="7B9FEBB5">
              <w:rPr>
                <w:color w:val="000000" w:themeColor="text1"/>
              </w:rPr>
              <w:t>s’ average</w:t>
            </w:r>
            <w:r w:rsidR="49FE9CCA" w:rsidRPr="7B9FEBB5">
              <w:rPr>
                <w:color w:val="000000" w:themeColor="text1"/>
              </w:rPr>
              <w:t xml:space="preserve"> attendance will be </w:t>
            </w:r>
            <w:r w:rsidR="4473C4EC" w:rsidRPr="7B9FEBB5">
              <w:rPr>
                <w:color w:val="000000" w:themeColor="text1"/>
              </w:rPr>
              <w:t xml:space="preserve">raised to </w:t>
            </w:r>
            <w:r w:rsidR="00A31DB8">
              <w:rPr>
                <w:color w:val="000000" w:themeColor="text1"/>
              </w:rPr>
              <w:t>9</w:t>
            </w:r>
            <w:r w:rsidR="00A75D6A">
              <w:rPr>
                <w:color w:val="000000" w:themeColor="text1"/>
              </w:rPr>
              <w:t>2</w:t>
            </w:r>
            <w:r w:rsidR="00A31DB8">
              <w:rPr>
                <w:color w:val="000000" w:themeColor="text1"/>
              </w:rPr>
              <w:t xml:space="preserve">% </w:t>
            </w:r>
            <w:r w:rsidR="002D5900">
              <w:rPr>
                <w:color w:val="000000" w:themeColor="text1"/>
              </w:rPr>
              <w:t>(26</w:t>
            </w:r>
            <w:r w:rsidR="00A31DB8">
              <w:rPr>
                <w:color w:val="000000" w:themeColor="text1"/>
              </w:rPr>
              <w:t>/27</w:t>
            </w:r>
            <w:r w:rsidR="002D5900">
              <w:rPr>
                <w:color w:val="000000" w:themeColor="text1"/>
              </w:rPr>
              <w:t>)</w:t>
            </w:r>
            <w:r w:rsidR="49FE9CCA" w:rsidRPr="7B9FEBB5">
              <w:rPr>
                <w:color w:val="000000" w:themeColor="text1"/>
              </w:rPr>
              <w:t>. If attendance for a</w:t>
            </w:r>
            <w:r w:rsidR="4E030F0F" w:rsidRPr="7B9FEBB5">
              <w:rPr>
                <w:color w:val="000000" w:themeColor="text1"/>
              </w:rPr>
              <w:t>n individual</w:t>
            </w:r>
            <w:r w:rsidR="49FE9CCA" w:rsidRPr="7B9FEBB5">
              <w:rPr>
                <w:color w:val="000000" w:themeColor="text1"/>
              </w:rPr>
              <w:t xml:space="preserve"> </w:t>
            </w:r>
            <w:r w:rsidRPr="7B9FEBB5">
              <w:rPr>
                <w:color w:val="000000" w:themeColor="text1"/>
              </w:rPr>
              <w:t xml:space="preserve">PP </w:t>
            </w:r>
            <w:r w:rsidR="49FE9CCA" w:rsidRPr="7B9FEBB5">
              <w:rPr>
                <w:color w:val="000000" w:themeColor="text1"/>
              </w:rPr>
              <w:t xml:space="preserve">pupil does fall below </w:t>
            </w:r>
            <w:r w:rsidR="00A75D6A">
              <w:rPr>
                <w:color w:val="000000" w:themeColor="text1"/>
              </w:rPr>
              <w:t>9</w:t>
            </w:r>
            <w:r w:rsidR="49FE9CCA" w:rsidRPr="7B9FEBB5">
              <w:rPr>
                <w:color w:val="000000" w:themeColor="text1"/>
              </w:rPr>
              <w:t xml:space="preserve">% within a half term, planned </w:t>
            </w:r>
            <w:r w:rsidR="3B816D85" w:rsidRPr="7B9FEBB5">
              <w:rPr>
                <w:color w:val="000000" w:themeColor="text1"/>
              </w:rPr>
              <w:t>interventions</w:t>
            </w:r>
            <w:r w:rsidR="49FE9CCA" w:rsidRPr="7B9FEBB5">
              <w:rPr>
                <w:color w:val="000000" w:themeColor="text1"/>
              </w:rPr>
              <w:t xml:space="preserve"> will ensure </w:t>
            </w:r>
            <w:r w:rsidR="27D97EF1" w:rsidRPr="7B9FEBB5">
              <w:rPr>
                <w:color w:val="000000" w:themeColor="text1"/>
              </w:rPr>
              <w:t>this improves</w:t>
            </w:r>
            <w:r w:rsidRPr="7B9FEBB5">
              <w:rPr>
                <w:color w:val="000000" w:themeColor="text1"/>
              </w:rPr>
              <w:t xml:space="preserve"> for all pupils</w:t>
            </w:r>
            <w:r w:rsidR="27D97EF1" w:rsidRPr="7B9FEBB5">
              <w:rPr>
                <w:color w:val="000000" w:themeColor="text1"/>
              </w:rPr>
              <w:t xml:space="preserve"> the following half term. </w:t>
            </w:r>
          </w:p>
        </w:tc>
      </w:tr>
      <w:tr w:rsidR="009018EB" w14:paraId="7C8080DB" w14:textId="77777777" w:rsidTr="7B9FEBB5">
        <w:tc>
          <w:tcPr>
            <w:tcW w:w="738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D8B5BE" w14:textId="2E94DE91" w:rsidR="009018EB" w:rsidRDefault="009018EB" w:rsidP="2888C634">
            <w:pPr>
              <w:pStyle w:val="TableRow"/>
              <w:ind w:left="0"/>
              <w:rPr>
                <w:color w:val="0D0D0D" w:themeColor="text1" w:themeTint="F2"/>
              </w:rPr>
            </w:pPr>
            <w:r>
              <w:rPr>
                <w:color w:val="0D0D0D" w:themeColor="text1" w:themeTint="F2"/>
              </w:rPr>
              <w:t xml:space="preserve">Raise attainment in </w:t>
            </w:r>
            <w:r w:rsidR="003810F1">
              <w:rPr>
                <w:color w:val="0D0D0D" w:themeColor="text1" w:themeTint="F2"/>
              </w:rPr>
              <w:t>wr</w:t>
            </w:r>
            <w:r w:rsidR="002F4AF3">
              <w:rPr>
                <w:color w:val="0D0D0D" w:themeColor="text1" w:themeTint="F2"/>
              </w:rPr>
              <w:t>iting</w:t>
            </w:r>
            <w:r w:rsidR="003810F1">
              <w:rPr>
                <w:color w:val="0D0D0D" w:themeColor="text1" w:themeTint="F2"/>
              </w:rPr>
              <w:t xml:space="preserve"> and maths</w:t>
            </w:r>
            <w:r>
              <w:rPr>
                <w:color w:val="0D0D0D" w:themeColor="text1" w:themeTint="F2"/>
              </w:rPr>
              <w:t xml:space="preserve"> across the school (</w:t>
            </w:r>
            <w:r w:rsidR="00A4010F">
              <w:rPr>
                <w:color w:val="0D0D0D" w:themeColor="text1" w:themeTint="F2"/>
              </w:rPr>
              <w:t>6</w:t>
            </w:r>
            <w:r>
              <w:rPr>
                <w:color w:val="0D0D0D" w:themeColor="text1" w:themeTint="F2"/>
              </w:rPr>
              <w:t>)</w:t>
            </w:r>
          </w:p>
        </w:tc>
        <w:tc>
          <w:tcPr>
            <w:tcW w:w="716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C0FB95" w14:textId="19EAE2C3" w:rsidR="009018EB" w:rsidRDefault="2DCC4E23" w:rsidP="7B9FEBB5">
            <w:pPr>
              <w:pStyle w:val="TableRowCentered"/>
              <w:ind w:left="0"/>
              <w:jc w:val="left"/>
              <w:rPr>
                <w:color w:val="000000" w:themeColor="text1"/>
              </w:rPr>
            </w:pPr>
            <w:r w:rsidRPr="7B9FEBB5">
              <w:rPr>
                <w:color w:val="000000" w:themeColor="text1"/>
              </w:rPr>
              <w:t xml:space="preserve">Aim for </w:t>
            </w:r>
            <w:r w:rsidR="4523350D" w:rsidRPr="7B9FEBB5">
              <w:rPr>
                <w:color w:val="000000" w:themeColor="text1"/>
              </w:rPr>
              <w:t>90</w:t>
            </w:r>
            <w:r w:rsidRPr="7B9FEBB5">
              <w:rPr>
                <w:color w:val="000000" w:themeColor="text1"/>
              </w:rPr>
              <w:t>% of</w:t>
            </w:r>
            <w:r w:rsidR="00B364DC">
              <w:rPr>
                <w:color w:val="000000" w:themeColor="text1"/>
              </w:rPr>
              <w:t xml:space="preserve"> pp pupils for </w:t>
            </w:r>
            <w:r w:rsidRPr="7B9FEBB5">
              <w:rPr>
                <w:color w:val="000000" w:themeColor="text1"/>
              </w:rPr>
              <w:t xml:space="preserve">each cohort making </w:t>
            </w:r>
            <w:r w:rsidR="007A0675">
              <w:rPr>
                <w:color w:val="000000" w:themeColor="text1"/>
              </w:rPr>
              <w:t>expected</w:t>
            </w:r>
            <w:r w:rsidRPr="7B9FEBB5">
              <w:rPr>
                <w:color w:val="000000" w:themeColor="text1"/>
              </w:rPr>
              <w:t xml:space="preserve"> progress over the course of the academic year.</w:t>
            </w:r>
          </w:p>
        </w:tc>
      </w:tr>
    </w:tbl>
    <w:p w14:paraId="60BAD9F6" w14:textId="77777777" w:rsidR="00120AB1" w:rsidRDefault="00120AB1">
      <w:pPr>
        <w:pStyle w:val="Heading2"/>
      </w:pPr>
    </w:p>
    <w:p w14:paraId="2A06959E" w14:textId="77777777" w:rsidR="00120AB1" w:rsidRDefault="00120AB1">
      <w:pPr>
        <w:suppressAutoHyphens w:val="0"/>
        <w:spacing w:after="0" w:line="240" w:lineRule="auto"/>
        <w:rPr>
          <w:b/>
          <w:color w:val="104F75"/>
          <w:sz w:val="32"/>
          <w:szCs w:val="32"/>
        </w:rPr>
      </w:pPr>
      <w:r>
        <w:br w:type="page"/>
      </w:r>
    </w:p>
    <w:p w14:paraId="2A7D5512" w14:textId="4D3E784D" w:rsidR="00E66558" w:rsidRDefault="008146BA">
      <w:pPr>
        <w:pStyle w:val="Heading2"/>
      </w:pPr>
      <w:r>
        <w:lastRenderedPageBreak/>
        <w:t xml:space="preserve">Part A: </w:t>
      </w:r>
      <w:r w:rsidR="009D71E8">
        <w:t>Activity in this academic year</w:t>
      </w:r>
      <w:r w:rsidR="007E6528">
        <w:t xml:space="preserve"> (20</w:t>
      </w:r>
      <w:r w:rsidR="005A09FB">
        <w:t>2</w:t>
      </w:r>
      <w:r w:rsidR="00E548D6">
        <w:t>6/27</w:t>
      </w:r>
      <w:r w:rsidR="007E6528">
        <w:t>)</w:t>
      </w:r>
    </w:p>
    <w:p w14:paraId="2A7D5513" w14:textId="5B8E379F" w:rsidR="00E66558" w:rsidRDefault="009D71E8">
      <w:pPr>
        <w:spacing w:after="480"/>
      </w:pPr>
      <w:r>
        <w:t xml:space="preserve">This details how we intend to spend our </w:t>
      </w:r>
      <w:r w:rsidR="009C44D8">
        <w:t>P</w:t>
      </w:r>
      <w:r>
        <w:t xml:space="preserve">upil </w:t>
      </w:r>
      <w:r w:rsidR="009C44D8">
        <w:t>P</w:t>
      </w:r>
      <w:r>
        <w:t xml:space="preserve">remium (and </w:t>
      </w:r>
      <w:r w:rsidR="009C44D8">
        <w:t>R</w:t>
      </w:r>
      <w:r>
        <w:t xml:space="preserve">ecovery </w:t>
      </w:r>
      <w:r w:rsidR="009C44D8">
        <w:t>P</w:t>
      </w:r>
      <w:r>
        <w:t xml:space="preserve">remium funding) </w:t>
      </w:r>
      <w:r>
        <w:rPr>
          <w:b/>
          <w:bCs/>
        </w:rPr>
        <w:t>this academic year</w:t>
      </w:r>
      <w:r>
        <w:t xml:space="preserve"> to </w:t>
      </w:r>
      <w:r w:rsidR="009C44D8">
        <w:t>overcome</w:t>
      </w:r>
      <w:r>
        <w:t xml:space="preserve"> the challenges listed above.</w:t>
      </w:r>
    </w:p>
    <w:p w14:paraId="2A7D5515" w14:textId="7DBCE5C8" w:rsidR="00E66558" w:rsidRPr="007D69C7" w:rsidRDefault="00E66558">
      <w:pPr>
        <w:rPr>
          <w:b/>
          <w:bCs/>
        </w:rPr>
      </w:pPr>
    </w:p>
    <w:tbl>
      <w:tblPr>
        <w:tblW w:w="5000" w:type="pct"/>
        <w:tblCellMar>
          <w:left w:w="10" w:type="dxa"/>
          <w:right w:w="10" w:type="dxa"/>
        </w:tblCellMar>
        <w:tblLook w:val="04A0" w:firstRow="1" w:lastRow="0" w:firstColumn="1" w:lastColumn="0" w:noHBand="0" w:noVBand="1"/>
      </w:tblPr>
      <w:tblGrid>
        <w:gridCol w:w="4121"/>
        <w:gridCol w:w="6521"/>
        <w:gridCol w:w="3900"/>
      </w:tblGrid>
      <w:tr w:rsidR="00E66558" w14:paraId="2A7D5519" w14:textId="77777777" w:rsidTr="679C34A7">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6" w14:textId="65410205" w:rsidR="00E66558" w:rsidRDefault="009D71E8">
            <w:pPr>
              <w:pStyle w:val="TableHeader"/>
              <w:jc w:val="left"/>
            </w:pPr>
            <w:r>
              <w:t>Activity</w:t>
            </w:r>
            <w:r w:rsidR="007D69C7">
              <w:t xml:space="preserve"> (with challenge number addressed)</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7" w14:textId="0FD20F0F" w:rsidR="00E66558" w:rsidRDefault="009D71E8">
            <w:pPr>
              <w:pStyle w:val="TableHeader"/>
              <w:jc w:val="left"/>
            </w:pPr>
            <w:r>
              <w:t>Evidence that supports this approach</w:t>
            </w:r>
            <w:r w:rsidR="009A4E7A">
              <w:t xml:space="preserve"> (rationale)</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18" w14:textId="5CFBCA0B" w:rsidR="00E66558" w:rsidRDefault="007D69C7">
            <w:pPr>
              <w:pStyle w:val="TableHeader"/>
              <w:jc w:val="left"/>
            </w:pPr>
            <w:r>
              <w:t>Intended and actual impact with lessons learned</w:t>
            </w:r>
            <w:r w:rsidR="009A4E7A">
              <w:t xml:space="preserve"> </w:t>
            </w:r>
          </w:p>
        </w:tc>
      </w:tr>
      <w:tr w:rsidR="00E66558" w14:paraId="2A7D551D" w14:textId="77777777" w:rsidTr="00642021">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31559BA" w14:textId="6CBFAAB2" w:rsidR="00E66558" w:rsidRDefault="000900A0" w:rsidP="077D9292">
            <w:pPr>
              <w:pStyle w:val="TableRow"/>
              <w:rPr>
                <w:b/>
                <w:bCs/>
                <w:color w:val="0D0D0D" w:themeColor="text1" w:themeTint="F2"/>
                <w:sz w:val="22"/>
                <w:szCs w:val="22"/>
              </w:rPr>
            </w:pPr>
            <w:r>
              <w:rPr>
                <w:b/>
                <w:bCs/>
                <w:sz w:val="22"/>
                <w:szCs w:val="22"/>
              </w:rPr>
              <w:t xml:space="preserve">Maintain </w:t>
            </w:r>
            <w:r w:rsidR="0091411C">
              <w:rPr>
                <w:b/>
                <w:bCs/>
                <w:sz w:val="22"/>
                <w:szCs w:val="22"/>
              </w:rPr>
              <w:t>high</w:t>
            </w:r>
            <w:r>
              <w:rPr>
                <w:b/>
                <w:bCs/>
                <w:sz w:val="22"/>
                <w:szCs w:val="22"/>
              </w:rPr>
              <w:t xml:space="preserve"> staff to pupil ratio to allow for </w:t>
            </w:r>
            <w:r w:rsidR="00FE0D7B">
              <w:rPr>
                <w:b/>
                <w:bCs/>
                <w:sz w:val="22"/>
                <w:szCs w:val="22"/>
              </w:rPr>
              <w:t xml:space="preserve">smaller class sizes / </w:t>
            </w:r>
            <w:r w:rsidR="00B37230">
              <w:rPr>
                <w:b/>
                <w:bCs/>
                <w:sz w:val="22"/>
                <w:szCs w:val="22"/>
              </w:rPr>
              <w:t>continued focused high quality first point teaching</w:t>
            </w:r>
            <w:r w:rsidR="16E3095D" w:rsidRPr="00597B2E">
              <w:rPr>
                <w:b/>
                <w:bCs/>
                <w:sz w:val="22"/>
                <w:szCs w:val="22"/>
              </w:rPr>
              <w:t xml:space="preserve"> </w:t>
            </w:r>
            <w:r w:rsidR="00613C45" w:rsidRPr="00613C45">
              <w:rPr>
                <w:b/>
                <w:bCs/>
                <w:color w:val="0D0D0D" w:themeColor="text1" w:themeTint="F2"/>
                <w:sz w:val="22"/>
                <w:szCs w:val="22"/>
              </w:rPr>
              <w:t>(1,</w:t>
            </w:r>
            <w:r>
              <w:rPr>
                <w:b/>
                <w:bCs/>
                <w:color w:val="0D0D0D" w:themeColor="text1" w:themeTint="F2"/>
                <w:sz w:val="22"/>
                <w:szCs w:val="22"/>
              </w:rPr>
              <w:t xml:space="preserve"> 3</w:t>
            </w:r>
            <w:r w:rsidR="00A4010F">
              <w:rPr>
                <w:b/>
                <w:bCs/>
                <w:color w:val="0D0D0D" w:themeColor="text1" w:themeTint="F2"/>
                <w:sz w:val="22"/>
                <w:szCs w:val="22"/>
              </w:rPr>
              <w:t>, 6</w:t>
            </w:r>
            <w:r w:rsidR="00613C45" w:rsidRPr="00613C45">
              <w:rPr>
                <w:b/>
                <w:bCs/>
                <w:color w:val="0D0D0D" w:themeColor="text1" w:themeTint="F2"/>
                <w:sz w:val="22"/>
                <w:szCs w:val="22"/>
              </w:rPr>
              <w:t>)</w:t>
            </w:r>
          </w:p>
          <w:p w14:paraId="44A62F7F" w14:textId="3678EFE2" w:rsidR="005A09FB" w:rsidRDefault="005A09FB" w:rsidP="077D9292">
            <w:pPr>
              <w:pStyle w:val="TableRow"/>
              <w:rPr>
                <w:b/>
                <w:bCs/>
                <w:sz w:val="22"/>
                <w:szCs w:val="22"/>
              </w:rPr>
            </w:pPr>
          </w:p>
          <w:p w14:paraId="58977549" w14:textId="6D5C4098" w:rsidR="005A09FB" w:rsidRPr="005A09FB" w:rsidRDefault="005A09FB" w:rsidP="4A2328EF">
            <w:pPr>
              <w:pStyle w:val="TableRow"/>
              <w:rPr>
                <w:b/>
                <w:bCs/>
                <w:sz w:val="22"/>
                <w:szCs w:val="22"/>
              </w:rPr>
            </w:pPr>
            <w:r w:rsidRPr="4A2328EF">
              <w:rPr>
                <w:b/>
                <w:bCs/>
                <w:sz w:val="22"/>
                <w:szCs w:val="22"/>
              </w:rPr>
              <w:t>Estimated cost: £</w:t>
            </w:r>
            <w:r w:rsidR="00E174BC">
              <w:rPr>
                <w:b/>
                <w:bCs/>
                <w:sz w:val="22"/>
                <w:szCs w:val="22"/>
              </w:rPr>
              <w:t>80</w:t>
            </w:r>
            <w:r w:rsidRPr="4A2328EF">
              <w:rPr>
                <w:b/>
                <w:bCs/>
                <w:sz w:val="22"/>
                <w:szCs w:val="22"/>
              </w:rPr>
              <w:t>,000</w:t>
            </w:r>
          </w:p>
          <w:p w14:paraId="7E69CE25" w14:textId="28629D64" w:rsidR="00E66558" w:rsidRPr="00597B2E" w:rsidRDefault="00E66558" w:rsidP="077D9292">
            <w:pPr>
              <w:pStyle w:val="TableRow"/>
              <w:rPr>
                <w:sz w:val="22"/>
                <w:szCs w:val="22"/>
              </w:rPr>
            </w:pPr>
          </w:p>
          <w:p w14:paraId="2A7D551A" w14:textId="73E6D8DC" w:rsidR="007D69C7" w:rsidRDefault="007D69C7" w:rsidP="000900A0">
            <w:pPr>
              <w:pStyle w:val="TableRow"/>
              <w:rPr>
                <w:i/>
                <w:iCs/>
                <w:color w:val="0D0D0D" w:themeColor="text1" w:themeTint="F2"/>
              </w:rPr>
            </w:pP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30BA84AD" w14:textId="77777777" w:rsidR="00B52A39" w:rsidRPr="00B52A39" w:rsidRDefault="00B52A39" w:rsidP="00B52A39">
            <w:pPr>
              <w:pStyle w:val="TableRowCentered"/>
              <w:jc w:val="left"/>
              <w:rPr>
                <w:sz w:val="22"/>
                <w:szCs w:val="22"/>
              </w:rPr>
            </w:pPr>
            <w:r w:rsidRPr="00B52A39">
              <w:rPr>
                <w:sz w:val="22"/>
                <w:szCs w:val="22"/>
              </w:rPr>
              <w:t>We will continue investing in additional teaching staff to maintain smaller teaching groups and ensure that our pupils benefit from high-quality classroom teaching.</w:t>
            </w:r>
          </w:p>
          <w:p w14:paraId="7E80B07E" w14:textId="51DA4604" w:rsidR="00B52A39" w:rsidRPr="00B52A39" w:rsidRDefault="00B52A39" w:rsidP="00B52A39">
            <w:pPr>
              <w:pStyle w:val="TableRowCentered"/>
              <w:jc w:val="left"/>
              <w:rPr>
                <w:sz w:val="22"/>
                <w:szCs w:val="22"/>
              </w:rPr>
            </w:pPr>
            <w:r w:rsidRPr="00B52A39">
              <w:rPr>
                <w:sz w:val="22"/>
                <w:szCs w:val="22"/>
              </w:rPr>
              <w:t xml:space="preserve">Our </w:t>
            </w:r>
            <w:r w:rsidR="009C05FF">
              <w:rPr>
                <w:sz w:val="22"/>
                <w:szCs w:val="22"/>
              </w:rPr>
              <w:t xml:space="preserve">school </w:t>
            </w:r>
            <w:r w:rsidRPr="00B52A39">
              <w:rPr>
                <w:sz w:val="22"/>
                <w:szCs w:val="22"/>
              </w:rPr>
              <w:t>contextual report identifies education and skills as a particularly significant area of deprivation within our community. This reinforces the importance of providing a strong educational foundation and ensuring that pupils receive the teaching and support necessary to overcome identified barriers.</w:t>
            </w:r>
          </w:p>
          <w:p w14:paraId="29FFD533" w14:textId="77777777" w:rsidR="00B52A39" w:rsidRPr="00B52A39" w:rsidRDefault="00B52A39" w:rsidP="00B52A39">
            <w:pPr>
              <w:pStyle w:val="TableRowCentered"/>
              <w:jc w:val="left"/>
              <w:rPr>
                <w:sz w:val="22"/>
                <w:szCs w:val="22"/>
              </w:rPr>
            </w:pPr>
            <w:r w:rsidRPr="00B52A39">
              <w:rPr>
                <w:sz w:val="22"/>
                <w:szCs w:val="22"/>
              </w:rPr>
              <w:t>Our IDSR provides encouraging evidence supporting the continuation of our existing teaching model.</w:t>
            </w:r>
          </w:p>
          <w:p w14:paraId="56A2D014" w14:textId="77777777" w:rsidR="00B52A39" w:rsidRPr="00B52A39" w:rsidRDefault="00B52A39" w:rsidP="00B52A39">
            <w:pPr>
              <w:pStyle w:val="TableRowCentered"/>
              <w:jc w:val="left"/>
              <w:rPr>
                <w:sz w:val="22"/>
                <w:szCs w:val="22"/>
              </w:rPr>
            </w:pPr>
            <w:r w:rsidRPr="00B52A39">
              <w:rPr>
                <w:sz w:val="22"/>
                <w:szCs w:val="22"/>
              </w:rPr>
              <w:t>Our three-year disadvantaged progress outcomes exceed the corresponding national disadvantaged and similar-school averages across reading, writing and mathematics.</w:t>
            </w:r>
          </w:p>
          <w:p w14:paraId="3F158534" w14:textId="77777777" w:rsidR="00B52A39" w:rsidRPr="00B52A39" w:rsidRDefault="00B52A39" w:rsidP="00B52A39">
            <w:pPr>
              <w:pStyle w:val="TableRowCentered"/>
              <w:jc w:val="left"/>
              <w:rPr>
                <w:sz w:val="22"/>
                <w:szCs w:val="22"/>
              </w:rPr>
            </w:pPr>
            <w:r w:rsidRPr="00B52A39">
              <w:rPr>
                <w:sz w:val="22"/>
                <w:szCs w:val="22"/>
              </w:rPr>
              <w:t>Our three-year reading and mathematics progress outcomes were statistically significantly above the similar-school disadvantaged averages.</w:t>
            </w:r>
          </w:p>
          <w:p w14:paraId="37A3F1FC" w14:textId="77777777" w:rsidR="00B52A39" w:rsidRPr="00B52A39" w:rsidRDefault="00B52A39" w:rsidP="00B52A39">
            <w:pPr>
              <w:pStyle w:val="TableRowCentered"/>
              <w:jc w:val="left"/>
              <w:rPr>
                <w:sz w:val="22"/>
                <w:szCs w:val="22"/>
              </w:rPr>
            </w:pPr>
            <w:r w:rsidRPr="00B52A39">
              <w:rPr>
                <w:sz w:val="22"/>
                <w:szCs w:val="22"/>
              </w:rPr>
              <w:t>Our 2026 progress results provide further supporting evidence:</w:t>
            </w:r>
          </w:p>
          <w:p w14:paraId="27871F13" w14:textId="77777777" w:rsidR="00B52A39" w:rsidRPr="00B52A39" w:rsidRDefault="00B52A39" w:rsidP="00B52A39">
            <w:pPr>
              <w:pStyle w:val="TableRowCentered"/>
              <w:jc w:val="left"/>
              <w:rPr>
                <w:sz w:val="22"/>
                <w:szCs w:val="22"/>
              </w:rPr>
            </w:pPr>
            <w:r w:rsidRPr="00B52A39">
              <w:rPr>
                <w:sz w:val="22"/>
                <w:szCs w:val="22"/>
              </w:rPr>
              <w:t>Subject</w:t>
            </w:r>
            <w:r w:rsidRPr="00B52A39">
              <w:rPr>
                <w:sz w:val="22"/>
                <w:szCs w:val="22"/>
              </w:rPr>
              <w:tab/>
              <w:t>Our disadvantaged progress</w:t>
            </w:r>
          </w:p>
          <w:p w14:paraId="05BFDD2B" w14:textId="77777777" w:rsidR="00B52A39" w:rsidRPr="00B52A39" w:rsidRDefault="00B52A39" w:rsidP="00B52A39">
            <w:pPr>
              <w:pStyle w:val="TableRowCentered"/>
              <w:jc w:val="left"/>
              <w:rPr>
                <w:sz w:val="22"/>
                <w:szCs w:val="22"/>
              </w:rPr>
            </w:pPr>
            <w:r w:rsidRPr="00B52A39">
              <w:rPr>
                <w:sz w:val="22"/>
                <w:szCs w:val="22"/>
              </w:rPr>
              <w:t>Reading</w:t>
            </w:r>
            <w:r w:rsidRPr="00B52A39">
              <w:rPr>
                <w:sz w:val="22"/>
                <w:szCs w:val="22"/>
              </w:rPr>
              <w:tab/>
              <w:t>+3.0</w:t>
            </w:r>
          </w:p>
          <w:p w14:paraId="2C94761E" w14:textId="77777777" w:rsidR="00B52A39" w:rsidRPr="00B52A39" w:rsidRDefault="00B52A39" w:rsidP="00B52A39">
            <w:pPr>
              <w:pStyle w:val="TableRowCentered"/>
              <w:jc w:val="left"/>
              <w:rPr>
                <w:sz w:val="22"/>
                <w:szCs w:val="22"/>
              </w:rPr>
            </w:pPr>
            <w:r w:rsidRPr="00B52A39">
              <w:rPr>
                <w:sz w:val="22"/>
                <w:szCs w:val="22"/>
              </w:rPr>
              <w:t>Writing</w:t>
            </w:r>
            <w:r w:rsidRPr="00B52A39">
              <w:rPr>
                <w:sz w:val="22"/>
                <w:szCs w:val="22"/>
              </w:rPr>
              <w:tab/>
              <w:t>+2.7</w:t>
            </w:r>
          </w:p>
          <w:p w14:paraId="568418EA" w14:textId="77777777" w:rsidR="00B52A39" w:rsidRPr="00B52A39" w:rsidRDefault="00B52A39" w:rsidP="00B52A39">
            <w:pPr>
              <w:pStyle w:val="TableRowCentered"/>
              <w:jc w:val="left"/>
              <w:rPr>
                <w:sz w:val="22"/>
                <w:szCs w:val="22"/>
              </w:rPr>
            </w:pPr>
            <w:r w:rsidRPr="00B52A39">
              <w:rPr>
                <w:sz w:val="22"/>
                <w:szCs w:val="22"/>
              </w:rPr>
              <w:t>Mathematics</w:t>
            </w:r>
            <w:r w:rsidRPr="00B52A39">
              <w:rPr>
                <w:sz w:val="22"/>
                <w:szCs w:val="22"/>
              </w:rPr>
              <w:tab/>
              <w:t>+1.2</w:t>
            </w:r>
          </w:p>
          <w:p w14:paraId="24BCB5CE" w14:textId="77777777" w:rsidR="00B52A39" w:rsidRPr="00B52A39" w:rsidRDefault="00B52A39" w:rsidP="00B52A39">
            <w:pPr>
              <w:pStyle w:val="TableRowCentered"/>
              <w:jc w:val="left"/>
              <w:rPr>
                <w:sz w:val="22"/>
                <w:szCs w:val="22"/>
              </w:rPr>
            </w:pPr>
          </w:p>
          <w:p w14:paraId="76976FC8" w14:textId="77777777" w:rsidR="00B52A39" w:rsidRPr="00B52A39" w:rsidRDefault="00B52A39" w:rsidP="00B52A39">
            <w:pPr>
              <w:pStyle w:val="TableRowCentered"/>
              <w:jc w:val="left"/>
              <w:rPr>
                <w:sz w:val="22"/>
                <w:szCs w:val="22"/>
              </w:rPr>
            </w:pPr>
          </w:p>
          <w:p w14:paraId="2AA84498" w14:textId="77777777" w:rsidR="00B52A39" w:rsidRPr="00B52A39" w:rsidRDefault="00B52A39" w:rsidP="00B52A39">
            <w:pPr>
              <w:pStyle w:val="TableRowCentered"/>
              <w:jc w:val="left"/>
              <w:rPr>
                <w:sz w:val="22"/>
                <w:szCs w:val="22"/>
              </w:rPr>
            </w:pPr>
            <w:r w:rsidRPr="00B52A39">
              <w:rPr>
                <w:sz w:val="22"/>
                <w:szCs w:val="22"/>
              </w:rPr>
              <w:lastRenderedPageBreak/>
              <w:t>Our reading and writing progress outcomes were statistically significantly above national disadvantaged averages.</w:t>
            </w:r>
          </w:p>
          <w:p w14:paraId="145C354B" w14:textId="77777777" w:rsidR="00B52A39" w:rsidRPr="00B52A39" w:rsidRDefault="00B52A39" w:rsidP="00B52A39">
            <w:pPr>
              <w:pStyle w:val="TableRowCentered"/>
              <w:jc w:val="left"/>
              <w:rPr>
                <w:sz w:val="22"/>
                <w:szCs w:val="22"/>
              </w:rPr>
            </w:pPr>
            <w:r w:rsidRPr="00B52A39">
              <w:rPr>
                <w:sz w:val="22"/>
                <w:szCs w:val="22"/>
              </w:rPr>
              <w:t>These results demonstrate the positive progress pupils are making within our existing teaching and intervention model.</w:t>
            </w:r>
          </w:p>
          <w:p w14:paraId="307528F5" w14:textId="77777777" w:rsidR="00B52A39" w:rsidRPr="00B52A39" w:rsidRDefault="00B52A39" w:rsidP="00B52A39">
            <w:pPr>
              <w:pStyle w:val="TableRowCentered"/>
              <w:jc w:val="left"/>
              <w:rPr>
                <w:sz w:val="22"/>
                <w:szCs w:val="22"/>
              </w:rPr>
            </w:pPr>
            <w:r w:rsidRPr="00B52A39">
              <w:rPr>
                <w:sz w:val="22"/>
                <w:szCs w:val="22"/>
              </w:rPr>
              <w:t>We believe they provide a rationale for continuing our investment in additional teaching staff, particularly when considered alongside the socioeconomic challenges identified in our contextual report.</w:t>
            </w:r>
          </w:p>
          <w:p w14:paraId="19B10703" w14:textId="77777777" w:rsidR="00B52A39" w:rsidRPr="009C05FF" w:rsidRDefault="00B52A39" w:rsidP="00B52A39">
            <w:pPr>
              <w:pStyle w:val="TableRowCentered"/>
              <w:jc w:val="left"/>
              <w:rPr>
                <w:b/>
                <w:bCs/>
                <w:sz w:val="22"/>
                <w:szCs w:val="22"/>
              </w:rPr>
            </w:pPr>
            <w:r w:rsidRPr="009C05FF">
              <w:rPr>
                <w:b/>
                <w:bCs/>
                <w:sz w:val="22"/>
                <w:szCs w:val="22"/>
              </w:rPr>
              <w:t>Supporting EEF evidence</w:t>
            </w:r>
          </w:p>
          <w:p w14:paraId="3766C6EC" w14:textId="77777777" w:rsidR="00B52A39" w:rsidRPr="00B52A39" w:rsidRDefault="00B52A39" w:rsidP="00B52A39">
            <w:pPr>
              <w:pStyle w:val="TableRowCentered"/>
              <w:jc w:val="left"/>
              <w:rPr>
                <w:sz w:val="22"/>
                <w:szCs w:val="22"/>
              </w:rPr>
            </w:pPr>
            <w:r w:rsidRPr="00B52A39">
              <w:rPr>
                <w:sz w:val="22"/>
                <w:szCs w:val="22"/>
              </w:rPr>
              <w:t>The EEF Teaching and Learning Toolkit: Reducing Class Size identifies an average impact of approximately one additional month of progress.</w:t>
            </w:r>
          </w:p>
          <w:p w14:paraId="7860455E" w14:textId="507B726F" w:rsidR="00B52A39" w:rsidRPr="00B52A39" w:rsidRDefault="00B52A39" w:rsidP="00135D8F">
            <w:pPr>
              <w:pStyle w:val="TableRowCentered"/>
              <w:jc w:val="left"/>
              <w:rPr>
                <w:sz w:val="22"/>
                <w:szCs w:val="22"/>
              </w:rPr>
            </w:pPr>
            <w:r w:rsidRPr="00B52A39">
              <w:rPr>
                <w:sz w:val="22"/>
                <w:szCs w:val="22"/>
              </w:rPr>
              <w:t>We recognise that simply reducing class sizes does not guarantee improved outcomes.</w:t>
            </w:r>
            <w:r w:rsidR="00135D8F">
              <w:rPr>
                <w:sz w:val="22"/>
                <w:szCs w:val="22"/>
              </w:rPr>
              <w:t xml:space="preserve"> </w:t>
            </w:r>
            <w:r w:rsidRPr="00B52A39">
              <w:rPr>
                <w:sz w:val="22"/>
                <w:szCs w:val="22"/>
              </w:rPr>
              <w:t>Our investment is therefore intended to enable teachers to make more effective use of additional teaching capacity, including increased opportunities for individual feedback, responsive teaching and addressing identified misconceptions.</w:t>
            </w:r>
            <w:r w:rsidR="00135D8F">
              <w:rPr>
                <w:sz w:val="22"/>
                <w:szCs w:val="22"/>
              </w:rPr>
              <w:t xml:space="preserve"> </w:t>
            </w:r>
            <w:r w:rsidRPr="00B52A39">
              <w:rPr>
                <w:sz w:val="22"/>
                <w:szCs w:val="22"/>
              </w:rPr>
              <w:t>We also draw on the EEF evidence concerning feedback, which identifies the importance of providing pupils with information that helps them improve their learning.</w:t>
            </w:r>
          </w:p>
          <w:p w14:paraId="205220FC" w14:textId="77777777" w:rsidR="00B52A39" w:rsidRPr="00135D8F" w:rsidRDefault="00B52A39" w:rsidP="00B52A39">
            <w:pPr>
              <w:pStyle w:val="TableRowCentered"/>
              <w:jc w:val="left"/>
              <w:rPr>
                <w:b/>
                <w:bCs/>
                <w:sz w:val="22"/>
                <w:szCs w:val="22"/>
              </w:rPr>
            </w:pPr>
            <w:r w:rsidRPr="00135D8F">
              <w:rPr>
                <w:b/>
                <w:bCs/>
                <w:sz w:val="22"/>
                <w:szCs w:val="22"/>
              </w:rPr>
              <w:t>Evaluating impact in 2026/27</w:t>
            </w:r>
          </w:p>
          <w:p w14:paraId="09C82483" w14:textId="77777777" w:rsidR="00B52A39" w:rsidRPr="00B52A39" w:rsidRDefault="00B52A39" w:rsidP="00B52A39">
            <w:pPr>
              <w:pStyle w:val="TableRowCentered"/>
              <w:jc w:val="left"/>
              <w:rPr>
                <w:sz w:val="22"/>
                <w:szCs w:val="22"/>
              </w:rPr>
            </w:pPr>
            <w:r w:rsidRPr="00B52A39">
              <w:rPr>
                <w:sz w:val="22"/>
                <w:szCs w:val="22"/>
              </w:rPr>
              <w:t>We will evaluate how our additional teaching capacity contributes to pupils' educational outcomes.</w:t>
            </w:r>
          </w:p>
          <w:p w14:paraId="5E2D7B92" w14:textId="77777777" w:rsidR="00B52A39" w:rsidRPr="00B52A39" w:rsidRDefault="00B52A39" w:rsidP="00B52A39">
            <w:pPr>
              <w:pStyle w:val="TableRowCentered"/>
              <w:jc w:val="left"/>
              <w:rPr>
                <w:sz w:val="22"/>
                <w:szCs w:val="22"/>
              </w:rPr>
            </w:pPr>
            <w:r w:rsidRPr="00B52A39">
              <w:rPr>
                <w:sz w:val="22"/>
                <w:szCs w:val="22"/>
              </w:rPr>
              <w:t>We will continue monitoring disadvantaged attainment and progress, with particular attention to writing and mathematics.</w:t>
            </w:r>
          </w:p>
          <w:p w14:paraId="11EA82E8" w14:textId="77777777" w:rsidR="00B52A39" w:rsidRPr="00B52A39" w:rsidRDefault="00B52A39" w:rsidP="00B52A39">
            <w:pPr>
              <w:pStyle w:val="TableRowCentered"/>
              <w:jc w:val="left"/>
              <w:rPr>
                <w:sz w:val="22"/>
                <w:szCs w:val="22"/>
              </w:rPr>
            </w:pPr>
            <w:r w:rsidRPr="00B52A39">
              <w:rPr>
                <w:sz w:val="22"/>
                <w:szCs w:val="22"/>
              </w:rPr>
              <w:t>Our objective is to sustain the positive progress demonstrated in our three-year averages and 2026 results while increasing the proportion of disadvantaged pupils achieving the expected standard.</w:t>
            </w:r>
          </w:p>
          <w:p w14:paraId="2A7D551B" w14:textId="6CACC336" w:rsidR="00E66558" w:rsidRPr="002A6E02" w:rsidRDefault="00B52A39" w:rsidP="00B52A39">
            <w:pPr>
              <w:pStyle w:val="TableRowCentered"/>
              <w:jc w:val="left"/>
              <w:rPr>
                <w:sz w:val="22"/>
                <w:szCs w:val="22"/>
              </w:rPr>
            </w:pPr>
            <w:r w:rsidRPr="00B52A39">
              <w:rPr>
                <w:sz w:val="22"/>
                <w:szCs w:val="22"/>
              </w:rPr>
              <w:t>We will also evaluate how effectively teachers use smaller teaching groups to identify and address learning gaps</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E2F469" w14:textId="77777777" w:rsidR="00C94123" w:rsidRDefault="00C94123" w:rsidP="00613C45">
            <w:pPr>
              <w:pStyle w:val="TableRowCentered"/>
              <w:jc w:val="left"/>
              <w:rPr>
                <w:sz w:val="22"/>
                <w:szCs w:val="22"/>
              </w:rPr>
            </w:pPr>
            <w:r w:rsidRPr="00C94123">
              <w:rPr>
                <w:sz w:val="22"/>
                <w:szCs w:val="22"/>
              </w:rPr>
              <w:lastRenderedPageBreak/>
              <w:t xml:space="preserve">Performances of disadvantaged and non- disadvantaged termly during pupil progress meetings will be reviewed </w:t>
            </w:r>
          </w:p>
          <w:p w14:paraId="1B5EC236" w14:textId="77777777" w:rsidR="006F70F3" w:rsidRDefault="006F70F3" w:rsidP="00613C45">
            <w:pPr>
              <w:pStyle w:val="TableRowCentered"/>
              <w:jc w:val="left"/>
              <w:rPr>
                <w:sz w:val="22"/>
                <w:szCs w:val="22"/>
              </w:rPr>
            </w:pPr>
          </w:p>
          <w:p w14:paraId="6B226F0B" w14:textId="77777777" w:rsidR="00613C45" w:rsidRDefault="00613C45" w:rsidP="00613C45">
            <w:pPr>
              <w:pStyle w:val="TableRowCentered"/>
              <w:jc w:val="left"/>
              <w:rPr>
                <w:b/>
                <w:bCs/>
                <w:color w:val="7030A0"/>
                <w:sz w:val="22"/>
                <w:szCs w:val="22"/>
              </w:rPr>
            </w:pPr>
          </w:p>
          <w:p w14:paraId="04DC2809" w14:textId="0CF8A36F" w:rsidR="00613C45" w:rsidRDefault="00613C45" w:rsidP="00613C45">
            <w:pPr>
              <w:pStyle w:val="TableRowCentered"/>
              <w:jc w:val="left"/>
              <w:rPr>
                <w:b/>
                <w:bCs/>
                <w:color w:val="7030A0"/>
                <w:sz w:val="22"/>
                <w:szCs w:val="22"/>
              </w:rPr>
            </w:pPr>
          </w:p>
          <w:p w14:paraId="2A7D551C" w14:textId="58BF4AB9" w:rsidR="00613C45" w:rsidRPr="00DF470A" w:rsidRDefault="00613C45" w:rsidP="00DF470A">
            <w:pPr>
              <w:pStyle w:val="TableRowCentered"/>
              <w:jc w:val="left"/>
              <w:rPr>
                <w:b/>
                <w:bCs/>
                <w:color w:val="7030A0"/>
                <w:sz w:val="22"/>
                <w:szCs w:val="22"/>
              </w:rPr>
            </w:pPr>
          </w:p>
        </w:tc>
      </w:tr>
      <w:tr w:rsidR="007F4D26" w14:paraId="18FA5739" w14:textId="77777777" w:rsidTr="00642021">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1DBE10" w14:textId="1BD79345" w:rsidR="007F4D26" w:rsidRDefault="007F4D26" w:rsidP="007F4D26">
            <w:pPr>
              <w:pStyle w:val="TableRow"/>
              <w:ind w:left="0"/>
            </w:pPr>
            <w:r w:rsidRPr="00450102">
              <w:t xml:space="preserve">Aim to </w:t>
            </w:r>
            <w:r w:rsidR="00CA7A92">
              <w:t>raise attainment in writing</w:t>
            </w:r>
            <w:r w:rsidRPr="00450102">
              <w:t>.</w:t>
            </w:r>
          </w:p>
          <w:p w14:paraId="1CCEF0A4" w14:textId="77777777" w:rsidR="005A09FB" w:rsidRDefault="005A09FB" w:rsidP="007F4D26">
            <w:pPr>
              <w:pStyle w:val="TableRow"/>
              <w:ind w:left="0"/>
              <w:rPr>
                <w:b/>
                <w:bCs/>
                <w:i/>
                <w:iCs/>
              </w:rPr>
            </w:pPr>
          </w:p>
          <w:p w14:paraId="61C0E9C5" w14:textId="22A1AE36" w:rsidR="005A09FB" w:rsidRPr="077D9292" w:rsidRDefault="005A09FB" w:rsidP="4A2328EF">
            <w:pPr>
              <w:pStyle w:val="TableRow"/>
              <w:ind w:left="0"/>
              <w:rPr>
                <w:b/>
                <w:bCs/>
                <w:i/>
                <w:iCs/>
                <w:color w:val="0D0D0D" w:themeColor="text1" w:themeTint="F2"/>
              </w:rPr>
            </w:pPr>
            <w:r w:rsidRPr="4A2328EF">
              <w:rPr>
                <w:b/>
                <w:bCs/>
                <w:i/>
                <w:iCs/>
              </w:rPr>
              <w:t xml:space="preserve">Estimated Cost: £ </w:t>
            </w:r>
            <w:r w:rsidR="00720FE7">
              <w:rPr>
                <w:b/>
                <w:bCs/>
                <w:i/>
                <w:iCs/>
              </w:rPr>
              <w:t>4</w:t>
            </w:r>
            <w:r w:rsidRPr="4A2328EF">
              <w:rPr>
                <w:b/>
                <w:bCs/>
                <w:i/>
                <w:iCs/>
              </w:rPr>
              <w:t>000</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C780CEB" w14:textId="11919DD6" w:rsidR="008573F1" w:rsidRPr="008573F1" w:rsidRDefault="008573F1" w:rsidP="008573F1">
            <w:pPr>
              <w:pStyle w:val="TableRowCentered"/>
              <w:numPr>
                <w:ilvl w:val="0"/>
                <w:numId w:val="13"/>
              </w:numPr>
              <w:jc w:val="left"/>
              <w:rPr>
                <w:sz w:val="22"/>
                <w:szCs w:val="22"/>
              </w:rPr>
            </w:pPr>
            <w:r w:rsidRPr="008573F1">
              <w:rPr>
                <w:sz w:val="22"/>
                <w:szCs w:val="22"/>
              </w:rPr>
              <w:t>We</w:t>
            </w:r>
            <w:r>
              <w:rPr>
                <w:sz w:val="22"/>
                <w:szCs w:val="22"/>
              </w:rPr>
              <w:t xml:space="preserve"> will </w:t>
            </w:r>
            <w:r w:rsidRPr="008573F1">
              <w:rPr>
                <w:sz w:val="22"/>
                <w:szCs w:val="22"/>
              </w:rPr>
              <w:t xml:space="preserve">introduce our </w:t>
            </w:r>
            <w:r w:rsidRPr="008573F1">
              <w:rPr>
                <w:b/>
                <w:bCs/>
                <w:sz w:val="22"/>
                <w:szCs w:val="22"/>
              </w:rPr>
              <w:t>Woodland Writing Structure</w:t>
            </w:r>
            <w:r w:rsidRPr="008573F1">
              <w:rPr>
                <w:sz w:val="22"/>
                <w:szCs w:val="22"/>
              </w:rPr>
              <w:t xml:space="preserve">, developed and adapted from Joanne Taylor's </w:t>
            </w:r>
            <w:r w:rsidRPr="008573F1">
              <w:rPr>
                <w:i/>
                <w:iCs/>
                <w:sz w:val="22"/>
                <w:szCs w:val="22"/>
              </w:rPr>
              <w:t>Architecture for Writing</w:t>
            </w:r>
            <w:r w:rsidRPr="008573F1">
              <w:rPr>
                <w:sz w:val="22"/>
                <w:szCs w:val="22"/>
              </w:rPr>
              <w:t xml:space="preserve"> programme, to establish a consistent, progressive and </w:t>
            </w:r>
            <w:r w:rsidRPr="008573F1">
              <w:rPr>
                <w:sz w:val="22"/>
                <w:szCs w:val="22"/>
              </w:rPr>
              <w:lastRenderedPageBreak/>
              <w:t>evidence-informed approach to teaching writing across the school.</w:t>
            </w:r>
          </w:p>
          <w:p w14:paraId="7494402D" w14:textId="77777777" w:rsidR="008573F1" w:rsidRPr="008573F1" w:rsidRDefault="008573F1" w:rsidP="008573F1">
            <w:pPr>
              <w:pStyle w:val="TableRowCentered"/>
              <w:numPr>
                <w:ilvl w:val="0"/>
                <w:numId w:val="13"/>
              </w:numPr>
              <w:jc w:val="left"/>
              <w:rPr>
                <w:sz w:val="22"/>
                <w:szCs w:val="22"/>
              </w:rPr>
            </w:pPr>
            <w:r w:rsidRPr="008573F1">
              <w:rPr>
                <w:sz w:val="22"/>
                <w:szCs w:val="22"/>
              </w:rPr>
              <w:t>Our decision is informed by our IDSR, which demonstrates encouraging progress among disadvantaged pupils while identifying writing attainment as an area requiring further improvement.</w:t>
            </w:r>
          </w:p>
          <w:p w14:paraId="766EF003" w14:textId="77777777" w:rsidR="008573F1" w:rsidRPr="008573F1" w:rsidRDefault="008573F1" w:rsidP="008573F1">
            <w:pPr>
              <w:pStyle w:val="TableRowCentered"/>
              <w:numPr>
                <w:ilvl w:val="0"/>
                <w:numId w:val="13"/>
              </w:numPr>
              <w:jc w:val="left"/>
              <w:rPr>
                <w:sz w:val="22"/>
                <w:szCs w:val="22"/>
              </w:rPr>
            </w:pPr>
            <w:r w:rsidRPr="008573F1">
              <w:rPr>
                <w:sz w:val="22"/>
                <w:szCs w:val="22"/>
              </w:rPr>
              <w:t>Our three-year disadvantaged writing attainment average is 63%, compared with 59% nationally and 54% in similar schools. Our 2026 disadvantaged writing progress score of +2.7 was statistically significantly above the national disadvantaged average. However, our disadvantaged writing attainment remains below that of national non-disadvantaged pupils, with grammar, punctuation and spelling identified as particular areas for development.</w:t>
            </w:r>
          </w:p>
          <w:p w14:paraId="18FA9210" w14:textId="55B4EB42" w:rsidR="008573F1" w:rsidRPr="008573F1" w:rsidRDefault="008573F1" w:rsidP="008573F1">
            <w:pPr>
              <w:pStyle w:val="TableRowCentered"/>
              <w:numPr>
                <w:ilvl w:val="0"/>
                <w:numId w:val="13"/>
              </w:numPr>
              <w:jc w:val="left"/>
              <w:rPr>
                <w:sz w:val="22"/>
                <w:szCs w:val="22"/>
              </w:rPr>
            </w:pPr>
            <w:r w:rsidRPr="008573F1">
              <w:rPr>
                <w:sz w:val="22"/>
                <w:szCs w:val="22"/>
              </w:rPr>
              <w:t xml:space="preserve">Our Woodland Writing Structure </w:t>
            </w:r>
            <w:r w:rsidR="005F6541">
              <w:rPr>
                <w:sz w:val="22"/>
                <w:szCs w:val="22"/>
              </w:rPr>
              <w:t xml:space="preserve">will </w:t>
            </w:r>
            <w:r w:rsidRPr="008573F1">
              <w:rPr>
                <w:sz w:val="22"/>
                <w:szCs w:val="22"/>
              </w:rPr>
              <w:t>provide a systematic approach to developing vocabulary, oracy, sentence construction, grammar and independent writing. It is designed to strengthen consistency in teaching and address the specific barriers identified through our assessments.</w:t>
            </w:r>
          </w:p>
          <w:p w14:paraId="5FC223BC" w14:textId="77777777" w:rsidR="008573F1" w:rsidRPr="008573F1" w:rsidRDefault="008573F1" w:rsidP="008573F1">
            <w:pPr>
              <w:pStyle w:val="TableRowCentered"/>
              <w:numPr>
                <w:ilvl w:val="0"/>
                <w:numId w:val="13"/>
              </w:numPr>
              <w:jc w:val="left"/>
              <w:rPr>
                <w:sz w:val="22"/>
                <w:szCs w:val="22"/>
              </w:rPr>
            </w:pPr>
            <w:r w:rsidRPr="008573F1">
              <w:rPr>
                <w:sz w:val="22"/>
                <w:szCs w:val="22"/>
              </w:rPr>
              <w:t xml:space="preserve">The approach draws on teaching practices supported by the </w:t>
            </w:r>
            <w:hyperlink r:id="rId31" w:history="1">
              <w:r w:rsidRPr="008573F1">
                <w:rPr>
                  <w:rStyle w:val="Hyperlink"/>
                  <w:color w:val="auto"/>
                  <w:sz w:val="22"/>
                  <w:szCs w:val="22"/>
                  <w:u w:val="none"/>
                </w:rPr>
                <w:t>EEF's guidance on improving literacy in Key Stage 2</w:t>
              </w:r>
            </w:hyperlink>
            <w:r w:rsidRPr="008573F1">
              <w:rPr>
                <w:sz w:val="22"/>
                <w:szCs w:val="22"/>
              </w:rPr>
              <w:t>, particularly the importance of explicitly teaching writing strategies, developing spoken language and providing structured support.</w:t>
            </w:r>
          </w:p>
          <w:p w14:paraId="35E1DEC8" w14:textId="27A60075" w:rsidR="008573F1" w:rsidRPr="008573F1" w:rsidRDefault="008573F1" w:rsidP="008573F1">
            <w:pPr>
              <w:pStyle w:val="TableRowCentered"/>
              <w:numPr>
                <w:ilvl w:val="0"/>
                <w:numId w:val="13"/>
              </w:numPr>
              <w:jc w:val="left"/>
              <w:rPr>
                <w:sz w:val="22"/>
                <w:szCs w:val="22"/>
              </w:rPr>
            </w:pPr>
            <w:r w:rsidRPr="008573F1">
              <w:rPr>
                <w:sz w:val="22"/>
                <w:szCs w:val="22"/>
              </w:rPr>
              <w:t xml:space="preserve">Our investment will </w:t>
            </w:r>
            <w:r w:rsidR="002502A1">
              <w:rPr>
                <w:sz w:val="22"/>
                <w:szCs w:val="22"/>
              </w:rPr>
              <w:t>cover CPD for staff to observe Archit</w:t>
            </w:r>
            <w:r w:rsidR="00C111FC">
              <w:rPr>
                <w:sz w:val="22"/>
                <w:szCs w:val="22"/>
              </w:rPr>
              <w:t xml:space="preserve">ecture </w:t>
            </w:r>
            <w:r w:rsidR="002502A1">
              <w:rPr>
                <w:sz w:val="22"/>
                <w:szCs w:val="22"/>
              </w:rPr>
              <w:t>for writing</w:t>
            </w:r>
            <w:r w:rsidR="00720FE7">
              <w:rPr>
                <w:sz w:val="22"/>
                <w:szCs w:val="22"/>
              </w:rPr>
              <w:t xml:space="preserve">, training for staff, </w:t>
            </w:r>
            <w:r w:rsidRPr="008573F1">
              <w:rPr>
                <w:sz w:val="22"/>
                <w:szCs w:val="22"/>
              </w:rPr>
              <w:t xml:space="preserve">support staff professional development, consistent implementation and the delivery of daily, targeted writing interventions by our highly skilled teaching assistants. These interventions will be closely linked to classroom teaching and informed by diagnostic assessment, reflecting the EEF's evidence on </w:t>
            </w:r>
            <w:hyperlink r:id="rId32" w:history="1">
              <w:r w:rsidRPr="008573F1">
                <w:rPr>
                  <w:rStyle w:val="Hyperlink"/>
                  <w:color w:val="auto"/>
                  <w:sz w:val="22"/>
                  <w:szCs w:val="22"/>
                  <w:u w:val="none"/>
                </w:rPr>
                <w:t>teaching assistant interventions</w:t>
              </w:r>
            </w:hyperlink>
            <w:r w:rsidRPr="008573F1">
              <w:rPr>
                <w:color w:val="auto"/>
                <w:sz w:val="22"/>
                <w:szCs w:val="22"/>
              </w:rPr>
              <w:t>.</w:t>
            </w:r>
          </w:p>
          <w:p w14:paraId="352C5F52" w14:textId="77777777" w:rsidR="008573F1" w:rsidRPr="008573F1" w:rsidRDefault="008573F1" w:rsidP="008573F1">
            <w:pPr>
              <w:pStyle w:val="TableRowCentered"/>
              <w:numPr>
                <w:ilvl w:val="0"/>
                <w:numId w:val="13"/>
              </w:numPr>
              <w:jc w:val="left"/>
              <w:rPr>
                <w:sz w:val="22"/>
                <w:szCs w:val="22"/>
              </w:rPr>
            </w:pPr>
            <w:r w:rsidRPr="008573F1">
              <w:rPr>
                <w:b/>
                <w:bCs/>
                <w:sz w:val="22"/>
                <w:szCs w:val="22"/>
              </w:rPr>
              <w:t>Our focus for 2026/27</w:t>
            </w:r>
            <w:r w:rsidRPr="008573F1">
              <w:rPr>
                <w:sz w:val="22"/>
                <w:szCs w:val="22"/>
              </w:rPr>
              <w:t xml:space="preserve"> is to embed the Woodland Writing Structure consistently across the school, sustain our positive writing progress and increase the proportion of disadvantaged pupils achieving the expected standard. We will evaluate its impact through moderated writing assessments, analysis of </w:t>
            </w:r>
            <w:r w:rsidRPr="008573F1">
              <w:rPr>
                <w:sz w:val="22"/>
                <w:szCs w:val="22"/>
              </w:rPr>
              <w:lastRenderedPageBreak/>
              <w:t>independent writing and regular monitoring of pupils receiving targeted support.</w:t>
            </w:r>
          </w:p>
          <w:p w14:paraId="40D52633" w14:textId="62A91ADA" w:rsidR="007F4D26" w:rsidRPr="3602BF7A" w:rsidRDefault="007F4D26" w:rsidP="008573F1">
            <w:pPr>
              <w:pStyle w:val="TableRowCentered"/>
              <w:jc w:val="left"/>
              <w:rPr>
                <w:sz w:val="22"/>
                <w:szCs w:val="22"/>
              </w:rPr>
            </w:pP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F2E660" w14:textId="3CC00D58" w:rsidR="007F4D26" w:rsidRDefault="007F4D26" w:rsidP="007F4D26">
            <w:pPr>
              <w:pStyle w:val="TableRowCentered"/>
              <w:ind w:left="0"/>
              <w:jc w:val="left"/>
              <w:rPr>
                <w:color w:val="000000" w:themeColor="text1"/>
                <w:sz w:val="22"/>
                <w:szCs w:val="22"/>
              </w:rPr>
            </w:pPr>
          </w:p>
          <w:p w14:paraId="0C8D115C" w14:textId="576C806B" w:rsidR="002E50E3" w:rsidRDefault="7140B0FA" w:rsidP="007F4D26">
            <w:pPr>
              <w:pStyle w:val="TableRowCentered"/>
              <w:ind w:left="0"/>
              <w:jc w:val="left"/>
              <w:rPr>
                <w:color w:val="000000" w:themeColor="text1"/>
                <w:sz w:val="22"/>
                <w:szCs w:val="22"/>
              </w:rPr>
            </w:pPr>
            <w:r w:rsidRPr="4A2328EF">
              <w:rPr>
                <w:color w:val="000000" w:themeColor="text1"/>
                <w:sz w:val="22"/>
                <w:szCs w:val="22"/>
              </w:rPr>
              <w:t>Gap between non pp and pp pupils to close across cohorts</w:t>
            </w:r>
          </w:p>
          <w:p w14:paraId="3E13C8EB" w14:textId="7BCE7E6E" w:rsidR="7140B0FA" w:rsidRDefault="00E174BC" w:rsidP="4A2328EF">
            <w:pPr>
              <w:pStyle w:val="TableRowCentered"/>
              <w:ind w:left="0"/>
              <w:jc w:val="left"/>
              <w:rPr>
                <w:color w:val="000000" w:themeColor="text1"/>
                <w:sz w:val="22"/>
                <w:szCs w:val="22"/>
              </w:rPr>
            </w:pPr>
            <w:r>
              <w:rPr>
                <w:color w:val="000000" w:themeColor="text1"/>
                <w:sz w:val="22"/>
                <w:szCs w:val="22"/>
              </w:rPr>
              <w:lastRenderedPageBreak/>
              <w:t>Progress of disadvantaged pupils to in line or exceed national non disadvantaged.</w:t>
            </w:r>
          </w:p>
          <w:p w14:paraId="0B567230" w14:textId="77777777" w:rsidR="002E50E3" w:rsidRDefault="002E50E3" w:rsidP="002E50E3">
            <w:pPr>
              <w:pStyle w:val="TableRowCentered"/>
              <w:jc w:val="left"/>
              <w:rPr>
                <w:b/>
                <w:bCs/>
                <w:color w:val="7030A0"/>
                <w:sz w:val="22"/>
                <w:szCs w:val="22"/>
              </w:rPr>
            </w:pPr>
          </w:p>
          <w:p w14:paraId="4C274120" w14:textId="027CE5EB" w:rsidR="002E50E3" w:rsidRPr="00613C45" w:rsidRDefault="002E50E3" w:rsidP="007F4D26">
            <w:pPr>
              <w:pStyle w:val="TableRowCentered"/>
              <w:ind w:left="0"/>
              <w:jc w:val="left"/>
              <w:rPr>
                <w:color w:val="000000" w:themeColor="text1"/>
                <w:sz w:val="22"/>
                <w:szCs w:val="22"/>
              </w:rPr>
            </w:pPr>
          </w:p>
        </w:tc>
      </w:tr>
      <w:tr w:rsidR="009018EB" w14:paraId="61937853" w14:textId="77777777" w:rsidTr="00642021">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8DCDCC" w14:textId="00EC3F34" w:rsidR="009018EB" w:rsidRDefault="60E0BFA7" w:rsidP="007F4D26">
            <w:pPr>
              <w:pStyle w:val="TableRow"/>
              <w:ind w:left="0"/>
            </w:pPr>
            <w:bookmarkStart w:id="18" w:name="_Hlk241589269"/>
            <w:r>
              <w:lastRenderedPageBreak/>
              <w:t xml:space="preserve">Aim to raise attainment in maths by increasing </w:t>
            </w:r>
            <w:r w:rsidR="0907CC3E">
              <w:t>attainment</w:t>
            </w:r>
            <w:r>
              <w:t xml:space="preserve"> measures.</w:t>
            </w:r>
            <w:r w:rsidR="5A214E60">
              <w:t xml:space="preserve"> (6)</w:t>
            </w:r>
          </w:p>
          <w:p w14:paraId="1AC4C442" w14:textId="77777777" w:rsidR="005A09FB" w:rsidRDefault="005A09FB" w:rsidP="007F4D26">
            <w:pPr>
              <w:pStyle w:val="TableRow"/>
              <w:ind w:left="0"/>
            </w:pPr>
          </w:p>
          <w:p w14:paraId="1E2BCE41" w14:textId="5F08473A" w:rsidR="005A09FB" w:rsidRPr="005A09FB" w:rsidRDefault="005A09FB" w:rsidP="007F4D26">
            <w:pPr>
              <w:pStyle w:val="TableRow"/>
              <w:ind w:left="0"/>
              <w:rPr>
                <w:b/>
                <w:bCs/>
              </w:rPr>
            </w:pPr>
            <w:r w:rsidRPr="4A2328EF">
              <w:rPr>
                <w:b/>
                <w:bCs/>
              </w:rPr>
              <w:t>Estimated cost: £</w:t>
            </w:r>
            <w:r w:rsidR="00C85B36">
              <w:rPr>
                <w:b/>
                <w:bCs/>
              </w:rPr>
              <w:t>6</w:t>
            </w:r>
            <w:r w:rsidRPr="4A2328EF">
              <w:rPr>
                <w:b/>
                <w:bCs/>
              </w:rPr>
              <w:t>000</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468D6F8" w14:textId="77777777" w:rsidR="00D61EA1" w:rsidRPr="00D61EA1" w:rsidRDefault="00D61EA1" w:rsidP="00D61EA1">
            <w:pPr>
              <w:pStyle w:val="TableRowCentered"/>
              <w:numPr>
                <w:ilvl w:val="0"/>
                <w:numId w:val="13"/>
              </w:numPr>
              <w:jc w:val="left"/>
              <w:rPr>
                <w:color w:val="auto"/>
                <w:sz w:val="22"/>
                <w:szCs w:val="22"/>
              </w:rPr>
            </w:pPr>
            <w:r w:rsidRPr="00D61EA1">
              <w:rPr>
                <w:color w:val="auto"/>
                <w:sz w:val="22"/>
                <w:szCs w:val="22"/>
              </w:rPr>
              <w:t>We will continue to strengthen our established approach to mathematics through Red Rose Maths, investment in high-quality mathematical resources and structured professional development. Our aim is to improve teaching consistency, deepen mathematical understanding and increase disadvantaged pupils' attainment.</w:t>
            </w:r>
          </w:p>
          <w:p w14:paraId="450B9BB8" w14:textId="77777777" w:rsidR="00D61EA1" w:rsidRPr="00D61EA1" w:rsidRDefault="00D61EA1" w:rsidP="00D61EA1">
            <w:pPr>
              <w:pStyle w:val="TableRowCentered"/>
              <w:numPr>
                <w:ilvl w:val="0"/>
                <w:numId w:val="13"/>
              </w:numPr>
              <w:jc w:val="left"/>
              <w:rPr>
                <w:color w:val="auto"/>
                <w:sz w:val="22"/>
                <w:szCs w:val="22"/>
              </w:rPr>
            </w:pPr>
            <w:r w:rsidRPr="00D61EA1">
              <w:rPr>
                <w:color w:val="auto"/>
                <w:sz w:val="22"/>
                <w:szCs w:val="22"/>
              </w:rPr>
              <w:t xml:space="preserve">Our decision is informed by our IDSR, which demonstrates encouraging outcomes for disadvantaged pupils. Our three-year disadvantaged mathematics attainment average is </w:t>
            </w:r>
            <w:r w:rsidRPr="00D61EA1">
              <w:rPr>
                <w:b/>
                <w:bCs/>
                <w:color w:val="auto"/>
                <w:sz w:val="22"/>
                <w:szCs w:val="22"/>
              </w:rPr>
              <w:t>64%, compared with 61% nationally and 55% in similar schools</w:t>
            </w:r>
            <w:r w:rsidRPr="00D61EA1">
              <w:rPr>
                <w:color w:val="auto"/>
                <w:sz w:val="22"/>
                <w:szCs w:val="22"/>
              </w:rPr>
              <w:t xml:space="preserve">. Our three-year mathematics progress was statistically significantly above the similar-school disadvantaged average, while our 2026 disadvantaged mathematics progress score of </w:t>
            </w:r>
            <w:r w:rsidRPr="00D61EA1">
              <w:rPr>
                <w:b/>
                <w:bCs/>
                <w:color w:val="auto"/>
                <w:sz w:val="22"/>
                <w:szCs w:val="22"/>
              </w:rPr>
              <w:t>+1.2</w:t>
            </w:r>
            <w:r w:rsidRPr="00D61EA1">
              <w:rPr>
                <w:color w:val="auto"/>
                <w:sz w:val="22"/>
                <w:szCs w:val="22"/>
              </w:rPr>
              <w:t xml:space="preserve"> provides further evidence of positive outcomes.</w:t>
            </w:r>
          </w:p>
          <w:p w14:paraId="6961C173" w14:textId="77777777" w:rsidR="00D61EA1" w:rsidRPr="00D61EA1" w:rsidRDefault="00D61EA1" w:rsidP="00D61EA1">
            <w:pPr>
              <w:pStyle w:val="TableRowCentered"/>
              <w:numPr>
                <w:ilvl w:val="0"/>
                <w:numId w:val="13"/>
              </w:numPr>
              <w:jc w:val="left"/>
              <w:rPr>
                <w:color w:val="auto"/>
                <w:sz w:val="22"/>
                <w:szCs w:val="22"/>
              </w:rPr>
            </w:pPr>
            <w:r w:rsidRPr="00D61EA1">
              <w:rPr>
                <w:color w:val="auto"/>
                <w:sz w:val="22"/>
                <w:szCs w:val="22"/>
              </w:rPr>
              <w:t>We recognise the importance of building on these achievements while continuing to address gaps in mathematical knowledge and understanding.</w:t>
            </w:r>
          </w:p>
          <w:p w14:paraId="66475049" w14:textId="23FC2738" w:rsidR="00D61EA1" w:rsidRPr="00D61EA1" w:rsidRDefault="00D61EA1" w:rsidP="00602D9A">
            <w:pPr>
              <w:pStyle w:val="TableRowCentered"/>
              <w:jc w:val="left"/>
              <w:rPr>
                <w:color w:val="auto"/>
                <w:sz w:val="22"/>
                <w:szCs w:val="22"/>
              </w:rPr>
            </w:pPr>
            <w:r w:rsidRPr="00D61EA1">
              <w:rPr>
                <w:color w:val="auto"/>
                <w:sz w:val="22"/>
                <w:szCs w:val="22"/>
              </w:rPr>
              <w:t xml:space="preserve">We </w:t>
            </w:r>
            <w:r w:rsidR="00602D9A">
              <w:rPr>
                <w:color w:val="auto"/>
                <w:sz w:val="22"/>
                <w:szCs w:val="22"/>
              </w:rPr>
              <w:t>w</w:t>
            </w:r>
            <w:r w:rsidRPr="00D61EA1">
              <w:rPr>
                <w:color w:val="auto"/>
                <w:sz w:val="22"/>
                <w:szCs w:val="22"/>
              </w:rPr>
              <w:t xml:space="preserve">ill invest in additional mathematics resources, including practical equipment and </w:t>
            </w:r>
            <w:r w:rsidR="00CC7A14">
              <w:rPr>
                <w:color w:val="auto"/>
                <w:sz w:val="22"/>
                <w:szCs w:val="22"/>
              </w:rPr>
              <w:t>the Red Rose Maths teachin</w:t>
            </w:r>
            <w:r w:rsidR="00CB2693">
              <w:rPr>
                <w:color w:val="auto"/>
                <w:sz w:val="22"/>
                <w:szCs w:val="22"/>
              </w:rPr>
              <w:t>g</w:t>
            </w:r>
            <w:r w:rsidRPr="00D61EA1">
              <w:rPr>
                <w:color w:val="auto"/>
                <w:sz w:val="22"/>
                <w:szCs w:val="22"/>
              </w:rPr>
              <w:t xml:space="preserve"> materials, to support the consistent use of mathematical representations, develop conceptual understanding and strengthen pupils' mathematical fluency and reasoning.</w:t>
            </w:r>
          </w:p>
          <w:p w14:paraId="58DFF5DB" w14:textId="3BCD29BE" w:rsidR="00D61EA1" w:rsidRPr="00D61EA1" w:rsidRDefault="00D61EA1" w:rsidP="00602D9A">
            <w:pPr>
              <w:pStyle w:val="TableRowCentered"/>
              <w:jc w:val="left"/>
              <w:rPr>
                <w:color w:val="auto"/>
                <w:sz w:val="22"/>
                <w:szCs w:val="22"/>
              </w:rPr>
            </w:pPr>
            <w:r w:rsidRPr="00D61EA1">
              <w:rPr>
                <w:color w:val="auto"/>
                <w:sz w:val="22"/>
                <w:szCs w:val="22"/>
              </w:rPr>
              <w:t xml:space="preserve">Alongside this investment, we will introduce </w:t>
            </w:r>
            <w:r w:rsidRPr="00D61EA1">
              <w:rPr>
                <w:b/>
                <w:bCs/>
                <w:color w:val="auto"/>
                <w:sz w:val="22"/>
                <w:szCs w:val="22"/>
              </w:rPr>
              <w:t>mathematics teaching triads</w:t>
            </w:r>
            <w:r w:rsidRPr="00D61EA1">
              <w:rPr>
                <w:color w:val="auto"/>
                <w:sz w:val="22"/>
                <w:szCs w:val="22"/>
              </w:rPr>
              <w:t xml:space="preserve"> as a structured programme of continuing professional development. Teachers will work collaboratively in groups of three, rotating between one another's classrooms to observe teaching, identify and share effective practice, and provide constructive professional feedback. This approach will enable us to develop teaching expertise, strengthen consistency and embed effective mathematics teaching across the school.</w:t>
            </w:r>
            <w:r w:rsidR="00CC7A14">
              <w:rPr>
                <w:color w:val="auto"/>
                <w:sz w:val="22"/>
                <w:szCs w:val="22"/>
              </w:rPr>
              <w:t xml:space="preserve"> Funding will be used to cover staff so they can be released to observe and demonstrate good practice.</w:t>
            </w:r>
          </w:p>
          <w:p w14:paraId="22E7BDA2" w14:textId="77777777" w:rsidR="00D61EA1" w:rsidRPr="00D61EA1" w:rsidRDefault="00D61EA1" w:rsidP="00D61EA1">
            <w:pPr>
              <w:pStyle w:val="TableRowCentered"/>
              <w:numPr>
                <w:ilvl w:val="0"/>
                <w:numId w:val="13"/>
              </w:numPr>
              <w:jc w:val="left"/>
              <w:rPr>
                <w:color w:val="auto"/>
                <w:sz w:val="22"/>
                <w:szCs w:val="22"/>
              </w:rPr>
            </w:pPr>
            <w:r w:rsidRPr="00D61EA1">
              <w:rPr>
                <w:color w:val="auto"/>
                <w:sz w:val="22"/>
                <w:szCs w:val="22"/>
              </w:rPr>
              <w:t xml:space="preserve">Our approach is informed by the </w:t>
            </w:r>
            <w:hyperlink r:id="rId33" w:history="1">
              <w:r w:rsidRPr="00D61EA1">
                <w:rPr>
                  <w:rStyle w:val="Hyperlink"/>
                  <w:color w:val="auto"/>
                  <w:sz w:val="22"/>
                  <w:szCs w:val="22"/>
                  <w:u w:val="none"/>
                </w:rPr>
                <w:t>EEF's guidance on improving mathematics in Key Stages 2 and 3</w:t>
              </w:r>
            </w:hyperlink>
            <w:r w:rsidRPr="00D61EA1">
              <w:rPr>
                <w:color w:val="auto"/>
                <w:sz w:val="22"/>
                <w:szCs w:val="22"/>
              </w:rPr>
              <w:t xml:space="preserve">, particularly its </w:t>
            </w:r>
            <w:r w:rsidRPr="00D61EA1">
              <w:rPr>
                <w:color w:val="auto"/>
                <w:sz w:val="22"/>
                <w:szCs w:val="22"/>
              </w:rPr>
              <w:lastRenderedPageBreak/>
              <w:t>recommendations concerning mathematical representations, assessment and targeted intervention.</w:t>
            </w:r>
          </w:p>
          <w:p w14:paraId="2F62B8FC" w14:textId="77777777" w:rsidR="00D61EA1" w:rsidRPr="00D61EA1" w:rsidRDefault="00D61EA1" w:rsidP="00D61EA1">
            <w:pPr>
              <w:pStyle w:val="TableRowCentered"/>
              <w:numPr>
                <w:ilvl w:val="0"/>
                <w:numId w:val="13"/>
              </w:numPr>
              <w:jc w:val="left"/>
              <w:rPr>
                <w:color w:val="auto"/>
                <w:sz w:val="22"/>
                <w:szCs w:val="22"/>
              </w:rPr>
            </w:pPr>
            <w:r w:rsidRPr="00D61EA1">
              <w:rPr>
                <w:color w:val="auto"/>
                <w:sz w:val="22"/>
                <w:szCs w:val="22"/>
              </w:rPr>
              <w:t xml:space="preserve">Our mathematics triads will reflect the principles outlined in the </w:t>
            </w:r>
            <w:hyperlink r:id="rId34" w:history="1">
              <w:r w:rsidRPr="00D61EA1">
                <w:rPr>
                  <w:rStyle w:val="Hyperlink"/>
                  <w:color w:val="auto"/>
                  <w:sz w:val="22"/>
                  <w:szCs w:val="22"/>
                  <w:u w:val="none"/>
                </w:rPr>
                <w:t>EEF's Effective Professional Development guidance</w:t>
              </w:r>
            </w:hyperlink>
            <w:r w:rsidRPr="00D61EA1">
              <w:rPr>
                <w:color w:val="auto"/>
                <w:sz w:val="22"/>
                <w:szCs w:val="22"/>
              </w:rPr>
              <w:t>. Through focused observation, professional discussion, feedback and agreed actions, we will provide opportunities for teachers to develop and refine their classroom practice.</w:t>
            </w:r>
          </w:p>
          <w:p w14:paraId="795F59CF" w14:textId="77777777" w:rsidR="00D61EA1" w:rsidRPr="00D61EA1" w:rsidRDefault="00D61EA1" w:rsidP="00D61EA1">
            <w:pPr>
              <w:pStyle w:val="TableRowCentered"/>
              <w:numPr>
                <w:ilvl w:val="0"/>
                <w:numId w:val="13"/>
              </w:numPr>
              <w:jc w:val="left"/>
              <w:rPr>
                <w:color w:val="auto"/>
                <w:sz w:val="22"/>
                <w:szCs w:val="22"/>
              </w:rPr>
            </w:pPr>
            <w:r w:rsidRPr="00D61EA1">
              <w:rPr>
                <w:color w:val="auto"/>
                <w:sz w:val="22"/>
                <w:szCs w:val="22"/>
              </w:rPr>
              <w:t xml:space="preserve">Our additional teaching staff will continue to support responsive teaching, while our highly skilled teaching assistants will deliver </w:t>
            </w:r>
            <w:r w:rsidRPr="00D61EA1">
              <w:rPr>
                <w:b/>
                <w:bCs/>
                <w:color w:val="auto"/>
                <w:sz w:val="22"/>
                <w:szCs w:val="22"/>
              </w:rPr>
              <w:t>daily, targeted mathematics interventions</w:t>
            </w:r>
            <w:r w:rsidRPr="00D61EA1">
              <w:rPr>
                <w:color w:val="auto"/>
                <w:sz w:val="22"/>
                <w:szCs w:val="22"/>
              </w:rPr>
              <w:t xml:space="preserve">. These interventions will address identified misconceptions, consolidate essential mathematical knowledge and provide additional opportunities for pupils to develop fluency. This approach is supported by the EEF's evidence on </w:t>
            </w:r>
            <w:hyperlink r:id="rId35" w:history="1">
              <w:r w:rsidRPr="00D61EA1">
                <w:rPr>
                  <w:rStyle w:val="Hyperlink"/>
                  <w:color w:val="auto"/>
                  <w:sz w:val="22"/>
                  <w:szCs w:val="22"/>
                  <w:u w:val="none"/>
                </w:rPr>
                <w:t>teaching assistant interventions</w:t>
              </w:r>
            </w:hyperlink>
            <w:r w:rsidRPr="00D61EA1">
              <w:rPr>
                <w:color w:val="auto"/>
                <w:sz w:val="22"/>
                <w:szCs w:val="22"/>
              </w:rPr>
              <w:t>.</w:t>
            </w:r>
          </w:p>
          <w:p w14:paraId="5A05583A" w14:textId="77777777" w:rsidR="00D61EA1" w:rsidRPr="00D61EA1" w:rsidRDefault="00D61EA1" w:rsidP="00D61EA1">
            <w:pPr>
              <w:pStyle w:val="TableRowCentered"/>
              <w:numPr>
                <w:ilvl w:val="0"/>
                <w:numId w:val="13"/>
              </w:numPr>
              <w:jc w:val="left"/>
              <w:rPr>
                <w:color w:val="auto"/>
                <w:sz w:val="22"/>
                <w:szCs w:val="22"/>
              </w:rPr>
            </w:pPr>
            <w:r w:rsidRPr="00D61EA1">
              <w:rPr>
                <w:b/>
                <w:bCs/>
                <w:color w:val="auto"/>
                <w:sz w:val="22"/>
                <w:szCs w:val="22"/>
              </w:rPr>
              <w:t>Our focus for 2026/27</w:t>
            </w:r>
            <w:r w:rsidRPr="00D61EA1">
              <w:rPr>
                <w:color w:val="auto"/>
                <w:sz w:val="22"/>
                <w:szCs w:val="22"/>
              </w:rPr>
              <w:t xml:space="preserve"> is to sustain the positive progress demonstrated in our IDSR while increasing disadvantaged pupils' mathematical attainment. We will evaluate the impact of our investment through termly assessments, monitoring the effective use of mathematical resources, reviewing improvements in teaching practice arising from our mathematics triads and assessing the progress of pupils receiving targeted interventions.</w:t>
            </w:r>
          </w:p>
          <w:p w14:paraId="11944E5C" w14:textId="52CC586B" w:rsidR="009018EB" w:rsidRPr="00602D9A" w:rsidRDefault="009018EB" w:rsidP="00D61EA1">
            <w:pPr>
              <w:pStyle w:val="TableRowCentered"/>
              <w:jc w:val="left"/>
              <w:rPr>
                <w:color w:val="auto"/>
                <w:sz w:val="22"/>
                <w:szCs w:val="22"/>
              </w:rPr>
            </w:pP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8DBD66" w14:textId="45E913CB" w:rsidR="00034D5E" w:rsidRDefault="34991F67" w:rsidP="4A2328EF">
            <w:pPr>
              <w:pStyle w:val="TableRowCentered"/>
              <w:jc w:val="left"/>
              <w:rPr>
                <w:b/>
                <w:bCs/>
                <w:color w:val="7030A0"/>
                <w:sz w:val="22"/>
                <w:szCs w:val="22"/>
              </w:rPr>
            </w:pPr>
            <w:r w:rsidRPr="4A2328EF">
              <w:rPr>
                <w:b/>
                <w:bCs/>
                <w:color w:val="7030A0"/>
                <w:sz w:val="22"/>
                <w:szCs w:val="22"/>
              </w:rPr>
              <w:lastRenderedPageBreak/>
              <w:t>Attainment of PP pupils to narrow in line with national averages.</w:t>
            </w:r>
          </w:p>
          <w:p w14:paraId="116ED833" w14:textId="1B6CA862" w:rsidR="00034D5E" w:rsidRDefault="00034D5E" w:rsidP="4A2328EF">
            <w:pPr>
              <w:pStyle w:val="TableRowCentered"/>
              <w:jc w:val="left"/>
              <w:rPr>
                <w:b/>
                <w:bCs/>
                <w:color w:val="7030A0"/>
                <w:sz w:val="22"/>
                <w:szCs w:val="22"/>
              </w:rPr>
            </w:pPr>
          </w:p>
          <w:p w14:paraId="08A531C9" w14:textId="49904B30" w:rsidR="00034D5E" w:rsidRDefault="34991F67" w:rsidP="002E50E3">
            <w:pPr>
              <w:pStyle w:val="TableRowCentered"/>
              <w:jc w:val="left"/>
              <w:rPr>
                <w:b/>
                <w:bCs/>
                <w:color w:val="7030A0"/>
                <w:sz w:val="22"/>
                <w:szCs w:val="22"/>
              </w:rPr>
            </w:pPr>
            <w:r w:rsidRPr="4A2328EF">
              <w:rPr>
                <w:b/>
                <w:bCs/>
                <w:color w:val="7030A0"/>
                <w:sz w:val="22"/>
                <w:szCs w:val="22"/>
              </w:rPr>
              <w:t xml:space="preserve">Attainment of pp pupils to narrow to non pp averages. </w:t>
            </w:r>
          </w:p>
          <w:p w14:paraId="4CB9B360" w14:textId="77777777" w:rsidR="002E50E3" w:rsidRDefault="002E50E3" w:rsidP="002E50E3">
            <w:pPr>
              <w:pStyle w:val="TableRowCentered"/>
              <w:jc w:val="left"/>
              <w:rPr>
                <w:b/>
                <w:bCs/>
                <w:color w:val="7030A0"/>
                <w:sz w:val="22"/>
                <w:szCs w:val="22"/>
              </w:rPr>
            </w:pPr>
          </w:p>
          <w:p w14:paraId="018EE27D" w14:textId="77777777" w:rsidR="009018EB" w:rsidRDefault="009018EB" w:rsidP="007F4D26">
            <w:pPr>
              <w:pStyle w:val="TableRowCentered"/>
              <w:ind w:left="0"/>
              <w:jc w:val="left"/>
              <w:rPr>
                <w:color w:val="000000" w:themeColor="text1"/>
                <w:sz w:val="22"/>
                <w:szCs w:val="22"/>
              </w:rPr>
            </w:pPr>
          </w:p>
        </w:tc>
      </w:tr>
      <w:bookmarkEnd w:id="18"/>
      <w:tr w:rsidR="00BA716B" w14:paraId="32256600" w14:textId="77777777" w:rsidTr="679C34A7">
        <w:tc>
          <w:tcPr>
            <w:tcW w:w="145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8F2FBE" w14:textId="057069C3" w:rsidR="00BA716B" w:rsidRDefault="70DCC4E7" w:rsidP="4A2328EF">
            <w:pPr>
              <w:pStyle w:val="TableRowCentered"/>
              <w:jc w:val="left"/>
              <w:rPr>
                <w:b/>
                <w:bCs/>
                <w:color w:val="104F75"/>
              </w:rPr>
            </w:pPr>
            <w:r w:rsidRPr="4A2328EF">
              <w:rPr>
                <w:b/>
                <w:bCs/>
                <w:color w:val="104F75"/>
              </w:rPr>
              <w:t>Intentions for 20</w:t>
            </w:r>
            <w:r w:rsidR="22FC3CE5" w:rsidRPr="4A2328EF">
              <w:rPr>
                <w:b/>
                <w:bCs/>
                <w:color w:val="104F75"/>
              </w:rPr>
              <w:t>2</w:t>
            </w:r>
            <w:r w:rsidR="00C85B36">
              <w:rPr>
                <w:b/>
                <w:bCs/>
                <w:color w:val="104F75"/>
              </w:rPr>
              <w:t>6</w:t>
            </w:r>
            <w:r w:rsidR="000C107C">
              <w:rPr>
                <w:b/>
                <w:bCs/>
                <w:color w:val="104F75"/>
              </w:rPr>
              <w:t>/2</w:t>
            </w:r>
            <w:r w:rsidR="00C85B36">
              <w:rPr>
                <w:b/>
                <w:bCs/>
                <w:color w:val="104F75"/>
              </w:rPr>
              <w:t>7</w:t>
            </w:r>
            <w:r w:rsidRPr="4A2328EF">
              <w:rPr>
                <w:b/>
                <w:bCs/>
                <w:color w:val="104F75"/>
              </w:rPr>
              <w:t>– Teaching</w:t>
            </w:r>
          </w:p>
          <w:p w14:paraId="7CB512C2" w14:textId="77777777" w:rsidR="00BA716B" w:rsidRDefault="00BA716B" w:rsidP="00613C45">
            <w:pPr>
              <w:pStyle w:val="TableRowCentered"/>
              <w:jc w:val="left"/>
              <w:rPr>
                <w:b/>
                <w:bCs/>
                <w:color w:val="104F75"/>
                <w:szCs w:val="24"/>
              </w:rPr>
            </w:pPr>
          </w:p>
          <w:p w14:paraId="290357FA" w14:textId="2AD55C0D" w:rsidR="00BA716B" w:rsidRDefault="00BA716B" w:rsidP="00613C45">
            <w:pPr>
              <w:pStyle w:val="TableRowCentered"/>
              <w:jc w:val="left"/>
              <w:rPr>
                <w:color w:val="000000" w:themeColor="text1"/>
                <w:sz w:val="22"/>
                <w:szCs w:val="22"/>
              </w:rPr>
            </w:pPr>
            <w:r>
              <w:rPr>
                <w:color w:val="000000" w:themeColor="text1"/>
                <w:sz w:val="22"/>
                <w:szCs w:val="22"/>
              </w:rPr>
              <w:t xml:space="preserve">During this </w:t>
            </w:r>
            <w:proofErr w:type="gramStart"/>
            <w:r>
              <w:rPr>
                <w:color w:val="000000" w:themeColor="text1"/>
                <w:sz w:val="22"/>
                <w:szCs w:val="22"/>
              </w:rPr>
              <w:t>period</w:t>
            </w:r>
            <w:proofErr w:type="gramEnd"/>
            <w:r>
              <w:rPr>
                <w:color w:val="000000" w:themeColor="text1"/>
                <w:sz w:val="22"/>
                <w:szCs w:val="22"/>
              </w:rPr>
              <w:t xml:space="preserve"> we will:</w:t>
            </w:r>
          </w:p>
          <w:p w14:paraId="5614FA60" w14:textId="77777777" w:rsidR="00BA716B" w:rsidRPr="00BA716B" w:rsidRDefault="00BA716B" w:rsidP="00BA716B">
            <w:pPr>
              <w:pStyle w:val="TableRowCentered"/>
              <w:numPr>
                <w:ilvl w:val="0"/>
                <w:numId w:val="27"/>
              </w:numPr>
              <w:jc w:val="left"/>
              <w:rPr>
                <w:color w:val="000000" w:themeColor="text1"/>
                <w:sz w:val="22"/>
                <w:szCs w:val="22"/>
              </w:rPr>
            </w:pPr>
            <w:r>
              <w:rPr>
                <w:color w:val="000000" w:themeColor="text1"/>
                <w:sz w:val="22"/>
                <w:szCs w:val="22"/>
              </w:rPr>
              <w:t>Further develop all pupils’ understanding their own learning, and their ability to self-regulate effectively</w:t>
            </w:r>
          </w:p>
          <w:p w14:paraId="56391A4A" w14:textId="54BC05BC" w:rsidR="00BA716B" w:rsidRDefault="70DCC4E7" w:rsidP="00BA716B">
            <w:pPr>
              <w:pStyle w:val="TableRowCentered"/>
              <w:numPr>
                <w:ilvl w:val="0"/>
                <w:numId w:val="27"/>
              </w:numPr>
              <w:jc w:val="left"/>
              <w:rPr>
                <w:color w:val="000000" w:themeColor="text1"/>
                <w:sz w:val="22"/>
                <w:szCs w:val="22"/>
              </w:rPr>
            </w:pPr>
            <w:r w:rsidRPr="4A2328EF">
              <w:rPr>
                <w:color w:val="000000" w:themeColor="text1"/>
                <w:sz w:val="22"/>
                <w:szCs w:val="22"/>
              </w:rPr>
              <w:t xml:space="preserve">Sustainably continue </w:t>
            </w:r>
            <w:r w:rsidR="02770F2C" w:rsidRPr="4A2328EF">
              <w:rPr>
                <w:color w:val="000000" w:themeColor="text1"/>
                <w:sz w:val="22"/>
                <w:szCs w:val="22"/>
              </w:rPr>
              <w:t>providing structured interventions to</w:t>
            </w:r>
            <w:r w:rsidRPr="4A2328EF">
              <w:rPr>
                <w:color w:val="000000" w:themeColor="text1"/>
                <w:sz w:val="22"/>
                <w:szCs w:val="22"/>
              </w:rPr>
              <w:t xml:space="preserve"> PP pupils where necessary </w:t>
            </w:r>
          </w:p>
          <w:p w14:paraId="354D04A2" w14:textId="66B78B06" w:rsidR="00064E81" w:rsidRDefault="00064E81" w:rsidP="00064E81">
            <w:pPr>
              <w:pStyle w:val="TableRowCentered"/>
              <w:jc w:val="left"/>
              <w:rPr>
                <w:color w:val="000000" w:themeColor="text1"/>
                <w:sz w:val="22"/>
                <w:szCs w:val="22"/>
              </w:rPr>
            </w:pPr>
          </w:p>
          <w:p w14:paraId="2A5D4CA8" w14:textId="7F5DD898" w:rsidR="00064E81" w:rsidRPr="00064E81" w:rsidRDefault="32A81A25" w:rsidP="4A2328EF">
            <w:pPr>
              <w:pStyle w:val="TableRowCentered"/>
              <w:jc w:val="left"/>
              <w:rPr>
                <w:i/>
                <w:iCs/>
                <w:color w:val="000000" w:themeColor="text1"/>
                <w:sz w:val="22"/>
                <w:szCs w:val="22"/>
              </w:rPr>
            </w:pPr>
            <w:r w:rsidRPr="4A2328EF">
              <w:rPr>
                <w:i/>
                <w:iCs/>
                <w:color w:val="000000" w:themeColor="text1"/>
                <w:sz w:val="22"/>
                <w:szCs w:val="22"/>
              </w:rPr>
              <w:t>These intentions will only be taken forward if data supports the actions and approaches chosen. Otherwise, revisions will be made to this section by July 202</w:t>
            </w:r>
            <w:r w:rsidR="000B35D1">
              <w:rPr>
                <w:i/>
                <w:iCs/>
                <w:color w:val="000000" w:themeColor="text1"/>
                <w:sz w:val="22"/>
                <w:szCs w:val="22"/>
              </w:rPr>
              <w:t>7</w:t>
            </w:r>
          </w:p>
          <w:p w14:paraId="06136C10" w14:textId="0052E8D1" w:rsidR="00BA716B" w:rsidRPr="00BA716B" w:rsidRDefault="00BA716B" w:rsidP="00BA716B">
            <w:pPr>
              <w:pStyle w:val="TableRowCentered"/>
              <w:ind w:left="777"/>
              <w:jc w:val="left"/>
              <w:rPr>
                <w:b/>
                <w:bCs/>
                <w:color w:val="000000" w:themeColor="text1"/>
                <w:szCs w:val="24"/>
              </w:rPr>
            </w:pPr>
          </w:p>
        </w:tc>
      </w:tr>
      <w:tr w:rsidR="007E704C" w14:paraId="55527F4C" w14:textId="77777777" w:rsidTr="679C34A7">
        <w:tc>
          <w:tcPr>
            <w:tcW w:w="145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103874" w14:textId="77777777" w:rsidR="007E704C" w:rsidRPr="00BA716B" w:rsidRDefault="007E704C" w:rsidP="00613C45">
            <w:pPr>
              <w:pStyle w:val="TableRowCentered"/>
              <w:jc w:val="left"/>
              <w:rPr>
                <w:b/>
                <w:bCs/>
                <w:color w:val="104F75"/>
                <w:szCs w:val="24"/>
              </w:rPr>
            </w:pPr>
          </w:p>
        </w:tc>
      </w:tr>
    </w:tbl>
    <w:p w14:paraId="2A7D5522" w14:textId="77777777" w:rsidR="00E66558" w:rsidRDefault="00E66558">
      <w:pPr>
        <w:keepNext/>
        <w:spacing w:after="60"/>
        <w:outlineLvl w:val="1"/>
      </w:pPr>
    </w:p>
    <w:p w14:paraId="08961D46" w14:textId="77777777" w:rsidR="009D4322" w:rsidRDefault="009D4322">
      <w:pPr>
        <w:rPr>
          <w:b/>
          <w:bCs/>
          <w:color w:val="104F75"/>
          <w:sz w:val="28"/>
          <w:szCs w:val="28"/>
        </w:rPr>
      </w:pPr>
    </w:p>
    <w:p w14:paraId="4F66CD57" w14:textId="77F4138C" w:rsidR="4A2328EF" w:rsidRDefault="4A2328EF" w:rsidP="4A2328EF">
      <w:pPr>
        <w:rPr>
          <w:b/>
          <w:bCs/>
          <w:color w:val="104F75"/>
          <w:sz w:val="28"/>
          <w:szCs w:val="28"/>
        </w:rPr>
      </w:pPr>
    </w:p>
    <w:p w14:paraId="0AAFBF5E" w14:textId="7398A6FD" w:rsidR="4A2328EF" w:rsidRDefault="4A2328EF" w:rsidP="4A2328EF">
      <w:pPr>
        <w:rPr>
          <w:b/>
          <w:bCs/>
          <w:color w:val="104F75"/>
          <w:sz w:val="28"/>
          <w:szCs w:val="28"/>
        </w:rPr>
      </w:pPr>
    </w:p>
    <w:p w14:paraId="2A7D5523" w14:textId="22574245" w:rsidR="00E66558" w:rsidRDefault="009D71E8">
      <w:pPr>
        <w:rPr>
          <w:b/>
          <w:bCs/>
          <w:color w:val="104F75"/>
          <w:sz w:val="28"/>
          <w:szCs w:val="28"/>
        </w:rPr>
      </w:pPr>
      <w:r>
        <w:rPr>
          <w:b/>
          <w:bCs/>
          <w:color w:val="104F75"/>
          <w:sz w:val="28"/>
          <w:szCs w:val="28"/>
        </w:rPr>
        <w:t xml:space="preserve">Targeted academic support (for example, </w:t>
      </w:r>
      <w:r w:rsidR="00D33FE5">
        <w:rPr>
          <w:b/>
          <w:bCs/>
          <w:color w:val="104F75"/>
          <w:sz w:val="28"/>
          <w:szCs w:val="28"/>
        </w:rPr>
        <w:t xml:space="preserve">tutoring, one-to-one support </w:t>
      </w:r>
      <w:r>
        <w:rPr>
          <w:b/>
          <w:bCs/>
          <w:color w:val="104F75"/>
          <w:sz w:val="28"/>
          <w:szCs w:val="28"/>
        </w:rPr>
        <w:t xml:space="preserve">structured interventions) </w:t>
      </w:r>
    </w:p>
    <w:p w14:paraId="2A7D5524" w14:textId="256FC3B5" w:rsidR="00E66558" w:rsidRPr="00D1645E" w:rsidRDefault="00E66558">
      <w:pPr>
        <w:rPr>
          <w:b/>
          <w:bCs/>
        </w:rPr>
      </w:pPr>
    </w:p>
    <w:tbl>
      <w:tblPr>
        <w:tblW w:w="5000" w:type="pct"/>
        <w:tblCellMar>
          <w:left w:w="10" w:type="dxa"/>
          <w:right w:w="10" w:type="dxa"/>
        </w:tblCellMar>
        <w:tblLook w:val="04A0" w:firstRow="1" w:lastRow="0" w:firstColumn="1" w:lastColumn="0" w:noHBand="0" w:noVBand="1"/>
      </w:tblPr>
      <w:tblGrid>
        <w:gridCol w:w="4121"/>
        <w:gridCol w:w="6521"/>
        <w:gridCol w:w="3900"/>
      </w:tblGrid>
      <w:tr w:rsidR="00E66558" w14:paraId="2A7D5528" w14:textId="77777777" w:rsidTr="4A2328EF">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5" w14:textId="1C829AF7" w:rsidR="00E66558" w:rsidRDefault="009D71E8">
            <w:pPr>
              <w:pStyle w:val="TableHeader"/>
              <w:jc w:val="left"/>
            </w:pPr>
            <w:r>
              <w:t>Activity</w:t>
            </w:r>
            <w:r w:rsidR="00DF470A">
              <w:t xml:space="preserve"> (with challenge number addressed)</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6" w14:textId="60DEC36B" w:rsidR="00E66558" w:rsidRDefault="009D71E8">
            <w:pPr>
              <w:pStyle w:val="TableHeader"/>
              <w:jc w:val="left"/>
            </w:pPr>
            <w:r>
              <w:t>Evidence that supports this approach</w:t>
            </w:r>
            <w:r w:rsidR="009A4E7A">
              <w:t xml:space="preserve"> (rationale)</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27" w14:textId="6D0F0D2B" w:rsidR="00E66558" w:rsidRDefault="00DF470A">
            <w:pPr>
              <w:pStyle w:val="TableHeader"/>
              <w:jc w:val="left"/>
            </w:pPr>
            <w:r>
              <w:t>Intended and actual impact with lessons learned</w:t>
            </w:r>
          </w:p>
        </w:tc>
      </w:tr>
      <w:tr w:rsidR="00E66558" w14:paraId="2A7D552C" w14:textId="77777777" w:rsidTr="00497B30">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9F4490" w14:textId="4E6B081C" w:rsidR="00DF470A" w:rsidRDefault="00E7152E" w:rsidP="3602BF7A">
            <w:pPr>
              <w:pStyle w:val="TableRow"/>
              <w:rPr>
                <w:i/>
                <w:iCs/>
                <w:sz w:val="22"/>
                <w:szCs w:val="22"/>
              </w:rPr>
            </w:pPr>
            <w:r w:rsidRPr="00E7152E">
              <w:rPr>
                <w:i/>
                <w:iCs/>
                <w:sz w:val="22"/>
                <w:szCs w:val="22"/>
              </w:rPr>
              <w:t>Maintain a</w:t>
            </w:r>
            <w:r w:rsidR="00FE0D7B">
              <w:rPr>
                <w:i/>
                <w:iCs/>
                <w:sz w:val="22"/>
                <w:szCs w:val="22"/>
              </w:rPr>
              <w:t xml:space="preserve"> consistently effective </w:t>
            </w:r>
            <w:r w:rsidRPr="00E7152E">
              <w:rPr>
                <w:i/>
                <w:iCs/>
                <w:sz w:val="22"/>
                <w:szCs w:val="22"/>
              </w:rPr>
              <w:t>support staff ratio in each cohort to support teaching and intervention</w:t>
            </w:r>
          </w:p>
          <w:p w14:paraId="2FFB05E9" w14:textId="77777777" w:rsidR="005A09FB" w:rsidRDefault="005A09FB" w:rsidP="3602BF7A">
            <w:pPr>
              <w:pStyle w:val="TableRow"/>
              <w:rPr>
                <w:i/>
                <w:iCs/>
                <w:sz w:val="22"/>
                <w:szCs w:val="22"/>
              </w:rPr>
            </w:pPr>
          </w:p>
          <w:p w14:paraId="2A7D5529" w14:textId="7BBCB55D" w:rsidR="005A09FB" w:rsidRPr="005A09FB" w:rsidRDefault="005A09FB" w:rsidP="4A2328EF">
            <w:pPr>
              <w:pStyle w:val="TableRow"/>
              <w:rPr>
                <w:b/>
                <w:bCs/>
                <w:i/>
                <w:iCs/>
                <w:sz w:val="22"/>
                <w:szCs w:val="22"/>
              </w:rPr>
            </w:pPr>
            <w:r w:rsidRPr="4A2328EF">
              <w:rPr>
                <w:b/>
                <w:bCs/>
                <w:i/>
                <w:iCs/>
                <w:sz w:val="22"/>
                <w:szCs w:val="22"/>
              </w:rPr>
              <w:t>Estimated cost: £</w:t>
            </w:r>
            <w:r w:rsidR="00E174BC">
              <w:rPr>
                <w:b/>
                <w:bCs/>
                <w:i/>
                <w:iCs/>
                <w:sz w:val="22"/>
                <w:szCs w:val="22"/>
              </w:rPr>
              <w:t>7</w:t>
            </w:r>
            <w:r w:rsidRPr="4A2328EF">
              <w:rPr>
                <w:b/>
                <w:bCs/>
                <w:i/>
                <w:iCs/>
                <w:sz w:val="22"/>
                <w:szCs w:val="22"/>
              </w:rPr>
              <w:t>0,000</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BF9CD76" w14:textId="0189F366" w:rsidR="005B1B5A" w:rsidRPr="005B1B5A" w:rsidRDefault="005B1B5A" w:rsidP="00D07951">
            <w:pPr>
              <w:pStyle w:val="TableRowCentered"/>
              <w:jc w:val="left"/>
              <w:rPr>
                <w:color w:val="0D0D0D" w:themeColor="text1" w:themeTint="F2"/>
                <w:sz w:val="22"/>
                <w:szCs w:val="22"/>
              </w:rPr>
            </w:pPr>
            <w:r w:rsidRPr="005B1B5A">
              <w:rPr>
                <w:color w:val="0D0D0D" w:themeColor="text1" w:themeTint="F2"/>
                <w:sz w:val="22"/>
                <w:szCs w:val="22"/>
              </w:rPr>
              <w:t>We will continue investing in</w:t>
            </w:r>
            <w:r w:rsidR="006A39DA">
              <w:rPr>
                <w:color w:val="0D0D0D" w:themeColor="text1" w:themeTint="F2"/>
                <w:sz w:val="22"/>
                <w:szCs w:val="22"/>
              </w:rPr>
              <w:t xml:space="preserve"> </w:t>
            </w:r>
            <w:r w:rsidRPr="005B1B5A">
              <w:rPr>
                <w:color w:val="0D0D0D" w:themeColor="text1" w:themeTint="F2"/>
                <w:sz w:val="22"/>
                <w:szCs w:val="22"/>
              </w:rPr>
              <w:t>highly skilled teaching assistants who deliver daily, targeted academic interventions within our classrooms.</w:t>
            </w:r>
            <w:r w:rsidR="00D07951">
              <w:rPr>
                <w:color w:val="0D0D0D" w:themeColor="text1" w:themeTint="F2"/>
                <w:sz w:val="22"/>
                <w:szCs w:val="22"/>
              </w:rPr>
              <w:t xml:space="preserve"> </w:t>
            </w:r>
            <w:r w:rsidRPr="005B1B5A">
              <w:rPr>
                <w:color w:val="0D0D0D" w:themeColor="text1" w:themeTint="F2"/>
                <w:sz w:val="22"/>
                <w:szCs w:val="22"/>
              </w:rPr>
              <w:t>Our approach ensures that additional support is an integral part of everyday teaching rather than an occasional intervention delivered separately from the curriculum.</w:t>
            </w:r>
            <w:r w:rsidR="003E7B5A">
              <w:rPr>
                <w:color w:val="0D0D0D" w:themeColor="text1" w:themeTint="F2"/>
                <w:sz w:val="22"/>
                <w:szCs w:val="22"/>
              </w:rPr>
              <w:t xml:space="preserve"> </w:t>
            </w:r>
          </w:p>
          <w:p w14:paraId="194C1976" w14:textId="4E76C22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Our teaching assistants work alongside class teachers to identify pupils requiring additional support and deliver carefully planned interventions that address specific learning needs.</w:t>
            </w:r>
            <w:r w:rsidR="003E7B5A">
              <w:rPr>
                <w:color w:val="0D0D0D" w:themeColor="text1" w:themeTint="F2"/>
                <w:sz w:val="22"/>
                <w:szCs w:val="22"/>
              </w:rPr>
              <w:t xml:space="preserve"> They are also directed by our </w:t>
            </w:r>
            <w:proofErr w:type="spellStart"/>
            <w:r w:rsidR="003E7B5A">
              <w:rPr>
                <w:color w:val="0D0D0D" w:themeColor="text1" w:themeTint="F2"/>
                <w:sz w:val="22"/>
                <w:szCs w:val="22"/>
              </w:rPr>
              <w:t>SENco</w:t>
            </w:r>
            <w:proofErr w:type="spellEnd"/>
            <w:r w:rsidR="003E7B5A">
              <w:rPr>
                <w:color w:val="0D0D0D" w:themeColor="text1" w:themeTint="F2"/>
                <w:sz w:val="22"/>
                <w:szCs w:val="22"/>
              </w:rPr>
              <w:t xml:space="preserve"> and SEN dept to support pupils with their SSP (School Support Plan)</w:t>
            </w:r>
          </w:p>
          <w:p w14:paraId="1779856F"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These interventions provide regular opportunities to revisit learning, address misconceptions, reinforce essential knowledge and develop pupils' confidence.</w:t>
            </w:r>
          </w:p>
          <w:p w14:paraId="2FACFC6A" w14:textId="067A8B0E" w:rsidR="005B1B5A" w:rsidRPr="005B1B5A" w:rsidRDefault="005B1B5A" w:rsidP="00D07951">
            <w:pPr>
              <w:pStyle w:val="TableRowCentered"/>
              <w:jc w:val="left"/>
              <w:rPr>
                <w:color w:val="0D0D0D" w:themeColor="text1" w:themeTint="F2"/>
                <w:sz w:val="22"/>
                <w:szCs w:val="22"/>
              </w:rPr>
            </w:pPr>
            <w:r w:rsidRPr="005B1B5A">
              <w:rPr>
                <w:color w:val="0D0D0D" w:themeColor="text1" w:themeTint="F2"/>
                <w:sz w:val="22"/>
                <w:szCs w:val="22"/>
              </w:rPr>
              <w:t>We prioritise daily provision because it enables us to respond promptly when assessment identifies gaps in understanding and provide consistent opportunities for pupils to consolidate their learning.</w:t>
            </w:r>
            <w:r w:rsidR="00D07951">
              <w:rPr>
                <w:color w:val="0D0D0D" w:themeColor="text1" w:themeTint="F2"/>
                <w:sz w:val="22"/>
                <w:szCs w:val="22"/>
              </w:rPr>
              <w:t xml:space="preserve"> </w:t>
            </w:r>
            <w:r w:rsidRPr="005B1B5A">
              <w:rPr>
                <w:color w:val="0D0D0D" w:themeColor="text1" w:themeTint="F2"/>
                <w:sz w:val="22"/>
                <w:szCs w:val="22"/>
              </w:rPr>
              <w:t>Our contextual report identifies substantial socioeconomic disadvantage within our community, including particularly high levels of education and skills deprivation.</w:t>
            </w:r>
          </w:p>
          <w:p w14:paraId="1A5C3671"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 xml:space="preserve">This reinforces the importance of ensuring that pupils receive additional academic support where necessary, without relying </w:t>
            </w:r>
            <w:r w:rsidRPr="005B1B5A">
              <w:rPr>
                <w:color w:val="0D0D0D" w:themeColor="text1" w:themeTint="F2"/>
                <w:sz w:val="22"/>
                <w:szCs w:val="22"/>
              </w:rPr>
              <w:lastRenderedPageBreak/>
              <w:t>on families to provide supplementary learning opportunities outside school.</w:t>
            </w:r>
          </w:p>
          <w:p w14:paraId="5EA14EE9" w14:textId="77777777" w:rsidR="005B1B5A" w:rsidRPr="00D07951" w:rsidRDefault="005B1B5A" w:rsidP="005B1B5A">
            <w:pPr>
              <w:pStyle w:val="TableRowCentered"/>
              <w:jc w:val="left"/>
              <w:rPr>
                <w:b/>
                <w:bCs/>
                <w:color w:val="0D0D0D" w:themeColor="text1" w:themeTint="F2"/>
                <w:sz w:val="22"/>
                <w:szCs w:val="22"/>
              </w:rPr>
            </w:pPr>
            <w:r w:rsidRPr="00D07951">
              <w:rPr>
                <w:b/>
                <w:bCs/>
                <w:color w:val="0D0D0D" w:themeColor="text1" w:themeTint="F2"/>
                <w:sz w:val="22"/>
                <w:szCs w:val="22"/>
              </w:rPr>
              <w:t>Evidence from our IDSR</w:t>
            </w:r>
          </w:p>
          <w:p w14:paraId="6D5D33E2"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Our three-year disadvantaged progress outcomes provide encouraging evidence supporting our existing teaching and intervention model.</w:t>
            </w:r>
          </w:p>
          <w:p w14:paraId="2B9C4CE1"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Our three-year reading and mathematics progress outcomes were statistically significantly above the corresponding similar-school disadvantaged averages.</w:t>
            </w:r>
          </w:p>
          <w:p w14:paraId="263E1D3F"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Our 2026 disadvantaged progress results were particularly encouraging:</w:t>
            </w:r>
          </w:p>
          <w:p w14:paraId="37F4B4A2"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 Reading: +3.0</w:t>
            </w:r>
          </w:p>
          <w:p w14:paraId="41C26DEA"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 Writing: +2.7</w:t>
            </w:r>
          </w:p>
          <w:p w14:paraId="5AFF7349"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 Mathematics: +1.2</w:t>
            </w:r>
          </w:p>
          <w:p w14:paraId="14F6AA16"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Reading and writing progress were statistically significantly above national disadvantaged averages.</w:t>
            </w:r>
          </w:p>
          <w:p w14:paraId="55E7DD6A"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These outcomes are consistent with our overall approach to high-quality teaching and additional academic support.</w:t>
            </w:r>
          </w:p>
          <w:p w14:paraId="3B261A07"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Although we cannot attribute these results exclusively to our teaching assistants, they provide a rationale for continuing our established model while strengthening the evaluation of individual interventions.</w:t>
            </w:r>
          </w:p>
          <w:p w14:paraId="3FC1554F" w14:textId="77777777" w:rsidR="005B1B5A" w:rsidRPr="00D07951" w:rsidRDefault="005B1B5A" w:rsidP="005B1B5A">
            <w:pPr>
              <w:pStyle w:val="TableRowCentered"/>
              <w:jc w:val="left"/>
              <w:rPr>
                <w:b/>
                <w:bCs/>
                <w:color w:val="0D0D0D" w:themeColor="text1" w:themeTint="F2"/>
                <w:sz w:val="22"/>
                <w:szCs w:val="22"/>
              </w:rPr>
            </w:pPr>
            <w:r w:rsidRPr="00D07951">
              <w:rPr>
                <w:b/>
                <w:bCs/>
                <w:color w:val="0D0D0D" w:themeColor="text1" w:themeTint="F2"/>
                <w:sz w:val="22"/>
                <w:szCs w:val="22"/>
              </w:rPr>
              <w:t>Supporting EEF evidence</w:t>
            </w:r>
          </w:p>
          <w:p w14:paraId="76F29E93"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Our approach is closely aligned with the EEF Teaching and Learning Toolkit: Teaching Assistant Interventions.</w:t>
            </w:r>
          </w:p>
          <w:p w14:paraId="54BA564D"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The EEF identifies an average impact equivalent to approximately four additional months of progress for teaching assistant interventions.</w:t>
            </w:r>
          </w:p>
          <w:p w14:paraId="0B8DAD34"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Importantly, the research distinguishes between general classroom support and teaching assistants delivering structured, targeted interventions.</w:t>
            </w:r>
          </w:p>
          <w:p w14:paraId="553A6693"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We recognise that the effectiveness of additional teaching assistants depends on how they are trained, deployed and supported.</w:t>
            </w:r>
          </w:p>
          <w:p w14:paraId="3C7E0891"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lastRenderedPageBreak/>
              <w:t>Our teaching assistants therefore deliver interventions that are planned in partnership with class teachers and closely connected to current classroom learning.</w:t>
            </w:r>
          </w:p>
          <w:p w14:paraId="4A1B837C"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We also draw on the EEF Teaching and Learning Toolkit: Small Group Tuition, which identifies an average impact equivalent to four additional months of progress.</w:t>
            </w:r>
          </w:p>
          <w:p w14:paraId="1C8FF99A"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Our daily interventions provide opportunities for pupils to receive additional explanation, practise essential skills and address specific gaps identified through assessment.</w:t>
            </w:r>
          </w:p>
          <w:p w14:paraId="5A673C58"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We recognise that frequency alone does not guarantee effectiveness. The quality of teaching, appropriate targeting and regular assessment are central to our approach.</w:t>
            </w:r>
          </w:p>
          <w:p w14:paraId="4582ED09"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Evaluating impact in 2026/27</w:t>
            </w:r>
          </w:p>
          <w:p w14:paraId="1B1D7982" w14:textId="26CE239C" w:rsidR="005B1B5A" w:rsidRPr="005B1B5A" w:rsidRDefault="005B1B5A" w:rsidP="00D07951">
            <w:pPr>
              <w:pStyle w:val="TableRowCentered"/>
              <w:jc w:val="left"/>
              <w:rPr>
                <w:color w:val="0D0D0D" w:themeColor="text1" w:themeTint="F2"/>
                <w:sz w:val="22"/>
                <w:szCs w:val="22"/>
              </w:rPr>
            </w:pPr>
            <w:r w:rsidRPr="005B1B5A">
              <w:rPr>
                <w:color w:val="0D0D0D" w:themeColor="text1" w:themeTint="F2"/>
                <w:sz w:val="22"/>
                <w:szCs w:val="22"/>
              </w:rPr>
              <w:t>We will strengthen our evaluation of daily interventions by establishing clear learning objectives and identifying pupils' starting points.</w:t>
            </w:r>
            <w:r w:rsidR="00D07951">
              <w:rPr>
                <w:color w:val="0D0D0D" w:themeColor="text1" w:themeTint="F2"/>
                <w:sz w:val="22"/>
                <w:szCs w:val="22"/>
              </w:rPr>
              <w:t xml:space="preserve"> </w:t>
            </w:r>
            <w:r w:rsidRPr="005B1B5A">
              <w:rPr>
                <w:color w:val="0D0D0D" w:themeColor="text1" w:themeTint="F2"/>
                <w:sz w:val="22"/>
                <w:szCs w:val="22"/>
              </w:rPr>
              <w:t>Class teachers and teaching assistants will work together to review progress and adapt interventions.</w:t>
            </w:r>
          </w:p>
          <w:p w14:paraId="54CB3F80" w14:textId="77777777" w:rsidR="005B1B5A" w:rsidRPr="005B1B5A" w:rsidRDefault="005B1B5A" w:rsidP="005B1B5A">
            <w:pPr>
              <w:pStyle w:val="TableRowCentered"/>
              <w:jc w:val="left"/>
              <w:rPr>
                <w:color w:val="0D0D0D" w:themeColor="text1" w:themeTint="F2"/>
                <w:sz w:val="22"/>
                <w:szCs w:val="22"/>
              </w:rPr>
            </w:pPr>
            <w:r w:rsidRPr="005B1B5A">
              <w:rPr>
                <w:color w:val="0D0D0D" w:themeColor="text1" w:themeTint="F2"/>
                <w:sz w:val="22"/>
                <w:szCs w:val="22"/>
              </w:rPr>
              <w:t>We will evaluate the impact of our additional support through improvements in identified learning objectives, classroom performance and wider assessment outcomes.</w:t>
            </w:r>
          </w:p>
          <w:p w14:paraId="2A7D552A" w14:textId="144FF216" w:rsidR="00E66558" w:rsidRPr="00C632DE" w:rsidRDefault="005B1B5A" w:rsidP="005B1B5A">
            <w:pPr>
              <w:pStyle w:val="TableRowCentered"/>
              <w:jc w:val="left"/>
              <w:rPr>
                <w:color w:val="0D0D0D" w:themeColor="text1" w:themeTint="F2"/>
                <w:sz w:val="22"/>
                <w:szCs w:val="22"/>
              </w:rPr>
            </w:pPr>
            <w:r w:rsidRPr="005B1B5A">
              <w:rPr>
                <w:color w:val="0D0D0D" w:themeColor="text1" w:themeTint="F2"/>
                <w:sz w:val="22"/>
                <w:szCs w:val="22"/>
              </w:rPr>
              <w:t>Particular attention will be given to writing, mathematics and early literacy, ensuring that our daily interventions respond directly to the priorities identified within our IDSR.</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FE5CBF0" w14:textId="77777777" w:rsidR="00DF470A" w:rsidRPr="00B6697A" w:rsidRDefault="00B6697A" w:rsidP="00B6697A">
            <w:pPr>
              <w:pStyle w:val="TableRowCentered"/>
              <w:ind w:left="0"/>
              <w:jc w:val="left"/>
              <w:rPr>
                <w:b/>
                <w:bCs/>
                <w:color w:val="auto"/>
                <w:sz w:val="22"/>
                <w:szCs w:val="22"/>
              </w:rPr>
            </w:pPr>
            <w:r w:rsidRPr="00B6697A">
              <w:rPr>
                <w:b/>
                <w:bCs/>
                <w:color w:val="auto"/>
                <w:sz w:val="22"/>
                <w:szCs w:val="22"/>
              </w:rPr>
              <w:lastRenderedPageBreak/>
              <w:t>Identified pupils to make accelerated targets.</w:t>
            </w:r>
          </w:p>
          <w:p w14:paraId="2A7D552B" w14:textId="29FAAC53" w:rsidR="00B6697A" w:rsidRDefault="00B6697A" w:rsidP="00B6697A">
            <w:pPr>
              <w:pStyle w:val="TableRowCentered"/>
              <w:ind w:left="0"/>
              <w:jc w:val="left"/>
              <w:rPr>
                <w:sz w:val="22"/>
                <w:szCs w:val="22"/>
              </w:rPr>
            </w:pPr>
            <w:r w:rsidRPr="00B6697A">
              <w:rPr>
                <w:b/>
                <w:color w:val="auto"/>
                <w:sz w:val="22"/>
                <w:szCs w:val="22"/>
              </w:rPr>
              <w:t>Interventions agreed at pupil progress meetings.</w:t>
            </w:r>
          </w:p>
        </w:tc>
      </w:tr>
      <w:tr w:rsidR="00064E81" w14:paraId="67291367" w14:textId="77777777" w:rsidTr="4A2328EF">
        <w:tc>
          <w:tcPr>
            <w:tcW w:w="145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6D384C" w14:textId="380FB808" w:rsidR="00064E81" w:rsidRDefault="32A81A25" w:rsidP="4A2328EF">
            <w:pPr>
              <w:pStyle w:val="TableRowCentered"/>
              <w:jc w:val="left"/>
              <w:rPr>
                <w:b/>
                <w:bCs/>
                <w:color w:val="104F75"/>
              </w:rPr>
            </w:pPr>
            <w:r w:rsidRPr="4A2328EF">
              <w:rPr>
                <w:b/>
                <w:bCs/>
                <w:color w:val="104F75"/>
              </w:rPr>
              <w:lastRenderedPageBreak/>
              <w:t>Intentions for 2</w:t>
            </w:r>
            <w:r w:rsidR="00AB3E87">
              <w:rPr>
                <w:b/>
                <w:bCs/>
                <w:color w:val="104F75"/>
              </w:rPr>
              <w:t>6.27</w:t>
            </w:r>
            <w:r w:rsidRPr="4A2328EF">
              <w:rPr>
                <w:b/>
                <w:bCs/>
                <w:color w:val="104F75"/>
              </w:rPr>
              <w:t>– Targeted academic support</w:t>
            </w:r>
          </w:p>
          <w:p w14:paraId="3B157E12" w14:textId="77777777" w:rsidR="00064E81" w:rsidRDefault="00064E81" w:rsidP="00064E81">
            <w:pPr>
              <w:pStyle w:val="TableRowCentered"/>
              <w:jc w:val="left"/>
              <w:rPr>
                <w:b/>
                <w:bCs/>
                <w:color w:val="104F75"/>
                <w:szCs w:val="24"/>
              </w:rPr>
            </w:pPr>
          </w:p>
          <w:p w14:paraId="429256CD" w14:textId="77777777" w:rsidR="00064E81" w:rsidRDefault="00064E81" w:rsidP="00064E81">
            <w:pPr>
              <w:pStyle w:val="TableRowCentered"/>
              <w:jc w:val="left"/>
              <w:rPr>
                <w:color w:val="000000" w:themeColor="text1"/>
                <w:sz w:val="22"/>
                <w:szCs w:val="22"/>
              </w:rPr>
            </w:pPr>
            <w:r>
              <w:rPr>
                <w:color w:val="000000" w:themeColor="text1"/>
                <w:sz w:val="22"/>
                <w:szCs w:val="22"/>
              </w:rPr>
              <w:t xml:space="preserve">During this </w:t>
            </w:r>
            <w:proofErr w:type="gramStart"/>
            <w:r>
              <w:rPr>
                <w:color w:val="000000" w:themeColor="text1"/>
                <w:sz w:val="22"/>
                <w:szCs w:val="22"/>
              </w:rPr>
              <w:t>period</w:t>
            </w:r>
            <w:proofErr w:type="gramEnd"/>
            <w:r>
              <w:rPr>
                <w:color w:val="000000" w:themeColor="text1"/>
                <w:sz w:val="22"/>
                <w:szCs w:val="22"/>
              </w:rPr>
              <w:t xml:space="preserve"> we will:</w:t>
            </w:r>
          </w:p>
          <w:p w14:paraId="0318BD49" w14:textId="3F004934" w:rsidR="00064E81" w:rsidRPr="00BA716B" w:rsidRDefault="00064E81" w:rsidP="00064E81">
            <w:pPr>
              <w:pStyle w:val="TableRowCentered"/>
              <w:numPr>
                <w:ilvl w:val="0"/>
                <w:numId w:val="27"/>
              </w:numPr>
              <w:jc w:val="left"/>
              <w:rPr>
                <w:color w:val="000000" w:themeColor="text1"/>
                <w:sz w:val="22"/>
                <w:szCs w:val="22"/>
              </w:rPr>
            </w:pPr>
            <w:r>
              <w:rPr>
                <w:color w:val="000000" w:themeColor="text1"/>
                <w:sz w:val="22"/>
                <w:szCs w:val="22"/>
              </w:rPr>
              <w:t xml:space="preserve">Continue to </w:t>
            </w:r>
            <w:r w:rsidR="00F83556">
              <w:rPr>
                <w:color w:val="000000" w:themeColor="text1"/>
                <w:sz w:val="22"/>
                <w:szCs w:val="22"/>
              </w:rPr>
              <w:t>provide focused support to small groups by support staff (incorporating a strong level of CPD where appropriate)</w:t>
            </w:r>
          </w:p>
          <w:p w14:paraId="67223F95" w14:textId="0A9E3C46" w:rsidR="00064E81" w:rsidRDefault="084945A4" w:rsidP="00064E81">
            <w:pPr>
              <w:pStyle w:val="TableRowCentered"/>
              <w:numPr>
                <w:ilvl w:val="0"/>
                <w:numId w:val="27"/>
              </w:numPr>
              <w:jc w:val="left"/>
              <w:rPr>
                <w:color w:val="000000" w:themeColor="text1"/>
                <w:sz w:val="22"/>
                <w:szCs w:val="22"/>
              </w:rPr>
            </w:pPr>
            <w:r w:rsidRPr="4A2328EF">
              <w:rPr>
                <w:color w:val="000000" w:themeColor="text1"/>
                <w:sz w:val="22"/>
                <w:szCs w:val="22"/>
              </w:rPr>
              <w:t xml:space="preserve">Continue to make similar </w:t>
            </w:r>
            <w:r w:rsidR="00327D80">
              <w:rPr>
                <w:color w:val="000000" w:themeColor="text1"/>
                <w:sz w:val="22"/>
                <w:szCs w:val="22"/>
              </w:rPr>
              <w:t xml:space="preserve">attainment / </w:t>
            </w:r>
            <w:r w:rsidR="00AB3E87">
              <w:rPr>
                <w:color w:val="000000" w:themeColor="text1"/>
                <w:sz w:val="22"/>
                <w:szCs w:val="22"/>
              </w:rPr>
              <w:t xml:space="preserve">progress </w:t>
            </w:r>
            <w:r w:rsidR="36A9F9F3" w:rsidRPr="4A2328EF">
              <w:rPr>
                <w:color w:val="000000" w:themeColor="text1"/>
                <w:sz w:val="22"/>
                <w:szCs w:val="22"/>
              </w:rPr>
              <w:t>levels</w:t>
            </w:r>
            <w:r w:rsidRPr="4A2328EF">
              <w:rPr>
                <w:color w:val="000000" w:themeColor="text1"/>
                <w:sz w:val="22"/>
                <w:szCs w:val="22"/>
              </w:rPr>
              <w:t xml:space="preserve"> as those seen in </w:t>
            </w:r>
            <w:r w:rsidR="00AB3E87">
              <w:rPr>
                <w:color w:val="000000" w:themeColor="text1"/>
                <w:sz w:val="22"/>
                <w:szCs w:val="22"/>
              </w:rPr>
              <w:t>2</w:t>
            </w:r>
            <w:r w:rsidR="00327D80">
              <w:rPr>
                <w:color w:val="000000" w:themeColor="text1"/>
                <w:sz w:val="22"/>
                <w:szCs w:val="22"/>
              </w:rPr>
              <w:t xml:space="preserve">5.26 </w:t>
            </w:r>
            <w:r w:rsidR="00044F8E">
              <w:rPr>
                <w:color w:val="000000" w:themeColor="text1"/>
                <w:sz w:val="22"/>
                <w:szCs w:val="22"/>
              </w:rPr>
              <w:t xml:space="preserve">and </w:t>
            </w:r>
            <w:r w:rsidR="00D55C23">
              <w:rPr>
                <w:color w:val="000000" w:themeColor="text1"/>
                <w:sz w:val="22"/>
                <w:szCs w:val="22"/>
              </w:rPr>
              <w:t>2</w:t>
            </w:r>
            <w:r w:rsidR="00327D80">
              <w:rPr>
                <w:color w:val="000000" w:themeColor="text1"/>
                <w:sz w:val="22"/>
                <w:szCs w:val="22"/>
              </w:rPr>
              <w:t>6.27</w:t>
            </w:r>
            <w:r w:rsidRPr="4A2328EF">
              <w:rPr>
                <w:color w:val="000000" w:themeColor="text1"/>
                <w:sz w:val="22"/>
                <w:szCs w:val="22"/>
              </w:rPr>
              <w:t xml:space="preserve"> KS2 results in reading by maintaining high standard of phonics teaching through Read, </w:t>
            </w:r>
            <w:proofErr w:type="gramStart"/>
            <w:r w:rsidRPr="4A2328EF">
              <w:rPr>
                <w:color w:val="000000" w:themeColor="text1"/>
                <w:sz w:val="22"/>
                <w:szCs w:val="22"/>
              </w:rPr>
              <w:t>Write</w:t>
            </w:r>
            <w:proofErr w:type="gramEnd"/>
            <w:r w:rsidRPr="4A2328EF">
              <w:rPr>
                <w:color w:val="000000" w:themeColor="text1"/>
                <w:sz w:val="22"/>
                <w:szCs w:val="22"/>
              </w:rPr>
              <w:t xml:space="preserve"> </w:t>
            </w:r>
            <w:proofErr w:type="spellStart"/>
            <w:r w:rsidRPr="4A2328EF">
              <w:rPr>
                <w:color w:val="000000" w:themeColor="text1"/>
                <w:sz w:val="22"/>
                <w:szCs w:val="22"/>
              </w:rPr>
              <w:t>inc</w:t>
            </w:r>
            <w:proofErr w:type="spellEnd"/>
            <w:r w:rsidRPr="4A2328EF">
              <w:rPr>
                <w:color w:val="000000" w:themeColor="text1"/>
                <w:sz w:val="22"/>
                <w:szCs w:val="22"/>
              </w:rPr>
              <w:t xml:space="preserve"> (with relevant high quality CPD for all staff who give this provision). Develop fluency and competency in reading in KS2 through the implementation of the ‘Destination Reader’ programme.</w:t>
            </w:r>
            <w:r w:rsidR="007909DD">
              <w:rPr>
                <w:color w:val="000000" w:themeColor="text1"/>
                <w:sz w:val="22"/>
                <w:szCs w:val="22"/>
              </w:rPr>
              <w:t xml:space="preserve"> Increase Writing proficiency through </w:t>
            </w:r>
            <w:r w:rsidR="00B37B2A">
              <w:rPr>
                <w:color w:val="000000" w:themeColor="text1"/>
                <w:sz w:val="22"/>
                <w:szCs w:val="22"/>
              </w:rPr>
              <w:t xml:space="preserve">‘Architecture for Writing’. Develop maths Mastery through Red Rose Maths </w:t>
            </w:r>
          </w:p>
          <w:p w14:paraId="090F0066" w14:textId="1F8F0932" w:rsidR="00064E81" w:rsidRDefault="00064E81" w:rsidP="00064E81">
            <w:pPr>
              <w:pStyle w:val="TableRowCentered"/>
              <w:jc w:val="left"/>
              <w:rPr>
                <w:color w:val="000000" w:themeColor="text1"/>
                <w:sz w:val="22"/>
                <w:szCs w:val="22"/>
              </w:rPr>
            </w:pPr>
          </w:p>
          <w:p w14:paraId="0B7D232E" w14:textId="5F17D8EB" w:rsidR="00064E81" w:rsidRPr="00064E81" w:rsidRDefault="32A81A25" w:rsidP="4A2328EF">
            <w:pPr>
              <w:pStyle w:val="TableRowCentered"/>
              <w:jc w:val="left"/>
              <w:rPr>
                <w:i/>
                <w:iCs/>
                <w:color w:val="000000" w:themeColor="text1"/>
                <w:sz w:val="22"/>
                <w:szCs w:val="22"/>
              </w:rPr>
            </w:pPr>
            <w:r w:rsidRPr="4A2328EF">
              <w:rPr>
                <w:i/>
                <w:iCs/>
                <w:color w:val="000000" w:themeColor="text1"/>
                <w:sz w:val="22"/>
                <w:szCs w:val="22"/>
              </w:rPr>
              <w:t xml:space="preserve">These intentions will only be taken forward if data supports the actions and approaches chosen. Otherwise, revisions will be made to this section by </w:t>
            </w:r>
            <w:r w:rsidR="00FC215D">
              <w:rPr>
                <w:i/>
                <w:iCs/>
                <w:color w:val="000000" w:themeColor="text1"/>
                <w:sz w:val="22"/>
                <w:szCs w:val="22"/>
              </w:rPr>
              <w:t>Jan 2027 / Mar 2027</w:t>
            </w:r>
          </w:p>
          <w:p w14:paraId="2E86098C" w14:textId="50DF3270" w:rsidR="00064E81" w:rsidRDefault="00064E81" w:rsidP="00064E81">
            <w:pPr>
              <w:pStyle w:val="TableRowCentered"/>
              <w:ind w:left="0"/>
              <w:jc w:val="left"/>
              <w:rPr>
                <w:sz w:val="22"/>
                <w:szCs w:val="22"/>
              </w:rPr>
            </w:pPr>
          </w:p>
        </w:tc>
      </w:tr>
    </w:tbl>
    <w:p w14:paraId="2A7D5531" w14:textId="77777777" w:rsidR="00E66558" w:rsidRDefault="00E66558">
      <w:pPr>
        <w:spacing w:after="0"/>
        <w:rPr>
          <w:b/>
          <w:color w:val="104F75"/>
          <w:sz w:val="28"/>
          <w:szCs w:val="28"/>
        </w:rPr>
      </w:pPr>
    </w:p>
    <w:p w14:paraId="34BCF924" w14:textId="2CD2EE35" w:rsidR="00DF470A" w:rsidRDefault="00DF470A">
      <w:pPr>
        <w:rPr>
          <w:b/>
          <w:color w:val="104F75"/>
          <w:sz w:val="28"/>
          <w:szCs w:val="28"/>
        </w:rPr>
      </w:pPr>
    </w:p>
    <w:p w14:paraId="33094271" w14:textId="0546C511" w:rsidR="00B97556" w:rsidRDefault="00B97556">
      <w:pPr>
        <w:rPr>
          <w:b/>
          <w:color w:val="104F75"/>
          <w:sz w:val="28"/>
          <w:szCs w:val="28"/>
        </w:rPr>
      </w:pPr>
    </w:p>
    <w:p w14:paraId="0702D2C1" w14:textId="5B1F8DCC" w:rsidR="00B97556" w:rsidRDefault="00B97556">
      <w:pPr>
        <w:rPr>
          <w:b/>
          <w:color w:val="104F75"/>
          <w:sz w:val="28"/>
          <w:szCs w:val="28"/>
        </w:rPr>
      </w:pPr>
    </w:p>
    <w:p w14:paraId="648FA7A5" w14:textId="77777777" w:rsidR="008A7B56" w:rsidRDefault="008A7B56">
      <w:pPr>
        <w:rPr>
          <w:b/>
          <w:color w:val="104F75"/>
          <w:sz w:val="28"/>
          <w:szCs w:val="28"/>
        </w:rPr>
      </w:pPr>
    </w:p>
    <w:p w14:paraId="2A7D5532" w14:textId="758CC70B" w:rsidR="00E66558" w:rsidRDefault="009D71E8">
      <w:pPr>
        <w:rPr>
          <w:b/>
          <w:color w:val="104F75"/>
          <w:sz w:val="28"/>
          <w:szCs w:val="28"/>
        </w:rPr>
      </w:pPr>
      <w:r>
        <w:rPr>
          <w:b/>
          <w:color w:val="104F75"/>
          <w:sz w:val="28"/>
          <w:szCs w:val="28"/>
        </w:rPr>
        <w:t>Wider strategies (for example, related to attendance, behaviour, wellbeing)</w:t>
      </w:r>
    </w:p>
    <w:p w14:paraId="2A7D5533" w14:textId="34B92B40" w:rsidR="00E66558" w:rsidRPr="00D1645E" w:rsidRDefault="00E66558">
      <w:pPr>
        <w:spacing w:before="240" w:after="120"/>
        <w:rPr>
          <w:b/>
          <w:bCs/>
        </w:rPr>
      </w:pPr>
    </w:p>
    <w:tbl>
      <w:tblPr>
        <w:tblW w:w="5000" w:type="pct"/>
        <w:tblCellMar>
          <w:left w:w="10" w:type="dxa"/>
          <w:right w:w="10" w:type="dxa"/>
        </w:tblCellMar>
        <w:tblLook w:val="04A0" w:firstRow="1" w:lastRow="0" w:firstColumn="1" w:lastColumn="0" w:noHBand="0" w:noVBand="1"/>
      </w:tblPr>
      <w:tblGrid>
        <w:gridCol w:w="4121"/>
        <w:gridCol w:w="6521"/>
        <w:gridCol w:w="3900"/>
      </w:tblGrid>
      <w:tr w:rsidR="00E66558" w14:paraId="2A7D5537" w14:textId="77777777" w:rsidTr="679C34A7">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4" w14:textId="77777777" w:rsidR="00E66558" w:rsidRDefault="009D71E8">
            <w:pPr>
              <w:pStyle w:val="TableHeader"/>
              <w:jc w:val="left"/>
            </w:pPr>
            <w:r>
              <w:t>Activity</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5" w14:textId="4FF97B67" w:rsidR="00E66558" w:rsidRDefault="009D71E8">
            <w:pPr>
              <w:pStyle w:val="TableHeader"/>
              <w:jc w:val="left"/>
            </w:pPr>
            <w:r>
              <w:t>Evidence that supports this approach</w:t>
            </w:r>
            <w:r w:rsidR="008146BA">
              <w:t xml:space="preserve"> (rationale)</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36" w14:textId="689ECEA3" w:rsidR="00E66558" w:rsidRDefault="008146BA">
            <w:pPr>
              <w:pStyle w:val="TableHeader"/>
              <w:jc w:val="left"/>
            </w:pPr>
            <w:r>
              <w:t>Intended and actual impact with lessons learned</w:t>
            </w:r>
          </w:p>
        </w:tc>
      </w:tr>
      <w:tr w:rsidR="00E66558" w14:paraId="2A7D553B" w14:textId="77777777" w:rsidTr="00497B30">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569FC2C" w14:textId="6B935531" w:rsidR="00E66558" w:rsidRDefault="00642021" w:rsidP="00ED112D">
            <w:pPr>
              <w:pStyle w:val="TableRow"/>
              <w:ind w:left="0"/>
              <w:rPr>
                <w:color w:val="0D0D0D" w:themeColor="text1" w:themeTint="F2"/>
              </w:rPr>
            </w:pPr>
            <w:r>
              <w:rPr>
                <w:color w:val="0D0D0D" w:themeColor="text1" w:themeTint="F2"/>
              </w:rPr>
              <w:t>Subsidise</w:t>
            </w:r>
            <w:r w:rsidR="00EA5029" w:rsidRPr="00EA5029">
              <w:rPr>
                <w:color w:val="0D0D0D" w:themeColor="text1" w:themeTint="F2"/>
              </w:rPr>
              <w:t xml:space="preserve"> a team of pastoral support staff.</w:t>
            </w:r>
          </w:p>
          <w:p w14:paraId="4B9DC76D" w14:textId="77777777" w:rsidR="005A09FB" w:rsidRDefault="005A09FB" w:rsidP="00ED112D">
            <w:pPr>
              <w:pStyle w:val="TableRow"/>
              <w:ind w:left="0"/>
              <w:rPr>
                <w:color w:val="0D0D0D" w:themeColor="text1" w:themeTint="F2"/>
              </w:rPr>
            </w:pPr>
          </w:p>
          <w:p w14:paraId="2A7D5538" w14:textId="75DF64B1" w:rsidR="005A09FB" w:rsidRPr="008A767E" w:rsidRDefault="005A09FB" w:rsidP="00ED112D">
            <w:pPr>
              <w:pStyle w:val="TableRow"/>
              <w:ind w:left="0"/>
              <w:rPr>
                <w:color w:val="0D0D0D" w:themeColor="text1" w:themeTint="F2"/>
              </w:rPr>
            </w:pPr>
            <w:r w:rsidRPr="4A2328EF">
              <w:rPr>
                <w:color w:val="0D0D0D" w:themeColor="text1" w:themeTint="F2"/>
              </w:rPr>
              <w:t>Estimated cost: £</w:t>
            </w:r>
            <w:r w:rsidR="00311D4C">
              <w:rPr>
                <w:color w:val="0D0D0D" w:themeColor="text1" w:themeTint="F2"/>
              </w:rPr>
              <w:t>6</w:t>
            </w:r>
            <w:r w:rsidR="0052125D">
              <w:rPr>
                <w:color w:val="0D0D0D" w:themeColor="text1" w:themeTint="F2"/>
              </w:rPr>
              <w:t>0</w:t>
            </w:r>
            <w:r w:rsidRPr="4A2328EF">
              <w:rPr>
                <w:color w:val="0D0D0D" w:themeColor="text1" w:themeTint="F2"/>
              </w:rPr>
              <w:t>,000</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39" w14:textId="4E87A635" w:rsidR="00E66558" w:rsidRDefault="44E11D0E" w:rsidP="4A2328EF">
            <w:pPr>
              <w:pStyle w:val="TableRowCentered"/>
              <w:ind w:left="22"/>
              <w:jc w:val="left"/>
              <w:rPr>
                <w:color w:val="0D0D0D" w:themeColor="text1" w:themeTint="F2"/>
              </w:rPr>
            </w:pPr>
            <w:r w:rsidRPr="4A2328EF">
              <w:rPr>
                <w:color w:val="0D0D0D" w:themeColor="text1" w:themeTint="F2"/>
                <w:sz w:val="22"/>
                <w:szCs w:val="22"/>
              </w:rPr>
              <w:t xml:space="preserve"> </w:t>
            </w:r>
            <w:r w:rsidR="2C1F38B2" w:rsidRPr="4A2328EF">
              <w:rPr>
                <w:color w:val="0D0D0D" w:themeColor="text1" w:themeTint="F2"/>
                <w:sz w:val="22"/>
                <w:szCs w:val="22"/>
              </w:rPr>
              <w:t xml:space="preserve">Children at Woodland who experience emotional or behavioural barriers to learning, will be supported by a designated team of staff. Their aim is to </w:t>
            </w:r>
            <w:r w:rsidR="0A870B86" w:rsidRPr="4A2328EF">
              <w:rPr>
                <w:color w:val="0D0D0D" w:themeColor="text1" w:themeTint="F2"/>
                <w:sz w:val="22"/>
                <w:szCs w:val="22"/>
              </w:rPr>
              <w:t>support</w:t>
            </w:r>
            <w:r w:rsidR="2C1F38B2" w:rsidRPr="4A2328EF">
              <w:rPr>
                <w:color w:val="0D0D0D" w:themeColor="text1" w:themeTint="F2"/>
                <w:sz w:val="22"/>
                <w:szCs w:val="22"/>
              </w:rPr>
              <w:t xml:space="preserve"> a continuing </w:t>
            </w:r>
            <w:r w:rsidR="53DC2A30" w:rsidRPr="4A2328EF">
              <w:rPr>
                <w:color w:val="0D0D0D" w:themeColor="text1" w:themeTint="F2"/>
                <w:sz w:val="22"/>
                <w:szCs w:val="22"/>
              </w:rPr>
              <w:t>‘</w:t>
            </w:r>
            <w:r w:rsidR="2C1F38B2" w:rsidRPr="4A2328EF">
              <w:rPr>
                <w:color w:val="0D0D0D" w:themeColor="text1" w:themeTint="F2"/>
                <w:sz w:val="22"/>
                <w:szCs w:val="22"/>
              </w:rPr>
              <w:t>smooth r</w:t>
            </w:r>
            <w:r w:rsidR="79479437" w:rsidRPr="4A2328EF">
              <w:rPr>
                <w:color w:val="0D0D0D" w:themeColor="text1" w:themeTint="F2"/>
                <w:sz w:val="22"/>
                <w:szCs w:val="22"/>
              </w:rPr>
              <w:t>unning</w:t>
            </w:r>
            <w:r w:rsidR="4A4D855B" w:rsidRPr="4A2328EF">
              <w:rPr>
                <w:color w:val="0D0D0D" w:themeColor="text1" w:themeTint="F2"/>
                <w:sz w:val="22"/>
                <w:szCs w:val="22"/>
              </w:rPr>
              <w:t>’</w:t>
            </w:r>
            <w:r w:rsidR="79479437" w:rsidRPr="4A2328EF">
              <w:rPr>
                <w:color w:val="0D0D0D" w:themeColor="text1" w:themeTint="F2"/>
                <w:sz w:val="22"/>
                <w:szCs w:val="22"/>
              </w:rPr>
              <w:t xml:space="preserve"> of the </w:t>
            </w:r>
            <w:r w:rsidR="2C1F38B2" w:rsidRPr="4A2328EF">
              <w:rPr>
                <w:color w:val="0D0D0D" w:themeColor="text1" w:themeTint="F2"/>
                <w:sz w:val="22"/>
                <w:szCs w:val="22"/>
              </w:rPr>
              <w:t xml:space="preserve">school </w:t>
            </w:r>
            <w:r w:rsidR="5B3DC958" w:rsidRPr="4A2328EF">
              <w:rPr>
                <w:color w:val="0D0D0D" w:themeColor="text1" w:themeTint="F2"/>
                <w:sz w:val="22"/>
                <w:szCs w:val="22"/>
              </w:rPr>
              <w:t>and</w:t>
            </w:r>
            <w:r w:rsidR="2C1F38B2" w:rsidRPr="4A2328EF">
              <w:rPr>
                <w:color w:val="0D0D0D" w:themeColor="text1" w:themeTint="F2"/>
                <w:sz w:val="22"/>
                <w:szCs w:val="22"/>
              </w:rPr>
              <w:t xml:space="preserve"> work with individuals /groups who </w:t>
            </w:r>
            <w:r w:rsidR="0BB5BE2B" w:rsidRPr="4A2328EF">
              <w:rPr>
                <w:color w:val="0D0D0D" w:themeColor="text1" w:themeTint="F2"/>
                <w:sz w:val="22"/>
                <w:szCs w:val="22"/>
              </w:rPr>
              <w:t xml:space="preserve">are </w:t>
            </w:r>
            <w:r w:rsidR="2C1F38B2" w:rsidRPr="4A2328EF">
              <w:rPr>
                <w:color w:val="0D0D0D" w:themeColor="text1" w:themeTint="F2"/>
                <w:sz w:val="22"/>
                <w:szCs w:val="22"/>
              </w:rPr>
              <w:t>experienc</w:t>
            </w:r>
            <w:r w:rsidR="1B3098FB" w:rsidRPr="4A2328EF">
              <w:rPr>
                <w:color w:val="0D0D0D" w:themeColor="text1" w:themeTint="F2"/>
                <w:sz w:val="22"/>
                <w:szCs w:val="22"/>
              </w:rPr>
              <w:t>ing</w:t>
            </w:r>
            <w:r w:rsidR="2C1F38B2" w:rsidRPr="4A2328EF">
              <w:rPr>
                <w:color w:val="0D0D0D" w:themeColor="text1" w:themeTint="F2"/>
                <w:sz w:val="22"/>
                <w:szCs w:val="22"/>
              </w:rPr>
              <w:t xml:space="preserve"> specific difficulties which may prove to be a barrier to learning. This system of support is not only essential for helping the identified children but ensuring other learners are not disrupted. OFSTED’s report on pupil premium supports this and recommends this as a good use of funding.</w:t>
            </w:r>
            <w:r w:rsidR="0059503C">
              <w:rPr>
                <w:color w:val="0D0D0D" w:themeColor="text1" w:themeTint="F2"/>
                <w:sz w:val="22"/>
                <w:szCs w:val="22"/>
              </w:rPr>
              <w:t xml:space="preserve"> </w:t>
            </w:r>
            <w:r w:rsidR="00497B30">
              <w:rPr>
                <w:color w:val="0D0D0D" w:themeColor="text1" w:themeTint="F2"/>
                <w:sz w:val="22"/>
                <w:szCs w:val="22"/>
              </w:rPr>
              <w:t>Last year, 52 disadvantaged pupils received regular support from the pastoral team to remove barriers to being in class. This included support entering school, on the playground, 1 to 1 support to access learning.</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6DD95AF" w14:textId="77777777" w:rsidR="008A767E" w:rsidRDefault="007F4D26" w:rsidP="008A767E">
            <w:pPr>
              <w:pStyle w:val="TableRowCentered"/>
              <w:jc w:val="left"/>
              <w:rPr>
                <w:sz w:val="22"/>
                <w:szCs w:val="22"/>
              </w:rPr>
            </w:pPr>
            <w:r>
              <w:rPr>
                <w:sz w:val="22"/>
                <w:szCs w:val="22"/>
              </w:rPr>
              <w:t>Reduced number of incidents being recorded on CPOMS</w:t>
            </w:r>
          </w:p>
          <w:p w14:paraId="63AF8DAA" w14:textId="77777777" w:rsidR="007F4D26" w:rsidRDefault="007F4D26" w:rsidP="008A767E">
            <w:pPr>
              <w:pStyle w:val="TableRowCentered"/>
              <w:jc w:val="left"/>
              <w:rPr>
                <w:sz w:val="22"/>
                <w:szCs w:val="22"/>
              </w:rPr>
            </w:pPr>
          </w:p>
          <w:p w14:paraId="2A7D553A" w14:textId="3192CB16" w:rsidR="007F4D26" w:rsidRPr="008A767E" w:rsidRDefault="007F4D26" w:rsidP="008A767E">
            <w:pPr>
              <w:pStyle w:val="TableRowCentered"/>
              <w:jc w:val="left"/>
              <w:rPr>
                <w:sz w:val="22"/>
                <w:szCs w:val="22"/>
              </w:rPr>
            </w:pPr>
            <w:r w:rsidRPr="007F4D26">
              <w:rPr>
                <w:sz w:val="22"/>
                <w:szCs w:val="22"/>
              </w:rPr>
              <w:t xml:space="preserve">Trends for </w:t>
            </w:r>
            <w:r>
              <w:rPr>
                <w:sz w:val="22"/>
                <w:szCs w:val="22"/>
              </w:rPr>
              <w:t xml:space="preserve">targeted </w:t>
            </w:r>
            <w:r w:rsidRPr="007F4D26">
              <w:rPr>
                <w:sz w:val="22"/>
                <w:szCs w:val="22"/>
              </w:rPr>
              <w:t xml:space="preserve">disadvantaged children’s attendance and </w:t>
            </w:r>
            <w:proofErr w:type="spellStart"/>
            <w:r w:rsidRPr="007F4D26">
              <w:rPr>
                <w:sz w:val="22"/>
                <w:szCs w:val="22"/>
              </w:rPr>
              <w:t>persistant</w:t>
            </w:r>
            <w:proofErr w:type="spellEnd"/>
            <w:r w:rsidRPr="007F4D26">
              <w:rPr>
                <w:sz w:val="22"/>
                <w:szCs w:val="22"/>
              </w:rPr>
              <w:t xml:space="preserve"> absenteeism to </w:t>
            </w:r>
            <w:r>
              <w:rPr>
                <w:sz w:val="22"/>
                <w:szCs w:val="22"/>
              </w:rPr>
              <w:t>regularly exceed 9</w:t>
            </w:r>
            <w:r w:rsidR="00497B30">
              <w:rPr>
                <w:sz w:val="22"/>
                <w:szCs w:val="22"/>
              </w:rPr>
              <w:t>2</w:t>
            </w:r>
            <w:r>
              <w:rPr>
                <w:sz w:val="22"/>
                <w:szCs w:val="22"/>
              </w:rPr>
              <w:t>%</w:t>
            </w:r>
          </w:p>
        </w:tc>
      </w:tr>
      <w:tr w:rsidR="4A2328EF" w14:paraId="3FA3E24C" w14:textId="77777777" w:rsidTr="00497B30">
        <w:trPr>
          <w:trHeight w:val="300"/>
        </w:trPr>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7F6E10" w14:textId="133B3C1B" w:rsidR="6618DC50" w:rsidRDefault="6618DC50" w:rsidP="4A2328EF">
            <w:pPr>
              <w:pStyle w:val="TableRow"/>
            </w:pPr>
            <w:r>
              <w:t>Provide staff training on behaviour for learning</w:t>
            </w:r>
            <w:r w:rsidR="4211AD86">
              <w:t xml:space="preserve"> (4)</w:t>
            </w:r>
          </w:p>
          <w:p w14:paraId="61C57ECD" w14:textId="6DB1AFE1" w:rsidR="4211AD86" w:rsidRDefault="4211AD86" w:rsidP="4A2328EF">
            <w:pPr>
              <w:pStyle w:val="TableRow"/>
            </w:pPr>
            <w:r>
              <w:t>Estimated cost - £1000</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A8E32B4" w14:textId="5346D48E" w:rsidR="6618DC50" w:rsidRDefault="6618DC50" w:rsidP="4A2328EF">
            <w:pPr>
              <w:pStyle w:val="TableRowCentered"/>
              <w:jc w:val="left"/>
            </w:pPr>
            <w:r>
              <w:t xml:space="preserve">Use </w:t>
            </w:r>
            <w:r w:rsidR="333F5C26">
              <w:t>Lancashire consultants</w:t>
            </w:r>
            <w:r>
              <w:t xml:space="preserve"> to critique current practices and provide training to staff on implementing and embedding learning behaviour strategies. EEF - +5</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650B2E" w14:textId="21CD7C17" w:rsidR="7F8E4206" w:rsidRDefault="7F8E4206" w:rsidP="4A2328EF">
            <w:pPr>
              <w:pStyle w:val="TableRowCentered"/>
              <w:ind w:left="0"/>
              <w:jc w:val="left"/>
              <w:rPr>
                <w:sz w:val="22"/>
                <w:szCs w:val="22"/>
              </w:rPr>
            </w:pPr>
            <w:r w:rsidRPr="4A2328EF">
              <w:rPr>
                <w:sz w:val="22"/>
                <w:szCs w:val="22"/>
              </w:rPr>
              <w:t>Observations will show increased level of engagement from children across cohorts.</w:t>
            </w:r>
          </w:p>
        </w:tc>
      </w:tr>
      <w:tr w:rsidR="00CB6A5B" w14:paraId="2A7D553F" w14:textId="77777777" w:rsidTr="00497B30">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28197" w14:textId="0270FDD6" w:rsidR="00CB6A5B" w:rsidRDefault="00CB6A5B" w:rsidP="00CB6A5B">
            <w:pPr>
              <w:pStyle w:val="TableRow"/>
              <w:ind w:left="0"/>
            </w:pPr>
            <w:r w:rsidRPr="007E36E1">
              <w:lastRenderedPageBreak/>
              <w:t xml:space="preserve">Run a walking bus service. </w:t>
            </w:r>
            <w:r w:rsidR="00A4010F">
              <w:t xml:space="preserve"> (5)</w:t>
            </w:r>
          </w:p>
          <w:p w14:paraId="7D794706" w14:textId="77777777" w:rsidR="005A09FB" w:rsidRDefault="005A09FB" w:rsidP="00CB6A5B">
            <w:pPr>
              <w:pStyle w:val="TableRow"/>
              <w:ind w:left="0"/>
            </w:pPr>
          </w:p>
          <w:p w14:paraId="2A7D553C" w14:textId="1AE0CAB4" w:rsidR="005A09FB" w:rsidRPr="008A767E" w:rsidRDefault="005A09FB" w:rsidP="00CB6A5B">
            <w:pPr>
              <w:pStyle w:val="TableRow"/>
              <w:ind w:left="0"/>
              <w:rPr>
                <w:color w:val="0D0D0D" w:themeColor="text1" w:themeTint="F2"/>
              </w:rPr>
            </w:pPr>
            <w:r>
              <w:t>Estimated cost: £3,500</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2A7D553D" w14:textId="2FF47E95" w:rsidR="00CB6A5B" w:rsidRPr="00CC57CF" w:rsidRDefault="00CB6A5B" w:rsidP="00CB6A5B">
            <w:pPr>
              <w:pStyle w:val="TableRowCentered"/>
              <w:jc w:val="left"/>
              <w:rPr>
                <w:color w:val="0D0D0D" w:themeColor="text1" w:themeTint="F2"/>
                <w:sz w:val="22"/>
                <w:szCs w:val="22"/>
              </w:rPr>
            </w:pPr>
            <w:r w:rsidRPr="007E36E1">
              <w:t>To support our commitment to raising levels of punctuality, attendance and maintain effective safeguarding procedures, PP funding is used to employ staff who pick up and escort children safely to school from our local area.</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3E" w14:textId="48D2439A" w:rsidR="00CB6A5B" w:rsidRPr="00CC57CF" w:rsidRDefault="00192C13" w:rsidP="00CB6A5B">
            <w:pPr>
              <w:pStyle w:val="TableRowCentered"/>
              <w:jc w:val="left"/>
              <w:rPr>
                <w:sz w:val="22"/>
                <w:szCs w:val="22"/>
              </w:rPr>
            </w:pPr>
            <w:r>
              <w:rPr>
                <w:sz w:val="22"/>
                <w:szCs w:val="22"/>
              </w:rPr>
              <w:t xml:space="preserve">Attendance and punctuality of the targeted PP and </w:t>
            </w:r>
            <w:proofErr w:type="gramStart"/>
            <w:r>
              <w:rPr>
                <w:sz w:val="22"/>
                <w:szCs w:val="22"/>
              </w:rPr>
              <w:t>non PP</w:t>
            </w:r>
            <w:proofErr w:type="gramEnd"/>
            <w:r>
              <w:rPr>
                <w:sz w:val="22"/>
                <w:szCs w:val="22"/>
              </w:rPr>
              <w:t xml:space="preserve"> children will continue to be above 95%</w:t>
            </w:r>
          </w:p>
        </w:tc>
      </w:tr>
      <w:tr w:rsidR="00CB6A5B" w14:paraId="4F0D1F8B" w14:textId="77777777" w:rsidTr="00497B30">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2A5C07" w14:textId="1EFBF40B" w:rsidR="00CB6A5B" w:rsidRDefault="00CB6A5B" w:rsidP="00CB6A5B">
            <w:pPr>
              <w:pStyle w:val="TableRow"/>
              <w:ind w:left="0"/>
            </w:pPr>
            <w:r w:rsidRPr="00FB2896">
              <w:t>Breakfast club</w:t>
            </w:r>
            <w:r w:rsidR="00A4010F">
              <w:t xml:space="preserve"> (5)</w:t>
            </w:r>
          </w:p>
          <w:p w14:paraId="02556F7D" w14:textId="77777777" w:rsidR="005A09FB" w:rsidRDefault="005A09FB" w:rsidP="00CB6A5B">
            <w:pPr>
              <w:pStyle w:val="TableRow"/>
              <w:ind w:left="0"/>
            </w:pPr>
          </w:p>
          <w:p w14:paraId="4041B77D" w14:textId="06DB51D8" w:rsidR="005A09FB" w:rsidRPr="008A767E" w:rsidRDefault="005A09FB" w:rsidP="00CB6A5B">
            <w:pPr>
              <w:pStyle w:val="TableRow"/>
              <w:ind w:left="0"/>
              <w:rPr>
                <w:color w:val="0D0D0D" w:themeColor="text1" w:themeTint="F2"/>
              </w:rPr>
            </w:pPr>
            <w:r>
              <w:t>Estimated cost: £3000</w:t>
            </w: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549B703B" w14:textId="66981F6D" w:rsidR="00CB6A5B" w:rsidRPr="00CC57CF" w:rsidRDefault="00CB6A5B" w:rsidP="00CB6A5B">
            <w:pPr>
              <w:pStyle w:val="TableRowCentered"/>
              <w:jc w:val="left"/>
              <w:rPr>
                <w:color w:val="000000" w:themeColor="text1"/>
                <w:sz w:val="22"/>
                <w:szCs w:val="22"/>
              </w:rPr>
            </w:pPr>
            <w:r w:rsidRPr="00CB6A5B">
              <w:t>Providing a breakfast club offers many benefits to children and their families - improves learning, attendance and behaviour at school, punctuality, healthy eating, social development, and fun through play.</w:t>
            </w:r>
            <w:r w:rsidR="00E7152E">
              <w:t xml:space="preserve"> A previous EEF report support</w:t>
            </w:r>
            <w:r w:rsidR="00C632DE">
              <w:t xml:space="preserve">s </w:t>
            </w:r>
            <w:r w:rsidR="00E7152E">
              <w:t>this approach.</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8CC082" w14:textId="1E431BAC" w:rsidR="00CB6A5B" w:rsidRPr="008146BA" w:rsidRDefault="00CB6A5B" w:rsidP="00CB6A5B">
            <w:pPr>
              <w:pStyle w:val="TableRowCentered"/>
              <w:jc w:val="left"/>
              <w:rPr>
                <w:color w:val="0D0D0D" w:themeColor="text1" w:themeTint="F2"/>
                <w:sz w:val="22"/>
                <w:szCs w:val="22"/>
              </w:rPr>
            </w:pPr>
          </w:p>
        </w:tc>
      </w:tr>
      <w:tr w:rsidR="00192C13" w14:paraId="7FF17B8A" w14:textId="77777777" w:rsidTr="00497B30">
        <w:tc>
          <w:tcPr>
            <w:tcW w:w="412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3692B15" w14:textId="02CA6824" w:rsidR="005A09FB" w:rsidRDefault="00192C13" w:rsidP="00192C13">
            <w:pPr>
              <w:pStyle w:val="TableRow"/>
              <w:ind w:left="0"/>
            </w:pPr>
            <w:r w:rsidRPr="00A24571">
              <w:t xml:space="preserve">Maintain a minibus for school purposes. </w:t>
            </w:r>
            <w:r w:rsidR="00A4010F">
              <w:t>(5)</w:t>
            </w:r>
          </w:p>
          <w:p w14:paraId="07147387" w14:textId="77777777" w:rsidR="005A09FB" w:rsidRDefault="005A09FB" w:rsidP="00192C13">
            <w:pPr>
              <w:pStyle w:val="TableRow"/>
              <w:ind w:left="0"/>
              <w:rPr>
                <w:b/>
                <w:bCs/>
              </w:rPr>
            </w:pPr>
          </w:p>
          <w:p w14:paraId="65CB4A75" w14:textId="7F0881A7" w:rsidR="00192C13" w:rsidRPr="005A09FB" w:rsidRDefault="005A09FB" w:rsidP="00192C13">
            <w:pPr>
              <w:pStyle w:val="TableRow"/>
              <w:ind w:left="0"/>
              <w:rPr>
                <w:b/>
                <w:bCs/>
              </w:rPr>
            </w:pPr>
            <w:r>
              <w:rPr>
                <w:b/>
                <w:bCs/>
              </w:rPr>
              <w:t>Estimated cost: £8000</w:t>
            </w:r>
          </w:p>
          <w:p w14:paraId="300A24CE" w14:textId="77777777" w:rsidR="005A09FB" w:rsidRDefault="005A09FB" w:rsidP="00192C13">
            <w:pPr>
              <w:pStyle w:val="TableRow"/>
              <w:ind w:left="0"/>
            </w:pPr>
          </w:p>
          <w:p w14:paraId="6FC2312D" w14:textId="55DD90D5" w:rsidR="005A09FB" w:rsidRPr="005A09FB" w:rsidRDefault="005A09FB" w:rsidP="00192C13">
            <w:pPr>
              <w:pStyle w:val="TableRow"/>
              <w:ind w:left="0"/>
              <w:rPr>
                <w:b/>
                <w:bCs/>
              </w:rPr>
            </w:pPr>
          </w:p>
        </w:tc>
        <w:tc>
          <w:tcPr>
            <w:tcW w:w="652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auto"/>
            <w:tcMar>
              <w:top w:w="0" w:type="dxa"/>
              <w:left w:w="108" w:type="dxa"/>
              <w:bottom w:w="0" w:type="dxa"/>
              <w:right w:w="108" w:type="dxa"/>
            </w:tcMar>
          </w:tcPr>
          <w:p w14:paraId="07E58602" w14:textId="05201208" w:rsidR="00192C13" w:rsidRPr="00CB6A5B" w:rsidRDefault="00192C13" w:rsidP="00192C13">
            <w:pPr>
              <w:pStyle w:val="TableRowCentered"/>
              <w:jc w:val="left"/>
            </w:pPr>
            <w:r w:rsidRPr="00A24571">
              <w:t xml:space="preserve">A minibus has been purchased by school to provide free transport to and from school for those pupils (PP and otherwise) to support attendance and punctuality, The minibus will only be used in certain circumstances and staff will follow current </w:t>
            </w:r>
            <w:r w:rsidR="006E4210">
              <w:t xml:space="preserve">policies </w:t>
            </w:r>
            <w:r w:rsidRPr="00A24571">
              <w:t>when transporting children.</w:t>
            </w:r>
          </w:p>
        </w:tc>
        <w:tc>
          <w:tcPr>
            <w:tcW w:w="3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52BB8B" w14:textId="63FA23A7" w:rsidR="00192C13" w:rsidRPr="008146BA" w:rsidRDefault="00034D5E" w:rsidP="00192C13">
            <w:pPr>
              <w:pStyle w:val="TableRowCentered"/>
              <w:jc w:val="left"/>
              <w:rPr>
                <w:color w:val="0D0D0D" w:themeColor="text1" w:themeTint="F2"/>
                <w:sz w:val="22"/>
                <w:szCs w:val="22"/>
              </w:rPr>
            </w:pPr>
            <w:r w:rsidRPr="00034D5E">
              <w:rPr>
                <w:color w:val="0D0D0D" w:themeColor="text1" w:themeTint="F2"/>
                <w:sz w:val="22"/>
                <w:szCs w:val="22"/>
              </w:rPr>
              <w:t xml:space="preserve">Attendance and punctuality of the targeted PP and </w:t>
            </w:r>
            <w:proofErr w:type="gramStart"/>
            <w:r w:rsidRPr="00034D5E">
              <w:rPr>
                <w:color w:val="0D0D0D" w:themeColor="text1" w:themeTint="F2"/>
                <w:sz w:val="22"/>
                <w:szCs w:val="22"/>
              </w:rPr>
              <w:t>non PP</w:t>
            </w:r>
            <w:proofErr w:type="gramEnd"/>
            <w:r w:rsidRPr="00034D5E">
              <w:rPr>
                <w:color w:val="0D0D0D" w:themeColor="text1" w:themeTint="F2"/>
                <w:sz w:val="22"/>
                <w:szCs w:val="22"/>
              </w:rPr>
              <w:t xml:space="preserve"> children will continue </w:t>
            </w:r>
            <w:r>
              <w:rPr>
                <w:color w:val="0D0D0D" w:themeColor="text1" w:themeTint="F2"/>
                <w:sz w:val="22"/>
                <w:szCs w:val="22"/>
              </w:rPr>
              <w:t>be in line with school expectation of 95%</w:t>
            </w:r>
          </w:p>
        </w:tc>
      </w:tr>
      <w:tr w:rsidR="00F603A0" w14:paraId="145D347A" w14:textId="77777777" w:rsidTr="679C34A7">
        <w:tc>
          <w:tcPr>
            <w:tcW w:w="14542"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781F9F" w14:textId="43940D40" w:rsidR="00F603A0" w:rsidRDefault="4F26A948" w:rsidP="4A2328EF">
            <w:pPr>
              <w:pStyle w:val="TableRowCentered"/>
              <w:jc w:val="left"/>
              <w:rPr>
                <w:b/>
                <w:bCs/>
                <w:color w:val="104F75"/>
              </w:rPr>
            </w:pPr>
            <w:r w:rsidRPr="4A2328EF">
              <w:rPr>
                <w:b/>
                <w:bCs/>
                <w:color w:val="104F75"/>
              </w:rPr>
              <w:t>Intentions for 202</w:t>
            </w:r>
            <w:r w:rsidR="00FC215D">
              <w:rPr>
                <w:b/>
                <w:bCs/>
                <w:color w:val="104F75"/>
              </w:rPr>
              <w:t>6.27</w:t>
            </w:r>
            <w:r w:rsidRPr="4A2328EF">
              <w:rPr>
                <w:b/>
                <w:bCs/>
                <w:color w:val="104F75"/>
              </w:rPr>
              <w:t>– Wider strategies</w:t>
            </w:r>
          </w:p>
          <w:p w14:paraId="4A61FED6" w14:textId="77777777" w:rsidR="00F603A0" w:rsidRDefault="00F603A0" w:rsidP="00F603A0">
            <w:pPr>
              <w:pStyle w:val="TableRowCentered"/>
              <w:jc w:val="left"/>
              <w:rPr>
                <w:b/>
                <w:bCs/>
                <w:color w:val="104F75"/>
                <w:szCs w:val="24"/>
              </w:rPr>
            </w:pPr>
          </w:p>
          <w:p w14:paraId="2C7A3D1F" w14:textId="77777777" w:rsidR="00F603A0" w:rsidRDefault="00F603A0" w:rsidP="00F603A0">
            <w:pPr>
              <w:pStyle w:val="TableRowCentered"/>
              <w:jc w:val="left"/>
              <w:rPr>
                <w:color w:val="000000" w:themeColor="text1"/>
                <w:sz w:val="22"/>
                <w:szCs w:val="22"/>
              </w:rPr>
            </w:pPr>
            <w:r>
              <w:rPr>
                <w:color w:val="000000" w:themeColor="text1"/>
                <w:sz w:val="22"/>
                <w:szCs w:val="22"/>
              </w:rPr>
              <w:t xml:space="preserve">During this </w:t>
            </w:r>
            <w:proofErr w:type="gramStart"/>
            <w:r>
              <w:rPr>
                <w:color w:val="000000" w:themeColor="text1"/>
                <w:sz w:val="22"/>
                <w:szCs w:val="22"/>
              </w:rPr>
              <w:t>period</w:t>
            </w:r>
            <w:proofErr w:type="gramEnd"/>
            <w:r>
              <w:rPr>
                <w:color w:val="000000" w:themeColor="text1"/>
                <w:sz w:val="22"/>
                <w:szCs w:val="22"/>
              </w:rPr>
              <w:t xml:space="preserve"> we will:</w:t>
            </w:r>
          </w:p>
          <w:p w14:paraId="68879EE2" w14:textId="106A6EB9" w:rsidR="00F603A0" w:rsidRDefault="00F603A0" w:rsidP="00F603A0">
            <w:pPr>
              <w:pStyle w:val="TableRowCentered"/>
              <w:numPr>
                <w:ilvl w:val="0"/>
                <w:numId w:val="27"/>
              </w:numPr>
              <w:jc w:val="left"/>
              <w:rPr>
                <w:color w:val="000000" w:themeColor="text1"/>
                <w:sz w:val="22"/>
                <w:szCs w:val="22"/>
              </w:rPr>
            </w:pPr>
            <w:r>
              <w:rPr>
                <w:color w:val="000000" w:themeColor="text1"/>
                <w:sz w:val="22"/>
                <w:szCs w:val="22"/>
              </w:rPr>
              <w:t>Aim to move PP attendance to 9</w:t>
            </w:r>
            <w:r w:rsidR="00311D4C">
              <w:rPr>
                <w:color w:val="000000" w:themeColor="text1"/>
                <w:sz w:val="22"/>
                <w:szCs w:val="22"/>
              </w:rPr>
              <w:t>3</w:t>
            </w:r>
            <w:r>
              <w:rPr>
                <w:color w:val="000000" w:themeColor="text1"/>
                <w:sz w:val="22"/>
                <w:szCs w:val="22"/>
              </w:rPr>
              <w:t>% by extending and improving attendance programmes</w:t>
            </w:r>
          </w:p>
          <w:p w14:paraId="0103DABE" w14:textId="77777777" w:rsidR="00F603A0" w:rsidRDefault="00F603A0" w:rsidP="00F603A0">
            <w:pPr>
              <w:pStyle w:val="TableRowCentered"/>
              <w:jc w:val="left"/>
              <w:rPr>
                <w:color w:val="000000" w:themeColor="text1"/>
                <w:sz w:val="22"/>
                <w:szCs w:val="22"/>
              </w:rPr>
            </w:pPr>
          </w:p>
          <w:p w14:paraId="0BEB4B2C" w14:textId="2EC9C747" w:rsidR="00F603A0" w:rsidRPr="00064E81" w:rsidRDefault="4F26A948" w:rsidP="4A2328EF">
            <w:pPr>
              <w:pStyle w:val="TableRowCentered"/>
              <w:jc w:val="left"/>
              <w:rPr>
                <w:i/>
                <w:iCs/>
                <w:color w:val="000000" w:themeColor="text1"/>
                <w:sz w:val="22"/>
                <w:szCs w:val="22"/>
              </w:rPr>
            </w:pPr>
            <w:r w:rsidRPr="4A2328EF">
              <w:rPr>
                <w:i/>
                <w:iCs/>
                <w:color w:val="000000" w:themeColor="text1"/>
                <w:sz w:val="22"/>
                <w:szCs w:val="22"/>
              </w:rPr>
              <w:t>These intentions will only be taken forward if data supports the actions and approaches chosen. Otherwise, revisions will be made to this section by July 202</w:t>
            </w:r>
            <w:r w:rsidR="485FFC7D" w:rsidRPr="4A2328EF">
              <w:rPr>
                <w:i/>
                <w:iCs/>
                <w:color w:val="000000" w:themeColor="text1"/>
                <w:sz w:val="22"/>
                <w:szCs w:val="22"/>
              </w:rPr>
              <w:t>5</w:t>
            </w:r>
          </w:p>
          <w:p w14:paraId="5344E049" w14:textId="77777777" w:rsidR="00F603A0" w:rsidRPr="008146BA" w:rsidRDefault="00F603A0" w:rsidP="077D9292">
            <w:pPr>
              <w:pStyle w:val="TableRowCentered"/>
              <w:jc w:val="left"/>
              <w:rPr>
                <w:sz w:val="22"/>
                <w:szCs w:val="22"/>
              </w:rPr>
            </w:pPr>
          </w:p>
        </w:tc>
      </w:tr>
    </w:tbl>
    <w:p w14:paraId="2A7D5541" w14:textId="426C2E11" w:rsidR="00E66558" w:rsidRDefault="009D71E8" w:rsidP="008A7B56">
      <w:pPr>
        <w:spacing w:before="240"/>
        <w:rPr>
          <w:b/>
          <w:bCs/>
          <w:color w:val="104F75"/>
          <w:sz w:val="28"/>
          <w:szCs w:val="28"/>
        </w:rPr>
      </w:pPr>
      <w:r w:rsidRPr="4A2328EF">
        <w:rPr>
          <w:b/>
          <w:bCs/>
          <w:color w:val="104F75"/>
          <w:sz w:val="28"/>
          <w:szCs w:val="28"/>
        </w:rPr>
        <w:t xml:space="preserve">Total budgeted cost: £ </w:t>
      </w:r>
      <w:r w:rsidR="009053AD" w:rsidRPr="4A2328EF">
        <w:rPr>
          <w:b/>
          <w:bCs/>
          <w:color w:val="104F75"/>
          <w:sz w:val="28"/>
          <w:szCs w:val="28"/>
        </w:rPr>
        <w:t>2</w:t>
      </w:r>
      <w:r w:rsidR="00065459">
        <w:rPr>
          <w:b/>
          <w:bCs/>
          <w:color w:val="104F75"/>
          <w:sz w:val="28"/>
          <w:szCs w:val="28"/>
        </w:rPr>
        <w:t>3</w:t>
      </w:r>
      <w:r w:rsidR="00311D4C">
        <w:rPr>
          <w:b/>
          <w:bCs/>
          <w:color w:val="104F75"/>
          <w:sz w:val="28"/>
          <w:szCs w:val="28"/>
        </w:rPr>
        <w:t>6,000. Any additional funding required will be sourced from school’s main budget.</w:t>
      </w:r>
    </w:p>
    <w:p w14:paraId="2A7D5548" w14:textId="77777777" w:rsidR="00E66558" w:rsidRDefault="009D71E8" w:rsidP="50F590EB">
      <w:pPr>
        <w:pStyle w:val="Heading2"/>
        <w:spacing w:before="600"/>
        <w:jc w:val="center"/>
      </w:pPr>
      <w:r>
        <w:lastRenderedPageBreak/>
        <w:t>Externally provided programmes</w:t>
      </w:r>
    </w:p>
    <w:p w14:paraId="2A7D5549" w14:textId="77777777" w:rsidR="00E66558" w:rsidRDefault="009D71E8" w:rsidP="50F590EB">
      <w:pPr>
        <w:jc w:val="center"/>
        <w:rPr>
          <w:i/>
          <w:iCs/>
        </w:rPr>
      </w:pPr>
      <w:r w:rsidRPr="50F590EB">
        <w:rPr>
          <w:i/>
          <w:iCs/>
        </w:rPr>
        <w:t>Please include the names of any non-DfE programmes that you purchased in the previous academic year. This will help the Department for Education identify which ones are popular in England</w:t>
      </w:r>
    </w:p>
    <w:tbl>
      <w:tblPr>
        <w:tblW w:w="5000" w:type="pct"/>
        <w:jc w:val="center"/>
        <w:tblCellMar>
          <w:left w:w="10" w:type="dxa"/>
          <w:right w:w="10" w:type="dxa"/>
        </w:tblCellMar>
        <w:tblLook w:val="04A0" w:firstRow="1" w:lastRow="0" w:firstColumn="1" w:lastColumn="0" w:noHBand="0" w:noVBand="1"/>
      </w:tblPr>
      <w:tblGrid>
        <w:gridCol w:w="7381"/>
        <w:gridCol w:w="7161"/>
      </w:tblGrid>
      <w:tr w:rsidR="00E66558" w14:paraId="2A7D554C" w14:textId="77777777" w:rsidTr="679C34A7">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A" w14:textId="77777777" w:rsidR="00E66558" w:rsidRDefault="009D71E8">
            <w:pPr>
              <w:pStyle w:val="TableHeader"/>
              <w:jc w:val="left"/>
            </w:pPr>
            <w:r>
              <w:t>Programme</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8E2E9"/>
            <w:tcMar>
              <w:top w:w="0" w:type="dxa"/>
              <w:left w:w="108" w:type="dxa"/>
              <w:bottom w:w="0" w:type="dxa"/>
              <w:right w:w="108" w:type="dxa"/>
            </w:tcMar>
          </w:tcPr>
          <w:p w14:paraId="2A7D554B" w14:textId="77777777" w:rsidR="00E66558" w:rsidRDefault="009D71E8">
            <w:pPr>
              <w:pStyle w:val="TableHeader"/>
              <w:jc w:val="left"/>
            </w:pPr>
            <w:r>
              <w:t>Provider</w:t>
            </w:r>
          </w:p>
        </w:tc>
      </w:tr>
      <w:tr w:rsidR="00E66558" w14:paraId="2A7D554F" w14:textId="77777777" w:rsidTr="679C34A7">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4D" w14:textId="39F4E4E1" w:rsidR="00E66558" w:rsidRDefault="69D10E8B" w:rsidP="4A2328EF">
            <w:pPr>
              <w:pStyle w:val="TableRow"/>
              <w:spacing w:line="259" w:lineRule="auto"/>
            </w:pPr>
            <w:r>
              <w:t>Lancashire</w:t>
            </w:r>
            <w:r w:rsidR="6DAD0800">
              <w:t xml:space="preserve"> Support Advisors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4E" w14:textId="7405B46A" w:rsidR="00E66558" w:rsidRDefault="4B30FFC0" w:rsidP="4A2328EF">
            <w:pPr>
              <w:pStyle w:val="TableRowCentered"/>
              <w:spacing w:line="259" w:lineRule="auto"/>
              <w:jc w:val="left"/>
            </w:pPr>
            <w:r>
              <w:t>LCC</w:t>
            </w:r>
          </w:p>
        </w:tc>
      </w:tr>
      <w:tr w:rsidR="00E66558" w14:paraId="2A7D5552" w14:textId="77777777" w:rsidTr="679C34A7">
        <w:trPr>
          <w:jc w:val="center"/>
        </w:trPr>
        <w:tc>
          <w:tcPr>
            <w:tcW w:w="481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0" w14:textId="1BE9E92F" w:rsidR="00E66558" w:rsidRDefault="00034D5E">
            <w:pPr>
              <w:pStyle w:val="TableRow"/>
            </w:pPr>
            <w:r>
              <w:t>Red Rose Maths</w:t>
            </w:r>
          </w:p>
        </w:tc>
        <w:tc>
          <w:tcPr>
            <w:tcW w:w="467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551" w14:textId="293ACAFF" w:rsidR="00E66558" w:rsidRDefault="00034D5E">
            <w:pPr>
              <w:pStyle w:val="TableRowCentered"/>
              <w:jc w:val="left"/>
            </w:pPr>
            <w:r>
              <w:t>LCC</w:t>
            </w:r>
          </w:p>
        </w:tc>
      </w:tr>
    </w:tbl>
    <w:p w14:paraId="14D0246B" w14:textId="562D4753" w:rsidR="4A2328EF" w:rsidRDefault="4A2328EF" w:rsidP="4A2328EF">
      <w:pPr>
        <w:spacing w:after="0" w:line="240" w:lineRule="auto"/>
        <w:rPr>
          <w:b/>
          <w:bCs/>
          <w:color w:val="104F75"/>
          <w:sz w:val="36"/>
          <w:szCs w:val="36"/>
        </w:rPr>
      </w:pPr>
    </w:p>
    <w:p w14:paraId="6D2A9BCC" w14:textId="5696F6EA" w:rsidR="005F788A" w:rsidRPr="005F788A" w:rsidRDefault="005F788A" w:rsidP="4A2328EF">
      <w:pPr>
        <w:pageBreakBefore/>
        <w:spacing w:after="0" w:line="240" w:lineRule="auto"/>
        <w:rPr>
          <w:b/>
          <w:bCs/>
          <w:color w:val="104F75"/>
          <w:sz w:val="36"/>
          <w:szCs w:val="36"/>
        </w:rPr>
      </w:pPr>
      <w:r w:rsidRPr="4A2328EF">
        <w:rPr>
          <w:b/>
          <w:bCs/>
          <w:color w:val="104F75"/>
          <w:sz w:val="36"/>
          <w:szCs w:val="36"/>
        </w:rPr>
        <w:lastRenderedPageBreak/>
        <w:t>Part B: Review of outcomes in the previous academic year</w:t>
      </w:r>
    </w:p>
    <w:p w14:paraId="16A7C2F8" w14:textId="1234F977" w:rsidR="005F788A" w:rsidRPr="005F788A" w:rsidRDefault="00555594" w:rsidP="005F788A">
      <w:pPr>
        <w:keepNext/>
        <w:spacing w:before="480" w:line="240" w:lineRule="auto"/>
        <w:outlineLvl w:val="1"/>
        <w:rPr>
          <w:b/>
          <w:color w:val="104F75"/>
          <w:sz w:val="32"/>
          <w:szCs w:val="32"/>
        </w:rPr>
      </w:pPr>
      <w:r>
        <w:rPr>
          <w:b/>
          <w:color w:val="104F75"/>
          <w:sz w:val="32"/>
          <w:szCs w:val="32"/>
        </w:rPr>
        <w:t>How we spent / impact</w:t>
      </w:r>
    </w:p>
    <w:p w14:paraId="3CEF6043" w14:textId="106AF54A" w:rsidR="005F788A" w:rsidRPr="005F788A" w:rsidRDefault="005F788A" w:rsidP="005F788A">
      <w:r>
        <w:t>This details the impact that our pupil premium activity had on pupils in the 2</w:t>
      </w:r>
      <w:r w:rsidR="00F11D47">
        <w:t>4.25</w:t>
      </w:r>
      <w:r>
        <w:t xml:space="preserve"> academic year. </w:t>
      </w:r>
    </w:p>
    <w:p w14:paraId="6004F70D" w14:textId="6EC49720" w:rsidR="7A49A568" w:rsidRDefault="7A49A568" w:rsidP="4A2328EF">
      <w:pPr>
        <w:jc w:val="center"/>
      </w:pPr>
    </w:p>
    <w:p w14:paraId="63557E77" w14:textId="6D9614F7" w:rsidR="4A2328EF" w:rsidRDefault="4A2328EF" w:rsidP="4A2328EF"/>
    <w:p w14:paraId="19A64268" w14:textId="77777777" w:rsidR="005F788A" w:rsidRDefault="005F788A">
      <w:pPr>
        <w:pStyle w:val="Heading1"/>
      </w:pPr>
    </w:p>
    <w:p w14:paraId="2A7D5560" w14:textId="5016E6EF" w:rsidR="00E66558" w:rsidRDefault="009D71E8">
      <w:pPr>
        <w:pStyle w:val="Heading1"/>
      </w:pPr>
      <w:r>
        <w:lastRenderedPageBreak/>
        <w:t>Further information</w:t>
      </w:r>
    </w:p>
    <w:bookmarkEnd w:id="15"/>
    <w:bookmarkEnd w:id="16"/>
    <w:bookmarkEnd w:id="17"/>
    <w:p w14:paraId="2A7D5564" w14:textId="77777777" w:rsidR="00E66558" w:rsidRDefault="00E66558"/>
    <w:sectPr w:rsidR="00E66558" w:rsidSect="009938D7">
      <w:footerReference w:type="default" r:id="rId36"/>
      <w:pgSz w:w="16820" w:h="11900" w:orient="landscape"/>
      <w:pgMar w:top="982" w:right="1134" w:bottom="142" w:left="1134"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3BFEAB" w14:textId="77777777" w:rsidR="00305F85" w:rsidRDefault="00305F85">
      <w:pPr>
        <w:spacing w:after="0" w:line="240" w:lineRule="auto"/>
      </w:pPr>
      <w:r>
        <w:separator/>
      </w:r>
    </w:p>
  </w:endnote>
  <w:endnote w:type="continuationSeparator" w:id="0">
    <w:p w14:paraId="32D9BF0C" w14:textId="77777777" w:rsidR="00305F85" w:rsidRDefault="00305F85">
      <w:pPr>
        <w:spacing w:after="0" w:line="240" w:lineRule="auto"/>
      </w:pPr>
      <w:r>
        <w:continuationSeparator/>
      </w:r>
    </w:p>
  </w:endnote>
  <w:endnote w:type="continuationNotice" w:id="1">
    <w:p w14:paraId="486724D8" w14:textId="77777777" w:rsidR="00305F85" w:rsidRDefault="00305F8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Device Font 10cpi"/>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7D54BE" w14:textId="02CDD08F" w:rsidR="00AA5169" w:rsidRDefault="001F79C4">
    <w:pPr>
      <w:pStyle w:val="Footer"/>
      <w:ind w:firstLine="4513"/>
    </w:pPr>
    <w:r>
      <w:t xml:space="preserve">                                             </w:t>
    </w:r>
    <w:r w:rsidR="009D71E8">
      <w:fldChar w:fldCharType="begin"/>
    </w:r>
    <w:r w:rsidR="009D71E8">
      <w:instrText xml:space="preserve"> PAGE </w:instrText>
    </w:r>
    <w:r w:rsidR="009D71E8">
      <w:fldChar w:fldCharType="separate"/>
    </w:r>
    <w:r w:rsidR="007833B7">
      <w:rPr>
        <w:noProof/>
      </w:rPr>
      <w:t>1</w:t>
    </w:r>
    <w:r w:rsidR="009D71E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6A178" w14:textId="77777777" w:rsidR="00305F85" w:rsidRDefault="00305F85">
      <w:pPr>
        <w:spacing w:after="0" w:line="240" w:lineRule="auto"/>
      </w:pPr>
      <w:r>
        <w:separator/>
      </w:r>
    </w:p>
  </w:footnote>
  <w:footnote w:type="continuationSeparator" w:id="0">
    <w:p w14:paraId="311B981F" w14:textId="77777777" w:rsidR="00305F85" w:rsidRDefault="00305F85">
      <w:pPr>
        <w:spacing w:after="0" w:line="240" w:lineRule="auto"/>
      </w:pPr>
      <w:r>
        <w:continuationSeparator/>
      </w:r>
    </w:p>
  </w:footnote>
  <w:footnote w:type="continuationNotice" w:id="1">
    <w:p w14:paraId="5D5C46CF" w14:textId="77777777" w:rsidR="00305F85" w:rsidRDefault="00305F8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B120D9"/>
    <w:multiLevelType w:val="hybridMultilevel"/>
    <w:tmpl w:val="9968B380"/>
    <w:lvl w:ilvl="0" w:tplc="C4CA1F2E">
      <w:start w:val="1"/>
      <w:numFmt w:val="bullet"/>
      <w:lvlText w:val=""/>
      <w:lvlJc w:val="left"/>
      <w:pPr>
        <w:ind w:left="720" w:hanging="360"/>
      </w:pPr>
      <w:rPr>
        <w:rFonts w:ascii="Symbol" w:hAnsi="Symbol" w:hint="default"/>
      </w:rPr>
    </w:lvl>
    <w:lvl w:ilvl="1" w:tplc="AB7E9B64">
      <w:start w:val="1"/>
      <w:numFmt w:val="bullet"/>
      <w:lvlText w:val="o"/>
      <w:lvlJc w:val="left"/>
      <w:pPr>
        <w:ind w:left="1440" w:hanging="360"/>
      </w:pPr>
      <w:rPr>
        <w:rFonts w:ascii="Courier New" w:hAnsi="Courier New" w:hint="default"/>
      </w:rPr>
    </w:lvl>
    <w:lvl w:ilvl="2" w:tplc="ED3A6288">
      <w:start w:val="1"/>
      <w:numFmt w:val="bullet"/>
      <w:lvlText w:val=""/>
      <w:lvlJc w:val="left"/>
      <w:pPr>
        <w:ind w:left="2160" w:hanging="360"/>
      </w:pPr>
      <w:rPr>
        <w:rFonts w:ascii="Wingdings" w:hAnsi="Wingdings" w:hint="default"/>
      </w:rPr>
    </w:lvl>
    <w:lvl w:ilvl="3" w:tplc="573C1A56">
      <w:start w:val="1"/>
      <w:numFmt w:val="bullet"/>
      <w:lvlText w:val=""/>
      <w:lvlJc w:val="left"/>
      <w:pPr>
        <w:ind w:left="2880" w:hanging="360"/>
      </w:pPr>
      <w:rPr>
        <w:rFonts w:ascii="Symbol" w:hAnsi="Symbol" w:hint="default"/>
      </w:rPr>
    </w:lvl>
    <w:lvl w:ilvl="4" w:tplc="DE88962A">
      <w:start w:val="1"/>
      <w:numFmt w:val="bullet"/>
      <w:lvlText w:val="o"/>
      <w:lvlJc w:val="left"/>
      <w:pPr>
        <w:ind w:left="3600" w:hanging="360"/>
      </w:pPr>
      <w:rPr>
        <w:rFonts w:ascii="Courier New" w:hAnsi="Courier New" w:hint="default"/>
      </w:rPr>
    </w:lvl>
    <w:lvl w:ilvl="5" w:tplc="49CC8454">
      <w:start w:val="1"/>
      <w:numFmt w:val="bullet"/>
      <w:lvlText w:val=""/>
      <w:lvlJc w:val="left"/>
      <w:pPr>
        <w:ind w:left="4320" w:hanging="360"/>
      </w:pPr>
      <w:rPr>
        <w:rFonts w:ascii="Wingdings" w:hAnsi="Wingdings" w:hint="default"/>
      </w:rPr>
    </w:lvl>
    <w:lvl w:ilvl="6" w:tplc="EDD6ECBC">
      <w:start w:val="1"/>
      <w:numFmt w:val="bullet"/>
      <w:lvlText w:val=""/>
      <w:lvlJc w:val="left"/>
      <w:pPr>
        <w:ind w:left="5040" w:hanging="360"/>
      </w:pPr>
      <w:rPr>
        <w:rFonts w:ascii="Symbol" w:hAnsi="Symbol" w:hint="default"/>
      </w:rPr>
    </w:lvl>
    <w:lvl w:ilvl="7" w:tplc="9D5C5224">
      <w:start w:val="1"/>
      <w:numFmt w:val="bullet"/>
      <w:lvlText w:val="o"/>
      <w:lvlJc w:val="left"/>
      <w:pPr>
        <w:ind w:left="5760" w:hanging="360"/>
      </w:pPr>
      <w:rPr>
        <w:rFonts w:ascii="Courier New" w:hAnsi="Courier New" w:hint="default"/>
      </w:rPr>
    </w:lvl>
    <w:lvl w:ilvl="8" w:tplc="A31A85A2">
      <w:start w:val="1"/>
      <w:numFmt w:val="bullet"/>
      <w:lvlText w:val=""/>
      <w:lvlJc w:val="left"/>
      <w:pPr>
        <w:ind w:left="6480" w:hanging="360"/>
      </w:pPr>
      <w:rPr>
        <w:rFonts w:ascii="Wingdings" w:hAnsi="Wingdings" w:hint="default"/>
      </w:rPr>
    </w:lvl>
  </w:abstractNum>
  <w:abstractNum w:abstractNumId="1"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6306477"/>
    <w:multiLevelType w:val="hybridMultilevel"/>
    <w:tmpl w:val="04C0B8C0"/>
    <w:lvl w:ilvl="0" w:tplc="2E18D6F0">
      <w:start w:val="1"/>
      <w:numFmt w:val="bullet"/>
      <w:lvlText w:val=""/>
      <w:lvlJc w:val="left"/>
      <w:pPr>
        <w:ind w:left="720" w:hanging="360"/>
      </w:pPr>
      <w:rPr>
        <w:rFonts w:ascii="Symbol" w:hAnsi="Symbol" w:hint="default"/>
      </w:rPr>
    </w:lvl>
    <w:lvl w:ilvl="1" w:tplc="4BD6B71C">
      <w:start w:val="1"/>
      <w:numFmt w:val="bullet"/>
      <w:lvlText w:val="o"/>
      <w:lvlJc w:val="left"/>
      <w:pPr>
        <w:ind w:left="1440" w:hanging="360"/>
      </w:pPr>
      <w:rPr>
        <w:rFonts w:ascii="Courier New" w:hAnsi="Courier New" w:hint="default"/>
      </w:rPr>
    </w:lvl>
    <w:lvl w:ilvl="2" w:tplc="2A68391E">
      <w:start w:val="1"/>
      <w:numFmt w:val="bullet"/>
      <w:lvlText w:val=""/>
      <w:lvlJc w:val="left"/>
      <w:pPr>
        <w:ind w:left="2160" w:hanging="360"/>
      </w:pPr>
      <w:rPr>
        <w:rFonts w:ascii="Wingdings" w:hAnsi="Wingdings" w:hint="default"/>
      </w:rPr>
    </w:lvl>
    <w:lvl w:ilvl="3" w:tplc="A982650A">
      <w:start w:val="1"/>
      <w:numFmt w:val="bullet"/>
      <w:lvlText w:val=""/>
      <w:lvlJc w:val="left"/>
      <w:pPr>
        <w:ind w:left="2880" w:hanging="360"/>
      </w:pPr>
      <w:rPr>
        <w:rFonts w:ascii="Symbol" w:hAnsi="Symbol" w:hint="default"/>
      </w:rPr>
    </w:lvl>
    <w:lvl w:ilvl="4" w:tplc="CE645EFA">
      <w:start w:val="1"/>
      <w:numFmt w:val="bullet"/>
      <w:lvlText w:val="o"/>
      <w:lvlJc w:val="left"/>
      <w:pPr>
        <w:ind w:left="3600" w:hanging="360"/>
      </w:pPr>
      <w:rPr>
        <w:rFonts w:ascii="Courier New" w:hAnsi="Courier New" w:hint="default"/>
      </w:rPr>
    </w:lvl>
    <w:lvl w:ilvl="5" w:tplc="225439D4">
      <w:start w:val="1"/>
      <w:numFmt w:val="bullet"/>
      <w:lvlText w:val=""/>
      <w:lvlJc w:val="left"/>
      <w:pPr>
        <w:ind w:left="4320" w:hanging="360"/>
      </w:pPr>
      <w:rPr>
        <w:rFonts w:ascii="Wingdings" w:hAnsi="Wingdings" w:hint="default"/>
      </w:rPr>
    </w:lvl>
    <w:lvl w:ilvl="6" w:tplc="ECA8A790">
      <w:start w:val="1"/>
      <w:numFmt w:val="bullet"/>
      <w:lvlText w:val=""/>
      <w:lvlJc w:val="left"/>
      <w:pPr>
        <w:ind w:left="5040" w:hanging="360"/>
      </w:pPr>
      <w:rPr>
        <w:rFonts w:ascii="Symbol" w:hAnsi="Symbol" w:hint="default"/>
      </w:rPr>
    </w:lvl>
    <w:lvl w:ilvl="7" w:tplc="D004ADB4">
      <w:start w:val="1"/>
      <w:numFmt w:val="bullet"/>
      <w:lvlText w:val="o"/>
      <w:lvlJc w:val="left"/>
      <w:pPr>
        <w:ind w:left="5760" w:hanging="360"/>
      </w:pPr>
      <w:rPr>
        <w:rFonts w:ascii="Courier New" w:hAnsi="Courier New" w:hint="default"/>
      </w:rPr>
    </w:lvl>
    <w:lvl w:ilvl="8" w:tplc="7A94DF4E">
      <w:start w:val="1"/>
      <w:numFmt w:val="bullet"/>
      <w:lvlText w:val=""/>
      <w:lvlJc w:val="left"/>
      <w:pPr>
        <w:ind w:left="6480" w:hanging="360"/>
      </w:pPr>
      <w:rPr>
        <w:rFonts w:ascii="Wingdings" w:hAnsi="Wingdings" w:hint="default"/>
      </w:rPr>
    </w:lvl>
  </w:abstractNum>
  <w:abstractNum w:abstractNumId="3" w15:restartNumberingAfterBreak="0">
    <w:nsid w:val="19725DEB"/>
    <w:multiLevelType w:val="hybridMultilevel"/>
    <w:tmpl w:val="B34850BC"/>
    <w:lvl w:ilvl="0" w:tplc="E4A2B9F8">
      <w:numFmt w:val="bullet"/>
      <w:lvlText w:val="-"/>
      <w:lvlJc w:val="left"/>
      <w:pPr>
        <w:ind w:left="1440" w:hanging="360"/>
      </w:pPr>
      <w:rPr>
        <w:rFonts w:ascii="Arial" w:eastAsia="Times New Roman"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ABE332C"/>
    <w:multiLevelType w:val="hybridMultilevel"/>
    <w:tmpl w:val="99CEF86A"/>
    <w:lvl w:ilvl="0" w:tplc="9392E8AA">
      <w:start w:val="1"/>
      <w:numFmt w:val="decimal"/>
      <w:lvlText w:val="%1."/>
      <w:lvlJc w:val="left"/>
      <w:pPr>
        <w:ind w:left="720" w:hanging="360"/>
      </w:pPr>
    </w:lvl>
    <w:lvl w:ilvl="1" w:tplc="80BAD5F0">
      <w:start w:val="1"/>
      <w:numFmt w:val="lowerLetter"/>
      <w:lvlText w:val="%2."/>
      <w:lvlJc w:val="left"/>
      <w:pPr>
        <w:ind w:left="1440" w:hanging="360"/>
      </w:pPr>
    </w:lvl>
    <w:lvl w:ilvl="2" w:tplc="F454D2CC">
      <w:start w:val="1"/>
      <w:numFmt w:val="lowerRoman"/>
      <w:lvlText w:val="%3."/>
      <w:lvlJc w:val="right"/>
      <w:pPr>
        <w:ind w:left="2160" w:hanging="180"/>
      </w:pPr>
    </w:lvl>
    <w:lvl w:ilvl="3" w:tplc="9CAC1528">
      <w:start w:val="1"/>
      <w:numFmt w:val="decimal"/>
      <w:lvlText w:val="%4."/>
      <w:lvlJc w:val="left"/>
      <w:pPr>
        <w:ind w:left="2880" w:hanging="360"/>
      </w:pPr>
    </w:lvl>
    <w:lvl w:ilvl="4" w:tplc="F0E64E3C">
      <w:start w:val="1"/>
      <w:numFmt w:val="lowerLetter"/>
      <w:lvlText w:val="%5."/>
      <w:lvlJc w:val="left"/>
      <w:pPr>
        <w:ind w:left="3600" w:hanging="360"/>
      </w:pPr>
    </w:lvl>
    <w:lvl w:ilvl="5" w:tplc="DECA9374">
      <w:start w:val="1"/>
      <w:numFmt w:val="lowerRoman"/>
      <w:lvlText w:val="%6."/>
      <w:lvlJc w:val="right"/>
      <w:pPr>
        <w:ind w:left="4320" w:hanging="180"/>
      </w:pPr>
    </w:lvl>
    <w:lvl w:ilvl="6" w:tplc="430EC45A">
      <w:start w:val="1"/>
      <w:numFmt w:val="decimal"/>
      <w:lvlText w:val="%7."/>
      <w:lvlJc w:val="left"/>
      <w:pPr>
        <w:ind w:left="5040" w:hanging="360"/>
      </w:pPr>
    </w:lvl>
    <w:lvl w:ilvl="7" w:tplc="4A227834">
      <w:start w:val="1"/>
      <w:numFmt w:val="lowerLetter"/>
      <w:lvlText w:val="%8."/>
      <w:lvlJc w:val="left"/>
      <w:pPr>
        <w:ind w:left="5760" w:hanging="360"/>
      </w:pPr>
    </w:lvl>
    <w:lvl w:ilvl="8" w:tplc="D018BB6E">
      <w:start w:val="1"/>
      <w:numFmt w:val="lowerRoman"/>
      <w:lvlText w:val="%9."/>
      <w:lvlJc w:val="right"/>
      <w:pPr>
        <w:ind w:left="6480" w:hanging="180"/>
      </w:pPr>
    </w:lvl>
  </w:abstractNum>
  <w:abstractNum w:abstractNumId="5" w15:restartNumberingAfterBreak="0">
    <w:nsid w:val="1AC05C64"/>
    <w:multiLevelType w:val="hybridMultilevel"/>
    <w:tmpl w:val="8A463C02"/>
    <w:lvl w:ilvl="0" w:tplc="774AB3DE">
      <w:start w:val="1"/>
      <w:numFmt w:val="bullet"/>
      <w:lvlText w:val=""/>
      <w:lvlJc w:val="left"/>
      <w:pPr>
        <w:ind w:left="720" w:hanging="360"/>
      </w:pPr>
      <w:rPr>
        <w:rFonts w:ascii="Symbol" w:hAnsi="Symbol" w:hint="default"/>
      </w:rPr>
    </w:lvl>
    <w:lvl w:ilvl="1" w:tplc="D3E6BC26">
      <w:start w:val="1"/>
      <w:numFmt w:val="bullet"/>
      <w:lvlText w:val="o"/>
      <w:lvlJc w:val="left"/>
      <w:pPr>
        <w:ind w:left="1440" w:hanging="360"/>
      </w:pPr>
      <w:rPr>
        <w:rFonts w:ascii="Courier New" w:hAnsi="Courier New" w:hint="default"/>
      </w:rPr>
    </w:lvl>
    <w:lvl w:ilvl="2" w:tplc="AC44277E">
      <w:start w:val="1"/>
      <w:numFmt w:val="bullet"/>
      <w:lvlText w:val=""/>
      <w:lvlJc w:val="left"/>
      <w:pPr>
        <w:ind w:left="2160" w:hanging="360"/>
      </w:pPr>
      <w:rPr>
        <w:rFonts w:ascii="Wingdings" w:hAnsi="Wingdings" w:hint="default"/>
      </w:rPr>
    </w:lvl>
    <w:lvl w:ilvl="3" w:tplc="56BAB0E8">
      <w:start w:val="1"/>
      <w:numFmt w:val="bullet"/>
      <w:lvlText w:val=""/>
      <w:lvlJc w:val="left"/>
      <w:pPr>
        <w:ind w:left="2880" w:hanging="360"/>
      </w:pPr>
      <w:rPr>
        <w:rFonts w:ascii="Symbol" w:hAnsi="Symbol" w:hint="default"/>
      </w:rPr>
    </w:lvl>
    <w:lvl w:ilvl="4" w:tplc="54BC2EB0">
      <w:start w:val="1"/>
      <w:numFmt w:val="bullet"/>
      <w:lvlText w:val="o"/>
      <w:lvlJc w:val="left"/>
      <w:pPr>
        <w:ind w:left="3600" w:hanging="360"/>
      </w:pPr>
      <w:rPr>
        <w:rFonts w:ascii="Courier New" w:hAnsi="Courier New" w:hint="default"/>
      </w:rPr>
    </w:lvl>
    <w:lvl w:ilvl="5" w:tplc="69C2ABAE">
      <w:start w:val="1"/>
      <w:numFmt w:val="bullet"/>
      <w:lvlText w:val=""/>
      <w:lvlJc w:val="left"/>
      <w:pPr>
        <w:ind w:left="4320" w:hanging="360"/>
      </w:pPr>
      <w:rPr>
        <w:rFonts w:ascii="Wingdings" w:hAnsi="Wingdings" w:hint="default"/>
      </w:rPr>
    </w:lvl>
    <w:lvl w:ilvl="6" w:tplc="E73EBDC2">
      <w:start w:val="1"/>
      <w:numFmt w:val="bullet"/>
      <w:lvlText w:val=""/>
      <w:lvlJc w:val="left"/>
      <w:pPr>
        <w:ind w:left="5040" w:hanging="360"/>
      </w:pPr>
      <w:rPr>
        <w:rFonts w:ascii="Symbol" w:hAnsi="Symbol" w:hint="default"/>
      </w:rPr>
    </w:lvl>
    <w:lvl w:ilvl="7" w:tplc="5C8A8F00">
      <w:start w:val="1"/>
      <w:numFmt w:val="bullet"/>
      <w:lvlText w:val="o"/>
      <w:lvlJc w:val="left"/>
      <w:pPr>
        <w:ind w:left="5760" w:hanging="360"/>
      </w:pPr>
      <w:rPr>
        <w:rFonts w:ascii="Courier New" w:hAnsi="Courier New" w:hint="default"/>
      </w:rPr>
    </w:lvl>
    <w:lvl w:ilvl="8" w:tplc="7D68908E">
      <w:start w:val="1"/>
      <w:numFmt w:val="bullet"/>
      <w:lvlText w:val=""/>
      <w:lvlJc w:val="left"/>
      <w:pPr>
        <w:ind w:left="6480" w:hanging="360"/>
      </w:pPr>
      <w:rPr>
        <w:rFonts w:ascii="Wingdings" w:hAnsi="Wingdings" w:hint="default"/>
      </w:rPr>
    </w:lvl>
  </w:abstractNum>
  <w:abstractNum w:abstractNumId="6" w15:restartNumberingAfterBreak="0">
    <w:nsid w:val="1EEE4907"/>
    <w:multiLevelType w:val="hybridMultilevel"/>
    <w:tmpl w:val="8DE03E62"/>
    <w:lvl w:ilvl="0" w:tplc="A3EAE2B6">
      <w:start w:val="1"/>
      <w:numFmt w:val="bullet"/>
      <w:lvlText w:val=""/>
      <w:lvlJc w:val="left"/>
      <w:pPr>
        <w:ind w:left="720" w:hanging="360"/>
      </w:pPr>
      <w:rPr>
        <w:rFonts w:ascii="Symbol" w:hAnsi="Symbol" w:hint="default"/>
      </w:rPr>
    </w:lvl>
    <w:lvl w:ilvl="1" w:tplc="F162DFA8">
      <w:start w:val="1"/>
      <w:numFmt w:val="bullet"/>
      <w:lvlText w:val="o"/>
      <w:lvlJc w:val="left"/>
      <w:pPr>
        <w:ind w:left="1440" w:hanging="360"/>
      </w:pPr>
      <w:rPr>
        <w:rFonts w:ascii="Courier New" w:hAnsi="Courier New" w:hint="default"/>
      </w:rPr>
    </w:lvl>
    <w:lvl w:ilvl="2" w:tplc="E490EE10">
      <w:start w:val="1"/>
      <w:numFmt w:val="bullet"/>
      <w:lvlText w:val=""/>
      <w:lvlJc w:val="left"/>
      <w:pPr>
        <w:ind w:left="2160" w:hanging="360"/>
      </w:pPr>
      <w:rPr>
        <w:rFonts w:ascii="Wingdings" w:hAnsi="Wingdings" w:hint="default"/>
      </w:rPr>
    </w:lvl>
    <w:lvl w:ilvl="3" w:tplc="87FC72B8">
      <w:start w:val="1"/>
      <w:numFmt w:val="bullet"/>
      <w:lvlText w:val=""/>
      <w:lvlJc w:val="left"/>
      <w:pPr>
        <w:ind w:left="2880" w:hanging="360"/>
      </w:pPr>
      <w:rPr>
        <w:rFonts w:ascii="Symbol" w:hAnsi="Symbol" w:hint="default"/>
      </w:rPr>
    </w:lvl>
    <w:lvl w:ilvl="4" w:tplc="66542058">
      <w:start w:val="1"/>
      <w:numFmt w:val="bullet"/>
      <w:lvlText w:val="o"/>
      <w:lvlJc w:val="left"/>
      <w:pPr>
        <w:ind w:left="3600" w:hanging="360"/>
      </w:pPr>
      <w:rPr>
        <w:rFonts w:ascii="Courier New" w:hAnsi="Courier New" w:hint="default"/>
      </w:rPr>
    </w:lvl>
    <w:lvl w:ilvl="5" w:tplc="434C1554">
      <w:start w:val="1"/>
      <w:numFmt w:val="bullet"/>
      <w:lvlText w:val=""/>
      <w:lvlJc w:val="left"/>
      <w:pPr>
        <w:ind w:left="4320" w:hanging="360"/>
      </w:pPr>
      <w:rPr>
        <w:rFonts w:ascii="Wingdings" w:hAnsi="Wingdings" w:hint="default"/>
      </w:rPr>
    </w:lvl>
    <w:lvl w:ilvl="6" w:tplc="96F266B8">
      <w:start w:val="1"/>
      <w:numFmt w:val="bullet"/>
      <w:lvlText w:val=""/>
      <w:lvlJc w:val="left"/>
      <w:pPr>
        <w:ind w:left="5040" w:hanging="360"/>
      </w:pPr>
      <w:rPr>
        <w:rFonts w:ascii="Symbol" w:hAnsi="Symbol" w:hint="default"/>
      </w:rPr>
    </w:lvl>
    <w:lvl w:ilvl="7" w:tplc="0F20878C">
      <w:start w:val="1"/>
      <w:numFmt w:val="bullet"/>
      <w:lvlText w:val="o"/>
      <w:lvlJc w:val="left"/>
      <w:pPr>
        <w:ind w:left="5760" w:hanging="360"/>
      </w:pPr>
      <w:rPr>
        <w:rFonts w:ascii="Courier New" w:hAnsi="Courier New" w:hint="default"/>
      </w:rPr>
    </w:lvl>
    <w:lvl w:ilvl="8" w:tplc="A9D270E2">
      <w:start w:val="1"/>
      <w:numFmt w:val="bullet"/>
      <w:lvlText w:val=""/>
      <w:lvlJc w:val="left"/>
      <w:pPr>
        <w:ind w:left="6480" w:hanging="360"/>
      </w:pPr>
      <w:rPr>
        <w:rFonts w:ascii="Wingdings" w:hAnsi="Wingdings" w:hint="default"/>
      </w:rPr>
    </w:lvl>
  </w:abstractNum>
  <w:abstractNum w:abstractNumId="7"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9" w15:restartNumberingAfterBreak="0">
    <w:nsid w:val="23F2323B"/>
    <w:multiLevelType w:val="hybridMultilevel"/>
    <w:tmpl w:val="65CCC9EE"/>
    <w:lvl w:ilvl="0" w:tplc="51CC6A7C">
      <w:start w:val="1"/>
      <w:numFmt w:val="bullet"/>
      <w:lvlText w:val=""/>
      <w:lvlJc w:val="left"/>
      <w:pPr>
        <w:ind w:left="720" w:hanging="360"/>
      </w:pPr>
      <w:rPr>
        <w:rFonts w:ascii="Symbol" w:hAnsi="Symbol" w:hint="default"/>
      </w:rPr>
    </w:lvl>
    <w:lvl w:ilvl="1" w:tplc="7B32C44C">
      <w:start w:val="1"/>
      <w:numFmt w:val="bullet"/>
      <w:lvlText w:val="o"/>
      <w:lvlJc w:val="left"/>
      <w:pPr>
        <w:ind w:left="1440" w:hanging="360"/>
      </w:pPr>
      <w:rPr>
        <w:rFonts w:ascii="Courier New" w:hAnsi="Courier New" w:hint="default"/>
      </w:rPr>
    </w:lvl>
    <w:lvl w:ilvl="2" w:tplc="3092AF92">
      <w:start w:val="1"/>
      <w:numFmt w:val="bullet"/>
      <w:lvlText w:val=""/>
      <w:lvlJc w:val="left"/>
      <w:pPr>
        <w:ind w:left="2160" w:hanging="360"/>
      </w:pPr>
      <w:rPr>
        <w:rFonts w:ascii="Wingdings" w:hAnsi="Wingdings" w:hint="default"/>
      </w:rPr>
    </w:lvl>
    <w:lvl w:ilvl="3" w:tplc="23A01594">
      <w:start w:val="1"/>
      <w:numFmt w:val="bullet"/>
      <w:lvlText w:val=""/>
      <w:lvlJc w:val="left"/>
      <w:pPr>
        <w:ind w:left="2880" w:hanging="360"/>
      </w:pPr>
      <w:rPr>
        <w:rFonts w:ascii="Symbol" w:hAnsi="Symbol" w:hint="default"/>
      </w:rPr>
    </w:lvl>
    <w:lvl w:ilvl="4" w:tplc="3BF212B8">
      <w:start w:val="1"/>
      <w:numFmt w:val="bullet"/>
      <w:lvlText w:val="o"/>
      <w:lvlJc w:val="left"/>
      <w:pPr>
        <w:ind w:left="3600" w:hanging="360"/>
      </w:pPr>
      <w:rPr>
        <w:rFonts w:ascii="Courier New" w:hAnsi="Courier New" w:hint="default"/>
      </w:rPr>
    </w:lvl>
    <w:lvl w:ilvl="5" w:tplc="7BD03D32">
      <w:start w:val="1"/>
      <w:numFmt w:val="bullet"/>
      <w:lvlText w:val=""/>
      <w:lvlJc w:val="left"/>
      <w:pPr>
        <w:ind w:left="4320" w:hanging="360"/>
      </w:pPr>
      <w:rPr>
        <w:rFonts w:ascii="Wingdings" w:hAnsi="Wingdings" w:hint="default"/>
      </w:rPr>
    </w:lvl>
    <w:lvl w:ilvl="6" w:tplc="1AFCBC48">
      <w:start w:val="1"/>
      <w:numFmt w:val="bullet"/>
      <w:lvlText w:val=""/>
      <w:lvlJc w:val="left"/>
      <w:pPr>
        <w:ind w:left="5040" w:hanging="360"/>
      </w:pPr>
      <w:rPr>
        <w:rFonts w:ascii="Symbol" w:hAnsi="Symbol" w:hint="default"/>
      </w:rPr>
    </w:lvl>
    <w:lvl w:ilvl="7" w:tplc="9DA44864">
      <w:start w:val="1"/>
      <w:numFmt w:val="bullet"/>
      <w:lvlText w:val="o"/>
      <w:lvlJc w:val="left"/>
      <w:pPr>
        <w:ind w:left="5760" w:hanging="360"/>
      </w:pPr>
      <w:rPr>
        <w:rFonts w:ascii="Courier New" w:hAnsi="Courier New" w:hint="default"/>
      </w:rPr>
    </w:lvl>
    <w:lvl w:ilvl="8" w:tplc="8C08B25E">
      <w:start w:val="1"/>
      <w:numFmt w:val="bullet"/>
      <w:lvlText w:val=""/>
      <w:lvlJc w:val="left"/>
      <w:pPr>
        <w:ind w:left="6480" w:hanging="360"/>
      </w:pPr>
      <w:rPr>
        <w:rFonts w:ascii="Wingdings" w:hAnsi="Wingdings" w:hint="default"/>
      </w:rPr>
    </w:lvl>
  </w:abstractNum>
  <w:abstractNum w:abstractNumId="10"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2"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3" w15:restartNumberingAfterBreak="0">
    <w:nsid w:val="32E65500"/>
    <w:multiLevelType w:val="hybridMultilevel"/>
    <w:tmpl w:val="68A893DA"/>
    <w:lvl w:ilvl="0" w:tplc="9C1C7CB2">
      <w:start w:val="1"/>
      <w:numFmt w:val="bullet"/>
      <w:lvlText w:val=""/>
      <w:lvlJc w:val="left"/>
      <w:pPr>
        <w:ind w:left="720" w:hanging="360"/>
      </w:pPr>
      <w:rPr>
        <w:rFonts w:ascii="Symbol" w:hAnsi="Symbol" w:hint="default"/>
      </w:rPr>
    </w:lvl>
    <w:lvl w:ilvl="1" w:tplc="2B12991E">
      <w:start w:val="1"/>
      <w:numFmt w:val="bullet"/>
      <w:lvlText w:val="o"/>
      <w:lvlJc w:val="left"/>
      <w:pPr>
        <w:ind w:left="1440" w:hanging="360"/>
      </w:pPr>
      <w:rPr>
        <w:rFonts w:ascii="Courier New" w:hAnsi="Courier New" w:hint="default"/>
      </w:rPr>
    </w:lvl>
    <w:lvl w:ilvl="2" w:tplc="979E19D0">
      <w:start w:val="1"/>
      <w:numFmt w:val="bullet"/>
      <w:lvlText w:val=""/>
      <w:lvlJc w:val="left"/>
      <w:pPr>
        <w:ind w:left="2160" w:hanging="360"/>
      </w:pPr>
      <w:rPr>
        <w:rFonts w:ascii="Wingdings" w:hAnsi="Wingdings" w:hint="default"/>
      </w:rPr>
    </w:lvl>
    <w:lvl w:ilvl="3" w:tplc="8D50A928">
      <w:start w:val="1"/>
      <w:numFmt w:val="bullet"/>
      <w:lvlText w:val=""/>
      <w:lvlJc w:val="left"/>
      <w:pPr>
        <w:ind w:left="2880" w:hanging="360"/>
      </w:pPr>
      <w:rPr>
        <w:rFonts w:ascii="Symbol" w:hAnsi="Symbol" w:hint="default"/>
      </w:rPr>
    </w:lvl>
    <w:lvl w:ilvl="4" w:tplc="D954FE66">
      <w:start w:val="1"/>
      <w:numFmt w:val="bullet"/>
      <w:lvlText w:val="o"/>
      <w:lvlJc w:val="left"/>
      <w:pPr>
        <w:ind w:left="3600" w:hanging="360"/>
      </w:pPr>
      <w:rPr>
        <w:rFonts w:ascii="Courier New" w:hAnsi="Courier New" w:hint="default"/>
      </w:rPr>
    </w:lvl>
    <w:lvl w:ilvl="5" w:tplc="3724D002">
      <w:start w:val="1"/>
      <w:numFmt w:val="bullet"/>
      <w:lvlText w:val=""/>
      <w:lvlJc w:val="left"/>
      <w:pPr>
        <w:ind w:left="4320" w:hanging="360"/>
      </w:pPr>
      <w:rPr>
        <w:rFonts w:ascii="Wingdings" w:hAnsi="Wingdings" w:hint="default"/>
      </w:rPr>
    </w:lvl>
    <w:lvl w:ilvl="6" w:tplc="89029F0C">
      <w:start w:val="1"/>
      <w:numFmt w:val="bullet"/>
      <w:lvlText w:val=""/>
      <w:lvlJc w:val="left"/>
      <w:pPr>
        <w:ind w:left="5040" w:hanging="360"/>
      </w:pPr>
      <w:rPr>
        <w:rFonts w:ascii="Symbol" w:hAnsi="Symbol" w:hint="default"/>
      </w:rPr>
    </w:lvl>
    <w:lvl w:ilvl="7" w:tplc="1D46595A">
      <w:start w:val="1"/>
      <w:numFmt w:val="bullet"/>
      <w:lvlText w:val="o"/>
      <w:lvlJc w:val="left"/>
      <w:pPr>
        <w:ind w:left="5760" w:hanging="360"/>
      </w:pPr>
      <w:rPr>
        <w:rFonts w:ascii="Courier New" w:hAnsi="Courier New" w:hint="default"/>
      </w:rPr>
    </w:lvl>
    <w:lvl w:ilvl="8" w:tplc="602E41FE">
      <w:start w:val="1"/>
      <w:numFmt w:val="bullet"/>
      <w:lvlText w:val=""/>
      <w:lvlJc w:val="left"/>
      <w:pPr>
        <w:ind w:left="6480" w:hanging="360"/>
      </w:pPr>
      <w:rPr>
        <w:rFonts w:ascii="Wingdings" w:hAnsi="Wingdings" w:hint="default"/>
      </w:rPr>
    </w:lvl>
  </w:abstractNum>
  <w:abstractNum w:abstractNumId="14" w15:restartNumberingAfterBreak="0">
    <w:nsid w:val="335C0642"/>
    <w:multiLevelType w:val="hybridMultilevel"/>
    <w:tmpl w:val="98986992"/>
    <w:lvl w:ilvl="0" w:tplc="69C87A74">
      <w:start w:val="1"/>
      <w:numFmt w:val="bullet"/>
      <w:lvlText w:val=""/>
      <w:lvlJc w:val="left"/>
      <w:pPr>
        <w:ind w:left="720" w:hanging="360"/>
      </w:pPr>
      <w:rPr>
        <w:rFonts w:ascii="Symbol" w:hAnsi="Symbol" w:hint="default"/>
      </w:rPr>
    </w:lvl>
    <w:lvl w:ilvl="1" w:tplc="353E1D5E">
      <w:start w:val="1"/>
      <w:numFmt w:val="bullet"/>
      <w:lvlText w:val="o"/>
      <w:lvlJc w:val="left"/>
      <w:pPr>
        <w:ind w:left="1440" w:hanging="360"/>
      </w:pPr>
      <w:rPr>
        <w:rFonts w:ascii="Courier New" w:hAnsi="Courier New" w:hint="default"/>
      </w:rPr>
    </w:lvl>
    <w:lvl w:ilvl="2" w:tplc="E7F6812E">
      <w:start w:val="1"/>
      <w:numFmt w:val="bullet"/>
      <w:lvlText w:val=""/>
      <w:lvlJc w:val="left"/>
      <w:pPr>
        <w:ind w:left="2160" w:hanging="360"/>
      </w:pPr>
      <w:rPr>
        <w:rFonts w:ascii="Wingdings" w:hAnsi="Wingdings" w:hint="default"/>
      </w:rPr>
    </w:lvl>
    <w:lvl w:ilvl="3" w:tplc="3DE625FE">
      <w:start w:val="1"/>
      <w:numFmt w:val="bullet"/>
      <w:lvlText w:val=""/>
      <w:lvlJc w:val="left"/>
      <w:pPr>
        <w:ind w:left="2880" w:hanging="360"/>
      </w:pPr>
      <w:rPr>
        <w:rFonts w:ascii="Symbol" w:hAnsi="Symbol" w:hint="default"/>
      </w:rPr>
    </w:lvl>
    <w:lvl w:ilvl="4" w:tplc="D7E88A42">
      <w:start w:val="1"/>
      <w:numFmt w:val="bullet"/>
      <w:lvlText w:val="o"/>
      <w:lvlJc w:val="left"/>
      <w:pPr>
        <w:ind w:left="3600" w:hanging="360"/>
      </w:pPr>
      <w:rPr>
        <w:rFonts w:ascii="Courier New" w:hAnsi="Courier New" w:hint="default"/>
      </w:rPr>
    </w:lvl>
    <w:lvl w:ilvl="5" w:tplc="974CEB4C">
      <w:start w:val="1"/>
      <w:numFmt w:val="bullet"/>
      <w:lvlText w:val=""/>
      <w:lvlJc w:val="left"/>
      <w:pPr>
        <w:ind w:left="4320" w:hanging="360"/>
      </w:pPr>
      <w:rPr>
        <w:rFonts w:ascii="Wingdings" w:hAnsi="Wingdings" w:hint="default"/>
      </w:rPr>
    </w:lvl>
    <w:lvl w:ilvl="6" w:tplc="56989AAC">
      <w:start w:val="1"/>
      <w:numFmt w:val="bullet"/>
      <w:lvlText w:val=""/>
      <w:lvlJc w:val="left"/>
      <w:pPr>
        <w:ind w:left="5040" w:hanging="360"/>
      </w:pPr>
      <w:rPr>
        <w:rFonts w:ascii="Symbol" w:hAnsi="Symbol" w:hint="default"/>
      </w:rPr>
    </w:lvl>
    <w:lvl w:ilvl="7" w:tplc="361E77E2">
      <w:start w:val="1"/>
      <w:numFmt w:val="bullet"/>
      <w:lvlText w:val="o"/>
      <w:lvlJc w:val="left"/>
      <w:pPr>
        <w:ind w:left="5760" w:hanging="360"/>
      </w:pPr>
      <w:rPr>
        <w:rFonts w:ascii="Courier New" w:hAnsi="Courier New" w:hint="default"/>
      </w:rPr>
    </w:lvl>
    <w:lvl w:ilvl="8" w:tplc="BE0C8A86">
      <w:start w:val="1"/>
      <w:numFmt w:val="bullet"/>
      <w:lvlText w:val=""/>
      <w:lvlJc w:val="left"/>
      <w:pPr>
        <w:ind w:left="6480" w:hanging="360"/>
      </w:pPr>
      <w:rPr>
        <w:rFonts w:ascii="Wingdings" w:hAnsi="Wingdings" w:hint="default"/>
      </w:rPr>
    </w:lvl>
  </w:abstractNum>
  <w:abstractNum w:abstractNumId="15" w15:restartNumberingAfterBreak="0">
    <w:nsid w:val="36BB7255"/>
    <w:multiLevelType w:val="hybridMultilevel"/>
    <w:tmpl w:val="E0885CBE"/>
    <w:lvl w:ilvl="0" w:tplc="778A4C42">
      <w:start w:val="1"/>
      <w:numFmt w:val="bullet"/>
      <w:lvlText w:val=""/>
      <w:lvlJc w:val="left"/>
      <w:pPr>
        <w:ind w:left="720" w:hanging="360"/>
      </w:pPr>
      <w:rPr>
        <w:rFonts w:ascii="Symbol" w:hAnsi="Symbol" w:hint="default"/>
      </w:rPr>
    </w:lvl>
    <w:lvl w:ilvl="1" w:tplc="F38C0D18">
      <w:start w:val="1"/>
      <w:numFmt w:val="bullet"/>
      <w:lvlText w:val="o"/>
      <w:lvlJc w:val="left"/>
      <w:pPr>
        <w:ind w:left="1440" w:hanging="360"/>
      </w:pPr>
      <w:rPr>
        <w:rFonts w:ascii="Courier New" w:hAnsi="Courier New" w:hint="default"/>
      </w:rPr>
    </w:lvl>
    <w:lvl w:ilvl="2" w:tplc="CB1689FA">
      <w:start w:val="1"/>
      <w:numFmt w:val="bullet"/>
      <w:lvlText w:val=""/>
      <w:lvlJc w:val="left"/>
      <w:pPr>
        <w:ind w:left="2160" w:hanging="360"/>
      </w:pPr>
      <w:rPr>
        <w:rFonts w:ascii="Wingdings" w:hAnsi="Wingdings" w:hint="default"/>
      </w:rPr>
    </w:lvl>
    <w:lvl w:ilvl="3" w:tplc="A4106D40">
      <w:start w:val="1"/>
      <w:numFmt w:val="bullet"/>
      <w:lvlText w:val=""/>
      <w:lvlJc w:val="left"/>
      <w:pPr>
        <w:ind w:left="2880" w:hanging="360"/>
      </w:pPr>
      <w:rPr>
        <w:rFonts w:ascii="Symbol" w:hAnsi="Symbol" w:hint="default"/>
      </w:rPr>
    </w:lvl>
    <w:lvl w:ilvl="4" w:tplc="B686AD72">
      <w:start w:val="1"/>
      <w:numFmt w:val="bullet"/>
      <w:lvlText w:val="o"/>
      <w:lvlJc w:val="left"/>
      <w:pPr>
        <w:ind w:left="3600" w:hanging="360"/>
      </w:pPr>
      <w:rPr>
        <w:rFonts w:ascii="Courier New" w:hAnsi="Courier New" w:hint="default"/>
      </w:rPr>
    </w:lvl>
    <w:lvl w:ilvl="5" w:tplc="69E27E98">
      <w:start w:val="1"/>
      <w:numFmt w:val="bullet"/>
      <w:lvlText w:val=""/>
      <w:lvlJc w:val="left"/>
      <w:pPr>
        <w:ind w:left="4320" w:hanging="360"/>
      </w:pPr>
      <w:rPr>
        <w:rFonts w:ascii="Wingdings" w:hAnsi="Wingdings" w:hint="default"/>
      </w:rPr>
    </w:lvl>
    <w:lvl w:ilvl="6" w:tplc="F8348CA8">
      <w:start w:val="1"/>
      <w:numFmt w:val="bullet"/>
      <w:lvlText w:val=""/>
      <w:lvlJc w:val="left"/>
      <w:pPr>
        <w:ind w:left="5040" w:hanging="360"/>
      </w:pPr>
      <w:rPr>
        <w:rFonts w:ascii="Symbol" w:hAnsi="Symbol" w:hint="default"/>
      </w:rPr>
    </w:lvl>
    <w:lvl w:ilvl="7" w:tplc="9EEA0AF0">
      <w:start w:val="1"/>
      <w:numFmt w:val="bullet"/>
      <w:lvlText w:val="o"/>
      <w:lvlJc w:val="left"/>
      <w:pPr>
        <w:ind w:left="5760" w:hanging="360"/>
      </w:pPr>
      <w:rPr>
        <w:rFonts w:ascii="Courier New" w:hAnsi="Courier New" w:hint="default"/>
      </w:rPr>
    </w:lvl>
    <w:lvl w:ilvl="8" w:tplc="0CA0BE6A">
      <w:start w:val="1"/>
      <w:numFmt w:val="bullet"/>
      <w:lvlText w:val=""/>
      <w:lvlJc w:val="left"/>
      <w:pPr>
        <w:ind w:left="6480" w:hanging="360"/>
      </w:pPr>
      <w:rPr>
        <w:rFonts w:ascii="Wingdings" w:hAnsi="Wingdings" w:hint="default"/>
      </w:rPr>
    </w:lvl>
  </w:abstractNum>
  <w:abstractNum w:abstractNumId="16"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7" w15:restartNumberingAfterBreak="0">
    <w:nsid w:val="3FFF59FA"/>
    <w:multiLevelType w:val="hybridMultilevel"/>
    <w:tmpl w:val="32BE11DA"/>
    <w:lvl w:ilvl="0" w:tplc="E4A2B9F8">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46B7106B"/>
    <w:multiLevelType w:val="hybridMultilevel"/>
    <w:tmpl w:val="1A72E986"/>
    <w:lvl w:ilvl="0" w:tplc="6A9C744E">
      <w:start w:val="1"/>
      <w:numFmt w:val="decimal"/>
      <w:lvlText w:val="%1."/>
      <w:lvlJc w:val="left"/>
      <w:pPr>
        <w:ind w:left="720" w:hanging="360"/>
      </w:pPr>
    </w:lvl>
    <w:lvl w:ilvl="1" w:tplc="2D660384">
      <w:start w:val="1"/>
      <w:numFmt w:val="lowerLetter"/>
      <w:lvlText w:val="%2."/>
      <w:lvlJc w:val="left"/>
      <w:pPr>
        <w:ind w:left="1440" w:hanging="360"/>
      </w:pPr>
    </w:lvl>
    <w:lvl w:ilvl="2" w:tplc="5CA81A2A">
      <w:start w:val="1"/>
      <w:numFmt w:val="lowerRoman"/>
      <w:lvlText w:val="%3."/>
      <w:lvlJc w:val="right"/>
      <w:pPr>
        <w:ind w:left="2160" w:hanging="180"/>
      </w:pPr>
    </w:lvl>
    <w:lvl w:ilvl="3" w:tplc="4422232E">
      <w:start w:val="1"/>
      <w:numFmt w:val="decimal"/>
      <w:lvlText w:val="%4."/>
      <w:lvlJc w:val="left"/>
      <w:pPr>
        <w:ind w:left="2880" w:hanging="360"/>
      </w:pPr>
    </w:lvl>
    <w:lvl w:ilvl="4" w:tplc="23362830">
      <w:start w:val="1"/>
      <w:numFmt w:val="lowerLetter"/>
      <w:lvlText w:val="%5."/>
      <w:lvlJc w:val="left"/>
      <w:pPr>
        <w:ind w:left="3600" w:hanging="360"/>
      </w:pPr>
    </w:lvl>
    <w:lvl w:ilvl="5" w:tplc="22EAF2AE">
      <w:start w:val="1"/>
      <w:numFmt w:val="lowerRoman"/>
      <w:lvlText w:val="%6."/>
      <w:lvlJc w:val="right"/>
      <w:pPr>
        <w:ind w:left="4320" w:hanging="180"/>
      </w:pPr>
    </w:lvl>
    <w:lvl w:ilvl="6" w:tplc="9D6013E2">
      <w:start w:val="1"/>
      <w:numFmt w:val="decimal"/>
      <w:lvlText w:val="%7."/>
      <w:lvlJc w:val="left"/>
      <w:pPr>
        <w:ind w:left="5040" w:hanging="360"/>
      </w:pPr>
    </w:lvl>
    <w:lvl w:ilvl="7" w:tplc="1CD467EA">
      <w:start w:val="1"/>
      <w:numFmt w:val="lowerLetter"/>
      <w:lvlText w:val="%8."/>
      <w:lvlJc w:val="left"/>
      <w:pPr>
        <w:ind w:left="5760" w:hanging="360"/>
      </w:pPr>
    </w:lvl>
    <w:lvl w:ilvl="8" w:tplc="0638CD7A">
      <w:start w:val="1"/>
      <w:numFmt w:val="lowerRoman"/>
      <w:lvlText w:val="%9."/>
      <w:lvlJc w:val="right"/>
      <w:pPr>
        <w:ind w:left="6480" w:hanging="180"/>
      </w:pPr>
    </w:lvl>
  </w:abstractNum>
  <w:abstractNum w:abstractNumId="19" w15:restartNumberingAfterBreak="0">
    <w:nsid w:val="5267749C"/>
    <w:multiLevelType w:val="hybridMultilevel"/>
    <w:tmpl w:val="9258C202"/>
    <w:lvl w:ilvl="0" w:tplc="08090001">
      <w:start w:val="202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037882"/>
    <w:multiLevelType w:val="hybridMultilevel"/>
    <w:tmpl w:val="DE1EE2B2"/>
    <w:lvl w:ilvl="0" w:tplc="E4A2B9F8">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8B1F67"/>
    <w:multiLevelType w:val="hybridMultilevel"/>
    <w:tmpl w:val="EF2617D8"/>
    <w:lvl w:ilvl="0" w:tplc="FA96DCBA">
      <w:start w:val="1"/>
      <w:numFmt w:val="bullet"/>
      <w:lvlText w:val=""/>
      <w:lvlJc w:val="left"/>
      <w:pPr>
        <w:ind w:left="720" w:hanging="360"/>
      </w:pPr>
      <w:rPr>
        <w:rFonts w:ascii="Symbol" w:hAnsi="Symbol" w:hint="default"/>
      </w:rPr>
    </w:lvl>
    <w:lvl w:ilvl="1" w:tplc="82B0320C">
      <w:start w:val="1"/>
      <w:numFmt w:val="bullet"/>
      <w:lvlText w:val="o"/>
      <w:lvlJc w:val="left"/>
      <w:pPr>
        <w:ind w:left="1440" w:hanging="360"/>
      </w:pPr>
      <w:rPr>
        <w:rFonts w:ascii="Courier New" w:hAnsi="Courier New" w:hint="default"/>
      </w:rPr>
    </w:lvl>
    <w:lvl w:ilvl="2" w:tplc="6B80705C">
      <w:start w:val="1"/>
      <w:numFmt w:val="bullet"/>
      <w:lvlText w:val=""/>
      <w:lvlJc w:val="left"/>
      <w:pPr>
        <w:ind w:left="2160" w:hanging="360"/>
      </w:pPr>
      <w:rPr>
        <w:rFonts w:ascii="Wingdings" w:hAnsi="Wingdings" w:hint="default"/>
      </w:rPr>
    </w:lvl>
    <w:lvl w:ilvl="3" w:tplc="09A663B6">
      <w:start w:val="1"/>
      <w:numFmt w:val="bullet"/>
      <w:lvlText w:val=""/>
      <w:lvlJc w:val="left"/>
      <w:pPr>
        <w:ind w:left="2880" w:hanging="360"/>
      </w:pPr>
      <w:rPr>
        <w:rFonts w:ascii="Symbol" w:hAnsi="Symbol" w:hint="default"/>
      </w:rPr>
    </w:lvl>
    <w:lvl w:ilvl="4" w:tplc="AA60B25A">
      <w:start w:val="1"/>
      <w:numFmt w:val="bullet"/>
      <w:lvlText w:val="o"/>
      <w:lvlJc w:val="left"/>
      <w:pPr>
        <w:ind w:left="3600" w:hanging="360"/>
      </w:pPr>
      <w:rPr>
        <w:rFonts w:ascii="Courier New" w:hAnsi="Courier New" w:hint="default"/>
      </w:rPr>
    </w:lvl>
    <w:lvl w:ilvl="5" w:tplc="BC54734E">
      <w:start w:val="1"/>
      <w:numFmt w:val="bullet"/>
      <w:lvlText w:val=""/>
      <w:lvlJc w:val="left"/>
      <w:pPr>
        <w:ind w:left="4320" w:hanging="360"/>
      </w:pPr>
      <w:rPr>
        <w:rFonts w:ascii="Wingdings" w:hAnsi="Wingdings" w:hint="default"/>
      </w:rPr>
    </w:lvl>
    <w:lvl w:ilvl="6" w:tplc="F8627664">
      <w:start w:val="1"/>
      <w:numFmt w:val="bullet"/>
      <w:lvlText w:val=""/>
      <w:lvlJc w:val="left"/>
      <w:pPr>
        <w:ind w:left="5040" w:hanging="360"/>
      </w:pPr>
      <w:rPr>
        <w:rFonts w:ascii="Symbol" w:hAnsi="Symbol" w:hint="default"/>
      </w:rPr>
    </w:lvl>
    <w:lvl w:ilvl="7" w:tplc="60F65D04">
      <w:start w:val="1"/>
      <w:numFmt w:val="bullet"/>
      <w:lvlText w:val="o"/>
      <w:lvlJc w:val="left"/>
      <w:pPr>
        <w:ind w:left="5760" w:hanging="360"/>
      </w:pPr>
      <w:rPr>
        <w:rFonts w:ascii="Courier New" w:hAnsi="Courier New" w:hint="default"/>
      </w:rPr>
    </w:lvl>
    <w:lvl w:ilvl="8" w:tplc="DFCC4CBE">
      <w:start w:val="1"/>
      <w:numFmt w:val="bullet"/>
      <w:lvlText w:val=""/>
      <w:lvlJc w:val="left"/>
      <w:pPr>
        <w:ind w:left="6480" w:hanging="360"/>
      </w:pPr>
      <w:rPr>
        <w:rFonts w:ascii="Wingdings" w:hAnsi="Wingdings" w:hint="default"/>
      </w:rPr>
    </w:lvl>
  </w:abstractNum>
  <w:abstractNum w:abstractNumId="22" w15:restartNumberingAfterBreak="0">
    <w:nsid w:val="5FDF3112"/>
    <w:multiLevelType w:val="multilevel"/>
    <w:tmpl w:val="6ED6AAEA"/>
    <w:lvl w:ilvl="0">
      <w:start w:val="1"/>
      <w:numFmt w:val="bullet"/>
      <w:lvlText w:val=""/>
      <w:lvlJc w:val="left"/>
      <w:pPr>
        <w:ind w:left="720" w:hanging="360"/>
      </w:pPr>
      <w:rPr>
        <w:rFonts w:ascii="Symbol" w:hAnsi="Symbol" w:hint="default"/>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 w15:restartNumberingAfterBreak="0">
    <w:nsid w:val="67B143D4"/>
    <w:multiLevelType w:val="hybridMultilevel"/>
    <w:tmpl w:val="B50ABA7C"/>
    <w:lvl w:ilvl="0" w:tplc="08090001">
      <w:start w:val="1"/>
      <w:numFmt w:val="bullet"/>
      <w:lvlText w:val=""/>
      <w:lvlJc w:val="left"/>
      <w:pPr>
        <w:ind w:left="777" w:hanging="360"/>
      </w:pPr>
      <w:rPr>
        <w:rFonts w:ascii="Symbol" w:hAnsi="Symbol" w:hint="default"/>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2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6"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7"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8"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 w15:restartNumberingAfterBreak="0">
    <w:nsid w:val="7D4933D3"/>
    <w:multiLevelType w:val="hybridMultilevel"/>
    <w:tmpl w:val="C846D66E"/>
    <w:lvl w:ilvl="0" w:tplc="B0DA4FBA">
      <w:start w:val="1"/>
      <w:numFmt w:val="bullet"/>
      <w:lvlText w:val=""/>
      <w:lvlJc w:val="left"/>
      <w:pPr>
        <w:ind w:left="720" w:hanging="360"/>
      </w:pPr>
      <w:rPr>
        <w:rFonts w:ascii="Symbol" w:hAnsi="Symbol" w:hint="default"/>
      </w:rPr>
    </w:lvl>
    <w:lvl w:ilvl="1" w:tplc="E2BE1564">
      <w:start w:val="1"/>
      <w:numFmt w:val="bullet"/>
      <w:lvlText w:val="o"/>
      <w:lvlJc w:val="left"/>
      <w:pPr>
        <w:ind w:left="1440" w:hanging="360"/>
      </w:pPr>
      <w:rPr>
        <w:rFonts w:ascii="Courier New" w:hAnsi="Courier New" w:hint="default"/>
      </w:rPr>
    </w:lvl>
    <w:lvl w:ilvl="2" w:tplc="0370584A">
      <w:start w:val="1"/>
      <w:numFmt w:val="bullet"/>
      <w:lvlText w:val=""/>
      <w:lvlJc w:val="left"/>
      <w:pPr>
        <w:ind w:left="2160" w:hanging="360"/>
      </w:pPr>
      <w:rPr>
        <w:rFonts w:ascii="Wingdings" w:hAnsi="Wingdings" w:hint="default"/>
      </w:rPr>
    </w:lvl>
    <w:lvl w:ilvl="3" w:tplc="8828ED88">
      <w:start w:val="1"/>
      <w:numFmt w:val="bullet"/>
      <w:lvlText w:val=""/>
      <w:lvlJc w:val="left"/>
      <w:pPr>
        <w:ind w:left="2880" w:hanging="360"/>
      </w:pPr>
      <w:rPr>
        <w:rFonts w:ascii="Symbol" w:hAnsi="Symbol" w:hint="default"/>
      </w:rPr>
    </w:lvl>
    <w:lvl w:ilvl="4" w:tplc="2582394A">
      <w:start w:val="1"/>
      <w:numFmt w:val="bullet"/>
      <w:lvlText w:val="o"/>
      <w:lvlJc w:val="left"/>
      <w:pPr>
        <w:ind w:left="3600" w:hanging="360"/>
      </w:pPr>
      <w:rPr>
        <w:rFonts w:ascii="Courier New" w:hAnsi="Courier New" w:hint="default"/>
      </w:rPr>
    </w:lvl>
    <w:lvl w:ilvl="5" w:tplc="5F444E9E">
      <w:start w:val="1"/>
      <w:numFmt w:val="bullet"/>
      <w:lvlText w:val=""/>
      <w:lvlJc w:val="left"/>
      <w:pPr>
        <w:ind w:left="4320" w:hanging="360"/>
      </w:pPr>
      <w:rPr>
        <w:rFonts w:ascii="Wingdings" w:hAnsi="Wingdings" w:hint="default"/>
      </w:rPr>
    </w:lvl>
    <w:lvl w:ilvl="6" w:tplc="8CCE2A1C">
      <w:start w:val="1"/>
      <w:numFmt w:val="bullet"/>
      <w:lvlText w:val=""/>
      <w:lvlJc w:val="left"/>
      <w:pPr>
        <w:ind w:left="5040" w:hanging="360"/>
      </w:pPr>
      <w:rPr>
        <w:rFonts w:ascii="Symbol" w:hAnsi="Symbol" w:hint="default"/>
      </w:rPr>
    </w:lvl>
    <w:lvl w:ilvl="7" w:tplc="F05C8BC4">
      <w:start w:val="1"/>
      <w:numFmt w:val="bullet"/>
      <w:lvlText w:val="o"/>
      <w:lvlJc w:val="left"/>
      <w:pPr>
        <w:ind w:left="5760" w:hanging="360"/>
      </w:pPr>
      <w:rPr>
        <w:rFonts w:ascii="Courier New" w:hAnsi="Courier New" w:hint="default"/>
      </w:rPr>
    </w:lvl>
    <w:lvl w:ilvl="8" w:tplc="74DE0768">
      <w:start w:val="1"/>
      <w:numFmt w:val="bullet"/>
      <w:lvlText w:val=""/>
      <w:lvlJc w:val="left"/>
      <w:pPr>
        <w:ind w:left="6480" w:hanging="360"/>
      </w:pPr>
      <w:rPr>
        <w:rFonts w:ascii="Wingdings" w:hAnsi="Wingdings" w:hint="default"/>
      </w:rPr>
    </w:lvl>
  </w:abstractNum>
  <w:num w:numId="1">
    <w:abstractNumId w:val="9"/>
  </w:num>
  <w:num w:numId="2">
    <w:abstractNumId w:val="6"/>
  </w:num>
  <w:num w:numId="3">
    <w:abstractNumId w:val="0"/>
  </w:num>
  <w:num w:numId="4">
    <w:abstractNumId w:val="5"/>
  </w:num>
  <w:num w:numId="5">
    <w:abstractNumId w:val="29"/>
  </w:num>
  <w:num w:numId="6">
    <w:abstractNumId w:val="14"/>
  </w:num>
  <w:num w:numId="7">
    <w:abstractNumId w:val="21"/>
  </w:num>
  <w:num w:numId="8">
    <w:abstractNumId w:val="13"/>
  </w:num>
  <w:num w:numId="9">
    <w:abstractNumId w:val="2"/>
  </w:num>
  <w:num w:numId="10">
    <w:abstractNumId w:val="15"/>
  </w:num>
  <w:num w:numId="11">
    <w:abstractNumId w:val="18"/>
  </w:num>
  <w:num w:numId="12">
    <w:abstractNumId w:val="4"/>
  </w:num>
  <w:num w:numId="13">
    <w:abstractNumId w:val="10"/>
  </w:num>
  <w:num w:numId="14">
    <w:abstractNumId w:val="7"/>
  </w:num>
  <w:num w:numId="15">
    <w:abstractNumId w:val="11"/>
  </w:num>
  <w:num w:numId="16">
    <w:abstractNumId w:val="12"/>
  </w:num>
  <w:num w:numId="17">
    <w:abstractNumId w:val="1"/>
  </w:num>
  <w:num w:numId="18">
    <w:abstractNumId w:val="16"/>
  </w:num>
  <w:num w:numId="19">
    <w:abstractNumId w:val="24"/>
  </w:num>
  <w:num w:numId="20">
    <w:abstractNumId w:val="28"/>
  </w:num>
  <w:num w:numId="21">
    <w:abstractNumId w:val="26"/>
  </w:num>
  <w:num w:numId="22">
    <w:abstractNumId w:val="25"/>
  </w:num>
  <w:num w:numId="23">
    <w:abstractNumId w:val="8"/>
  </w:num>
  <w:num w:numId="24">
    <w:abstractNumId w:val="27"/>
  </w:num>
  <w:num w:numId="25">
    <w:abstractNumId w:val="22"/>
  </w:num>
  <w:num w:numId="26">
    <w:abstractNumId w:val="19"/>
  </w:num>
  <w:num w:numId="27">
    <w:abstractNumId w:val="23"/>
  </w:num>
  <w:num w:numId="28">
    <w:abstractNumId w:val="20"/>
  </w:num>
  <w:num w:numId="29">
    <w:abstractNumId w:val="3"/>
  </w:num>
  <w:num w:numId="3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31B87"/>
    <w:rsid w:val="00034D5E"/>
    <w:rsid w:val="0003543A"/>
    <w:rsid w:val="00044F8E"/>
    <w:rsid w:val="00064792"/>
    <w:rsid w:val="00064E81"/>
    <w:rsid w:val="00065459"/>
    <w:rsid w:val="00066B73"/>
    <w:rsid w:val="000809D7"/>
    <w:rsid w:val="0008EF02"/>
    <w:rsid w:val="000900A0"/>
    <w:rsid w:val="00093F35"/>
    <w:rsid w:val="000B35D1"/>
    <w:rsid w:val="000C107C"/>
    <w:rsid w:val="000D2213"/>
    <w:rsid w:val="000D60D1"/>
    <w:rsid w:val="000E19D0"/>
    <w:rsid w:val="000E22C3"/>
    <w:rsid w:val="000E681D"/>
    <w:rsid w:val="000E6D3C"/>
    <w:rsid w:val="000F70BD"/>
    <w:rsid w:val="00120AB1"/>
    <w:rsid w:val="001318BD"/>
    <w:rsid w:val="00132E6D"/>
    <w:rsid w:val="0013429C"/>
    <w:rsid w:val="00134453"/>
    <w:rsid w:val="00135D8F"/>
    <w:rsid w:val="00135E17"/>
    <w:rsid w:val="00144756"/>
    <w:rsid w:val="00144B40"/>
    <w:rsid w:val="00155B79"/>
    <w:rsid w:val="00156BA9"/>
    <w:rsid w:val="001611D4"/>
    <w:rsid w:val="00161A28"/>
    <w:rsid w:val="00176882"/>
    <w:rsid w:val="00176E00"/>
    <w:rsid w:val="00177236"/>
    <w:rsid w:val="00177919"/>
    <w:rsid w:val="00181FC4"/>
    <w:rsid w:val="00192C13"/>
    <w:rsid w:val="001A51CB"/>
    <w:rsid w:val="001A6630"/>
    <w:rsid w:val="001C0EBD"/>
    <w:rsid w:val="001C45D2"/>
    <w:rsid w:val="001D296D"/>
    <w:rsid w:val="001F79C4"/>
    <w:rsid w:val="0020A4C0"/>
    <w:rsid w:val="0021113F"/>
    <w:rsid w:val="00212CF9"/>
    <w:rsid w:val="00216897"/>
    <w:rsid w:val="002502A1"/>
    <w:rsid w:val="002635C4"/>
    <w:rsid w:val="00275687"/>
    <w:rsid w:val="002760C4"/>
    <w:rsid w:val="002760DA"/>
    <w:rsid w:val="00297A4E"/>
    <w:rsid w:val="002A0779"/>
    <w:rsid w:val="002A6E02"/>
    <w:rsid w:val="002A76CF"/>
    <w:rsid w:val="002C0086"/>
    <w:rsid w:val="002D1B24"/>
    <w:rsid w:val="002D37B9"/>
    <w:rsid w:val="002D5900"/>
    <w:rsid w:val="002D6109"/>
    <w:rsid w:val="002E50E3"/>
    <w:rsid w:val="002F282A"/>
    <w:rsid w:val="002F4AF3"/>
    <w:rsid w:val="00305F85"/>
    <w:rsid w:val="00306E68"/>
    <w:rsid w:val="00311D4C"/>
    <w:rsid w:val="00315456"/>
    <w:rsid w:val="00317E13"/>
    <w:rsid w:val="00322398"/>
    <w:rsid w:val="00326381"/>
    <w:rsid w:val="00327D80"/>
    <w:rsid w:val="00331462"/>
    <w:rsid w:val="0033175F"/>
    <w:rsid w:val="0034257B"/>
    <w:rsid w:val="00343506"/>
    <w:rsid w:val="00350681"/>
    <w:rsid w:val="00353E4B"/>
    <w:rsid w:val="0035626C"/>
    <w:rsid w:val="00366D65"/>
    <w:rsid w:val="003810F1"/>
    <w:rsid w:val="00382820"/>
    <w:rsid w:val="00384DC6"/>
    <w:rsid w:val="0039293B"/>
    <w:rsid w:val="00393422"/>
    <w:rsid w:val="00396E94"/>
    <w:rsid w:val="003A4DF3"/>
    <w:rsid w:val="003B07CE"/>
    <w:rsid w:val="003C161C"/>
    <w:rsid w:val="003D3BCD"/>
    <w:rsid w:val="003D6218"/>
    <w:rsid w:val="003D7239"/>
    <w:rsid w:val="003E2524"/>
    <w:rsid w:val="003E5A9E"/>
    <w:rsid w:val="003E7B5A"/>
    <w:rsid w:val="003F4E2D"/>
    <w:rsid w:val="004012C8"/>
    <w:rsid w:val="00401CA6"/>
    <w:rsid w:val="004044AA"/>
    <w:rsid w:val="00405234"/>
    <w:rsid w:val="00410DB6"/>
    <w:rsid w:val="00440524"/>
    <w:rsid w:val="004668BC"/>
    <w:rsid w:val="0046D7DB"/>
    <w:rsid w:val="004742FD"/>
    <w:rsid w:val="0047775A"/>
    <w:rsid w:val="004857A1"/>
    <w:rsid w:val="004860FB"/>
    <w:rsid w:val="00491AD2"/>
    <w:rsid w:val="004966C8"/>
    <w:rsid w:val="00497B30"/>
    <w:rsid w:val="004A534D"/>
    <w:rsid w:val="004B4138"/>
    <w:rsid w:val="004C5108"/>
    <w:rsid w:val="004D6B99"/>
    <w:rsid w:val="004D78C4"/>
    <w:rsid w:val="004E1411"/>
    <w:rsid w:val="004E1B3B"/>
    <w:rsid w:val="004F1CA5"/>
    <w:rsid w:val="004F343E"/>
    <w:rsid w:val="004F7E90"/>
    <w:rsid w:val="005043D4"/>
    <w:rsid w:val="00513E17"/>
    <w:rsid w:val="0052125D"/>
    <w:rsid w:val="00536338"/>
    <w:rsid w:val="0053655C"/>
    <w:rsid w:val="00536E60"/>
    <w:rsid w:val="005436B3"/>
    <w:rsid w:val="0054499E"/>
    <w:rsid w:val="00555594"/>
    <w:rsid w:val="00575337"/>
    <w:rsid w:val="005835AF"/>
    <w:rsid w:val="00592ABF"/>
    <w:rsid w:val="0059503C"/>
    <w:rsid w:val="00596671"/>
    <w:rsid w:val="00597B2E"/>
    <w:rsid w:val="00597E1F"/>
    <w:rsid w:val="005A09FB"/>
    <w:rsid w:val="005A24D9"/>
    <w:rsid w:val="005B1B5A"/>
    <w:rsid w:val="005C4D61"/>
    <w:rsid w:val="005C6746"/>
    <w:rsid w:val="005D692C"/>
    <w:rsid w:val="005E0D4C"/>
    <w:rsid w:val="005E7BE0"/>
    <w:rsid w:val="005F2CBE"/>
    <w:rsid w:val="005F6541"/>
    <w:rsid w:val="005F788A"/>
    <w:rsid w:val="00602D9A"/>
    <w:rsid w:val="006037EE"/>
    <w:rsid w:val="00613C45"/>
    <w:rsid w:val="00631AD2"/>
    <w:rsid w:val="006371EE"/>
    <w:rsid w:val="00642021"/>
    <w:rsid w:val="0066062D"/>
    <w:rsid w:val="0066248D"/>
    <w:rsid w:val="00664509"/>
    <w:rsid w:val="00682E06"/>
    <w:rsid w:val="006A0D37"/>
    <w:rsid w:val="006A39DA"/>
    <w:rsid w:val="006A7F34"/>
    <w:rsid w:val="006C1023"/>
    <w:rsid w:val="006E4210"/>
    <w:rsid w:val="006E566E"/>
    <w:rsid w:val="006E7FB1"/>
    <w:rsid w:val="006F56F5"/>
    <w:rsid w:val="006F70F3"/>
    <w:rsid w:val="00701C4E"/>
    <w:rsid w:val="00702B0A"/>
    <w:rsid w:val="00715AEC"/>
    <w:rsid w:val="00720FE7"/>
    <w:rsid w:val="007327AC"/>
    <w:rsid w:val="007356B9"/>
    <w:rsid w:val="0074160F"/>
    <w:rsid w:val="00741B9E"/>
    <w:rsid w:val="00756C28"/>
    <w:rsid w:val="007607FA"/>
    <w:rsid w:val="00764F2D"/>
    <w:rsid w:val="00772D67"/>
    <w:rsid w:val="007833B7"/>
    <w:rsid w:val="007909DD"/>
    <w:rsid w:val="007911E8"/>
    <w:rsid w:val="00795350"/>
    <w:rsid w:val="007A0675"/>
    <w:rsid w:val="007C2F04"/>
    <w:rsid w:val="007C6EF4"/>
    <w:rsid w:val="007D69C7"/>
    <w:rsid w:val="007E6528"/>
    <w:rsid w:val="007E704C"/>
    <w:rsid w:val="007F4D26"/>
    <w:rsid w:val="007F5260"/>
    <w:rsid w:val="007F6CC0"/>
    <w:rsid w:val="007F7024"/>
    <w:rsid w:val="00806FC9"/>
    <w:rsid w:val="008146BA"/>
    <w:rsid w:val="00834AFE"/>
    <w:rsid w:val="00835BEF"/>
    <w:rsid w:val="008573F1"/>
    <w:rsid w:val="00867D46"/>
    <w:rsid w:val="00872BD4"/>
    <w:rsid w:val="00875A53"/>
    <w:rsid w:val="00876598"/>
    <w:rsid w:val="00877ECB"/>
    <w:rsid w:val="00884DB9"/>
    <w:rsid w:val="008A767E"/>
    <w:rsid w:val="008A7B56"/>
    <w:rsid w:val="008C37F2"/>
    <w:rsid w:val="008D13D8"/>
    <w:rsid w:val="008D407E"/>
    <w:rsid w:val="008E05B3"/>
    <w:rsid w:val="008E5189"/>
    <w:rsid w:val="008F1213"/>
    <w:rsid w:val="009018EB"/>
    <w:rsid w:val="009053AD"/>
    <w:rsid w:val="009062E7"/>
    <w:rsid w:val="009072C6"/>
    <w:rsid w:val="00910D62"/>
    <w:rsid w:val="0091411C"/>
    <w:rsid w:val="00917AEE"/>
    <w:rsid w:val="00925E89"/>
    <w:rsid w:val="009832EE"/>
    <w:rsid w:val="009938D7"/>
    <w:rsid w:val="009948A9"/>
    <w:rsid w:val="009963BF"/>
    <w:rsid w:val="009A4E7A"/>
    <w:rsid w:val="009B0C11"/>
    <w:rsid w:val="009B4258"/>
    <w:rsid w:val="009B6C1C"/>
    <w:rsid w:val="009C00D0"/>
    <w:rsid w:val="009C05FF"/>
    <w:rsid w:val="009C263F"/>
    <w:rsid w:val="009C44D8"/>
    <w:rsid w:val="009D2B42"/>
    <w:rsid w:val="009D4322"/>
    <w:rsid w:val="009D71E8"/>
    <w:rsid w:val="009E57EF"/>
    <w:rsid w:val="009E6F4C"/>
    <w:rsid w:val="009F4EE7"/>
    <w:rsid w:val="009F64E2"/>
    <w:rsid w:val="00A165CE"/>
    <w:rsid w:val="00A21536"/>
    <w:rsid w:val="00A22D7A"/>
    <w:rsid w:val="00A31DB8"/>
    <w:rsid w:val="00A347F1"/>
    <w:rsid w:val="00A35571"/>
    <w:rsid w:val="00A4010F"/>
    <w:rsid w:val="00A43320"/>
    <w:rsid w:val="00A75D6A"/>
    <w:rsid w:val="00A76632"/>
    <w:rsid w:val="00AA5169"/>
    <w:rsid w:val="00AB3E87"/>
    <w:rsid w:val="00AC2354"/>
    <w:rsid w:val="00AC76A2"/>
    <w:rsid w:val="00AD5247"/>
    <w:rsid w:val="00AE10CA"/>
    <w:rsid w:val="00AE1C0D"/>
    <w:rsid w:val="00B06252"/>
    <w:rsid w:val="00B06349"/>
    <w:rsid w:val="00B16D60"/>
    <w:rsid w:val="00B170C5"/>
    <w:rsid w:val="00B20984"/>
    <w:rsid w:val="00B218AE"/>
    <w:rsid w:val="00B31EEB"/>
    <w:rsid w:val="00B35EEB"/>
    <w:rsid w:val="00B364DC"/>
    <w:rsid w:val="00B37230"/>
    <w:rsid w:val="00B37B2A"/>
    <w:rsid w:val="00B41F92"/>
    <w:rsid w:val="00B42610"/>
    <w:rsid w:val="00B439E3"/>
    <w:rsid w:val="00B52427"/>
    <w:rsid w:val="00B525A0"/>
    <w:rsid w:val="00B52A39"/>
    <w:rsid w:val="00B56EBE"/>
    <w:rsid w:val="00B63CBC"/>
    <w:rsid w:val="00B6697A"/>
    <w:rsid w:val="00B77E00"/>
    <w:rsid w:val="00B87AAA"/>
    <w:rsid w:val="00B90486"/>
    <w:rsid w:val="00B97556"/>
    <w:rsid w:val="00BA716B"/>
    <w:rsid w:val="00BC6BD6"/>
    <w:rsid w:val="00BD0939"/>
    <w:rsid w:val="00BD251E"/>
    <w:rsid w:val="00BE335E"/>
    <w:rsid w:val="00BF3620"/>
    <w:rsid w:val="00C00349"/>
    <w:rsid w:val="00C00361"/>
    <w:rsid w:val="00C0270E"/>
    <w:rsid w:val="00C039DA"/>
    <w:rsid w:val="00C06F28"/>
    <w:rsid w:val="00C111FC"/>
    <w:rsid w:val="00C1379A"/>
    <w:rsid w:val="00C16338"/>
    <w:rsid w:val="00C25FB7"/>
    <w:rsid w:val="00C26DCD"/>
    <w:rsid w:val="00C36085"/>
    <w:rsid w:val="00C43B56"/>
    <w:rsid w:val="00C632DE"/>
    <w:rsid w:val="00C65A88"/>
    <w:rsid w:val="00C67FA1"/>
    <w:rsid w:val="00C762A6"/>
    <w:rsid w:val="00C831A4"/>
    <w:rsid w:val="00C85B36"/>
    <w:rsid w:val="00C94123"/>
    <w:rsid w:val="00C94AC0"/>
    <w:rsid w:val="00C96A81"/>
    <w:rsid w:val="00C9761F"/>
    <w:rsid w:val="00CA56C6"/>
    <w:rsid w:val="00CA5AA8"/>
    <w:rsid w:val="00CA6CF7"/>
    <w:rsid w:val="00CA7A92"/>
    <w:rsid w:val="00CB2693"/>
    <w:rsid w:val="00CB5D1F"/>
    <w:rsid w:val="00CB6A5B"/>
    <w:rsid w:val="00CC0609"/>
    <w:rsid w:val="00CC57CF"/>
    <w:rsid w:val="00CC7A14"/>
    <w:rsid w:val="00CE667F"/>
    <w:rsid w:val="00CF67FB"/>
    <w:rsid w:val="00D02500"/>
    <w:rsid w:val="00D043D9"/>
    <w:rsid w:val="00D060B2"/>
    <w:rsid w:val="00D07951"/>
    <w:rsid w:val="00D12295"/>
    <w:rsid w:val="00D13B52"/>
    <w:rsid w:val="00D1645E"/>
    <w:rsid w:val="00D33FE5"/>
    <w:rsid w:val="00D41058"/>
    <w:rsid w:val="00D43DB4"/>
    <w:rsid w:val="00D473C5"/>
    <w:rsid w:val="00D55C23"/>
    <w:rsid w:val="00D5765C"/>
    <w:rsid w:val="00D60EFE"/>
    <w:rsid w:val="00D61EA1"/>
    <w:rsid w:val="00D65561"/>
    <w:rsid w:val="00D657EA"/>
    <w:rsid w:val="00D672F4"/>
    <w:rsid w:val="00D674A3"/>
    <w:rsid w:val="00D76C6D"/>
    <w:rsid w:val="00D84857"/>
    <w:rsid w:val="00DA08F3"/>
    <w:rsid w:val="00DA3768"/>
    <w:rsid w:val="00DA3DC3"/>
    <w:rsid w:val="00DA6840"/>
    <w:rsid w:val="00DA737F"/>
    <w:rsid w:val="00DA74A3"/>
    <w:rsid w:val="00DB287A"/>
    <w:rsid w:val="00DC4EA5"/>
    <w:rsid w:val="00DE6D89"/>
    <w:rsid w:val="00DF414A"/>
    <w:rsid w:val="00DF470A"/>
    <w:rsid w:val="00DF7FB9"/>
    <w:rsid w:val="00E15497"/>
    <w:rsid w:val="00E174BC"/>
    <w:rsid w:val="00E22F84"/>
    <w:rsid w:val="00E27223"/>
    <w:rsid w:val="00E277DC"/>
    <w:rsid w:val="00E50F5D"/>
    <w:rsid w:val="00E52F3D"/>
    <w:rsid w:val="00E532F0"/>
    <w:rsid w:val="00E548D6"/>
    <w:rsid w:val="00E608DB"/>
    <w:rsid w:val="00E626B9"/>
    <w:rsid w:val="00E649A9"/>
    <w:rsid w:val="00E66433"/>
    <w:rsid w:val="00E66558"/>
    <w:rsid w:val="00E675CD"/>
    <w:rsid w:val="00E70379"/>
    <w:rsid w:val="00E7152E"/>
    <w:rsid w:val="00E74734"/>
    <w:rsid w:val="00E845C1"/>
    <w:rsid w:val="00EA3162"/>
    <w:rsid w:val="00EA5029"/>
    <w:rsid w:val="00EA57A4"/>
    <w:rsid w:val="00EB114C"/>
    <w:rsid w:val="00EB7222"/>
    <w:rsid w:val="00EBE9FD"/>
    <w:rsid w:val="00ED112D"/>
    <w:rsid w:val="00EF2456"/>
    <w:rsid w:val="00F11D47"/>
    <w:rsid w:val="00F41F86"/>
    <w:rsid w:val="00F44ED4"/>
    <w:rsid w:val="00F4532A"/>
    <w:rsid w:val="00F603A0"/>
    <w:rsid w:val="00F70EFD"/>
    <w:rsid w:val="00F77817"/>
    <w:rsid w:val="00F83556"/>
    <w:rsid w:val="00F84744"/>
    <w:rsid w:val="00F945E6"/>
    <w:rsid w:val="00F95A74"/>
    <w:rsid w:val="00FA176C"/>
    <w:rsid w:val="00FA1CEA"/>
    <w:rsid w:val="00FA315D"/>
    <w:rsid w:val="00FA6CF3"/>
    <w:rsid w:val="00FB6AC4"/>
    <w:rsid w:val="00FC0B5A"/>
    <w:rsid w:val="00FC215D"/>
    <w:rsid w:val="00FC6C90"/>
    <w:rsid w:val="00FE008B"/>
    <w:rsid w:val="00FE0D7B"/>
    <w:rsid w:val="010DCF9A"/>
    <w:rsid w:val="012AC689"/>
    <w:rsid w:val="0134109F"/>
    <w:rsid w:val="013BD285"/>
    <w:rsid w:val="014C001D"/>
    <w:rsid w:val="01516115"/>
    <w:rsid w:val="017FA8FB"/>
    <w:rsid w:val="018A2A98"/>
    <w:rsid w:val="01C6020F"/>
    <w:rsid w:val="01E7EFE1"/>
    <w:rsid w:val="01EDB4DC"/>
    <w:rsid w:val="01F78391"/>
    <w:rsid w:val="0230935A"/>
    <w:rsid w:val="02356AD3"/>
    <w:rsid w:val="02770F2C"/>
    <w:rsid w:val="02A3F817"/>
    <w:rsid w:val="02D60887"/>
    <w:rsid w:val="02E63142"/>
    <w:rsid w:val="02EC21CD"/>
    <w:rsid w:val="02FD5969"/>
    <w:rsid w:val="030F73B7"/>
    <w:rsid w:val="031583B9"/>
    <w:rsid w:val="032037B1"/>
    <w:rsid w:val="0334DCD9"/>
    <w:rsid w:val="0355E94A"/>
    <w:rsid w:val="035BDD2A"/>
    <w:rsid w:val="035CBBB0"/>
    <w:rsid w:val="036E1ABB"/>
    <w:rsid w:val="037E09E4"/>
    <w:rsid w:val="03859FDE"/>
    <w:rsid w:val="0394A5AD"/>
    <w:rsid w:val="039FB0BC"/>
    <w:rsid w:val="03D0499F"/>
    <w:rsid w:val="03EE3905"/>
    <w:rsid w:val="03F609E8"/>
    <w:rsid w:val="04303CF6"/>
    <w:rsid w:val="0442F7EB"/>
    <w:rsid w:val="046767E1"/>
    <w:rsid w:val="04B17D8F"/>
    <w:rsid w:val="04CCE131"/>
    <w:rsid w:val="0538FCCB"/>
    <w:rsid w:val="0539FD97"/>
    <w:rsid w:val="053C5F28"/>
    <w:rsid w:val="053FD871"/>
    <w:rsid w:val="05499E6B"/>
    <w:rsid w:val="055262F0"/>
    <w:rsid w:val="05584FD3"/>
    <w:rsid w:val="05D809CF"/>
    <w:rsid w:val="05DD3F3C"/>
    <w:rsid w:val="06258FD2"/>
    <w:rsid w:val="0640D3E8"/>
    <w:rsid w:val="0678F875"/>
    <w:rsid w:val="06EE90FF"/>
    <w:rsid w:val="0727058C"/>
    <w:rsid w:val="075A0593"/>
    <w:rsid w:val="075A388A"/>
    <w:rsid w:val="077D9292"/>
    <w:rsid w:val="077EE370"/>
    <w:rsid w:val="07ADF91B"/>
    <w:rsid w:val="07BDC385"/>
    <w:rsid w:val="07C66D23"/>
    <w:rsid w:val="07E5BEBA"/>
    <w:rsid w:val="0815D54F"/>
    <w:rsid w:val="0827BEFB"/>
    <w:rsid w:val="0838387A"/>
    <w:rsid w:val="084945A4"/>
    <w:rsid w:val="0850D144"/>
    <w:rsid w:val="085547F4"/>
    <w:rsid w:val="088B7231"/>
    <w:rsid w:val="08AD11D0"/>
    <w:rsid w:val="08B2351E"/>
    <w:rsid w:val="08D3A217"/>
    <w:rsid w:val="08F6288D"/>
    <w:rsid w:val="08F70985"/>
    <w:rsid w:val="0907CC3E"/>
    <w:rsid w:val="092049DA"/>
    <w:rsid w:val="09347832"/>
    <w:rsid w:val="093ADF65"/>
    <w:rsid w:val="0942D95A"/>
    <w:rsid w:val="094AE795"/>
    <w:rsid w:val="094CAD1E"/>
    <w:rsid w:val="09599CA8"/>
    <w:rsid w:val="097077D0"/>
    <w:rsid w:val="097CFE15"/>
    <w:rsid w:val="09EA4F95"/>
    <w:rsid w:val="09FAD32B"/>
    <w:rsid w:val="0A044BAE"/>
    <w:rsid w:val="0A08B54B"/>
    <w:rsid w:val="0A54CF69"/>
    <w:rsid w:val="0A870B86"/>
    <w:rsid w:val="0A8F8BE0"/>
    <w:rsid w:val="0AA95AF4"/>
    <w:rsid w:val="0AE33A9E"/>
    <w:rsid w:val="0B0A0F48"/>
    <w:rsid w:val="0B0A80DD"/>
    <w:rsid w:val="0B11ED5F"/>
    <w:rsid w:val="0B2F4C20"/>
    <w:rsid w:val="0B37F5E3"/>
    <w:rsid w:val="0B41B6DA"/>
    <w:rsid w:val="0B4AE436"/>
    <w:rsid w:val="0B708E7A"/>
    <w:rsid w:val="0B73956C"/>
    <w:rsid w:val="0B7F58B6"/>
    <w:rsid w:val="0B973D67"/>
    <w:rsid w:val="0BB22C7E"/>
    <w:rsid w:val="0BB5BE2B"/>
    <w:rsid w:val="0C0C71E3"/>
    <w:rsid w:val="0C27A0A4"/>
    <w:rsid w:val="0C6217AA"/>
    <w:rsid w:val="0C9F8B58"/>
    <w:rsid w:val="0CACDF61"/>
    <w:rsid w:val="0CD63C99"/>
    <w:rsid w:val="0D310AF8"/>
    <w:rsid w:val="0D5D8205"/>
    <w:rsid w:val="0DA65A60"/>
    <w:rsid w:val="0DB9ADBE"/>
    <w:rsid w:val="0DEB8B72"/>
    <w:rsid w:val="0DED8CA0"/>
    <w:rsid w:val="0E06EB5F"/>
    <w:rsid w:val="0E628155"/>
    <w:rsid w:val="0EA6B257"/>
    <w:rsid w:val="0EAADF3E"/>
    <w:rsid w:val="0EC590F9"/>
    <w:rsid w:val="0ECEBEF5"/>
    <w:rsid w:val="0ED31632"/>
    <w:rsid w:val="0EFFBADB"/>
    <w:rsid w:val="0F1484B0"/>
    <w:rsid w:val="0F21CE2B"/>
    <w:rsid w:val="0F86D99B"/>
    <w:rsid w:val="0FB6128F"/>
    <w:rsid w:val="0FC1ECBA"/>
    <w:rsid w:val="0FF146B8"/>
    <w:rsid w:val="101E4CD2"/>
    <w:rsid w:val="103C9ADB"/>
    <w:rsid w:val="104282B8"/>
    <w:rsid w:val="104E5852"/>
    <w:rsid w:val="107C72F9"/>
    <w:rsid w:val="108E3575"/>
    <w:rsid w:val="10BD20FC"/>
    <w:rsid w:val="10E5DC63"/>
    <w:rsid w:val="1106E81A"/>
    <w:rsid w:val="1125254A"/>
    <w:rsid w:val="11A460A8"/>
    <w:rsid w:val="11C33185"/>
    <w:rsid w:val="11D571DD"/>
    <w:rsid w:val="11D9952A"/>
    <w:rsid w:val="120AB6F4"/>
    <w:rsid w:val="121154BC"/>
    <w:rsid w:val="12263011"/>
    <w:rsid w:val="12326B20"/>
    <w:rsid w:val="124CCADB"/>
    <w:rsid w:val="1253680F"/>
    <w:rsid w:val="1260CC14"/>
    <w:rsid w:val="1260EAA5"/>
    <w:rsid w:val="126C5E95"/>
    <w:rsid w:val="1282377A"/>
    <w:rsid w:val="12892B77"/>
    <w:rsid w:val="1292AF91"/>
    <w:rsid w:val="12BE7A5D"/>
    <w:rsid w:val="12DDAA67"/>
    <w:rsid w:val="12F54B5D"/>
    <w:rsid w:val="13068EA4"/>
    <w:rsid w:val="1313E8FD"/>
    <w:rsid w:val="131B6F80"/>
    <w:rsid w:val="1375DFF8"/>
    <w:rsid w:val="138D689D"/>
    <w:rsid w:val="139131DB"/>
    <w:rsid w:val="13AFCC9D"/>
    <w:rsid w:val="13B0B79A"/>
    <w:rsid w:val="13E5F93A"/>
    <w:rsid w:val="14412CCF"/>
    <w:rsid w:val="144C1038"/>
    <w:rsid w:val="1460F528"/>
    <w:rsid w:val="14620A43"/>
    <w:rsid w:val="1464C7D9"/>
    <w:rsid w:val="146E5B88"/>
    <w:rsid w:val="14A99779"/>
    <w:rsid w:val="14B673D1"/>
    <w:rsid w:val="151B55DD"/>
    <w:rsid w:val="1548F6F7"/>
    <w:rsid w:val="156B4D57"/>
    <w:rsid w:val="160150FC"/>
    <w:rsid w:val="162A6E55"/>
    <w:rsid w:val="167895D2"/>
    <w:rsid w:val="169382E8"/>
    <w:rsid w:val="16AD064D"/>
    <w:rsid w:val="16E3095D"/>
    <w:rsid w:val="16F05081"/>
    <w:rsid w:val="17030A1B"/>
    <w:rsid w:val="17150D8C"/>
    <w:rsid w:val="171C0379"/>
    <w:rsid w:val="1721F9BB"/>
    <w:rsid w:val="17252A7F"/>
    <w:rsid w:val="173EC993"/>
    <w:rsid w:val="1762C3B8"/>
    <w:rsid w:val="17785E7C"/>
    <w:rsid w:val="179EEC48"/>
    <w:rsid w:val="179F9F52"/>
    <w:rsid w:val="179FBCC7"/>
    <w:rsid w:val="17AFB42C"/>
    <w:rsid w:val="17D62D2C"/>
    <w:rsid w:val="17FA5471"/>
    <w:rsid w:val="1804EC73"/>
    <w:rsid w:val="1831BE81"/>
    <w:rsid w:val="187CFFC2"/>
    <w:rsid w:val="187D4F82"/>
    <w:rsid w:val="18958A83"/>
    <w:rsid w:val="18B61CA7"/>
    <w:rsid w:val="18D1686C"/>
    <w:rsid w:val="18E564EF"/>
    <w:rsid w:val="191274E9"/>
    <w:rsid w:val="1935CC1F"/>
    <w:rsid w:val="1937E86E"/>
    <w:rsid w:val="19473382"/>
    <w:rsid w:val="195EFF27"/>
    <w:rsid w:val="197C477A"/>
    <w:rsid w:val="197D7F00"/>
    <w:rsid w:val="197FC1C1"/>
    <w:rsid w:val="19D180A4"/>
    <w:rsid w:val="1A039D71"/>
    <w:rsid w:val="1A15D27E"/>
    <w:rsid w:val="1A1B54D0"/>
    <w:rsid w:val="1A2AC38C"/>
    <w:rsid w:val="1A9745F6"/>
    <w:rsid w:val="1AA3582B"/>
    <w:rsid w:val="1AB7980B"/>
    <w:rsid w:val="1ACB04FF"/>
    <w:rsid w:val="1B0E5777"/>
    <w:rsid w:val="1B1CCFA3"/>
    <w:rsid w:val="1B3098FB"/>
    <w:rsid w:val="1B36869C"/>
    <w:rsid w:val="1B48F6D6"/>
    <w:rsid w:val="1B535AA3"/>
    <w:rsid w:val="1B5DA6C0"/>
    <w:rsid w:val="1B8B0F64"/>
    <w:rsid w:val="1BC1D624"/>
    <w:rsid w:val="1BF56139"/>
    <w:rsid w:val="1C08DBCE"/>
    <w:rsid w:val="1C0C37FA"/>
    <w:rsid w:val="1C0FB3CF"/>
    <w:rsid w:val="1C1745C7"/>
    <w:rsid w:val="1C27161A"/>
    <w:rsid w:val="1C341433"/>
    <w:rsid w:val="1C4131A1"/>
    <w:rsid w:val="1C5A7227"/>
    <w:rsid w:val="1C7FDE26"/>
    <w:rsid w:val="1C9A3737"/>
    <w:rsid w:val="1CCD0B79"/>
    <w:rsid w:val="1CD54A44"/>
    <w:rsid w:val="1D11F075"/>
    <w:rsid w:val="1D451C70"/>
    <w:rsid w:val="1D513210"/>
    <w:rsid w:val="1D579857"/>
    <w:rsid w:val="1D58F826"/>
    <w:rsid w:val="1D619B00"/>
    <w:rsid w:val="1D6EA34D"/>
    <w:rsid w:val="1DE2DF6A"/>
    <w:rsid w:val="1E08EC89"/>
    <w:rsid w:val="1E1B13B9"/>
    <w:rsid w:val="1EA913FD"/>
    <w:rsid w:val="1EA9A213"/>
    <w:rsid w:val="1EC005B8"/>
    <w:rsid w:val="1EE68795"/>
    <w:rsid w:val="1EF2A423"/>
    <w:rsid w:val="1EFDE616"/>
    <w:rsid w:val="1F2DB9EC"/>
    <w:rsid w:val="1FAD9C17"/>
    <w:rsid w:val="1FE92C97"/>
    <w:rsid w:val="200B5ADB"/>
    <w:rsid w:val="200D793A"/>
    <w:rsid w:val="204027AB"/>
    <w:rsid w:val="2053A2C3"/>
    <w:rsid w:val="205BA1E9"/>
    <w:rsid w:val="206AE2BD"/>
    <w:rsid w:val="2077064E"/>
    <w:rsid w:val="20960405"/>
    <w:rsid w:val="20A4130B"/>
    <w:rsid w:val="20B7EF88"/>
    <w:rsid w:val="20CE3ECB"/>
    <w:rsid w:val="21181F84"/>
    <w:rsid w:val="211FA569"/>
    <w:rsid w:val="213C5B9A"/>
    <w:rsid w:val="213E25B5"/>
    <w:rsid w:val="21509D93"/>
    <w:rsid w:val="215D595D"/>
    <w:rsid w:val="21698EBE"/>
    <w:rsid w:val="217B7C45"/>
    <w:rsid w:val="21A01588"/>
    <w:rsid w:val="21A21133"/>
    <w:rsid w:val="21DBD1C1"/>
    <w:rsid w:val="21F8522F"/>
    <w:rsid w:val="2207BC06"/>
    <w:rsid w:val="222D0A66"/>
    <w:rsid w:val="223108C7"/>
    <w:rsid w:val="2272932F"/>
    <w:rsid w:val="22A9D826"/>
    <w:rsid w:val="22B880EB"/>
    <w:rsid w:val="22FC3CE5"/>
    <w:rsid w:val="230A4EC7"/>
    <w:rsid w:val="236018BE"/>
    <w:rsid w:val="23A74B37"/>
    <w:rsid w:val="23EC26ED"/>
    <w:rsid w:val="2409ADA8"/>
    <w:rsid w:val="246B2AE1"/>
    <w:rsid w:val="2472A9A3"/>
    <w:rsid w:val="24E0EA5D"/>
    <w:rsid w:val="24E91DA0"/>
    <w:rsid w:val="24F7CC3C"/>
    <w:rsid w:val="2513FA31"/>
    <w:rsid w:val="251E5D56"/>
    <w:rsid w:val="25272C86"/>
    <w:rsid w:val="252F473C"/>
    <w:rsid w:val="25431B98"/>
    <w:rsid w:val="25568247"/>
    <w:rsid w:val="258C5976"/>
    <w:rsid w:val="259FBE1B"/>
    <w:rsid w:val="25B087EB"/>
    <w:rsid w:val="25C51925"/>
    <w:rsid w:val="25CC4CEC"/>
    <w:rsid w:val="25E86936"/>
    <w:rsid w:val="263CE9CC"/>
    <w:rsid w:val="263CFFE1"/>
    <w:rsid w:val="264609DF"/>
    <w:rsid w:val="2687512A"/>
    <w:rsid w:val="26AFC493"/>
    <w:rsid w:val="26C2FCE7"/>
    <w:rsid w:val="26DE2A38"/>
    <w:rsid w:val="26E58DBF"/>
    <w:rsid w:val="2701C46C"/>
    <w:rsid w:val="27107146"/>
    <w:rsid w:val="2713548F"/>
    <w:rsid w:val="272AD0E4"/>
    <w:rsid w:val="27373288"/>
    <w:rsid w:val="278B281D"/>
    <w:rsid w:val="27C49D34"/>
    <w:rsid w:val="27D97EF1"/>
    <w:rsid w:val="27E68BE2"/>
    <w:rsid w:val="2825259F"/>
    <w:rsid w:val="282C4935"/>
    <w:rsid w:val="2839C243"/>
    <w:rsid w:val="284A8BFB"/>
    <w:rsid w:val="284C95B3"/>
    <w:rsid w:val="28570167"/>
    <w:rsid w:val="287A313E"/>
    <w:rsid w:val="2883238D"/>
    <w:rsid w:val="2888C634"/>
    <w:rsid w:val="288B3851"/>
    <w:rsid w:val="2890E7C1"/>
    <w:rsid w:val="28A391C2"/>
    <w:rsid w:val="28ABB726"/>
    <w:rsid w:val="28B32564"/>
    <w:rsid w:val="28CF7249"/>
    <w:rsid w:val="28D950B0"/>
    <w:rsid w:val="28F94D7E"/>
    <w:rsid w:val="28FC506D"/>
    <w:rsid w:val="29233169"/>
    <w:rsid w:val="2943DFAB"/>
    <w:rsid w:val="29980F9F"/>
    <w:rsid w:val="29A0329D"/>
    <w:rsid w:val="29B37FCF"/>
    <w:rsid w:val="29B4BA16"/>
    <w:rsid w:val="29CC9CF7"/>
    <w:rsid w:val="29E62B6B"/>
    <w:rsid w:val="29E7F1B9"/>
    <w:rsid w:val="29E92B5B"/>
    <w:rsid w:val="29FE9512"/>
    <w:rsid w:val="2A08E3BD"/>
    <w:rsid w:val="2A46805E"/>
    <w:rsid w:val="2A5695EA"/>
    <w:rsid w:val="2AA2CCBC"/>
    <w:rsid w:val="2ABFFF3B"/>
    <w:rsid w:val="2B13E7C9"/>
    <w:rsid w:val="2B570BE9"/>
    <w:rsid w:val="2B6E6EA8"/>
    <w:rsid w:val="2B735CB4"/>
    <w:rsid w:val="2B7E4228"/>
    <w:rsid w:val="2B9081C7"/>
    <w:rsid w:val="2BA9D52A"/>
    <w:rsid w:val="2BB25D1C"/>
    <w:rsid w:val="2BBA5510"/>
    <w:rsid w:val="2BBF7AC6"/>
    <w:rsid w:val="2BC055E3"/>
    <w:rsid w:val="2BC2D913"/>
    <w:rsid w:val="2C1F38B2"/>
    <w:rsid w:val="2C3805C5"/>
    <w:rsid w:val="2C43EED4"/>
    <w:rsid w:val="2C6663BC"/>
    <w:rsid w:val="2C87B12B"/>
    <w:rsid w:val="2CA92B56"/>
    <w:rsid w:val="2CFF770F"/>
    <w:rsid w:val="2D3635D4"/>
    <w:rsid w:val="2D561B03"/>
    <w:rsid w:val="2D5A65EE"/>
    <w:rsid w:val="2D6A5FB6"/>
    <w:rsid w:val="2D7754AD"/>
    <w:rsid w:val="2D9C6005"/>
    <w:rsid w:val="2DA382EC"/>
    <w:rsid w:val="2DB92EAB"/>
    <w:rsid w:val="2DBE521E"/>
    <w:rsid w:val="2DCC4E23"/>
    <w:rsid w:val="2E250943"/>
    <w:rsid w:val="2E41426B"/>
    <w:rsid w:val="2E673B25"/>
    <w:rsid w:val="2E707E92"/>
    <w:rsid w:val="2E7E0D8D"/>
    <w:rsid w:val="2E8EC6FF"/>
    <w:rsid w:val="2EA908C9"/>
    <w:rsid w:val="2EB51E3F"/>
    <w:rsid w:val="2EBC8A1C"/>
    <w:rsid w:val="2F137F90"/>
    <w:rsid w:val="2F23C95E"/>
    <w:rsid w:val="2F4B4DB1"/>
    <w:rsid w:val="2F937DF6"/>
    <w:rsid w:val="2F98542C"/>
    <w:rsid w:val="2FB03B83"/>
    <w:rsid w:val="2FD3A09E"/>
    <w:rsid w:val="2FF769C3"/>
    <w:rsid w:val="3027E2EF"/>
    <w:rsid w:val="3042545F"/>
    <w:rsid w:val="304EE507"/>
    <w:rsid w:val="306DD696"/>
    <w:rsid w:val="3070D498"/>
    <w:rsid w:val="30BAE43F"/>
    <w:rsid w:val="30C155BD"/>
    <w:rsid w:val="30F8CE55"/>
    <w:rsid w:val="30FFEA8A"/>
    <w:rsid w:val="313C12B1"/>
    <w:rsid w:val="317B6336"/>
    <w:rsid w:val="318FCEA5"/>
    <w:rsid w:val="31E77631"/>
    <w:rsid w:val="31E8920F"/>
    <w:rsid w:val="32298C26"/>
    <w:rsid w:val="32698BB0"/>
    <w:rsid w:val="328F7A4E"/>
    <w:rsid w:val="32A81A25"/>
    <w:rsid w:val="32BDA6A4"/>
    <w:rsid w:val="32C850B7"/>
    <w:rsid w:val="32FCED84"/>
    <w:rsid w:val="33169282"/>
    <w:rsid w:val="333F5C26"/>
    <w:rsid w:val="3390C48B"/>
    <w:rsid w:val="33C0DFC4"/>
    <w:rsid w:val="33C40575"/>
    <w:rsid w:val="33D0458A"/>
    <w:rsid w:val="33ED62A4"/>
    <w:rsid w:val="34166169"/>
    <w:rsid w:val="343097D1"/>
    <w:rsid w:val="345BE13C"/>
    <w:rsid w:val="346C9A0B"/>
    <w:rsid w:val="346D4380"/>
    <w:rsid w:val="346FED9C"/>
    <w:rsid w:val="347C15F8"/>
    <w:rsid w:val="347D1A2D"/>
    <w:rsid w:val="348850ED"/>
    <w:rsid w:val="349521D9"/>
    <w:rsid w:val="3496DC83"/>
    <w:rsid w:val="34991F67"/>
    <w:rsid w:val="34A1EACA"/>
    <w:rsid w:val="34A681AF"/>
    <w:rsid w:val="34A79F81"/>
    <w:rsid w:val="34AD7324"/>
    <w:rsid w:val="34B262E3"/>
    <w:rsid w:val="34B99927"/>
    <w:rsid w:val="34DC14FE"/>
    <w:rsid w:val="34DC46C7"/>
    <w:rsid w:val="34F7459C"/>
    <w:rsid w:val="34F987B2"/>
    <w:rsid w:val="3524B584"/>
    <w:rsid w:val="3527E424"/>
    <w:rsid w:val="353AD626"/>
    <w:rsid w:val="3548048B"/>
    <w:rsid w:val="3578D66C"/>
    <w:rsid w:val="358B22A7"/>
    <w:rsid w:val="35910832"/>
    <w:rsid w:val="35BD2ED8"/>
    <w:rsid w:val="35C56F30"/>
    <w:rsid w:val="35D10E02"/>
    <w:rsid w:val="35F4E3C0"/>
    <w:rsid w:val="3602BF7A"/>
    <w:rsid w:val="3617D246"/>
    <w:rsid w:val="3618E761"/>
    <w:rsid w:val="36281F52"/>
    <w:rsid w:val="36291C29"/>
    <w:rsid w:val="36314949"/>
    <w:rsid w:val="36323109"/>
    <w:rsid w:val="3633DBCB"/>
    <w:rsid w:val="364782E5"/>
    <w:rsid w:val="366F7AFD"/>
    <w:rsid w:val="36A9F9F3"/>
    <w:rsid w:val="36AA7B8E"/>
    <w:rsid w:val="36AD572F"/>
    <w:rsid w:val="36C137CE"/>
    <w:rsid w:val="36E97F2A"/>
    <w:rsid w:val="371408F6"/>
    <w:rsid w:val="373AB69A"/>
    <w:rsid w:val="3765E9CC"/>
    <w:rsid w:val="37660506"/>
    <w:rsid w:val="3768DB54"/>
    <w:rsid w:val="378022BB"/>
    <w:rsid w:val="379BC1DA"/>
    <w:rsid w:val="37A9E0C0"/>
    <w:rsid w:val="37B8AC8A"/>
    <w:rsid w:val="381D3B25"/>
    <w:rsid w:val="385CC530"/>
    <w:rsid w:val="38955758"/>
    <w:rsid w:val="39108D9A"/>
    <w:rsid w:val="393D797B"/>
    <w:rsid w:val="3944DAAB"/>
    <w:rsid w:val="3957A65E"/>
    <w:rsid w:val="395DE604"/>
    <w:rsid w:val="39688601"/>
    <w:rsid w:val="3986AFBC"/>
    <w:rsid w:val="3988BA51"/>
    <w:rsid w:val="39F3A3F4"/>
    <w:rsid w:val="3A087395"/>
    <w:rsid w:val="3A0B4BA8"/>
    <w:rsid w:val="3A251725"/>
    <w:rsid w:val="3A2B6BFD"/>
    <w:rsid w:val="3A46CC61"/>
    <w:rsid w:val="3A6906A1"/>
    <w:rsid w:val="3A73EC0D"/>
    <w:rsid w:val="3A93DFCF"/>
    <w:rsid w:val="3AE17B44"/>
    <w:rsid w:val="3AF24CD1"/>
    <w:rsid w:val="3B213528"/>
    <w:rsid w:val="3B242F40"/>
    <w:rsid w:val="3B5B3AAE"/>
    <w:rsid w:val="3B65DF71"/>
    <w:rsid w:val="3B816D85"/>
    <w:rsid w:val="3B8B8D5D"/>
    <w:rsid w:val="3B9465F2"/>
    <w:rsid w:val="3B985439"/>
    <w:rsid w:val="3B9D2F46"/>
    <w:rsid w:val="3BB68ECA"/>
    <w:rsid w:val="3BCCE897"/>
    <w:rsid w:val="3BCFF5D4"/>
    <w:rsid w:val="3BD06E6C"/>
    <w:rsid w:val="3BDE223E"/>
    <w:rsid w:val="3BF79E96"/>
    <w:rsid w:val="3BFCC488"/>
    <w:rsid w:val="3C176053"/>
    <w:rsid w:val="3C1CB3C9"/>
    <w:rsid w:val="3C2289B2"/>
    <w:rsid w:val="3C4FA1EB"/>
    <w:rsid w:val="3C6627CD"/>
    <w:rsid w:val="3C833748"/>
    <w:rsid w:val="3C8ECAA8"/>
    <w:rsid w:val="3CA9AD0C"/>
    <w:rsid w:val="3CB8C5C2"/>
    <w:rsid w:val="3CD55937"/>
    <w:rsid w:val="3D538CFB"/>
    <w:rsid w:val="3D72FB06"/>
    <w:rsid w:val="3D877F06"/>
    <w:rsid w:val="3DE931AB"/>
    <w:rsid w:val="3DEA3863"/>
    <w:rsid w:val="3E0484A3"/>
    <w:rsid w:val="3E833964"/>
    <w:rsid w:val="3EAC4529"/>
    <w:rsid w:val="3EFFF67D"/>
    <w:rsid w:val="3F0C6FCB"/>
    <w:rsid w:val="3F2491FC"/>
    <w:rsid w:val="3F26B352"/>
    <w:rsid w:val="3F27D453"/>
    <w:rsid w:val="3F3C2180"/>
    <w:rsid w:val="3F44CCDA"/>
    <w:rsid w:val="3F462353"/>
    <w:rsid w:val="3F66EF91"/>
    <w:rsid w:val="3F7EF42D"/>
    <w:rsid w:val="3F9EEC33"/>
    <w:rsid w:val="3FB7014B"/>
    <w:rsid w:val="3FC50CC2"/>
    <w:rsid w:val="3FF0CA52"/>
    <w:rsid w:val="3FF629AF"/>
    <w:rsid w:val="40762CCD"/>
    <w:rsid w:val="407BC8C5"/>
    <w:rsid w:val="408C273D"/>
    <w:rsid w:val="409256D6"/>
    <w:rsid w:val="40CAC061"/>
    <w:rsid w:val="410F9BD1"/>
    <w:rsid w:val="4117479C"/>
    <w:rsid w:val="41212522"/>
    <w:rsid w:val="41329E2B"/>
    <w:rsid w:val="41431959"/>
    <w:rsid w:val="414E49B7"/>
    <w:rsid w:val="41618E55"/>
    <w:rsid w:val="41657CEF"/>
    <w:rsid w:val="41941997"/>
    <w:rsid w:val="419A146D"/>
    <w:rsid w:val="41B43F64"/>
    <w:rsid w:val="41C1275B"/>
    <w:rsid w:val="4211AD86"/>
    <w:rsid w:val="4212041B"/>
    <w:rsid w:val="421FF874"/>
    <w:rsid w:val="424E5F30"/>
    <w:rsid w:val="42876A01"/>
    <w:rsid w:val="429334C0"/>
    <w:rsid w:val="42CDC265"/>
    <w:rsid w:val="42FD6359"/>
    <w:rsid w:val="43064760"/>
    <w:rsid w:val="4310D211"/>
    <w:rsid w:val="431C8A72"/>
    <w:rsid w:val="437F38C1"/>
    <w:rsid w:val="43C64103"/>
    <w:rsid w:val="43D4322A"/>
    <w:rsid w:val="43ECF3D1"/>
    <w:rsid w:val="44199235"/>
    <w:rsid w:val="4442CC54"/>
    <w:rsid w:val="446792A0"/>
    <w:rsid w:val="4473C4EC"/>
    <w:rsid w:val="448006BA"/>
    <w:rsid w:val="449933BA"/>
    <w:rsid w:val="449CFCF8"/>
    <w:rsid w:val="44B0BEDB"/>
    <w:rsid w:val="44BE5F0A"/>
    <w:rsid w:val="44E11D0E"/>
    <w:rsid w:val="4515FAF5"/>
    <w:rsid w:val="4523350D"/>
    <w:rsid w:val="453872F6"/>
    <w:rsid w:val="454CF7EC"/>
    <w:rsid w:val="45863FC2"/>
    <w:rsid w:val="45942A77"/>
    <w:rsid w:val="45B56296"/>
    <w:rsid w:val="45BCBACA"/>
    <w:rsid w:val="45C540AE"/>
    <w:rsid w:val="45D1CA83"/>
    <w:rsid w:val="45FB65A7"/>
    <w:rsid w:val="4641D3D7"/>
    <w:rsid w:val="46428BDF"/>
    <w:rsid w:val="464D2E26"/>
    <w:rsid w:val="464D4B82"/>
    <w:rsid w:val="464E2C78"/>
    <w:rsid w:val="46915CC2"/>
    <w:rsid w:val="469470B0"/>
    <w:rsid w:val="471B90FD"/>
    <w:rsid w:val="474AD372"/>
    <w:rsid w:val="474EAEA5"/>
    <w:rsid w:val="475F5045"/>
    <w:rsid w:val="476D535B"/>
    <w:rsid w:val="47926FCD"/>
    <w:rsid w:val="47B7A77C"/>
    <w:rsid w:val="47B8224E"/>
    <w:rsid w:val="47D0D47C"/>
    <w:rsid w:val="47F47A26"/>
    <w:rsid w:val="48218D9B"/>
    <w:rsid w:val="483A70B7"/>
    <w:rsid w:val="485FFC7D"/>
    <w:rsid w:val="48608DDF"/>
    <w:rsid w:val="486A38B7"/>
    <w:rsid w:val="48802605"/>
    <w:rsid w:val="4887B359"/>
    <w:rsid w:val="4888396E"/>
    <w:rsid w:val="48B688CA"/>
    <w:rsid w:val="48B90A6D"/>
    <w:rsid w:val="48C5564C"/>
    <w:rsid w:val="48EBD676"/>
    <w:rsid w:val="49056984"/>
    <w:rsid w:val="49303CA0"/>
    <w:rsid w:val="4943A45D"/>
    <w:rsid w:val="4947FFD5"/>
    <w:rsid w:val="494891F3"/>
    <w:rsid w:val="4961BA50"/>
    <w:rsid w:val="49706E1B"/>
    <w:rsid w:val="4970AC42"/>
    <w:rsid w:val="499A4070"/>
    <w:rsid w:val="49AE007F"/>
    <w:rsid w:val="49D5D167"/>
    <w:rsid w:val="49FE9CCA"/>
    <w:rsid w:val="4A0775F5"/>
    <w:rsid w:val="4A108061"/>
    <w:rsid w:val="4A2328EF"/>
    <w:rsid w:val="4A2BF66F"/>
    <w:rsid w:val="4A395F8E"/>
    <w:rsid w:val="4A4D855B"/>
    <w:rsid w:val="4A6BD266"/>
    <w:rsid w:val="4AA7C7EC"/>
    <w:rsid w:val="4AC1A6D4"/>
    <w:rsid w:val="4B05773C"/>
    <w:rsid w:val="4B1A71EF"/>
    <w:rsid w:val="4B1DD686"/>
    <w:rsid w:val="4B30FFC0"/>
    <w:rsid w:val="4B4FB527"/>
    <w:rsid w:val="4B53918F"/>
    <w:rsid w:val="4B55157F"/>
    <w:rsid w:val="4B837198"/>
    <w:rsid w:val="4B8DB312"/>
    <w:rsid w:val="4B94014B"/>
    <w:rsid w:val="4BAA6674"/>
    <w:rsid w:val="4BAE208A"/>
    <w:rsid w:val="4BAE54C8"/>
    <w:rsid w:val="4BD6FBDF"/>
    <w:rsid w:val="4C062FEB"/>
    <w:rsid w:val="4C3D0635"/>
    <w:rsid w:val="4C64BD0D"/>
    <w:rsid w:val="4C7CF7D2"/>
    <w:rsid w:val="4C852452"/>
    <w:rsid w:val="4C9C9C33"/>
    <w:rsid w:val="4CA1479D"/>
    <w:rsid w:val="4CAE4B61"/>
    <w:rsid w:val="4D15DBE4"/>
    <w:rsid w:val="4D284525"/>
    <w:rsid w:val="4D28D254"/>
    <w:rsid w:val="4D387E8D"/>
    <w:rsid w:val="4D429EAE"/>
    <w:rsid w:val="4D515F3B"/>
    <w:rsid w:val="4D518221"/>
    <w:rsid w:val="4D5F6A14"/>
    <w:rsid w:val="4DB28BE7"/>
    <w:rsid w:val="4DB5CC67"/>
    <w:rsid w:val="4DBDF029"/>
    <w:rsid w:val="4E030F0F"/>
    <w:rsid w:val="4E0B968F"/>
    <w:rsid w:val="4E1C0316"/>
    <w:rsid w:val="4E2C9BDD"/>
    <w:rsid w:val="4E348CF4"/>
    <w:rsid w:val="4E6689ED"/>
    <w:rsid w:val="4E912ED5"/>
    <w:rsid w:val="4ED7A93B"/>
    <w:rsid w:val="4F0B53AC"/>
    <w:rsid w:val="4F116E8A"/>
    <w:rsid w:val="4F210655"/>
    <w:rsid w:val="4F26A948"/>
    <w:rsid w:val="4F4513CA"/>
    <w:rsid w:val="4F97A94F"/>
    <w:rsid w:val="4F9E59EE"/>
    <w:rsid w:val="4FA644EA"/>
    <w:rsid w:val="4FD16DE0"/>
    <w:rsid w:val="4FD8C26B"/>
    <w:rsid w:val="4FEC2D07"/>
    <w:rsid w:val="5008FBF5"/>
    <w:rsid w:val="502C03E1"/>
    <w:rsid w:val="506B5A55"/>
    <w:rsid w:val="5085D34B"/>
    <w:rsid w:val="50B08807"/>
    <w:rsid w:val="50F590EB"/>
    <w:rsid w:val="512C4193"/>
    <w:rsid w:val="5150AF7B"/>
    <w:rsid w:val="51F1C536"/>
    <w:rsid w:val="5282E183"/>
    <w:rsid w:val="52C1C87E"/>
    <w:rsid w:val="52E3D28F"/>
    <w:rsid w:val="53638B50"/>
    <w:rsid w:val="53802CE2"/>
    <w:rsid w:val="53907A1F"/>
    <w:rsid w:val="53A00EE7"/>
    <w:rsid w:val="53DC2A30"/>
    <w:rsid w:val="53F1F492"/>
    <w:rsid w:val="53F42B8E"/>
    <w:rsid w:val="54074A16"/>
    <w:rsid w:val="54136F90"/>
    <w:rsid w:val="546C5B70"/>
    <w:rsid w:val="547F2DD5"/>
    <w:rsid w:val="548BAB5D"/>
    <w:rsid w:val="5495D776"/>
    <w:rsid w:val="54C22E7C"/>
    <w:rsid w:val="54E40847"/>
    <w:rsid w:val="54E5CC03"/>
    <w:rsid w:val="5511293C"/>
    <w:rsid w:val="55160569"/>
    <w:rsid w:val="552378F2"/>
    <w:rsid w:val="552C0D43"/>
    <w:rsid w:val="55347626"/>
    <w:rsid w:val="553CBB4D"/>
    <w:rsid w:val="554C7BC5"/>
    <w:rsid w:val="5557479C"/>
    <w:rsid w:val="55631BB6"/>
    <w:rsid w:val="5574B3C0"/>
    <w:rsid w:val="5574E61A"/>
    <w:rsid w:val="55A231B1"/>
    <w:rsid w:val="55CA0FB0"/>
    <w:rsid w:val="562D0618"/>
    <w:rsid w:val="56371FA5"/>
    <w:rsid w:val="5637ADC2"/>
    <w:rsid w:val="564AD710"/>
    <w:rsid w:val="5670227B"/>
    <w:rsid w:val="56A54E50"/>
    <w:rsid w:val="571A0046"/>
    <w:rsid w:val="571D805E"/>
    <w:rsid w:val="572FD8BB"/>
    <w:rsid w:val="5739F797"/>
    <w:rsid w:val="574E1DC7"/>
    <w:rsid w:val="5764E432"/>
    <w:rsid w:val="57948632"/>
    <w:rsid w:val="57FEACF2"/>
    <w:rsid w:val="580020A3"/>
    <w:rsid w:val="5806AD5B"/>
    <w:rsid w:val="580FF971"/>
    <w:rsid w:val="584B29B5"/>
    <w:rsid w:val="5859F0DA"/>
    <w:rsid w:val="5880454D"/>
    <w:rsid w:val="5892AEC5"/>
    <w:rsid w:val="58B2D3B4"/>
    <w:rsid w:val="58F6E28B"/>
    <w:rsid w:val="5911FBB2"/>
    <w:rsid w:val="5915FD07"/>
    <w:rsid w:val="5943E7C3"/>
    <w:rsid w:val="59735ED0"/>
    <w:rsid w:val="5978FD58"/>
    <w:rsid w:val="59A07184"/>
    <w:rsid w:val="59A76F59"/>
    <w:rsid w:val="59AE5BD7"/>
    <w:rsid w:val="59BC3B81"/>
    <w:rsid w:val="59E57A5E"/>
    <w:rsid w:val="59F41C52"/>
    <w:rsid w:val="59F6EA15"/>
    <w:rsid w:val="5A11A338"/>
    <w:rsid w:val="5A193E64"/>
    <w:rsid w:val="5A214E60"/>
    <w:rsid w:val="5A4BB916"/>
    <w:rsid w:val="5A4DE10E"/>
    <w:rsid w:val="5A5278B0"/>
    <w:rsid w:val="5A5770DE"/>
    <w:rsid w:val="5A7DCD10"/>
    <w:rsid w:val="5A8FAA52"/>
    <w:rsid w:val="5ABE5623"/>
    <w:rsid w:val="5AF4ABC0"/>
    <w:rsid w:val="5B0668C6"/>
    <w:rsid w:val="5B06B406"/>
    <w:rsid w:val="5B35F389"/>
    <w:rsid w:val="5B3DC958"/>
    <w:rsid w:val="5B4CECFC"/>
    <w:rsid w:val="5B4E781F"/>
    <w:rsid w:val="5B56C06E"/>
    <w:rsid w:val="5B956A3F"/>
    <w:rsid w:val="5BAC73F2"/>
    <w:rsid w:val="5C06BB62"/>
    <w:rsid w:val="5C1C3C21"/>
    <w:rsid w:val="5C37AA5B"/>
    <w:rsid w:val="5C57BFDC"/>
    <w:rsid w:val="5C5BEA05"/>
    <w:rsid w:val="5C8303E4"/>
    <w:rsid w:val="5CDFD696"/>
    <w:rsid w:val="5CF94B36"/>
    <w:rsid w:val="5D1E6651"/>
    <w:rsid w:val="5D254092"/>
    <w:rsid w:val="5DAB1D21"/>
    <w:rsid w:val="5DAB2E5A"/>
    <w:rsid w:val="5DBA2F13"/>
    <w:rsid w:val="5DCB1389"/>
    <w:rsid w:val="5DD2DA31"/>
    <w:rsid w:val="5DD8BFEB"/>
    <w:rsid w:val="5DED0621"/>
    <w:rsid w:val="5E33A24E"/>
    <w:rsid w:val="5E345449"/>
    <w:rsid w:val="5E3D1DBC"/>
    <w:rsid w:val="5E7E0561"/>
    <w:rsid w:val="5E7E54C7"/>
    <w:rsid w:val="5E992C3A"/>
    <w:rsid w:val="5E9A01C9"/>
    <w:rsid w:val="5EDA8E6E"/>
    <w:rsid w:val="5EFDEB4C"/>
    <w:rsid w:val="5F032B47"/>
    <w:rsid w:val="5F40EF17"/>
    <w:rsid w:val="5F918295"/>
    <w:rsid w:val="5F97012C"/>
    <w:rsid w:val="5FAB8620"/>
    <w:rsid w:val="5FC567AB"/>
    <w:rsid w:val="5FE0CAB1"/>
    <w:rsid w:val="5FE6B28E"/>
    <w:rsid w:val="5FEE5718"/>
    <w:rsid w:val="5FEF4746"/>
    <w:rsid w:val="5FEFB3C6"/>
    <w:rsid w:val="5FF37591"/>
    <w:rsid w:val="60003F3B"/>
    <w:rsid w:val="6002B494"/>
    <w:rsid w:val="6060C833"/>
    <w:rsid w:val="6073F47F"/>
    <w:rsid w:val="607E8DB4"/>
    <w:rsid w:val="6087DDEB"/>
    <w:rsid w:val="60C97B60"/>
    <w:rsid w:val="60D5390E"/>
    <w:rsid w:val="60DF21A5"/>
    <w:rsid w:val="60E0BFA7"/>
    <w:rsid w:val="60F51878"/>
    <w:rsid w:val="60FCE8F6"/>
    <w:rsid w:val="612CF9DC"/>
    <w:rsid w:val="614118EA"/>
    <w:rsid w:val="61C601F2"/>
    <w:rsid w:val="61E4DCF1"/>
    <w:rsid w:val="61E8D39D"/>
    <w:rsid w:val="61EAFF4E"/>
    <w:rsid w:val="61F252CC"/>
    <w:rsid w:val="62224374"/>
    <w:rsid w:val="6247328A"/>
    <w:rsid w:val="62534352"/>
    <w:rsid w:val="626A4F17"/>
    <w:rsid w:val="627B6818"/>
    <w:rsid w:val="62894626"/>
    <w:rsid w:val="629C3D38"/>
    <w:rsid w:val="62B2E7B0"/>
    <w:rsid w:val="62D7A8FA"/>
    <w:rsid w:val="631FA436"/>
    <w:rsid w:val="63415DB4"/>
    <w:rsid w:val="63449B60"/>
    <w:rsid w:val="63532945"/>
    <w:rsid w:val="635A12A7"/>
    <w:rsid w:val="639D0612"/>
    <w:rsid w:val="63A0F389"/>
    <w:rsid w:val="63BB76A8"/>
    <w:rsid w:val="63C4BCF1"/>
    <w:rsid w:val="63D9A735"/>
    <w:rsid w:val="63E29A1E"/>
    <w:rsid w:val="63EE423C"/>
    <w:rsid w:val="63FD8C06"/>
    <w:rsid w:val="64044583"/>
    <w:rsid w:val="641DA6CB"/>
    <w:rsid w:val="645088FB"/>
    <w:rsid w:val="647A8F33"/>
    <w:rsid w:val="647FC106"/>
    <w:rsid w:val="6498707C"/>
    <w:rsid w:val="64A0923E"/>
    <w:rsid w:val="64A0FB54"/>
    <w:rsid w:val="64A69499"/>
    <w:rsid w:val="64AD3BE4"/>
    <w:rsid w:val="64AE3742"/>
    <w:rsid w:val="64AFB2E5"/>
    <w:rsid w:val="64C18501"/>
    <w:rsid w:val="6510789D"/>
    <w:rsid w:val="653A6541"/>
    <w:rsid w:val="654CF669"/>
    <w:rsid w:val="655C1CD7"/>
    <w:rsid w:val="656652C3"/>
    <w:rsid w:val="656804F0"/>
    <w:rsid w:val="65691D4D"/>
    <w:rsid w:val="656C0152"/>
    <w:rsid w:val="657E6A7F"/>
    <w:rsid w:val="65B3BEE4"/>
    <w:rsid w:val="65C6B924"/>
    <w:rsid w:val="65D6256E"/>
    <w:rsid w:val="65EA138D"/>
    <w:rsid w:val="65F6E13A"/>
    <w:rsid w:val="6617F0F6"/>
    <w:rsid w:val="6618DC50"/>
    <w:rsid w:val="66193B10"/>
    <w:rsid w:val="6621171E"/>
    <w:rsid w:val="6634A92F"/>
    <w:rsid w:val="6651A374"/>
    <w:rsid w:val="66656047"/>
    <w:rsid w:val="66797824"/>
    <w:rsid w:val="669164B1"/>
    <w:rsid w:val="66AB389F"/>
    <w:rsid w:val="66AE91DD"/>
    <w:rsid w:val="66B6E15A"/>
    <w:rsid w:val="66C79547"/>
    <w:rsid w:val="66E4E68E"/>
    <w:rsid w:val="66EA8E1D"/>
    <w:rsid w:val="6707BE46"/>
    <w:rsid w:val="6708954A"/>
    <w:rsid w:val="672BB093"/>
    <w:rsid w:val="6734E3E4"/>
    <w:rsid w:val="679C34A7"/>
    <w:rsid w:val="67C58AB9"/>
    <w:rsid w:val="67CCBFEC"/>
    <w:rsid w:val="67DDE4C9"/>
    <w:rsid w:val="67EFAA77"/>
    <w:rsid w:val="682F856A"/>
    <w:rsid w:val="68552944"/>
    <w:rsid w:val="6891E62C"/>
    <w:rsid w:val="68926C98"/>
    <w:rsid w:val="68B8C511"/>
    <w:rsid w:val="68E0C977"/>
    <w:rsid w:val="68E6155F"/>
    <w:rsid w:val="6910D461"/>
    <w:rsid w:val="6916AE3B"/>
    <w:rsid w:val="694D197F"/>
    <w:rsid w:val="69535518"/>
    <w:rsid w:val="6953943D"/>
    <w:rsid w:val="69643B84"/>
    <w:rsid w:val="697134A6"/>
    <w:rsid w:val="6996A6EC"/>
    <w:rsid w:val="69A3D8EC"/>
    <w:rsid w:val="69A498C7"/>
    <w:rsid w:val="69A63D47"/>
    <w:rsid w:val="69AB4331"/>
    <w:rsid w:val="69BEBDC2"/>
    <w:rsid w:val="69C5D9DA"/>
    <w:rsid w:val="69D10E8B"/>
    <w:rsid w:val="69EC814F"/>
    <w:rsid w:val="69EF94EC"/>
    <w:rsid w:val="6A37E913"/>
    <w:rsid w:val="6A409538"/>
    <w:rsid w:val="6A4D670A"/>
    <w:rsid w:val="6A810ECB"/>
    <w:rsid w:val="6A9640EE"/>
    <w:rsid w:val="6AA15C24"/>
    <w:rsid w:val="6AC8101F"/>
    <w:rsid w:val="6ACF8BA8"/>
    <w:rsid w:val="6B0460AE"/>
    <w:rsid w:val="6B076A3F"/>
    <w:rsid w:val="6B0C80A9"/>
    <w:rsid w:val="6B3C3913"/>
    <w:rsid w:val="6B83E3DC"/>
    <w:rsid w:val="6B8CAC91"/>
    <w:rsid w:val="6B999014"/>
    <w:rsid w:val="6BA27976"/>
    <w:rsid w:val="6BD9F793"/>
    <w:rsid w:val="6BE019C9"/>
    <w:rsid w:val="6BE1FBBA"/>
    <w:rsid w:val="6BE444F7"/>
    <w:rsid w:val="6BE85021"/>
    <w:rsid w:val="6BFBDD45"/>
    <w:rsid w:val="6C037B60"/>
    <w:rsid w:val="6C091709"/>
    <w:rsid w:val="6C34A5C8"/>
    <w:rsid w:val="6C4EB73D"/>
    <w:rsid w:val="6C51B833"/>
    <w:rsid w:val="6C79D152"/>
    <w:rsid w:val="6C8AD2EB"/>
    <w:rsid w:val="6C91E812"/>
    <w:rsid w:val="6C92A423"/>
    <w:rsid w:val="6C95014E"/>
    <w:rsid w:val="6CA75BA1"/>
    <w:rsid w:val="6CCE9AEA"/>
    <w:rsid w:val="6CD0EA66"/>
    <w:rsid w:val="6CD4B3A4"/>
    <w:rsid w:val="6CFE17D4"/>
    <w:rsid w:val="6D0BBCD2"/>
    <w:rsid w:val="6D6A12CA"/>
    <w:rsid w:val="6D6A5DF6"/>
    <w:rsid w:val="6DAD0800"/>
    <w:rsid w:val="6DCCA18D"/>
    <w:rsid w:val="6DD006EA"/>
    <w:rsid w:val="6E2D66CF"/>
    <w:rsid w:val="6E3C0170"/>
    <w:rsid w:val="6E45DE0D"/>
    <w:rsid w:val="6E486393"/>
    <w:rsid w:val="6E6BDD66"/>
    <w:rsid w:val="6E831EC4"/>
    <w:rsid w:val="6E889499"/>
    <w:rsid w:val="6EACF4F6"/>
    <w:rsid w:val="6EB01281"/>
    <w:rsid w:val="6EC44F47"/>
    <w:rsid w:val="6EF03A7F"/>
    <w:rsid w:val="6F0E1E94"/>
    <w:rsid w:val="6F2D4D9B"/>
    <w:rsid w:val="6F3E1AE2"/>
    <w:rsid w:val="6F4748AE"/>
    <w:rsid w:val="6F4EE5B0"/>
    <w:rsid w:val="6FA66720"/>
    <w:rsid w:val="6FADF474"/>
    <w:rsid w:val="6FF86EED"/>
    <w:rsid w:val="700A5E08"/>
    <w:rsid w:val="700C3D2D"/>
    <w:rsid w:val="70601FA8"/>
    <w:rsid w:val="70611F85"/>
    <w:rsid w:val="706C7996"/>
    <w:rsid w:val="707890BD"/>
    <w:rsid w:val="70988A03"/>
    <w:rsid w:val="709C9F04"/>
    <w:rsid w:val="70CA93BC"/>
    <w:rsid w:val="70DBF4C5"/>
    <w:rsid w:val="70DCC4E7"/>
    <w:rsid w:val="70EF04B9"/>
    <w:rsid w:val="7133724F"/>
    <w:rsid w:val="7140B0FA"/>
    <w:rsid w:val="71641F5F"/>
    <w:rsid w:val="7179DEF1"/>
    <w:rsid w:val="71A513BE"/>
    <w:rsid w:val="71A9BFF1"/>
    <w:rsid w:val="71B770C2"/>
    <w:rsid w:val="71BE4C53"/>
    <w:rsid w:val="71C144AD"/>
    <w:rsid w:val="71CE5DB7"/>
    <w:rsid w:val="71E5DFA2"/>
    <w:rsid w:val="71E689BE"/>
    <w:rsid w:val="71EFB3DB"/>
    <w:rsid w:val="71FD7E4B"/>
    <w:rsid w:val="7217E13E"/>
    <w:rsid w:val="722255CA"/>
    <w:rsid w:val="72299616"/>
    <w:rsid w:val="723254DD"/>
    <w:rsid w:val="72337EAD"/>
    <w:rsid w:val="725E195D"/>
    <w:rsid w:val="726668AA"/>
    <w:rsid w:val="7333F730"/>
    <w:rsid w:val="73563580"/>
    <w:rsid w:val="735C6226"/>
    <w:rsid w:val="7397AA3F"/>
    <w:rsid w:val="73B879DB"/>
    <w:rsid w:val="73B912FB"/>
    <w:rsid w:val="73C7E97A"/>
    <w:rsid w:val="74139587"/>
    <w:rsid w:val="742DCE6E"/>
    <w:rsid w:val="746EB3E7"/>
    <w:rsid w:val="748DCDC4"/>
    <w:rsid w:val="74928D5C"/>
    <w:rsid w:val="74A411CC"/>
    <w:rsid w:val="74B2EF27"/>
    <w:rsid w:val="74D3587E"/>
    <w:rsid w:val="74D61B05"/>
    <w:rsid w:val="75500263"/>
    <w:rsid w:val="7557C743"/>
    <w:rsid w:val="7584DC82"/>
    <w:rsid w:val="75B17A46"/>
    <w:rsid w:val="75BB2932"/>
    <w:rsid w:val="75CB086A"/>
    <w:rsid w:val="75D0DABB"/>
    <w:rsid w:val="75DB880E"/>
    <w:rsid w:val="75E119A2"/>
    <w:rsid w:val="75FA092C"/>
    <w:rsid w:val="766F28DF"/>
    <w:rsid w:val="76976104"/>
    <w:rsid w:val="769AF869"/>
    <w:rsid w:val="76C27DF3"/>
    <w:rsid w:val="770788AF"/>
    <w:rsid w:val="770B0857"/>
    <w:rsid w:val="7726307E"/>
    <w:rsid w:val="777F45F5"/>
    <w:rsid w:val="778436F7"/>
    <w:rsid w:val="779B1A41"/>
    <w:rsid w:val="779C75BF"/>
    <w:rsid w:val="779E40E1"/>
    <w:rsid w:val="77A165A6"/>
    <w:rsid w:val="77A65347"/>
    <w:rsid w:val="77BE3883"/>
    <w:rsid w:val="77CA06D8"/>
    <w:rsid w:val="77F1678D"/>
    <w:rsid w:val="7827D548"/>
    <w:rsid w:val="7845C35D"/>
    <w:rsid w:val="78520930"/>
    <w:rsid w:val="78597507"/>
    <w:rsid w:val="78B76347"/>
    <w:rsid w:val="78C2A092"/>
    <w:rsid w:val="78D67BC3"/>
    <w:rsid w:val="791E284C"/>
    <w:rsid w:val="79421747"/>
    <w:rsid w:val="794444C6"/>
    <w:rsid w:val="79479437"/>
    <w:rsid w:val="795DAB48"/>
    <w:rsid w:val="79B3A635"/>
    <w:rsid w:val="79B6BC66"/>
    <w:rsid w:val="79DDB194"/>
    <w:rsid w:val="79EB864B"/>
    <w:rsid w:val="79F0F0DA"/>
    <w:rsid w:val="79F13AFE"/>
    <w:rsid w:val="7A051620"/>
    <w:rsid w:val="7A09C254"/>
    <w:rsid w:val="7A49A568"/>
    <w:rsid w:val="7A58C105"/>
    <w:rsid w:val="7A5B73FB"/>
    <w:rsid w:val="7A799545"/>
    <w:rsid w:val="7A881376"/>
    <w:rsid w:val="7A94D846"/>
    <w:rsid w:val="7AD19DD8"/>
    <w:rsid w:val="7B00F36D"/>
    <w:rsid w:val="7B060CD1"/>
    <w:rsid w:val="7B25036D"/>
    <w:rsid w:val="7B2B1501"/>
    <w:rsid w:val="7B697019"/>
    <w:rsid w:val="7B771803"/>
    <w:rsid w:val="7B7D641F"/>
    <w:rsid w:val="7B88D2C1"/>
    <w:rsid w:val="7B9FEBB5"/>
    <w:rsid w:val="7BB49C62"/>
    <w:rsid w:val="7BBBFEEC"/>
    <w:rsid w:val="7C092F73"/>
    <w:rsid w:val="7C178E62"/>
    <w:rsid w:val="7C46FEB9"/>
    <w:rsid w:val="7C61EAC4"/>
    <w:rsid w:val="7CA890D2"/>
    <w:rsid w:val="7D0D7FFB"/>
    <w:rsid w:val="7D0D9D8C"/>
    <w:rsid w:val="7D3D6B2D"/>
    <w:rsid w:val="7D61F9AF"/>
    <w:rsid w:val="7D72F4D6"/>
    <w:rsid w:val="7D73DA49"/>
    <w:rsid w:val="7D76E077"/>
    <w:rsid w:val="7DA5262F"/>
    <w:rsid w:val="7DB5BEF6"/>
    <w:rsid w:val="7DDDDF02"/>
    <w:rsid w:val="7DEE8779"/>
    <w:rsid w:val="7E04082D"/>
    <w:rsid w:val="7E087085"/>
    <w:rsid w:val="7E133D25"/>
    <w:rsid w:val="7E3D2ADE"/>
    <w:rsid w:val="7E60CC54"/>
    <w:rsid w:val="7E6ADC1F"/>
    <w:rsid w:val="7E73A85F"/>
    <w:rsid w:val="7EA5303A"/>
    <w:rsid w:val="7EE7D46B"/>
    <w:rsid w:val="7EEEAF1E"/>
    <w:rsid w:val="7EF62B9A"/>
    <w:rsid w:val="7EFA5CDA"/>
    <w:rsid w:val="7EFC67CC"/>
    <w:rsid w:val="7EFDCA10"/>
    <w:rsid w:val="7F025885"/>
    <w:rsid w:val="7F337964"/>
    <w:rsid w:val="7F389BFA"/>
    <w:rsid w:val="7F6F5A27"/>
    <w:rsid w:val="7F89BF54"/>
    <w:rsid w:val="7F8E4206"/>
    <w:rsid w:val="7FB720AD"/>
    <w:rsid w:val="7FC4034A"/>
    <w:rsid w:val="7FD40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3C027293-B3C9-4E5E-BA44-81C3C911CB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3"/>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3"/>
      </w:numPr>
      <w:spacing w:before="240" w:after="60"/>
      <w:outlineLvl w:val="5"/>
    </w:pPr>
    <w:rPr>
      <w:rFonts w:ascii="Calibri" w:hAnsi="Calibri"/>
      <w:b/>
      <w:bCs/>
      <w:szCs w:val="22"/>
    </w:rPr>
  </w:style>
  <w:style w:type="paragraph" w:styleId="Heading7">
    <w:name w:val="heading 7"/>
    <w:basedOn w:val="Normal"/>
    <w:next w:val="Normal"/>
    <w:pPr>
      <w:numPr>
        <w:ilvl w:val="6"/>
        <w:numId w:val="13"/>
      </w:numPr>
      <w:spacing w:before="240" w:after="60"/>
      <w:outlineLvl w:val="6"/>
    </w:pPr>
    <w:rPr>
      <w:rFonts w:ascii="Calibri" w:hAnsi="Calibri"/>
    </w:rPr>
  </w:style>
  <w:style w:type="paragraph" w:styleId="Heading8">
    <w:name w:val="heading 8"/>
    <w:basedOn w:val="Normal"/>
    <w:next w:val="Normal"/>
    <w:pPr>
      <w:numPr>
        <w:ilvl w:val="7"/>
        <w:numId w:val="13"/>
      </w:numPr>
      <w:spacing w:before="240" w:after="60"/>
      <w:outlineLvl w:val="7"/>
    </w:pPr>
    <w:rPr>
      <w:rFonts w:ascii="Calibri" w:hAnsi="Calibri"/>
      <w:i/>
      <w:iCs/>
    </w:rPr>
  </w:style>
  <w:style w:type="paragraph" w:styleId="Heading9">
    <w:name w:val="heading 9"/>
    <w:basedOn w:val="Normal"/>
    <w:next w:val="Normal"/>
    <w:pPr>
      <w:numPr>
        <w:ilvl w:val="8"/>
        <w:numId w:val="13"/>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3"/>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17"/>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16"/>
      </w:numPr>
      <w:contextualSpacing/>
    </w:pPr>
  </w:style>
  <w:style w:type="paragraph" w:styleId="ListParagraph">
    <w:name w:val="List Paragraph"/>
    <w:basedOn w:val="Normal"/>
    <w:pPr>
      <w:numPr>
        <w:numId w:val="20"/>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15"/>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18"/>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19"/>
      </w:numPr>
      <w:contextualSpacing/>
    </w:pPr>
  </w:style>
  <w:style w:type="paragraph" w:customStyle="1" w:styleId="DfESOutNumbered">
    <w:name w:val="DfESOutNumbered"/>
    <w:basedOn w:val="Normal"/>
    <w:pPr>
      <w:widowControl w:val="0"/>
      <w:numPr>
        <w:numId w:val="21"/>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22"/>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23"/>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24"/>
      </w:numPr>
      <w:overflowPunct w:val="0"/>
      <w:autoSpaceDE w:val="0"/>
      <w:spacing w:line="240" w:lineRule="auto"/>
      <w:textAlignment w:val="baseline"/>
    </w:pPr>
    <w:rPr>
      <w:rFonts w:cs="Arial"/>
      <w:color w:val="auto"/>
      <w:sz w:val="22"/>
      <w:szCs w:val="20"/>
      <w:lang w:eastAsia="en-US"/>
    </w:rPr>
  </w:style>
  <w:style w:type="character" w:customStyle="1" w:styleId="UnresolvedMention1">
    <w:name w:val="Unresolved Mention1"/>
    <w:basedOn w:val="DefaultParagraphFont"/>
    <w:rPr>
      <w:color w:val="605E5C"/>
      <w:shd w:val="clear" w:color="auto" w:fill="E1DFDD"/>
    </w:rPr>
  </w:style>
  <w:style w:type="numbering" w:customStyle="1" w:styleId="WWOutlineListStyle">
    <w:name w:val="WW_OutlineListStyle"/>
    <w:basedOn w:val="NoList"/>
    <w:pPr>
      <w:numPr>
        <w:numId w:val="14"/>
      </w:numPr>
    </w:pPr>
  </w:style>
  <w:style w:type="numbering" w:customStyle="1" w:styleId="LFO3">
    <w:name w:val="LFO3"/>
    <w:basedOn w:val="NoList"/>
    <w:pPr>
      <w:numPr>
        <w:numId w:val="15"/>
      </w:numPr>
    </w:pPr>
  </w:style>
  <w:style w:type="numbering" w:customStyle="1" w:styleId="LFO4">
    <w:name w:val="LFO4"/>
    <w:basedOn w:val="NoList"/>
    <w:pPr>
      <w:numPr>
        <w:numId w:val="16"/>
      </w:numPr>
    </w:pPr>
  </w:style>
  <w:style w:type="numbering" w:customStyle="1" w:styleId="LFO6">
    <w:name w:val="LFO6"/>
    <w:basedOn w:val="NoList"/>
    <w:pPr>
      <w:numPr>
        <w:numId w:val="17"/>
      </w:numPr>
    </w:pPr>
  </w:style>
  <w:style w:type="numbering" w:customStyle="1" w:styleId="LFO9">
    <w:name w:val="LFO9"/>
    <w:basedOn w:val="NoList"/>
    <w:pPr>
      <w:numPr>
        <w:numId w:val="18"/>
      </w:numPr>
    </w:pPr>
  </w:style>
  <w:style w:type="numbering" w:customStyle="1" w:styleId="LFO10">
    <w:name w:val="LFO10"/>
    <w:basedOn w:val="NoList"/>
    <w:pPr>
      <w:numPr>
        <w:numId w:val="19"/>
      </w:numPr>
    </w:pPr>
  </w:style>
  <w:style w:type="numbering" w:customStyle="1" w:styleId="LFO25">
    <w:name w:val="LFO25"/>
    <w:basedOn w:val="NoList"/>
    <w:pPr>
      <w:numPr>
        <w:numId w:val="20"/>
      </w:numPr>
    </w:pPr>
  </w:style>
  <w:style w:type="numbering" w:customStyle="1" w:styleId="LFO28">
    <w:name w:val="LFO28"/>
    <w:basedOn w:val="NoList"/>
    <w:pPr>
      <w:numPr>
        <w:numId w:val="21"/>
      </w:numPr>
    </w:pPr>
  </w:style>
  <w:style w:type="numbering" w:customStyle="1" w:styleId="LFO30">
    <w:name w:val="LFO30"/>
    <w:basedOn w:val="NoList"/>
    <w:pPr>
      <w:numPr>
        <w:numId w:val="22"/>
      </w:numPr>
    </w:pPr>
  </w:style>
  <w:style w:type="numbering" w:customStyle="1" w:styleId="LFO34">
    <w:name w:val="LFO34"/>
    <w:basedOn w:val="NoList"/>
    <w:pPr>
      <w:numPr>
        <w:numId w:val="23"/>
      </w:numPr>
    </w:pPr>
  </w:style>
  <w:style w:type="numbering" w:customStyle="1" w:styleId="LFO36">
    <w:name w:val="LFO36"/>
    <w:basedOn w:val="NoList"/>
    <w:pPr>
      <w:numPr>
        <w:numId w:val="24"/>
      </w:numPr>
    </w:pPr>
  </w:style>
  <w:style w:type="table" w:styleId="TableGrid">
    <w:name w:val="Table Grid"/>
    <w:basedOn w:val="TableNormal"/>
    <w:uiPriority w:val="39"/>
    <w:rsid w:val="00B16D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573F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312817">
      <w:bodyDiv w:val="1"/>
      <w:marLeft w:val="0"/>
      <w:marRight w:val="0"/>
      <w:marTop w:val="0"/>
      <w:marBottom w:val="0"/>
      <w:divBdr>
        <w:top w:val="none" w:sz="0" w:space="0" w:color="auto"/>
        <w:left w:val="none" w:sz="0" w:space="0" w:color="auto"/>
        <w:bottom w:val="none" w:sz="0" w:space="0" w:color="auto"/>
        <w:right w:val="none" w:sz="0" w:space="0" w:color="auto"/>
      </w:divBdr>
    </w:div>
    <w:div w:id="1089498122">
      <w:bodyDiv w:val="1"/>
      <w:marLeft w:val="0"/>
      <w:marRight w:val="0"/>
      <w:marTop w:val="0"/>
      <w:marBottom w:val="0"/>
      <w:divBdr>
        <w:top w:val="none" w:sz="0" w:space="0" w:color="auto"/>
        <w:left w:val="none" w:sz="0" w:space="0" w:color="auto"/>
        <w:bottom w:val="none" w:sz="0" w:space="0" w:color="auto"/>
        <w:right w:val="none" w:sz="0" w:space="0" w:color="auto"/>
      </w:divBdr>
    </w:div>
    <w:div w:id="1992442326">
      <w:bodyDiv w:val="1"/>
      <w:marLeft w:val="0"/>
      <w:marRight w:val="0"/>
      <w:marTop w:val="0"/>
      <w:marBottom w:val="0"/>
      <w:divBdr>
        <w:top w:val="none" w:sz="0" w:space="0" w:color="auto"/>
        <w:left w:val="none" w:sz="0" w:space="0" w:color="auto"/>
        <w:bottom w:val="none" w:sz="0" w:space="0" w:color="auto"/>
        <w:right w:val="none" w:sz="0" w:space="0" w:color="auto"/>
      </w:divBdr>
    </w:div>
    <w:div w:id="2112777095">
      <w:bodyDiv w:val="1"/>
      <w:marLeft w:val="0"/>
      <w:marRight w:val="0"/>
      <w:marTop w:val="0"/>
      <w:marBottom w:val="0"/>
      <w:divBdr>
        <w:top w:val="none" w:sz="0" w:space="0" w:color="auto"/>
        <w:left w:val="none" w:sz="0" w:space="0" w:color="auto"/>
        <w:bottom w:val="none" w:sz="0" w:space="0" w:color="auto"/>
        <w:right w:val="none" w:sz="0" w:space="0" w:color="auto"/>
      </w:divBdr>
      <w:divsChild>
        <w:div w:id="522935746">
          <w:marLeft w:val="0"/>
          <w:marRight w:val="0"/>
          <w:marTop w:val="0"/>
          <w:marBottom w:val="0"/>
          <w:divBdr>
            <w:top w:val="none" w:sz="0" w:space="0" w:color="auto"/>
            <w:left w:val="none" w:sz="0" w:space="0" w:color="auto"/>
            <w:bottom w:val="none" w:sz="0" w:space="0" w:color="auto"/>
            <w:right w:val="none" w:sz="0" w:space="0" w:color="auto"/>
          </w:divBdr>
          <w:divsChild>
            <w:div w:id="633873318">
              <w:marLeft w:val="0"/>
              <w:marRight w:val="0"/>
              <w:marTop w:val="0"/>
              <w:marBottom w:val="0"/>
              <w:divBdr>
                <w:top w:val="none" w:sz="0" w:space="0" w:color="auto"/>
                <w:left w:val="none" w:sz="0" w:space="0" w:color="auto"/>
                <w:bottom w:val="none" w:sz="0" w:space="0" w:color="auto"/>
                <w:right w:val="none" w:sz="0" w:space="0" w:color="auto"/>
              </w:divBdr>
              <w:divsChild>
                <w:div w:id="125960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21" Type="http://schemas.openxmlformats.org/officeDocument/2006/relationships/image" Target="media/image12.png"/><Relationship Id="rId34" Type="http://schemas.openxmlformats.org/officeDocument/2006/relationships/hyperlink" Target="https://educationendowmentfoundation.org.uk/education-evidence/guidance-reports/effective-professional-development?utm_source=chatgpt.com" TargetMode="Externa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yperlink" Target="https://educationendowmentfoundation.org.uk/education-evidence/guidance-reports/maths-ks-2-3?utm_source=chatgpt.com"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hyperlink" Target="https://educationendowmentfoundation.org.uk/education-evidence/teaching-learning-toolkit/teaching-assistant-interventions?utm_source=chatgpt.com" TargetMode="External"/><Relationship Id="rId37"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image" Target="media/image10.png"/><Relationship Id="rId31" Type="http://schemas.openxmlformats.org/officeDocument/2006/relationships/hyperlink" Target="https://educationendowmentfoundation.org.uk/education-evidence/guidance-reports/literacy-ks2?utm_source=chatgp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35" Type="http://schemas.openxmlformats.org/officeDocument/2006/relationships/hyperlink" Target="https://educationendowmentfoundation.org.uk/education-evidence/teaching-learning-toolkit/teaching-assistant-interventions?utm_source=chatgpt.com" TargetMode="External"/><Relationship Id="rId8" Type="http://schemas.openxmlformats.org/officeDocument/2006/relationships/footnotes" Target="footnote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0411118FC6AE94AA39C69D6DB96575E" ma:contentTypeVersion="13" ma:contentTypeDescription="Create a new document." ma:contentTypeScope="" ma:versionID="41d59091c739066756270b9aafa86bd6">
  <xsd:schema xmlns:xsd="http://www.w3.org/2001/XMLSchema" xmlns:xs="http://www.w3.org/2001/XMLSchema" xmlns:p="http://schemas.microsoft.com/office/2006/metadata/properties" xmlns:ns3="48caa550-d567-4694-a9c3-dc00312b4a0f" xmlns:ns4="02ddac5c-e831-4393-8cf8-13b9c68504a6" targetNamespace="http://schemas.microsoft.com/office/2006/metadata/properties" ma:root="true" ma:fieldsID="0e4f518d7b678b70674592cf8d75d54c" ns3:_="" ns4:_="">
    <xsd:import namespace="48caa550-d567-4694-a9c3-dc00312b4a0f"/>
    <xsd:import namespace="02ddac5c-e831-4393-8cf8-13b9c68504a6"/>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KeyPoints" minOccurs="0"/>
                <xsd:element ref="ns4:MediaServiceKeyPoints" minOccurs="0"/>
                <xsd:element ref="ns4:MediaServiceAutoTags" minOccurs="0"/>
                <xsd:element ref="ns4:MediaServiceGenerationTime" minOccurs="0"/>
                <xsd:element ref="ns4:MediaServiceEventHashCode" minOccurs="0"/>
                <xsd:element ref="ns4:MediaServiceOCR"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caa550-d567-4694-a9c3-dc00312b4a0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ddac5c-e831-4393-8cf8-13b9c68504a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1B9BCA-4B9C-4685-8D44-89474A0DA9F4}">
  <ds:schemaRefs>
    <ds:schemaRef ds:uri="http://schemas.microsoft.com/sharepoint/v3/contenttype/forms"/>
  </ds:schemaRefs>
</ds:datastoreItem>
</file>

<file path=customXml/itemProps2.xml><?xml version="1.0" encoding="utf-8"?>
<ds:datastoreItem xmlns:ds="http://schemas.openxmlformats.org/officeDocument/2006/customXml" ds:itemID="{9E2EA9AD-60EF-4CD1-9408-D2CEABE2D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caa550-d567-4694-a9c3-dc00312b4a0f"/>
    <ds:schemaRef ds:uri="02ddac5c-e831-4393-8cf8-13b9c68504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40F164-F9FB-4FC7-80E1-8455424FFFD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37</Pages>
  <Words>4532</Words>
  <Characters>25833</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DfE external document template</vt:lpstr>
    </vt:vector>
  </TitlesOfParts>
  <Company/>
  <LinksUpToDate>false</LinksUpToDate>
  <CharactersWithSpaces>30305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DfE external document template</dc:title>
  <dc:subject/>
  <dc:creator>Publishing.TEAM@education.gsi.gov.uk</dc:creator>
  <cp:keywords/>
  <dc:description>Master-ET-v3.8</dc:description>
  <cp:lastModifiedBy>David Chadwick</cp:lastModifiedBy>
  <cp:revision>2</cp:revision>
  <cp:lastPrinted>2026-10-05T10:06:00Z</cp:lastPrinted>
  <dcterms:created xsi:type="dcterms:W3CDTF">2026-10-13T15:31:00Z</dcterms:created>
  <dcterms:modified xsi:type="dcterms:W3CDTF">2026-10-13T15:31:00Z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0x01010070411118FC6AE94AA39C69D6DB96575E</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