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D56499" w14:textId="305CA385" w:rsidR="00751DED" w:rsidRPr="004604AC" w:rsidRDefault="00F15877" w:rsidP="004604AC">
      <w:pPr>
        <w:pStyle w:val="Heading1"/>
        <w:jc w:val="center"/>
        <w:rPr>
          <w:color w:val="auto"/>
        </w:rPr>
      </w:pPr>
      <w:bookmarkStart w:id="0" w:name="_Toc400361362"/>
      <w:bookmarkStart w:id="1" w:name="_Toc443397153"/>
      <w:bookmarkStart w:id="2" w:name="_Toc357771638"/>
      <w:bookmarkStart w:id="3" w:name="_Toc346793416"/>
      <w:bookmarkStart w:id="4" w:name="_Toc328122777"/>
      <w:r w:rsidRPr="004604AC">
        <w:rPr>
          <w:color w:val="auto"/>
        </w:rPr>
        <w:t xml:space="preserve">Music </w:t>
      </w:r>
      <w:r w:rsidR="004604AC">
        <w:rPr>
          <w:color w:val="auto"/>
        </w:rPr>
        <w:t>D</w:t>
      </w:r>
      <w:r w:rsidRPr="004604AC">
        <w:rPr>
          <w:color w:val="auto"/>
        </w:rPr>
        <w:t xml:space="preserve">evelopment </w:t>
      </w:r>
      <w:r w:rsidR="004604AC">
        <w:rPr>
          <w:color w:val="auto"/>
        </w:rPr>
        <w:t>P</w:t>
      </w:r>
      <w:r w:rsidRPr="004604AC">
        <w:rPr>
          <w:color w:val="auto"/>
        </w:rPr>
        <w:t xml:space="preserve">lan </w:t>
      </w:r>
      <w:r w:rsidR="004604AC">
        <w:rPr>
          <w:color w:val="auto"/>
        </w:rPr>
        <w:t>S</w:t>
      </w:r>
      <w:r w:rsidRPr="004604AC">
        <w:rPr>
          <w:color w:val="auto"/>
        </w:rPr>
        <w:t>ummary</w:t>
      </w:r>
      <w:bookmarkStart w:id="5" w:name="_Toc338167830"/>
      <w:bookmarkStart w:id="6" w:name="_Toc361136403"/>
      <w:bookmarkStart w:id="7" w:name="_Toc364235708"/>
      <w:bookmarkStart w:id="8" w:name="_Toc364235752"/>
      <w:bookmarkStart w:id="9" w:name="_Toc364235834"/>
      <w:bookmarkStart w:id="10" w:name="_Toc364840099"/>
      <w:bookmarkStart w:id="11" w:name="_Toc364864309"/>
      <w:bookmarkStart w:id="12" w:name="_Toc400361364"/>
      <w:bookmarkStart w:id="13" w:name="_Toc443397154"/>
      <w:bookmarkEnd w:id="0"/>
      <w:bookmarkEnd w:id="1"/>
      <w:r w:rsidR="00900A63" w:rsidRPr="004604AC">
        <w:rPr>
          <w:color w:val="auto"/>
        </w:rPr>
        <w:t>: Royles Brook Primary School</w:t>
      </w:r>
    </w:p>
    <w:tbl>
      <w:tblPr>
        <w:tblW w:w="9486" w:type="dxa"/>
        <w:tblCellMar>
          <w:left w:w="10" w:type="dxa"/>
          <w:right w:w="10" w:type="dxa"/>
        </w:tblCellMar>
        <w:tblLook w:val="0000" w:firstRow="0" w:lastRow="0" w:firstColumn="0" w:lastColumn="0" w:noHBand="0" w:noVBand="0"/>
      </w:tblPr>
      <w:tblGrid>
        <w:gridCol w:w="9486"/>
      </w:tblGrid>
      <w:tr w:rsidR="00751DED" w14:paraId="7AD564A5" w14:textId="77777777" w:rsidTr="00357BB3">
        <w:trPr>
          <w:trHeight w:val="6156"/>
        </w:trPr>
        <w:tc>
          <w:tcPr>
            <w:tcW w:w="94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196900A" w14:textId="2D40DA7C" w:rsidR="00D6506D" w:rsidRPr="00840AB7" w:rsidRDefault="00D6506D" w:rsidP="00E00AC9">
            <w:pPr>
              <w:pStyle w:val="NormalWeb"/>
              <w:shd w:val="clear" w:color="auto" w:fill="FFFFFF"/>
              <w:spacing w:before="0" w:beforeAutospacing="0" w:after="150" w:afterAutospacing="0"/>
              <w:jc w:val="center"/>
              <w:rPr>
                <w:rFonts w:ascii="Arial" w:hAnsi="Arial" w:cs="Arial"/>
                <w:color w:val="000000"/>
              </w:rPr>
            </w:pPr>
            <w:r>
              <w:rPr>
                <w:rFonts w:ascii="Arial" w:hAnsi="Arial" w:cs="Arial"/>
                <w:b/>
                <w:bCs/>
                <w:i/>
                <w:iCs/>
                <w:color w:val="000000"/>
                <w:sz w:val="27"/>
                <w:szCs w:val="27"/>
              </w:rPr>
              <w:br/>
            </w:r>
            <w:r w:rsidRPr="00840AB7">
              <w:rPr>
                <w:rStyle w:val="Emphasis"/>
                <w:rFonts w:ascii="Arial" w:hAnsi="Arial" w:cs="Arial"/>
                <w:b/>
                <w:bCs/>
                <w:color w:val="000000"/>
              </w:rPr>
              <w:t>“Music is the divine way to tell beautiful, poetic things to the heart.”</w:t>
            </w:r>
            <w:r w:rsidRPr="00840AB7">
              <w:rPr>
                <w:rStyle w:val="Strong"/>
                <w:rFonts w:ascii="Arial" w:hAnsi="Arial" w:cs="Arial"/>
                <w:color w:val="000000"/>
              </w:rPr>
              <w:t xml:space="preserve"> - Pablo </w:t>
            </w:r>
            <w:proofErr w:type="spellStart"/>
            <w:r w:rsidRPr="00840AB7">
              <w:rPr>
                <w:rStyle w:val="Strong"/>
                <w:rFonts w:ascii="Arial" w:hAnsi="Arial" w:cs="Arial"/>
                <w:color w:val="000000"/>
              </w:rPr>
              <w:t>Casalas</w:t>
            </w:r>
            <w:proofErr w:type="spellEnd"/>
            <w:r w:rsidRPr="00840AB7">
              <w:rPr>
                <w:rFonts w:ascii="Arial" w:hAnsi="Arial" w:cs="Arial"/>
                <w:color w:val="000000"/>
              </w:rPr>
              <w:t> </w:t>
            </w:r>
          </w:p>
          <w:p w14:paraId="62B7D10B" w14:textId="1D1CCFA2" w:rsidR="00F01C7E" w:rsidRPr="00840AB7" w:rsidRDefault="00D6506D" w:rsidP="00D6506D">
            <w:pPr>
              <w:pStyle w:val="NormalWeb"/>
              <w:shd w:val="clear" w:color="auto" w:fill="FFFFFF"/>
              <w:spacing w:before="0" w:beforeAutospacing="0" w:after="150" w:afterAutospacing="0"/>
              <w:jc w:val="center"/>
              <w:rPr>
                <w:rFonts w:ascii="Arial" w:hAnsi="Arial" w:cs="Arial"/>
                <w:color w:val="000000"/>
              </w:rPr>
            </w:pPr>
            <w:r w:rsidRPr="00840AB7">
              <w:rPr>
                <w:rFonts w:ascii="Arial" w:hAnsi="Arial" w:cs="Arial"/>
                <w:color w:val="000000"/>
              </w:rPr>
              <w:t xml:space="preserve">At Royles Brook Primary School, </w:t>
            </w:r>
            <w:r w:rsidR="00512EE4" w:rsidRPr="00840AB7">
              <w:rPr>
                <w:rFonts w:ascii="Arial" w:hAnsi="Arial" w:cs="Arial"/>
                <w:color w:val="000000"/>
              </w:rPr>
              <w:t xml:space="preserve">all </w:t>
            </w:r>
            <w:r w:rsidRPr="00840AB7">
              <w:rPr>
                <w:rFonts w:ascii="Arial" w:hAnsi="Arial" w:cs="Arial"/>
                <w:color w:val="000000"/>
              </w:rPr>
              <w:t>pupils will receive the opportunity to experience a wide range of different genres of music during their time at Royles Brook</w:t>
            </w:r>
            <w:r w:rsidR="00F01C7E" w:rsidRPr="00840AB7">
              <w:rPr>
                <w:rFonts w:ascii="Arial" w:hAnsi="Arial" w:cs="Arial"/>
                <w:color w:val="000000"/>
              </w:rPr>
              <w:t xml:space="preserve">. Their experience will include the study of famous composers and the history of music, musical appreciation, composing, transcribing </w:t>
            </w:r>
            <w:r w:rsidR="00512EE4" w:rsidRPr="00840AB7">
              <w:rPr>
                <w:rFonts w:ascii="Arial" w:hAnsi="Arial" w:cs="Arial"/>
                <w:color w:val="000000"/>
              </w:rPr>
              <w:t>combined with</w:t>
            </w:r>
            <w:r w:rsidR="00F01C7E" w:rsidRPr="00840AB7">
              <w:rPr>
                <w:rFonts w:ascii="Arial" w:hAnsi="Arial" w:cs="Arial"/>
                <w:color w:val="000000"/>
              </w:rPr>
              <w:t xml:space="preserve"> numerous performance opportunities.  It is our aim to ignite a passion and love of music within all the children from Royles Brook Primary School. We believe that music embodies the highest form of creativity and is a universal language accessible by all.</w:t>
            </w:r>
          </w:p>
          <w:p w14:paraId="07B37CE6" w14:textId="0B71E968" w:rsidR="00D6506D" w:rsidRPr="00840AB7" w:rsidRDefault="00512EE4" w:rsidP="00D6506D">
            <w:pPr>
              <w:pStyle w:val="NormalWeb"/>
              <w:shd w:val="clear" w:color="auto" w:fill="FFFFFF"/>
              <w:spacing w:before="0" w:beforeAutospacing="0" w:after="150" w:afterAutospacing="0"/>
              <w:jc w:val="center"/>
              <w:rPr>
                <w:rFonts w:ascii="Arial" w:hAnsi="Arial" w:cs="Arial"/>
                <w:color w:val="000000"/>
              </w:rPr>
            </w:pPr>
            <w:r w:rsidRPr="00840AB7">
              <w:rPr>
                <w:rFonts w:ascii="Arial" w:hAnsi="Arial" w:cs="Arial"/>
                <w:color w:val="000000"/>
              </w:rPr>
              <w:t xml:space="preserve">Across our school, we </w:t>
            </w:r>
            <w:r w:rsidR="00D6506D" w:rsidRPr="00840AB7">
              <w:rPr>
                <w:rFonts w:ascii="Arial" w:hAnsi="Arial" w:cs="Arial"/>
                <w:color w:val="000000"/>
              </w:rPr>
              <w:t xml:space="preserve">offer a range of musical experiences to our pupils, including, </w:t>
            </w:r>
            <w:r w:rsidR="00E00AC9">
              <w:rPr>
                <w:rFonts w:ascii="Arial" w:hAnsi="Arial" w:cs="Arial"/>
                <w:color w:val="000000"/>
              </w:rPr>
              <w:t>c</w:t>
            </w:r>
            <w:r w:rsidR="00D6506D" w:rsidRPr="00840AB7">
              <w:rPr>
                <w:rFonts w:ascii="Arial" w:hAnsi="Arial" w:cs="Arial"/>
                <w:color w:val="000000"/>
              </w:rPr>
              <w:t xml:space="preserve">hoir and </w:t>
            </w:r>
            <w:r w:rsidR="00E00AC9">
              <w:rPr>
                <w:rFonts w:ascii="Arial" w:hAnsi="Arial" w:cs="Arial"/>
                <w:color w:val="000000"/>
              </w:rPr>
              <w:t>s</w:t>
            </w:r>
            <w:r w:rsidR="00D6506D" w:rsidRPr="00840AB7">
              <w:rPr>
                <w:rFonts w:ascii="Arial" w:hAnsi="Arial" w:cs="Arial"/>
                <w:color w:val="000000"/>
              </w:rPr>
              <w:t>inging groups, peripatetic lessons for Guitar</w:t>
            </w:r>
            <w:r w:rsidRPr="00840AB7">
              <w:rPr>
                <w:rFonts w:ascii="Arial" w:hAnsi="Arial" w:cs="Arial"/>
                <w:color w:val="000000"/>
              </w:rPr>
              <w:t xml:space="preserve"> and Ukulele</w:t>
            </w:r>
            <w:r w:rsidR="00D6506D" w:rsidRPr="00840AB7">
              <w:rPr>
                <w:rFonts w:ascii="Arial" w:hAnsi="Arial" w:cs="Arial"/>
                <w:color w:val="000000"/>
              </w:rPr>
              <w:t xml:space="preserve"> and lots of opportunities to sing in </w:t>
            </w:r>
            <w:r w:rsidR="00E00AC9">
              <w:rPr>
                <w:rFonts w:ascii="Arial" w:hAnsi="Arial" w:cs="Arial"/>
                <w:color w:val="000000"/>
              </w:rPr>
              <w:t>a</w:t>
            </w:r>
            <w:r w:rsidR="00D6506D" w:rsidRPr="00840AB7">
              <w:rPr>
                <w:rFonts w:ascii="Arial" w:hAnsi="Arial" w:cs="Arial"/>
                <w:color w:val="000000"/>
              </w:rPr>
              <w:t>ssemblies</w:t>
            </w:r>
            <w:r w:rsidRPr="00840AB7">
              <w:rPr>
                <w:rFonts w:ascii="Arial" w:hAnsi="Arial" w:cs="Arial"/>
                <w:color w:val="000000"/>
              </w:rPr>
              <w:t>, school productions</w:t>
            </w:r>
            <w:r w:rsidR="00D6506D" w:rsidRPr="00840AB7">
              <w:rPr>
                <w:rFonts w:ascii="Arial" w:hAnsi="Arial" w:cs="Arial"/>
                <w:color w:val="000000"/>
              </w:rPr>
              <w:t xml:space="preserve"> and for the wider community.</w:t>
            </w:r>
          </w:p>
          <w:p w14:paraId="7AD564A4" w14:textId="2C0A9799" w:rsidR="00751DED" w:rsidRPr="00E00AC9" w:rsidRDefault="00512EE4" w:rsidP="00E00AC9">
            <w:pPr>
              <w:pStyle w:val="NormalWeb"/>
              <w:shd w:val="clear" w:color="auto" w:fill="FFFFFF"/>
              <w:spacing w:before="0" w:beforeAutospacing="0" w:after="150" w:afterAutospacing="0"/>
              <w:jc w:val="center"/>
              <w:rPr>
                <w:rFonts w:ascii="Arial" w:hAnsi="Arial" w:cs="Arial"/>
                <w:color w:val="000000"/>
              </w:rPr>
            </w:pPr>
            <w:r w:rsidRPr="00840AB7">
              <w:rPr>
                <w:rFonts w:ascii="Arial" w:hAnsi="Arial" w:cs="Arial"/>
                <w:color w:val="000000"/>
              </w:rPr>
              <w:t xml:space="preserve">Please see our progression of skills, Intent, </w:t>
            </w:r>
            <w:r w:rsidR="00E00AC9">
              <w:rPr>
                <w:rFonts w:ascii="Arial" w:hAnsi="Arial" w:cs="Arial"/>
                <w:color w:val="000000"/>
              </w:rPr>
              <w:t>I</w:t>
            </w:r>
            <w:r w:rsidRPr="00840AB7">
              <w:rPr>
                <w:rFonts w:ascii="Arial" w:hAnsi="Arial" w:cs="Arial"/>
                <w:color w:val="000000"/>
              </w:rPr>
              <w:t xml:space="preserve">mplementation and </w:t>
            </w:r>
            <w:r w:rsidR="00E00AC9">
              <w:rPr>
                <w:rFonts w:ascii="Arial" w:hAnsi="Arial" w:cs="Arial"/>
                <w:color w:val="000000"/>
              </w:rPr>
              <w:t>I</w:t>
            </w:r>
            <w:r w:rsidRPr="00840AB7">
              <w:rPr>
                <w:rFonts w:ascii="Arial" w:hAnsi="Arial" w:cs="Arial"/>
                <w:color w:val="000000"/>
              </w:rPr>
              <w:t xml:space="preserve">mpact and our </w:t>
            </w:r>
            <w:r w:rsidR="00E00AC9">
              <w:rPr>
                <w:rFonts w:ascii="Arial" w:hAnsi="Arial" w:cs="Arial"/>
                <w:color w:val="000000"/>
              </w:rPr>
              <w:t>curriculum maps on our school website.</w:t>
            </w:r>
            <w:r w:rsidRPr="00840AB7">
              <w:rPr>
                <w:rFonts w:ascii="Arial" w:hAnsi="Arial" w:cs="Arial"/>
                <w:color w:val="000000"/>
              </w:rPr>
              <w:t xml:space="preserve"> Th</w:t>
            </w:r>
            <w:r w:rsidR="00E00AC9">
              <w:rPr>
                <w:rFonts w:ascii="Arial" w:hAnsi="Arial" w:cs="Arial"/>
                <w:color w:val="000000"/>
              </w:rPr>
              <w:t>e curriculum</w:t>
            </w:r>
            <w:r w:rsidRPr="00840AB7">
              <w:rPr>
                <w:rFonts w:ascii="Arial" w:hAnsi="Arial" w:cs="Arial"/>
                <w:color w:val="000000"/>
              </w:rPr>
              <w:t xml:space="preserve"> is based upon a </w:t>
            </w:r>
            <w:r w:rsidR="001C2959" w:rsidRPr="00840AB7">
              <w:rPr>
                <w:rFonts w:ascii="Arial" w:hAnsi="Arial" w:cs="Arial"/>
                <w:color w:val="000000"/>
              </w:rPr>
              <w:t>two-year</w:t>
            </w:r>
            <w:r w:rsidRPr="00840AB7">
              <w:rPr>
                <w:rFonts w:ascii="Arial" w:hAnsi="Arial" w:cs="Arial"/>
                <w:color w:val="000000"/>
              </w:rPr>
              <w:t xml:space="preserve"> progression of skills </w:t>
            </w:r>
            <w:r w:rsidR="001C2959" w:rsidRPr="00840AB7">
              <w:rPr>
                <w:rFonts w:ascii="Arial" w:hAnsi="Arial" w:cs="Arial"/>
                <w:color w:val="000000"/>
              </w:rPr>
              <w:t>and has been planned to follow the requirements of the National Curriculum and the Lancashire K</w:t>
            </w:r>
            <w:r w:rsidR="00E00AC9">
              <w:rPr>
                <w:rFonts w:ascii="Arial" w:hAnsi="Arial" w:cs="Arial"/>
                <w:color w:val="000000"/>
              </w:rPr>
              <w:t>LIP</w:t>
            </w:r>
            <w:r w:rsidR="001C2959" w:rsidRPr="00840AB7">
              <w:rPr>
                <w:rFonts w:ascii="Arial" w:hAnsi="Arial" w:cs="Arial"/>
                <w:color w:val="000000"/>
              </w:rPr>
              <w:t>s but designed to meet the needs of Royles Brook children and giving numerous creative cross-curricular experiences. We work with the Lancashire Music Service and also teach using Charanga across our school.</w:t>
            </w:r>
          </w:p>
        </w:tc>
      </w:tr>
    </w:tbl>
    <w:p w14:paraId="7AD564A6" w14:textId="77777777" w:rsidR="00751DED" w:rsidRPr="004604AC" w:rsidRDefault="00F15877">
      <w:pPr>
        <w:pStyle w:val="Heading2"/>
        <w:rPr>
          <w:color w:val="auto"/>
        </w:rPr>
      </w:pPr>
      <w:r w:rsidRPr="004604AC">
        <w:rPr>
          <w:color w:val="auto"/>
        </w:rPr>
        <w:t>Overview</w:t>
      </w:r>
      <w:bookmarkEnd w:id="5"/>
      <w:bookmarkEnd w:id="6"/>
      <w:bookmarkEnd w:id="7"/>
      <w:bookmarkEnd w:id="8"/>
      <w:bookmarkEnd w:id="9"/>
      <w:bookmarkEnd w:id="10"/>
      <w:bookmarkEnd w:id="11"/>
      <w:bookmarkEnd w:id="12"/>
      <w:bookmarkEnd w:id="13"/>
    </w:p>
    <w:tbl>
      <w:tblPr>
        <w:tblW w:w="5000" w:type="pct"/>
        <w:tblCellMar>
          <w:left w:w="10" w:type="dxa"/>
          <w:right w:w="10" w:type="dxa"/>
        </w:tblCellMar>
        <w:tblLook w:val="0000" w:firstRow="0" w:lastRow="0" w:firstColumn="0" w:lastColumn="0" w:noHBand="0" w:noVBand="0"/>
      </w:tblPr>
      <w:tblGrid>
        <w:gridCol w:w="5524"/>
        <w:gridCol w:w="3962"/>
      </w:tblGrid>
      <w:tr w:rsidR="00751DED" w14:paraId="7AD564A9" w14:textId="77777777" w:rsidTr="004604AC">
        <w:tc>
          <w:tcPr>
            <w:tcW w:w="552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8" w:type="dxa"/>
              <w:bottom w:w="0" w:type="dxa"/>
              <w:right w:w="108" w:type="dxa"/>
            </w:tcMar>
          </w:tcPr>
          <w:p w14:paraId="7AD564A7" w14:textId="77777777" w:rsidR="00751DED" w:rsidRDefault="00F15877">
            <w:pPr>
              <w:pStyle w:val="TableHeader"/>
              <w:jc w:val="left"/>
            </w:pPr>
            <w:r>
              <w:t>Detail</w:t>
            </w:r>
          </w:p>
        </w:tc>
        <w:tc>
          <w:tcPr>
            <w:tcW w:w="396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8" w:type="dxa"/>
              <w:bottom w:w="0" w:type="dxa"/>
              <w:right w:w="108" w:type="dxa"/>
            </w:tcMar>
          </w:tcPr>
          <w:p w14:paraId="7AD564A8" w14:textId="77777777" w:rsidR="00751DED" w:rsidRDefault="00F15877">
            <w:pPr>
              <w:pStyle w:val="TableHeader"/>
              <w:jc w:val="left"/>
            </w:pPr>
            <w:r>
              <w:t>Information</w:t>
            </w:r>
          </w:p>
        </w:tc>
      </w:tr>
      <w:tr w:rsidR="00751DED" w14:paraId="7AD564AC" w14:textId="77777777">
        <w:tc>
          <w:tcPr>
            <w:tcW w:w="55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AA" w14:textId="77777777" w:rsidR="00751DED" w:rsidRDefault="00F15877">
            <w:pPr>
              <w:pStyle w:val="TableRow"/>
            </w:pPr>
            <w:r>
              <w:t>Academic year that this summary covers</w:t>
            </w:r>
          </w:p>
        </w:tc>
        <w:tc>
          <w:tcPr>
            <w:tcW w:w="39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AB" w14:textId="4B3853BD" w:rsidR="00751DED" w:rsidRDefault="00995086">
            <w:pPr>
              <w:pStyle w:val="TableRow"/>
            </w:pPr>
            <w:r>
              <w:t>2026 - 2027</w:t>
            </w:r>
          </w:p>
        </w:tc>
      </w:tr>
      <w:tr w:rsidR="00751DED" w14:paraId="7AD564AF" w14:textId="77777777">
        <w:tc>
          <w:tcPr>
            <w:tcW w:w="55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AD" w14:textId="77777777" w:rsidR="00751DED" w:rsidRDefault="00F15877">
            <w:pPr>
              <w:pStyle w:val="TableRow"/>
            </w:pPr>
            <w:r>
              <w:rPr>
                <w:szCs w:val="22"/>
              </w:rPr>
              <w:t>Date this summary was published</w:t>
            </w:r>
          </w:p>
        </w:tc>
        <w:tc>
          <w:tcPr>
            <w:tcW w:w="39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AE" w14:textId="28031CD4" w:rsidR="00751DED" w:rsidRDefault="00E00AC9">
            <w:pPr>
              <w:pStyle w:val="TableRow"/>
            </w:pPr>
            <w:r>
              <w:t>September 202</w:t>
            </w:r>
            <w:r w:rsidR="00995086">
              <w:t>6</w:t>
            </w:r>
          </w:p>
        </w:tc>
      </w:tr>
      <w:tr w:rsidR="00751DED" w14:paraId="7AD564B2" w14:textId="77777777">
        <w:tc>
          <w:tcPr>
            <w:tcW w:w="55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B0" w14:textId="77777777" w:rsidR="00751DED" w:rsidRDefault="00F15877">
            <w:pPr>
              <w:pStyle w:val="TableRow"/>
            </w:pPr>
            <w:r>
              <w:rPr>
                <w:szCs w:val="22"/>
              </w:rPr>
              <w:t>Date this summary will be reviewed</w:t>
            </w:r>
          </w:p>
        </w:tc>
        <w:tc>
          <w:tcPr>
            <w:tcW w:w="39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B1" w14:textId="3078ED53" w:rsidR="00751DED" w:rsidRDefault="00E00AC9">
            <w:pPr>
              <w:pStyle w:val="TableRow"/>
            </w:pPr>
            <w:r>
              <w:t>September 202</w:t>
            </w:r>
            <w:r w:rsidR="00995086">
              <w:t>7</w:t>
            </w:r>
          </w:p>
        </w:tc>
      </w:tr>
      <w:tr w:rsidR="00751DED" w14:paraId="7AD564B5" w14:textId="77777777">
        <w:tc>
          <w:tcPr>
            <w:tcW w:w="55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B3" w14:textId="77777777" w:rsidR="00751DED" w:rsidRDefault="00F15877">
            <w:pPr>
              <w:pStyle w:val="TableRow"/>
            </w:pPr>
            <w:r>
              <w:t>Name of the school music lead</w:t>
            </w:r>
          </w:p>
        </w:tc>
        <w:tc>
          <w:tcPr>
            <w:tcW w:w="39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B4" w14:textId="72CEC20A" w:rsidR="00751DED" w:rsidRDefault="00995086">
            <w:pPr>
              <w:pStyle w:val="TableRow"/>
            </w:pPr>
            <w:r>
              <w:t>Miss M. Morris</w:t>
            </w:r>
          </w:p>
        </w:tc>
      </w:tr>
      <w:tr w:rsidR="00751DED" w14:paraId="7AD564B8" w14:textId="77777777">
        <w:tc>
          <w:tcPr>
            <w:tcW w:w="55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B6" w14:textId="77777777" w:rsidR="00751DED" w:rsidRDefault="00F15877">
            <w:pPr>
              <w:pStyle w:val="TableRow"/>
            </w:pPr>
            <w:r>
              <w:t>Name of school leadership team member with responsibility for music (if different)</w:t>
            </w:r>
          </w:p>
        </w:tc>
        <w:tc>
          <w:tcPr>
            <w:tcW w:w="39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B7" w14:textId="7DEA07F0" w:rsidR="00751DED" w:rsidRDefault="00995086">
            <w:pPr>
              <w:pStyle w:val="TableRow"/>
            </w:pPr>
            <w:r>
              <w:t>Mrs C. Selway-Hall</w:t>
            </w:r>
          </w:p>
        </w:tc>
      </w:tr>
      <w:tr w:rsidR="00751DED" w14:paraId="7AD564BB" w14:textId="77777777">
        <w:tc>
          <w:tcPr>
            <w:tcW w:w="55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B9" w14:textId="77777777" w:rsidR="00751DED" w:rsidRDefault="00F15877">
            <w:pPr>
              <w:pStyle w:val="TableRow"/>
            </w:pPr>
            <w:r>
              <w:t xml:space="preserve">Name of local music hub </w:t>
            </w:r>
          </w:p>
        </w:tc>
        <w:tc>
          <w:tcPr>
            <w:tcW w:w="39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BA" w14:textId="55093D58" w:rsidR="00751DED" w:rsidRDefault="00EC3D3E">
            <w:pPr>
              <w:pStyle w:val="TableRow"/>
            </w:pPr>
            <w:r>
              <w:t>Lancashire Music Hub</w:t>
            </w:r>
          </w:p>
        </w:tc>
      </w:tr>
      <w:tr w:rsidR="00751DED" w14:paraId="7AD564BE" w14:textId="77777777">
        <w:tc>
          <w:tcPr>
            <w:tcW w:w="55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BC" w14:textId="77777777" w:rsidR="00751DED" w:rsidRDefault="00F15877">
            <w:pPr>
              <w:pStyle w:val="TableRow"/>
            </w:pPr>
            <w:r>
              <w:t xml:space="preserve">Name of other music education organisation(s) (if partnership in place) </w:t>
            </w:r>
          </w:p>
        </w:tc>
        <w:tc>
          <w:tcPr>
            <w:tcW w:w="39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BD" w14:textId="77777777" w:rsidR="00751DED" w:rsidRDefault="00751DED">
            <w:pPr>
              <w:pStyle w:val="TableRow"/>
            </w:pPr>
          </w:p>
        </w:tc>
      </w:tr>
      <w:bookmarkEnd w:id="2"/>
      <w:bookmarkEnd w:id="3"/>
      <w:bookmarkEnd w:id="4"/>
    </w:tbl>
    <w:p w14:paraId="7AD564BF" w14:textId="77777777" w:rsidR="00751DED" w:rsidRDefault="00751DED"/>
    <w:p w14:paraId="7AD564C0" w14:textId="77777777" w:rsidR="00751DED" w:rsidRDefault="00F15877">
      <w:r>
        <w:t xml:space="preserve">This is a summary of how our school delivers music education to all our pupils across three areas – curriculum music, co-curricular provision and musical experiences – and what changes we are planning in future years. This information is to help pupils and parents or carers understand what our school offers and who we work with to support our pupils’ music education. </w:t>
      </w:r>
    </w:p>
    <w:p w14:paraId="7AD564C1" w14:textId="77777777" w:rsidR="00751DED" w:rsidRPr="000779D4" w:rsidRDefault="00F15877">
      <w:pPr>
        <w:pStyle w:val="Heading2"/>
        <w:spacing w:before="600"/>
        <w:rPr>
          <w:color w:val="auto"/>
        </w:rPr>
      </w:pPr>
      <w:bookmarkStart w:id="14" w:name="_Toc357771640"/>
      <w:bookmarkStart w:id="15" w:name="_Toc346793418"/>
      <w:r w:rsidRPr="000779D4">
        <w:rPr>
          <w:color w:val="auto"/>
        </w:rPr>
        <w:lastRenderedPageBreak/>
        <w:t>Part A: Curriculum music</w:t>
      </w:r>
    </w:p>
    <w:p w14:paraId="7AD564C2" w14:textId="77777777" w:rsidR="00751DED" w:rsidRDefault="00F15877">
      <w:r>
        <w:t>This is about what we teach in lesson time, how much time is spent teaching music and any music qualifications or awards that pupils can achieve.</w:t>
      </w:r>
    </w:p>
    <w:tbl>
      <w:tblPr>
        <w:tblW w:w="9486" w:type="dxa"/>
        <w:tblCellMar>
          <w:left w:w="10" w:type="dxa"/>
          <w:right w:w="10" w:type="dxa"/>
        </w:tblCellMar>
        <w:tblLook w:val="0000" w:firstRow="0" w:lastRow="0" w:firstColumn="0" w:lastColumn="0" w:noHBand="0" w:noVBand="0"/>
      </w:tblPr>
      <w:tblGrid>
        <w:gridCol w:w="9486"/>
      </w:tblGrid>
      <w:tr w:rsidR="00751DED" w14:paraId="7AD564CA" w14:textId="77777777">
        <w:tc>
          <w:tcPr>
            <w:tcW w:w="94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7069112" w14:textId="77777777" w:rsidR="00417E06" w:rsidRDefault="00417E06">
            <w:pPr>
              <w:spacing w:before="120" w:after="120"/>
              <w:rPr>
                <w:rFonts w:cs="Arial"/>
              </w:rPr>
            </w:pPr>
            <w:r>
              <w:rPr>
                <w:rFonts w:cs="Arial"/>
              </w:rPr>
              <w:t>All children receive an hour of music teaching per week and a weekly singing assembly. In EYFS, children learn:</w:t>
            </w:r>
          </w:p>
          <w:p w14:paraId="5F7F43CE" w14:textId="77777777" w:rsidR="00751DED" w:rsidRDefault="00417E06" w:rsidP="00417E06">
            <w:pPr>
              <w:pStyle w:val="ListParagraph"/>
              <w:numPr>
                <w:ilvl w:val="0"/>
                <w:numId w:val="18"/>
              </w:numPr>
              <w:spacing w:before="120" w:after="120"/>
            </w:pPr>
            <w:r>
              <w:t>Hearing and listening</w:t>
            </w:r>
          </w:p>
          <w:p w14:paraId="01823B4B" w14:textId="77777777" w:rsidR="00417E06" w:rsidRDefault="00417E06" w:rsidP="00417E06">
            <w:pPr>
              <w:pStyle w:val="ListParagraph"/>
              <w:numPr>
                <w:ilvl w:val="0"/>
                <w:numId w:val="18"/>
              </w:numPr>
              <w:spacing w:before="120" w:after="120"/>
            </w:pPr>
            <w:r>
              <w:t>Vocalising and singing</w:t>
            </w:r>
          </w:p>
          <w:p w14:paraId="0AFE8966" w14:textId="77777777" w:rsidR="00417E06" w:rsidRDefault="00417E06" w:rsidP="00417E06">
            <w:pPr>
              <w:pStyle w:val="ListParagraph"/>
              <w:numPr>
                <w:ilvl w:val="0"/>
                <w:numId w:val="18"/>
              </w:numPr>
              <w:spacing w:before="120" w:after="120"/>
            </w:pPr>
            <w:r>
              <w:t>Moving and dancing</w:t>
            </w:r>
          </w:p>
          <w:p w14:paraId="0840FCF3" w14:textId="77777777" w:rsidR="00417E06" w:rsidRDefault="00417E06" w:rsidP="00417E06">
            <w:pPr>
              <w:pStyle w:val="ListParagraph"/>
              <w:numPr>
                <w:ilvl w:val="0"/>
                <w:numId w:val="18"/>
              </w:numPr>
              <w:spacing w:before="120" w:after="120"/>
            </w:pPr>
            <w:r>
              <w:t>Exploring and playing</w:t>
            </w:r>
          </w:p>
          <w:p w14:paraId="5873E759" w14:textId="775B6FBC" w:rsidR="00E125C1" w:rsidRDefault="00E125C1" w:rsidP="00E125C1">
            <w:pPr>
              <w:spacing w:before="120" w:after="120"/>
            </w:pPr>
            <w:r>
              <w:t>Children have access to a range of musical instruments within both the indoor and outdoor continuous provision and also receive singing and xylophone lessons.</w:t>
            </w:r>
          </w:p>
          <w:p w14:paraId="3D7B58A4" w14:textId="77777777" w:rsidR="00417E06" w:rsidRDefault="00417E06" w:rsidP="00417E06">
            <w:pPr>
              <w:pStyle w:val="ListParagraph"/>
              <w:numPr>
                <w:ilvl w:val="0"/>
                <w:numId w:val="0"/>
              </w:numPr>
              <w:spacing w:before="120" w:after="120"/>
              <w:ind w:left="782"/>
            </w:pPr>
          </w:p>
          <w:p w14:paraId="641D4B2C" w14:textId="630DAF7D" w:rsidR="00417E06" w:rsidRDefault="00417E06" w:rsidP="000779D4">
            <w:pPr>
              <w:spacing w:before="120" w:after="120"/>
            </w:pPr>
            <w:r>
              <w:t>In Key Stage One and Key Stage Two, children follow a two-year progression of skills and our curriculum covers:</w:t>
            </w:r>
          </w:p>
          <w:p w14:paraId="0757588D" w14:textId="77777777" w:rsidR="00417E06" w:rsidRDefault="00417E06" w:rsidP="00417E06">
            <w:pPr>
              <w:pStyle w:val="ListParagraph"/>
              <w:numPr>
                <w:ilvl w:val="0"/>
                <w:numId w:val="18"/>
              </w:numPr>
              <w:spacing w:before="120" w:after="120"/>
            </w:pPr>
            <w:r>
              <w:t>Musical appreciation and the history of music</w:t>
            </w:r>
          </w:p>
          <w:p w14:paraId="3AC6F2FA" w14:textId="4F858C87" w:rsidR="00417E06" w:rsidRDefault="00417E06" w:rsidP="00417E06">
            <w:pPr>
              <w:pStyle w:val="ListParagraph"/>
              <w:numPr>
                <w:ilvl w:val="0"/>
                <w:numId w:val="18"/>
              </w:numPr>
              <w:spacing w:before="120" w:after="120"/>
            </w:pPr>
            <w:r>
              <w:t>Performing</w:t>
            </w:r>
          </w:p>
          <w:p w14:paraId="0A778002" w14:textId="77777777" w:rsidR="00417E06" w:rsidRDefault="00417E06" w:rsidP="00417E06">
            <w:pPr>
              <w:pStyle w:val="ListParagraph"/>
              <w:numPr>
                <w:ilvl w:val="0"/>
                <w:numId w:val="18"/>
              </w:numPr>
              <w:spacing w:before="120" w:after="120"/>
            </w:pPr>
            <w:r>
              <w:t>Transcribing</w:t>
            </w:r>
          </w:p>
          <w:p w14:paraId="7F75C564" w14:textId="77777777" w:rsidR="00417E06" w:rsidRDefault="00417E06" w:rsidP="00417E06">
            <w:pPr>
              <w:pStyle w:val="ListParagraph"/>
              <w:numPr>
                <w:ilvl w:val="0"/>
                <w:numId w:val="18"/>
              </w:numPr>
              <w:spacing w:before="120" w:after="120"/>
            </w:pPr>
            <w:r>
              <w:t>Composing</w:t>
            </w:r>
          </w:p>
          <w:p w14:paraId="1F377937" w14:textId="77777777" w:rsidR="00E125C1" w:rsidRDefault="00E125C1" w:rsidP="00E125C1">
            <w:pPr>
              <w:pStyle w:val="ListParagraph"/>
              <w:numPr>
                <w:ilvl w:val="0"/>
                <w:numId w:val="0"/>
              </w:numPr>
              <w:spacing w:before="120" w:after="120"/>
              <w:ind w:left="782"/>
            </w:pPr>
          </w:p>
          <w:p w14:paraId="4F81D8B6" w14:textId="25D85DD2" w:rsidR="00E125C1" w:rsidRDefault="00E125C1" w:rsidP="00E125C1">
            <w:pPr>
              <w:spacing w:before="120" w:after="120"/>
            </w:pPr>
            <w:r>
              <w:t>Performance opportunities are evidenced via a pre-assessment video at the start of a unit and a final performance video at the end and these are saved on the school drive.</w:t>
            </w:r>
          </w:p>
          <w:p w14:paraId="644EF941" w14:textId="33C5F2AB" w:rsidR="00E125C1" w:rsidRDefault="00E125C1" w:rsidP="00E125C1">
            <w:pPr>
              <w:spacing w:before="120" w:after="120"/>
            </w:pPr>
            <w:r>
              <w:t>Other aspects of music lessons are evidenced in a music floor book per class.</w:t>
            </w:r>
          </w:p>
          <w:p w14:paraId="063C65C9" w14:textId="27853EAF" w:rsidR="00E125C1" w:rsidRDefault="00E125C1" w:rsidP="00E125C1">
            <w:pPr>
              <w:spacing w:before="120" w:after="120"/>
            </w:pPr>
            <w:r>
              <w:t>Music is also assessed by SLT and the music lead via pupil voice, learning walks and a termly floor book scrutiny.</w:t>
            </w:r>
          </w:p>
          <w:p w14:paraId="173A29F1" w14:textId="77777777" w:rsidR="00417E06" w:rsidRDefault="00417E06" w:rsidP="00417E06">
            <w:pPr>
              <w:spacing w:before="120" w:after="120"/>
              <w:ind w:left="422"/>
            </w:pPr>
          </w:p>
          <w:p w14:paraId="7AD564C9" w14:textId="289EB4F7" w:rsidR="00417E06" w:rsidRDefault="00417E06" w:rsidP="000779D4">
            <w:pPr>
              <w:spacing w:before="120" w:after="120"/>
            </w:pPr>
            <w:r>
              <w:t xml:space="preserve">We use </w:t>
            </w:r>
            <w:r w:rsidR="000779D4">
              <w:t xml:space="preserve">the </w:t>
            </w:r>
            <w:r>
              <w:t xml:space="preserve">Charanga </w:t>
            </w:r>
            <w:r w:rsidR="000779D4">
              <w:t xml:space="preserve">scheme </w:t>
            </w:r>
            <w:r>
              <w:t>and the Lancashire Music Service.</w:t>
            </w:r>
          </w:p>
        </w:tc>
      </w:tr>
    </w:tbl>
    <w:p w14:paraId="7AD564CB" w14:textId="77777777" w:rsidR="00751DED" w:rsidRPr="000779D4" w:rsidRDefault="00F15877">
      <w:pPr>
        <w:pStyle w:val="Heading2"/>
        <w:spacing w:before="600"/>
        <w:rPr>
          <w:color w:val="auto"/>
        </w:rPr>
      </w:pPr>
      <w:bookmarkStart w:id="16" w:name="_Toc443397160"/>
      <w:r w:rsidRPr="000779D4">
        <w:rPr>
          <w:color w:val="auto"/>
        </w:rPr>
        <w:t>Part B: Co-curricular music</w:t>
      </w:r>
    </w:p>
    <w:p w14:paraId="7AD564CC" w14:textId="77777777" w:rsidR="00751DED" w:rsidRDefault="00F15877">
      <w:r>
        <w:t>This is about opportunities for pupils to sing and play music, outside of lesson time, including choirs, ensembles and bands, and how pupils can make progress in music beyond the core curriculum.</w:t>
      </w:r>
    </w:p>
    <w:tbl>
      <w:tblPr>
        <w:tblW w:w="9486" w:type="dxa"/>
        <w:tblCellMar>
          <w:left w:w="10" w:type="dxa"/>
          <w:right w:w="10" w:type="dxa"/>
        </w:tblCellMar>
        <w:tblLook w:val="0000" w:firstRow="0" w:lastRow="0" w:firstColumn="0" w:lastColumn="0" w:noHBand="0" w:noVBand="0"/>
      </w:tblPr>
      <w:tblGrid>
        <w:gridCol w:w="9486"/>
      </w:tblGrid>
      <w:tr w:rsidR="00751DED" w14:paraId="7AD564D6" w14:textId="77777777">
        <w:tc>
          <w:tcPr>
            <w:tcW w:w="94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F0E804C" w14:textId="6DE70E98" w:rsidR="005137C8" w:rsidRDefault="00EC3D3E" w:rsidP="005137C8">
            <w:pPr>
              <w:spacing w:before="120" w:after="120"/>
            </w:pPr>
            <w:r>
              <w:t xml:space="preserve">We offer guitar lessons from Year One to Year Six and this consists of small group tuition and focuses on performance opportunities (for parents and carers and during assemblies for peers). </w:t>
            </w:r>
          </w:p>
          <w:p w14:paraId="612B4FC6" w14:textId="5427D926" w:rsidR="005137C8" w:rsidRDefault="005137C8" w:rsidP="005137C8">
            <w:pPr>
              <w:spacing w:before="120" w:after="120"/>
            </w:pPr>
            <w:r>
              <w:lastRenderedPageBreak/>
              <w:t xml:space="preserve">Children can loan instruments through school. </w:t>
            </w:r>
          </w:p>
          <w:p w14:paraId="695FCB6F" w14:textId="19864EA6" w:rsidR="00EC3D3E" w:rsidRDefault="005137C8" w:rsidP="005137C8">
            <w:pPr>
              <w:spacing w:before="120" w:after="120"/>
            </w:pPr>
            <w:r>
              <w:t xml:space="preserve">Children can sing on a weekly basis in our school choir. They perform in concerts, for the local community, such as care homes and </w:t>
            </w:r>
            <w:r w:rsidR="00E71366">
              <w:t>c</w:t>
            </w:r>
            <w:r>
              <w:t>hurches. There is no charge to families for this.</w:t>
            </w:r>
          </w:p>
          <w:p w14:paraId="7AD564D3" w14:textId="2333F020" w:rsidR="00751DED" w:rsidRDefault="005137C8" w:rsidP="00061494">
            <w:pPr>
              <w:spacing w:before="120" w:after="120"/>
              <w:rPr>
                <w:rFonts w:cs="Arial"/>
              </w:rPr>
            </w:pPr>
            <w:r>
              <w:t>On a weekly basis, the whole school meet for a half hour singing for pleasure assembly.</w:t>
            </w:r>
            <w:r w:rsidR="00F15877">
              <w:rPr>
                <w:rFonts w:cs="Arial"/>
              </w:rPr>
              <w:t xml:space="preserve"> </w:t>
            </w:r>
          </w:p>
          <w:p w14:paraId="1D51C9E3" w14:textId="7C43DA41" w:rsidR="00995086" w:rsidRDefault="00995086" w:rsidP="00061494">
            <w:pPr>
              <w:spacing w:before="120" w:after="120"/>
              <w:rPr>
                <w:rFonts w:cs="Arial"/>
              </w:rPr>
            </w:pPr>
            <w:r>
              <w:rPr>
                <w:rFonts w:cs="Arial"/>
              </w:rPr>
              <w:t xml:space="preserve">We have 2 whole school songs that we sing every week as part of our assemblies – these are ‘Climb’ by Miley Cyrus and ‘Reach’ by S Club 7. </w:t>
            </w:r>
          </w:p>
          <w:p w14:paraId="19567AEA" w14:textId="3A571509" w:rsidR="00061494" w:rsidRDefault="00061494" w:rsidP="00061494">
            <w:pPr>
              <w:spacing w:before="120" w:after="120"/>
              <w:rPr>
                <w:rFonts w:cs="Arial"/>
              </w:rPr>
            </w:pPr>
            <w:r>
              <w:rPr>
                <w:rFonts w:cs="Arial"/>
              </w:rPr>
              <w:t>Children receive the opportunity to take part in musical theatre workshops</w:t>
            </w:r>
            <w:r w:rsidR="00D77749">
              <w:rPr>
                <w:rFonts w:cs="Arial"/>
              </w:rPr>
              <w:t xml:space="preserve">. </w:t>
            </w:r>
            <w:r>
              <w:rPr>
                <w:rFonts w:cs="Arial"/>
              </w:rPr>
              <w:t>School pays any costs for these. Children then perform for parents and carers in school or at the local high school.</w:t>
            </w:r>
          </w:p>
          <w:p w14:paraId="2BD55C4B" w14:textId="5EB99E0D" w:rsidR="00061494" w:rsidRDefault="00061494" w:rsidP="00061494">
            <w:pPr>
              <w:spacing w:before="120" w:after="120"/>
              <w:rPr>
                <w:rFonts w:cs="Arial"/>
              </w:rPr>
            </w:pPr>
            <w:r>
              <w:rPr>
                <w:rFonts w:cs="Arial"/>
              </w:rPr>
              <w:t>In EYFS, children access musical instruments daily within both the outdoor and indoor provision. They receive weekly music lessons which include singing and playing instruments. Charanga is used for this.</w:t>
            </w:r>
          </w:p>
          <w:p w14:paraId="7AD564D5" w14:textId="25A42B84" w:rsidR="00751DED" w:rsidRDefault="00751DED"/>
        </w:tc>
      </w:tr>
    </w:tbl>
    <w:p w14:paraId="7AD564D7" w14:textId="77777777" w:rsidR="00751DED" w:rsidRPr="00E71366" w:rsidRDefault="00F15877">
      <w:pPr>
        <w:pStyle w:val="Heading2"/>
        <w:spacing w:before="600"/>
        <w:rPr>
          <w:color w:val="auto"/>
        </w:rPr>
      </w:pPr>
      <w:r w:rsidRPr="00E71366">
        <w:rPr>
          <w:color w:val="auto"/>
        </w:rPr>
        <w:lastRenderedPageBreak/>
        <w:t>Part C: Musical experiences</w:t>
      </w:r>
    </w:p>
    <w:p w14:paraId="7AD564D8" w14:textId="77777777" w:rsidR="00751DED" w:rsidRDefault="00F15877">
      <w:r>
        <w:t>This is about all the other musical events and opportunities that we organise, such as singing in assembly, concerts and shows, and trips to professional concerts.</w:t>
      </w:r>
    </w:p>
    <w:tbl>
      <w:tblPr>
        <w:tblW w:w="9486" w:type="dxa"/>
        <w:tblCellMar>
          <w:left w:w="10" w:type="dxa"/>
          <w:right w:w="10" w:type="dxa"/>
        </w:tblCellMar>
        <w:tblLook w:val="0000" w:firstRow="0" w:lastRow="0" w:firstColumn="0" w:lastColumn="0" w:noHBand="0" w:noVBand="0"/>
      </w:tblPr>
      <w:tblGrid>
        <w:gridCol w:w="9486"/>
      </w:tblGrid>
      <w:tr w:rsidR="00751DED" w14:paraId="7AD564DF" w14:textId="77777777">
        <w:tc>
          <w:tcPr>
            <w:tcW w:w="94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4812527" w14:textId="16863C10" w:rsidR="009B2246" w:rsidRDefault="009B2246">
            <w:pPr>
              <w:spacing w:before="120" w:after="120"/>
            </w:pPr>
            <w:r>
              <w:t xml:space="preserve">Children </w:t>
            </w:r>
            <w:r w:rsidR="00452F03">
              <w:t>sing and</w:t>
            </w:r>
            <w:r>
              <w:t xml:space="preserve"> play instruments such as recorders in class assemblies for parents and carers all across school. </w:t>
            </w:r>
          </w:p>
          <w:p w14:paraId="25C7F4CE" w14:textId="64979469" w:rsidR="009B2246" w:rsidRDefault="009B2246">
            <w:pPr>
              <w:spacing w:before="120" w:after="120"/>
            </w:pPr>
            <w:r>
              <w:t>Children, who play guitars, perform for their peers and parents and carers in school concerts and in concerts at local venues such as at local high schools. Children do this in Years One to Six.</w:t>
            </w:r>
          </w:p>
          <w:p w14:paraId="02B82F17" w14:textId="603B9F51" w:rsidR="009B2246" w:rsidRDefault="009B2246">
            <w:pPr>
              <w:spacing w:before="120" w:after="120"/>
            </w:pPr>
            <w:r>
              <w:t xml:space="preserve">Children receive the opportunities to watch performances from local singers and musicians in music assemblies. School funds this where there is a cost. </w:t>
            </w:r>
          </w:p>
          <w:p w14:paraId="7AD564DE" w14:textId="1672F433" w:rsidR="00751DED" w:rsidRDefault="00751DED" w:rsidP="00452F03">
            <w:pPr>
              <w:spacing w:before="120" w:after="120"/>
            </w:pPr>
          </w:p>
        </w:tc>
      </w:tr>
    </w:tbl>
    <w:p w14:paraId="7AD564E0" w14:textId="77777777" w:rsidR="00751DED" w:rsidRPr="000F3BAA" w:rsidRDefault="00F15877">
      <w:pPr>
        <w:pStyle w:val="Heading2"/>
        <w:tabs>
          <w:tab w:val="left" w:pos="8034"/>
        </w:tabs>
        <w:spacing w:before="600"/>
        <w:rPr>
          <w:color w:val="auto"/>
        </w:rPr>
      </w:pPr>
      <w:r w:rsidRPr="000F3BAA">
        <w:rPr>
          <w:color w:val="auto"/>
        </w:rPr>
        <w:t>In the future</w:t>
      </w:r>
    </w:p>
    <w:p w14:paraId="7AD564E1" w14:textId="77777777" w:rsidR="00751DED" w:rsidRDefault="00F15877">
      <w:r>
        <w:t>This is about what the school is planning for subsequent years.</w:t>
      </w:r>
    </w:p>
    <w:tbl>
      <w:tblPr>
        <w:tblW w:w="9486" w:type="dxa"/>
        <w:tblCellMar>
          <w:left w:w="10" w:type="dxa"/>
          <w:right w:w="10" w:type="dxa"/>
        </w:tblCellMar>
        <w:tblLook w:val="0000" w:firstRow="0" w:lastRow="0" w:firstColumn="0" w:lastColumn="0" w:noHBand="0" w:noVBand="0"/>
      </w:tblPr>
      <w:tblGrid>
        <w:gridCol w:w="9486"/>
      </w:tblGrid>
      <w:tr w:rsidR="00751DED" w14:paraId="7AD564E5" w14:textId="77777777">
        <w:tc>
          <w:tcPr>
            <w:tcW w:w="94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FA6E95D" w14:textId="60FCD0AE" w:rsidR="00452F03" w:rsidRPr="00D97C9D" w:rsidRDefault="00452F03" w:rsidP="00452F03">
            <w:pPr>
              <w:spacing w:before="120" w:after="120"/>
            </w:pPr>
            <w:r w:rsidRPr="00D97C9D">
              <w:t>Performances to be provided in school for children to appreciate music:</w:t>
            </w:r>
            <w:r w:rsidR="001934DD" w:rsidRPr="00D97C9D">
              <w:t xml:space="preserve"> Links to be explored</w:t>
            </w:r>
            <w:r w:rsidR="00770F1C" w:rsidRPr="00D97C9D">
              <w:t xml:space="preserve"> include: </w:t>
            </w:r>
            <w:r w:rsidRPr="00D97C9D">
              <w:t>Encore productions</w:t>
            </w:r>
            <w:r w:rsidR="00770F1C" w:rsidRPr="00D97C9D">
              <w:t xml:space="preserve">, </w:t>
            </w:r>
            <w:r w:rsidRPr="00D97C9D">
              <w:t>Blackpool Sixth</w:t>
            </w:r>
            <w:r w:rsidR="00770F1C" w:rsidRPr="00D97C9D">
              <w:t xml:space="preserve"> Form College, </w:t>
            </w:r>
            <w:r w:rsidRPr="00D97C9D">
              <w:t>Hodgson</w:t>
            </w:r>
            <w:r w:rsidR="00770F1C" w:rsidRPr="00D97C9D">
              <w:t xml:space="preserve"> and </w:t>
            </w:r>
            <w:r w:rsidRPr="00D97C9D">
              <w:t xml:space="preserve">Millfield </w:t>
            </w:r>
            <w:r w:rsidR="00770F1C" w:rsidRPr="00D97C9D">
              <w:t>m</w:t>
            </w:r>
            <w:r w:rsidRPr="00D97C9D">
              <w:t>usicians</w:t>
            </w:r>
            <w:r w:rsidR="00770F1C" w:rsidRPr="00D97C9D">
              <w:t xml:space="preserve">. </w:t>
            </w:r>
          </w:p>
          <w:p w14:paraId="2A57C89C" w14:textId="779B7356" w:rsidR="00452F03" w:rsidRPr="00D97C9D" w:rsidRDefault="00452F03" w:rsidP="00452F03">
            <w:pPr>
              <w:spacing w:before="120" w:after="120"/>
            </w:pPr>
            <w:r w:rsidRPr="00D97C9D">
              <w:lastRenderedPageBreak/>
              <w:t xml:space="preserve">Recorder club </w:t>
            </w:r>
          </w:p>
          <w:p w14:paraId="486400F4" w14:textId="1F28153D" w:rsidR="00452F03" w:rsidRPr="00D97C9D" w:rsidRDefault="00452F03" w:rsidP="00452F03">
            <w:pPr>
              <w:spacing w:before="120" w:after="120"/>
            </w:pPr>
            <w:r w:rsidRPr="00D97C9D">
              <w:t xml:space="preserve">Musical Theatre Club – </w:t>
            </w:r>
            <w:r w:rsidR="00D97C9D" w:rsidRPr="00D97C9D">
              <w:t>for disadvantaged</w:t>
            </w:r>
            <w:r w:rsidRPr="00D97C9D">
              <w:t xml:space="preserve"> and vulnerable groups.</w:t>
            </w:r>
          </w:p>
          <w:p w14:paraId="7AD564E4" w14:textId="5FC397E1" w:rsidR="00751DED" w:rsidRDefault="001934DD" w:rsidP="00D97C9D">
            <w:pPr>
              <w:spacing w:before="120" w:after="120"/>
            </w:pPr>
            <w:r w:rsidRPr="00D97C9D">
              <w:t>West African Drumming or Samba drums 34 weeks for £1637.70 split one term each per Lower Key Stage Two class (Poplar, Oak and Maple). This would also enhance the cultural capital and each child would receive two terms tuition over the two years in KS2.</w:t>
            </w:r>
          </w:p>
        </w:tc>
      </w:tr>
      <w:bookmarkEnd w:id="14"/>
      <w:bookmarkEnd w:id="15"/>
      <w:bookmarkEnd w:id="16"/>
    </w:tbl>
    <w:p w14:paraId="7AD564EC" w14:textId="77777777" w:rsidR="00751DED" w:rsidRDefault="00751DED"/>
    <w:sectPr w:rsidR="00751DED">
      <w:headerReference w:type="default" r:id="rId10"/>
      <w:footerReference w:type="default" r:id="rId11"/>
      <w:pgSz w:w="11906" w:h="16838"/>
      <w:pgMar w:top="1134" w:right="1276" w:bottom="1134" w:left="1134"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370A99" w14:textId="77777777" w:rsidR="00324558" w:rsidRDefault="00324558">
      <w:pPr>
        <w:spacing w:after="0" w:line="240" w:lineRule="auto"/>
      </w:pPr>
      <w:r>
        <w:separator/>
      </w:r>
    </w:p>
  </w:endnote>
  <w:endnote w:type="continuationSeparator" w:id="0">
    <w:p w14:paraId="3934C27A" w14:textId="77777777" w:rsidR="00324558" w:rsidRDefault="003245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rlett">
    <w:panose1 w:val="00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D564A3" w14:textId="77777777" w:rsidR="00F15877" w:rsidRDefault="00F15877">
    <w:pPr>
      <w:pStyle w:val="Footer"/>
      <w:ind w:firstLine="4513"/>
    </w:pPr>
    <w:r>
      <w:fldChar w:fldCharType="begin"/>
    </w:r>
    <w:r>
      <w:instrText xml:space="preserve"> PAGE </w:instrText>
    </w:r>
    <w:r>
      <w:fldChar w:fldCharType="separate"/>
    </w:r>
    <w:r>
      <w:t>9</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58F38C" w14:textId="77777777" w:rsidR="00324558" w:rsidRDefault="00324558">
      <w:pPr>
        <w:spacing w:after="0" w:line="240" w:lineRule="auto"/>
      </w:pPr>
      <w:r>
        <w:separator/>
      </w:r>
    </w:p>
  </w:footnote>
  <w:footnote w:type="continuationSeparator" w:id="0">
    <w:p w14:paraId="104D548D" w14:textId="77777777" w:rsidR="00324558" w:rsidRDefault="0032455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D564A1" w14:textId="77777777" w:rsidR="00F15877" w:rsidRDefault="00F158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9D3BDE"/>
    <w:multiLevelType w:val="multilevel"/>
    <w:tmpl w:val="0A42F5D0"/>
    <w:styleLink w:val="LFO10"/>
    <w:lvl w:ilvl="0">
      <w:numFmt w:val="bullet"/>
      <w:pStyle w:val="ListBullet3"/>
      <w:lvlText w:val=""/>
      <w:lvlJc w:val="left"/>
      <w:pPr>
        <w:ind w:left="926" w:hanging="360"/>
      </w:pPr>
      <w:rPr>
        <w:rFonts w:ascii="Symbol" w:hAnsi="Symbol"/>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1" w15:restartNumberingAfterBreak="0">
    <w:nsid w:val="22193E67"/>
    <w:multiLevelType w:val="multilevel"/>
    <w:tmpl w:val="481A972C"/>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280208AC"/>
    <w:multiLevelType w:val="multilevel"/>
    <w:tmpl w:val="C97C560E"/>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2954445C"/>
    <w:multiLevelType w:val="multilevel"/>
    <w:tmpl w:val="95847F82"/>
    <w:styleLink w:val="WWOutlineListStyle2"/>
    <w:lvl w:ilvl="0">
      <w:start w:val="1"/>
      <w:numFmt w:val="none"/>
      <w:lvlText w:val="%1"/>
      <w:lvlJc w:val="left"/>
    </w:lvl>
    <w:lvl w:ilvl="1">
      <w:start w:val="1"/>
      <w:numFmt w:val="none"/>
      <w:lvlText w:val=""/>
      <w:lvlJc w:val="left"/>
    </w:lvl>
    <w:lvl w:ilvl="2">
      <w:start w:val="1"/>
      <w:numFmt w:val="none"/>
      <w:lvlText w:val=""/>
      <w:lvlJc w:val="left"/>
    </w:lvl>
    <w:lvl w:ilvl="3">
      <w:start w:val="1"/>
      <w:numFmt w:val="none"/>
      <w:lvlText w:val=""/>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4" w15:restartNumberingAfterBreak="0">
    <w:nsid w:val="351D5662"/>
    <w:multiLevelType w:val="multilevel"/>
    <w:tmpl w:val="81AE8800"/>
    <w:styleLink w:val="LFO9"/>
    <w:lvl w:ilvl="0">
      <w:numFmt w:val="bullet"/>
      <w:pStyle w:val="ListBullet2"/>
      <w:lvlText w:val=""/>
      <w:lvlJc w:val="left"/>
      <w:pPr>
        <w:ind w:left="643" w:hanging="360"/>
      </w:pPr>
      <w:rPr>
        <w:rFonts w:ascii="Symbol" w:hAnsi="Symbol"/>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5" w15:restartNumberingAfterBreak="0">
    <w:nsid w:val="38A37F80"/>
    <w:multiLevelType w:val="multilevel"/>
    <w:tmpl w:val="33EC2EE0"/>
    <w:styleLink w:val="LFO28"/>
    <w:lvl w:ilvl="0">
      <w:start w:val="1"/>
      <w:numFmt w:val="decimal"/>
      <w:pStyle w:val="DfESOutNumbered"/>
      <w:lvlText w:val="%1."/>
      <w:lvlJc w:val="left"/>
    </w:lvl>
    <w:lvl w:ilvl="1">
      <w:start w:val="1"/>
      <w:numFmt w:val="lowerLetter"/>
      <w:lvlText w:val="."/>
      <w:lvlJc w:val="left"/>
      <w:pPr>
        <w:ind w:left="1440" w:hanging="720"/>
      </w:pPr>
    </w:lvl>
    <w:lvl w:ilvl="2">
      <w:start w:val="1"/>
      <w:numFmt w:val="lowerRoman"/>
      <w:lvlText w:val=")"/>
      <w:lvlJc w:val="left"/>
      <w:pPr>
        <w:ind w:left="2160" w:hanging="720"/>
      </w:pPr>
    </w:lvl>
    <w:lvl w:ilvl="3">
      <w:start w:val="1"/>
      <w:numFmt w:val="lowerLetter"/>
      <w:lvlText w:val=")"/>
      <w:lvlJc w:val="left"/>
      <w:pPr>
        <w:ind w:left="2880" w:hanging="720"/>
      </w:pPr>
    </w:lvl>
    <w:lvl w:ilvl="4">
      <w:start w:val="1"/>
      <w:numFmt w:val="decimal"/>
      <w:lvlText w:val="()"/>
      <w:lvlJc w:val="left"/>
      <w:pPr>
        <w:ind w:left="3600" w:hanging="720"/>
      </w:pPr>
    </w:lvl>
    <w:lvl w:ilvl="5">
      <w:start w:val="1"/>
      <w:numFmt w:val="lowerRoman"/>
      <w:lvlText w:val="()"/>
      <w:lvlJc w:val="left"/>
      <w:pPr>
        <w:ind w:left="4320" w:hanging="720"/>
      </w:pPr>
    </w:lvl>
    <w:lvl w:ilvl="6">
      <w:start w:val="1"/>
      <w:numFmt w:val="decimal"/>
      <w:lvlText w:val="."/>
      <w:lvlJc w:val="left"/>
      <w:pPr>
        <w:ind w:left="5040" w:hanging="720"/>
      </w:pPr>
    </w:lvl>
    <w:lvl w:ilvl="7">
      <w:start w:val="1"/>
      <w:numFmt w:val="lowerLetter"/>
      <w:lvlText w:val="."/>
      <w:lvlJc w:val="left"/>
      <w:pPr>
        <w:ind w:left="5760" w:hanging="720"/>
      </w:pPr>
    </w:lvl>
    <w:lvl w:ilvl="8">
      <w:start w:val="1"/>
      <w:numFmt w:val="lowerRoman"/>
      <w:lvlText w:val="."/>
      <w:lvlJc w:val="left"/>
      <w:pPr>
        <w:ind w:left="6480" w:hanging="720"/>
      </w:pPr>
    </w:lvl>
  </w:abstractNum>
  <w:abstractNum w:abstractNumId="6" w15:restartNumberingAfterBreak="0">
    <w:nsid w:val="3AA17C4A"/>
    <w:multiLevelType w:val="hybridMultilevel"/>
    <w:tmpl w:val="BE00B6AC"/>
    <w:lvl w:ilvl="0" w:tplc="08090001">
      <w:start w:val="1"/>
      <w:numFmt w:val="bullet"/>
      <w:lvlText w:val=""/>
      <w:lvlJc w:val="left"/>
      <w:pPr>
        <w:ind w:left="782" w:hanging="360"/>
      </w:pPr>
      <w:rPr>
        <w:rFonts w:ascii="Symbol" w:hAnsi="Symbol" w:hint="default"/>
      </w:rPr>
    </w:lvl>
    <w:lvl w:ilvl="1" w:tplc="08090003" w:tentative="1">
      <w:start w:val="1"/>
      <w:numFmt w:val="bullet"/>
      <w:lvlText w:val="o"/>
      <w:lvlJc w:val="left"/>
      <w:pPr>
        <w:ind w:left="1502" w:hanging="360"/>
      </w:pPr>
      <w:rPr>
        <w:rFonts w:ascii="Courier New" w:hAnsi="Courier New" w:cs="Courier New" w:hint="default"/>
      </w:rPr>
    </w:lvl>
    <w:lvl w:ilvl="2" w:tplc="08090005" w:tentative="1">
      <w:start w:val="1"/>
      <w:numFmt w:val="bullet"/>
      <w:lvlText w:val=""/>
      <w:lvlJc w:val="left"/>
      <w:pPr>
        <w:ind w:left="2222" w:hanging="360"/>
      </w:pPr>
      <w:rPr>
        <w:rFonts w:ascii="Wingdings" w:hAnsi="Wingdings" w:hint="default"/>
      </w:rPr>
    </w:lvl>
    <w:lvl w:ilvl="3" w:tplc="08090001" w:tentative="1">
      <w:start w:val="1"/>
      <w:numFmt w:val="bullet"/>
      <w:lvlText w:val=""/>
      <w:lvlJc w:val="left"/>
      <w:pPr>
        <w:ind w:left="2942" w:hanging="360"/>
      </w:pPr>
      <w:rPr>
        <w:rFonts w:ascii="Symbol" w:hAnsi="Symbol" w:hint="default"/>
      </w:rPr>
    </w:lvl>
    <w:lvl w:ilvl="4" w:tplc="08090003" w:tentative="1">
      <w:start w:val="1"/>
      <w:numFmt w:val="bullet"/>
      <w:lvlText w:val="o"/>
      <w:lvlJc w:val="left"/>
      <w:pPr>
        <w:ind w:left="3662" w:hanging="360"/>
      </w:pPr>
      <w:rPr>
        <w:rFonts w:ascii="Courier New" w:hAnsi="Courier New" w:cs="Courier New" w:hint="default"/>
      </w:rPr>
    </w:lvl>
    <w:lvl w:ilvl="5" w:tplc="08090005" w:tentative="1">
      <w:start w:val="1"/>
      <w:numFmt w:val="bullet"/>
      <w:lvlText w:val=""/>
      <w:lvlJc w:val="left"/>
      <w:pPr>
        <w:ind w:left="4382" w:hanging="360"/>
      </w:pPr>
      <w:rPr>
        <w:rFonts w:ascii="Wingdings" w:hAnsi="Wingdings" w:hint="default"/>
      </w:rPr>
    </w:lvl>
    <w:lvl w:ilvl="6" w:tplc="08090001" w:tentative="1">
      <w:start w:val="1"/>
      <w:numFmt w:val="bullet"/>
      <w:lvlText w:val=""/>
      <w:lvlJc w:val="left"/>
      <w:pPr>
        <w:ind w:left="5102" w:hanging="360"/>
      </w:pPr>
      <w:rPr>
        <w:rFonts w:ascii="Symbol" w:hAnsi="Symbol" w:hint="default"/>
      </w:rPr>
    </w:lvl>
    <w:lvl w:ilvl="7" w:tplc="08090003" w:tentative="1">
      <w:start w:val="1"/>
      <w:numFmt w:val="bullet"/>
      <w:lvlText w:val="o"/>
      <w:lvlJc w:val="left"/>
      <w:pPr>
        <w:ind w:left="5822" w:hanging="360"/>
      </w:pPr>
      <w:rPr>
        <w:rFonts w:ascii="Courier New" w:hAnsi="Courier New" w:cs="Courier New" w:hint="default"/>
      </w:rPr>
    </w:lvl>
    <w:lvl w:ilvl="8" w:tplc="08090005" w:tentative="1">
      <w:start w:val="1"/>
      <w:numFmt w:val="bullet"/>
      <w:lvlText w:val=""/>
      <w:lvlJc w:val="left"/>
      <w:pPr>
        <w:ind w:left="6542" w:hanging="360"/>
      </w:pPr>
      <w:rPr>
        <w:rFonts w:ascii="Wingdings" w:hAnsi="Wingdings" w:hint="default"/>
      </w:rPr>
    </w:lvl>
  </w:abstractNum>
  <w:abstractNum w:abstractNumId="7" w15:restartNumberingAfterBreak="0">
    <w:nsid w:val="3D145BB1"/>
    <w:multiLevelType w:val="multilevel"/>
    <w:tmpl w:val="BBCAD246"/>
    <w:styleLink w:val="LFO30"/>
    <w:lvl w:ilvl="0">
      <w:numFmt w:val="bullet"/>
      <w:pStyle w:val="DeptBullets"/>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Marlett" w:hAnsi="Marlett"/>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Marlett" w:hAnsi="Marlett"/>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Marlett" w:hAnsi="Marlett"/>
      </w:rPr>
    </w:lvl>
  </w:abstractNum>
  <w:abstractNum w:abstractNumId="8" w15:restartNumberingAfterBreak="0">
    <w:nsid w:val="3F7F3767"/>
    <w:multiLevelType w:val="multilevel"/>
    <w:tmpl w:val="59023AEA"/>
    <w:styleLink w:val="LFO6"/>
    <w:lvl w:ilvl="0">
      <w:numFmt w:val="bullet"/>
      <w:pStyle w:val="ListBullet"/>
      <w:lvlText w:val=""/>
      <w:lvlJc w:val="left"/>
      <w:pPr>
        <w:ind w:left="720" w:hanging="360"/>
      </w:pPr>
      <w:rPr>
        <w:rFonts w:ascii="Symbol" w:hAnsi="Symbol"/>
      </w:rPr>
    </w:lvl>
    <w:lvl w:ilvl="1">
      <w:numFmt w:val="bullet"/>
      <w:lvlText w:val=""/>
      <w:lvlJc w:val="left"/>
      <w:pPr>
        <w:ind w:left="1440" w:hanging="360"/>
      </w:pPr>
      <w:rPr>
        <w:rFonts w:ascii="Symbol" w:hAnsi="Symbol"/>
        <w:color w:val="auto"/>
        <w:sz w:val="24"/>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9" w15:restartNumberingAfterBreak="0">
    <w:nsid w:val="463D64DD"/>
    <w:multiLevelType w:val="multilevel"/>
    <w:tmpl w:val="74FA104C"/>
    <w:styleLink w:val="LFO36"/>
    <w:lvl w:ilvl="0">
      <w:numFmt w:val="bullet"/>
      <w:pStyle w:val="DfESBullets"/>
      <w:lvlText w:val=""/>
      <w:lvlJc w:val="left"/>
      <w:pPr>
        <w:ind w:left="1080" w:hanging="360"/>
      </w:pPr>
      <w:rPr>
        <w:rFonts w:ascii="Symbol" w:hAnsi="Symbol"/>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10" w15:restartNumberingAfterBreak="0">
    <w:nsid w:val="4769394B"/>
    <w:multiLevelType w:val="multilevel"/>
    <w:tmpl w:val="6B40DB62"/>
    <w:styleLink w:val="LFO25"/>
    <w:lvl w:ilvl="0">
      <w:numFmt w:val="bullet"/>
      <w:pStyle w:val="ListParagraph"/>
      <w:lvlText w:val=""/>
      <w:lvlJc w:val="left"/>
      <w:pPr>
        <w:ind w:left="720" w:hanging="360"/>
      </w:pPr>
      <w:rPr>
        <w:rFonts w:ascii="Symbol" w:hAnsi="Symbol"/>
      </w:rPr>
    </w:lvl>
    <w:lvl w:ilvl="1">
      <w:numFmt w:val="bullet"/>
      <w:lvlText w:val=""/>
      <w:lvlJc w:val="left"/>
      <w:pPr>
        <w:ind w:left="1440" w:hanging="360"/>
      </w:pPr>
      <w:rPr>
        <w:rFonts w:ascii="Symbol" w:hAnsi="Symbol"/>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1" w15:restartNumberingAfterBreak="0">
    <w:nsid w:val="49FE4F61"/>
    <w:multiLevelType w:val="multilevel"/>
    <w:tmpl w:val="F6A600B4"/>
    <w:styleLink w:val="WWOutlineListStyle"/>
    <w:lvl w:ilvl="0">
      <w:start w:val="1"/>
      <w:numFmt w:val="none"/>
      <w:lvlText w:val="%1"/>
      <w:lvlJc w:val="left"/>
    </w:lvl>
    <w:lvl w:ilvl="1">
      <w:start w:val="1"/>
      <w:numFmt w:val="none"/>
      <w:lvlText w:val=""/>
      <w:lvlJc w:val="left"/>
    </w:lvl>
    <w:lvl w:ilvl="2">
      <w:start w:val="1"/>
      <w:numFmt w:val="none"/>
      <w:lvlText w:val=""/>
      <w:lvlJc w:val="left"/>
    </w:lvl>
    <w:lvl w:ilvl="3">
      <w:start w:val="1"/>
      <w:numFmt w:val="none"/>
      <w:lvlText w:val=""/>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2" w15:restartNumberingAfterBreak="0">
    <w:nsid w:val="4A3D40CF"/>
    <w:multiLevelType w:val="multilevel"/>
    <w:tmpl w:val="2916A526"/>
    <w:styleLink w:val="LFO4"/>
    <w:lvl w:ilvl="0">
      <w:numFmt w:val="bullet"/>
      <w:pStyle w:val="ListBullet4"/>
      <w:lvlText w:val=""/>
      <w:lvlJc w:val="left"/>
      <w:pPr>
        <w:ind w:left="1209" w:hanging="360"/>
      </w:pPr>
      <w:rPr>
        <w:rFonts w:ascii="Symbol" w:hAnsi="Symbol"/>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13" w15:restartNumberingAfterBreak="0">
    <w:nsid w:val="539C41C3"/>
    <w:multiLevelType w:val="multilevel"/>
    <w:tmpl w:val="0DF4CB54"/>
    <w:styleLink w:val="LFO3"/>
    <w:lvl w:ilvl="0">
      <w:start w:val="1"/>
      <w:numFmt w:val="decimal"/>
      <w:pStyle w:val="DfESOutNumbered1"/>
      <w:lvlText w:val="%1."/>
      <w:lvlJc w:val="left"/>
    </w:lvl>
    <w:lvl w:ilvl="1">
      <w:start w:val="1"/>
      <w:numFmt w:val="decimal"/>
      <w:lvlText w:val="%1.%2."/>
      <w:lvlJc w:val="left"/>
      <w:pPr>
        <w:ind w:left="1440" w:hanging="720"/>
      </w:pPr>
    </w:lvl>
    <w:lvl w:ilvl="2">
      <w:start w:val="1"/>
      <w:numFmt w:val="decimal"/>
      <w:lvlText w:val="%1.%2.%3"/>
      <w:lvlJc w:val="left"/>
      <w:pPr>
        <w:ind w:left="2160" w:hanging="720"/>
      </w:pPr>
    </w:lvl>
    <w:lvl w:ilvl="3">
      <w:start w:val="1"/>
      <w:numFmt w:val="decimal"/>
      <w:lvlText w:val="%1.%2.%3.%4"/>
      <w:lvlJc w:val="left"/>
      <w:pPr>
        <w:ind w:left="3240" w:hanging="1080"/>
      </w:pPr>
    </w:lvl>
    <w:lvl w:ilvl="4">
      <w:start w:val="1"/>
      <w:numFmt w:val="decimal"/>
      <w:lvlText w:val="%1.%2.%3.%4.%5"/>
      <w:lvlJc w:val="left"/>
      <w:pPr>
        <w:ind w:left="3960" w:hanging="1080"/>
      </w:pPr>
    </w:lvl>
    <w:lvl w:ilvl="5">
      <w:start w:val="1"/>
      <w:numFmt w:val="decimal"/>
      <w:lvlText w:val="%1.%2.%3.%4.%5.%6"/>
      <w:lvlJc w:val="left"/>
      <w:pPr>
        <w:ind w:left="4968" w:hanging="1368"/>
      </w:pPr>
    </w:lvl>
    <w:lvl w:ilvl="6">
      <w:start w:val="1"/>
      <w:numFmt w:val="decimal"/>
      <w:lvlText w:val="%1.%2.%3.%4.%5.%6.%7"/>
      <w:lvlJc w:val="left"/>
      <w:pPr>
        <w:ind w:left="5976" w:hanging="1656"/>
      </w:pPr>
    </w:lvl>
    <w:lvl w:ilvl="7">
      <w:start w:val="1"/>
      <w:numFmt w:val="decimal"/>
      <w:lvlText w:val="%1.%2.%3.%4.%5.%6.%7.%8"/>
      <w:lvlJc w:val="left"/>
      <w:pPr>
        <w:ind w:left="6696" w:hanging="1656"/>
      </w:pPr>
    </w:lvl>
    <w:lvl w:ilvl="8">
      <w:start w:val="1"/>
      <w:numFmt w:val="decimal"/>
      <w:lvlText w:val="%1.%2.%3.%4.%5.%6.%7.%8.%9"/>
      <w:lvlJc w:val="left"/>
      <w:pPr>
        <w:ind w:left="7560" w:hanging="1800"/>
      </w:pPr>
    </w:lvl>
  </w:abstractNum>
  <w:abstractNum w:abstractNumId="14" w15:restartNumberingAfterBreak="0">
    <w:nsid w:val="540165E1"/>
    <w:multiLevelType w:val="multilevel"/>
    <w:tmpl w:val="6CEC2326"/>
    <w:styleLink w:val="WWOutlineListStyle3"/>
    <w:lvl w:ilvl="0">
      <w:start w:val="1"/>
      <w:numFmt w:val="none"/>
      <w:lvlText w:val="%1"/>
      <w:lvlJc w:val="left"/>
    </w:lvl>
    <w:lvl w:ilvl="1">
      <w:start w:val="1"/>
      <w:numFmt w:val="none"/>
      <w:lvlText w:val=""/>
      <w:lvlJc w:val="left"/>
    </w:lvl>
    <w:lvl w:ilvl="2">
      <w:start w:val="1"/>
      <w:numFmt w:val="none"/>
      <w:lvlText w:val=""/>
      <w:lvlJc w:val="left"/>
    </w:lvl>
    <w:lvl w:ilvl="3">
      <w:start w:val="1"/>
      <w:numFmt w:val="none"/>
      <w:lvlText w:val=""/>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5" w15:restartNumberingAfterBreak="0">
    <w:nsid w:val="56327124"/>
    <w:multiLevelType w:val="multilevel"/>
    <w:tmpl w:val="AA5636B2"/>
    <w:styleLink w:val="LFO34"/>
    <w:lvl w:ilvl="0">
      <w:start w:val="1"/>
      <w:numFmt w:val="decimal"/>
      <w:pStyle w:val="DeptOutNumbered"/>
      <w:lvlText w:val="%1."/>
      <w:lvlJc w:val="left"/>
    </w:lvl>
    <w:lvl w:ilvl="1">
      <w:start w:val="1"/>
      <w:numFmt w:val="lowerLetter"/>
      <w:lvlText w:val="."/>
      <w:lvlJc w:val="left"/>
      <w:pPr>
        <w:ind w:left="1440" w:hanging="720"/>
      </w:pPr>
    </w:lvl>
    <w:lvl w:ilvl="2">
      <w:start w:val="1"/>
      <w:numFmt w:val="lowerRoman"/>
      <w:lvlText w:val=")"/>
      <w:lvlJc w:val="left"/>
      <w:pPr>
        <w:ind w:left="2160" w:hanging="720"/>
      </w:pPr>
      <w:rPr>
        <w:rFonts w:ascii="Arial" w:hAnsi="Arial"/>
        <w:color w:val="auto"/>
        <w:sz w:val="22"/>
        <w:szCs w:val="22"/>
      </w:rPr>
    </w:lvl>
    <w:lvl w:ilvl="3">
      <w:start w:val="1"/>
      <w:numFmt w:val="lowerLetter"/>
      <w:lvlText w:val=")"/>
      <w:lvlJc w:val="left"/>
      <w:pPr>
        <w:ind w:left="2880" w:hanging="720"/>
      </w:pPr>
    </w:lvl>
    <w:lvl w:ilvl="4">
      <w:start w:val="1"/>
      <w:numFmt w:val="decimal"/>
      <w:lvlText w:val="()"/>
      <w:lvlJc w:val="left"/>
      <w:pPr>
        <w:ind w:left="3600" w:hanging="720"/>
      </w:pPr>
    </w:lvl>
    <w:lvl w:ilvl="5">
      <w:start w:val="1"/>
      <w:numFmt w:val="lowerRoman"/>
      <w:lvlText w:val="()"/>
      <w:lvlJc w:val="left"/>
      <w:pPr>
        <w:ind w:left="4320" w:hanging="720"/>
      </w:pPr>
    </w:lvl>
    <w:lvl w:ilvl="6">
      <w:start w:val="1"/>
      <w:numFmt w:val="decimal"/>
      <w:lvlText w:val="."/>
      <w:lvlJc w:val="left"/>
      <w:pPr>
        <w:ind w:left="5040" w:hanging="720"/>
      </w:pPr>
    </w:lvl>
    <w:lvl w:ilvl="7">
      <w:start w:val="1"/>
      <w:numFmt w:val="lowerLetter"/>
      <w:lvlText w:val="."/>
      <w:lvlJc w:val="left"/>
      <w:pPr>
        <w:ind w:left="5760" w:hanging="720"/>
      </w:pPr>
    </w:lvl>
    <w:lvl w:ilvl="8">
      <w:start w:val="1"/>
      <w:numFmt w:val="lowerRoman"/>
      <w:lvlText w:val="."/>
      <w:lvlJc w:val="left"/>
      <w:pPr>
        <w:ind w:left="6480" w:hanging="720"/>
      </w:pPr>
    </w:lvl>
  </w:abstractNum>
  <w:abstractNum w:abstractNumId="16" w15:restartNumberingAfterBreak="0">
    <w:nsid w:val="67503E0B"/>
    <w:multiLevelType w:val="multilevel"/>
    <w:tmpl w:val="F094E308"/>
    <w:styleLink w:val="WWOutlineListStyle1"/>
    <w:lvl w:ilvl="0">
      <w:start w:val="1"/>
      <w:numFmt w:val="none"/>
      <w:lvlText w:val="%1"/>
      <w:lvlJc w:val="left"/>
    </w:lvl>
    <w:lvl w:ilvl="1">
      <w:start w:val="1"/>
      <w:numFmt w:val="none"/>
      <w:lvlText w:val=""/>
      <w:lvlJc w:val="left"/>
    </w:lvl>
    <w:lvl w:ilvl="2">
      <w:start w:val="1"/>
      <w:numFmt w:val="none"/>
      <w:lvlText w:val=""/>
      <w:lvlJc w:val="left"/>
    </w:lvl>
    <w:lvl w:ilvl="3">
      <w:start w:val="1"/>
      <w:numFmt w:val="none"/>
      <w:lvlText w:val=""/>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7" w15:restartNumberingAfterBreak="0">
    <w:nsid w:val="67806329"/>
    <w:multiLevelType w:val="multilevel"/>
    <w:tmpl w:val="E1064844"/>
    <w:styleLink w:val="WWOutlineListStyle4"/>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num w:numId="1" w16cid:durableId="1143279262">
    <w:abstractNumId w:val="17"/>
  </w:num>
  <w:num w:numId="2" w16cid:durableId="564875490">
    <w:abstractNumId w:val="14"/>
  </w:num>
  <w:num w:numId="3" w16cid:durableId="1502698415">
    <w:abstractNumId w:val="3"/>
  </w:num>
  <w:num w:numId="4" w16cid:durableId="761292739">
    <w:abstractNumId w:val="16"/>
  </w:num>
  <w:num w:numId="5" w16cid:durableId="957106871">
    <w:abstractNumId w:val="11"/>
  </w:num>
  <w:num w:numId="6" w16cid:durableId="766270262">
    <w:abstractNumId w:val="13"/>
  </w:num>
  <w:num w:numId="7" w16cid:durableId="1285112726">
    <w:abstractNumId w:val="12"/>
  </w:num>
  <w:num w:numId="8" w16cid:durableId="1847591686">
    <w:abstractNumId w:val="8"/>
  </w:num>
  <w:num w:numId="9" w16cid:durableId="580219487">
    <w:abstractNumId w:val="4"/>
  </w:num>
  <w:num w:numId="10" w16cid:durableId="1484077444">
    <w:abstractNumId w:val="0"/>
  </w:num>
  <w:num w:numId="11" w16cid:durableId="1215969468">
    <w:abstractNumId w:val="10"/>
  </w:num>
  <w:num w:numId="12" w16cid:durableId="806166524">
    <w:abstractNumId w:val="5"/>
  </w:num>
  <w:num w:numId="13" w16cid:durableId="2010256519">
    <w:abstractNumId w:val="7"/>
  </w:num>
  <w:num w:numId="14" w16cid:durableId="1329291655">
    <w:abstractNumId w:val="15"/>
  </w:num>
  <w:num w:numId="15" w16cid:durableId="747967216">
    <w:abstractNumId w:val="9"/>
  </w:num>
  <w:num w:numId="16" w16cid:durableId="1375738296">
    <w:abstractNumId w:val="2"/>
  </w:num>
  <w:num w:numId="17" w16cid:durableId="267659659">
    <w:abstractNumId w:val="1"/>
  </w:num>
  <w:num w:numId="18" w16cid:durableId="104086435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6"/>
  <w:proofState w:spelling="clean" w:grammar="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1DED"/>
    <w:rsid w:val="00061494"/>
    <w:rsid w:val="000779D4"/>
    <w:rsid w:val="000D71CB"/>
    <w:rsid w:val="000F3BAA"/>
    <w:rsid w:val="00110483"/>
    <w:rsid w:val="001934DD"/>
    <w:rsid w:val="001C2959"/>
    <w:rsid w:val="00324558"/>
    <w:rsid w:val="003452B1"/>
    <w:rsid w:val="00357BB3"/>
    <w:rsid w:val="00417C7A"/>
    <w:rsid w:val="00417E06"/>
    <w:rsid w:val="00452F03"/>
    <w:rsid w:val="004604AC"/>
    <w:rsid w:val="00476E61"/>
    <w:rsid w:val="00512EE4"/>
    <w:rsid w:val="005137C8"/>
    <w:rsid w:val="00586C25"/>
    <w:rsid w:val="00602D7C"/>
    <w:rsid w:val="006164DE"/>
    <w:rsid w:val="006C0639"/>
    <w:rsid w:val="00751DED"/>
    <w:rsid w:val="00770F1C"/>
    <w:rsid w:val="00840AB7"/>
    <w:rsid w:val="00900A63"/>
    <w:rsid w:val="00995086"/>
    <w:rsid w:val="009B2246"/>
    <w:rsid w:val="009D55C2"/>
    <w:rsid w:val="00A8747C"/>
    <w:rsid w:val="00AA00B8"/>
    <w:rsid w:val="00B20B78"/>
    <w:rsid w:val="00D6506D"/>
    <w:rsid w:val="00D77749"/>
    <w:rsid w:val="00D97C9D"/>
    <w:rsid w:val="00E00AC9"/>
    <w:rsid w:val="00E125C1"/>
    <w:rsid w:val="00E664F5"/>
    <w:rsid w:val="00E71366"/>
    <w:rsid w:val="00EC3D3E"/>
    <w:rsid w:val="00F01C7E"/>
    <w:rsid w:val="00F1587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D56499"/>
  <w15:docId w15:val="{EF339623-8116-496E-87D3-6D8979C2A0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imes New Roman" w:hAnsi="Arial" w:cs="Times New Roman"/>
        <w:lang w:val="en-GB" w:eastAsia="en-GB" w:bidi="ar-SA"/>
      </w:rPr>
    </w:rPrDefault>
    <w:pPrDefault>
      <w:pPr>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52F03"/>
    <w:pPr>
      <w:suppressAutoHyphens/>
      <w:spacing w:after="240" w:line="288" w:lineRule="auto"/>
    </w:pPr>
    <w:rPr>
      <w:color w:val="0D0D0D"/>
      <w:sz w:val="24"/>
      <w:szCs w:val="24"/>
    </w:rPr>
  </w:style>
  <w:style w:type="paragraph" w:styleId="Heading1">
    <w:name w:val="heading 1"/>
    <w:basedOn w:val="Normal"/>
    <w:next w:val="Normal"/>
    <w:uiPriority w:val="9"/>
    <w:qFormat/>
    <w:pPr>
      <w:pageBreakBefore/>
      <w:spacing w:line="240" w:lineRule="auto"/>
      <w:outlineLvl w:val="0"/>
    </w:pPr>
    <w:rPr>
      <w:b/>
      <w:color w:val="104F75"/>
      <w:sz w:val="36"/>
    </w:rPr>
  </w:style>
  <w:style w:type="paragraph" w:styleId="Heading2">
    <w:name w:val="heading 2"/>
    <w:basedOn w:val="Normal"/>
    <w:next w:val="Normal"/>
    <w:uiPriority w:val="9"/>
    <w:unhideWhenUsed/>
    <w:qFormat/>
    <w:pPr>
      <w:keepNext/>
      <w:spacing w:before="480" w:line="240" w:lineRule="auto"/>
      <w:outlineLvl w:val="1"/>
    </w:pPr>
    <w:rPr>
      <w:b/>
      <w:color w:val="104F75"/>
      <w:sz w:val="32"/>
      <w:szCs w:val="32"/>
    </w:rPr>
  </w:style>
  <w:style w:type="paragraph" w:styleId="Heading3">
    <w:name w:val="heading 3"/>
    <w:basedOn w:val="Heading2"/>
    <w:next w:val="Normal"/>
    <w:uiPriority w:val="9"/>
    <w:semiHidden/>
    <w:unhideWhenUsed/>
    <w:qFormat/>
    <w:pPr>
      <w:spacing w:before="360"/>
      <w:outlineLvl w:val="2"/>
    </w:pPr>
    <w:rPr>
      <w:bCs/>
      <w:sz w:val="28"/>
      <w:szCs w:val="28"/>
    </w:rPr>
  </w:style>
  <w:style w:type="paragraph" w:styleId="Heading4">
    <w:name w:val="heading 4"/>
    <w:basedOn w:val="Heading2"/>
    <w:next w:val="Normal"/>
    <w:uiPriority w:val="9"/>
    <w:semiHidden/>
    <w:unhideWhenUsed/>
    <w:qFormat/>
    <w:pPr>
      <w:spacing w:before="240"/>
      <w:outlineLvl w:val="3"/>
    </w:pPr>
    <w:rPr>
      <w:bCs/>
      <w:sz w:val="24"/>
      <w:szCs w:val="28"/>
    </w:rPr>
  </w:style>
  <w:style w:type="paragraph" w:styleId="Heading5">
    <w:name w:val="heading 5"/>
    <w:basedOn w:val="Normal"/>
    <w:next w:val="Normal"/>
    <w:uiPriority w:val="9"/>
    <w:semiHidden/>
    <w:unhideWhenUsed/>
    <w:qFormat/>
    <w:pPr>
      <w:numPr>
        <w:ilvl w:val="4"/>
        <w:numId w:val="1"/>
      </w:numPr>
      <w:spacing w:before="240" w:after="60"/>
      <w:outlineLvl w:val="4"/>
    </w:pPr>
    <w:rPr>
      <w:rFonts w:ascii="Calibri" w:hAnsi="Calibri"/>
      <w:b/>
      <w:bCs/>
      <w:i/>
      <w:iCs/>
      <w:sz w:val="26"/>
      <w:szCs w:val="26"/>
    </w:rPr>
  </w:style>
  <w:style w:type="paragraph" w:styleId="Heading6">
    <w:name w:val="heading 6"/>
    <w:basedOn w:val="Normal"/>
    <w:next w:val="Normal"/>
    <w:uiPriority w:val="9"/>
    <w:semiHidden/>
    <w:unhideWhenUsed/>
    <w:qFormat/>
    <w:pPr>
      <w:numPr>
        <w:ilvl w:val="5"/>
        <w:numId w:val="1"/>
      </w:numPr>
      <w:spacing w:before="240" w:after="60"/>
      <w:outlineLvl w:val="5"/>
    </w:pPr>
    <w:rPr>
      <w:rFonts w:ascii="Calibri" w:hAnsi="Calibri"/>
      <w:b/>
      <w:bCs/>
      <w:szCs w:val="22"/>
    </w:rPr>
  </w:style>
  <w:style w:type="paragraph" w:styleId="Heading7">
    <w:name w:val="heading 7"/>
    <w:basedOn w:val="Normal"/>
    <w:next w:val="Normal"/>
    <w:pPr>
      <w:numPr>
        <w:ilvl w:val="6"/>
        <w:numId w:val="1"/>
      </w:numPr>
      <w:spacing w:before="240" w:after="60"/>
      <w:outlineLvl w:val="6"/>
    </w:pPr>
    <w:rPr>
      <w:rFonts w:ascii="Calibri" w:hAnsi="Calibri"/>
    </w:rPr>
  </w:style>
  <w:style w:type="paragraph" w:styleId="Heading8">
    <w:name w:val="heading 8"/>
    <w:basedOn w:val="Normal"/>
    <w:next w:val="Normal"/>
    <w:pPr>
      <w:numPr>
        <w:ilvl w:val="7"/>
        <w:numId w:val="1"/>
      </w:numPr>
      <w:spacing w:before="240" w:after="60"/>
      <w:outlineLvl w:val="7"/>
    </w:pPr>
    <w:rPr>
      <w:rFonts w:ascii="Calibri" w:hAnsi="Calibri"/>
      <w:i/>
      <w:iCs/>
    </w:rPr>
  </w:style>
  <w:style w:type="paragraph" w:styleId="Heading9">
    <w:name w:val="heading 9"/>
    <w:basedOn w:val="Normal"/>
    <w:next w:val="Normal"/>
    <w:pPr>
      <w:numPr>
        <w:ilvl w:val="8"/>
        <w:numId w:val="1"/>
      </w:numPr>
      <w:spacing w:before="240" w:after="60"/>
      <w:outlineLvl w:val="8"/>
    </w:pPr>
    <w:rPr>
      <w:rFonts w:ascii="Cambria" w:hAnsi="Cambria"/>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WWOutlineListStyle4">
    <w:name w:val="WW_OutlineListStyle_4"/>
    <w:basedOn w:val="NoList"/>
    <w:pPr>
      <w:numPr>
        <w:numId w:val="1"/>
      </w:numPr>
    </w:pPr>
  </w:style>
  <w:style w:type="character" w:customStyle="1" w:styleId="Heading1Char">
    <w:name w:val="Heading 1 Char"/>
    <w:rPr>
      <w:b/>
      <w:color w:val="104F75"/>
      <w:sz w:val="36"/>
      <w:szCs w:val="24"/>
    </w:rPr>
  </w:style>
  <w:style w:type="character" w:customStyle="1" w:styleId="Heading2Char">
    <w:name w:val="Heading 2 Char"/>
    <w:rPr>
      <w:b/>
      <w:color w:val="104F75"/>
      <w:sz w:val="32"/>
      <w:szCs w:val="32"/>
    </w:rPr>
  </w:style>
  <w:style w:type="character" w:customStyle="1" w:styleId="Heading3Char">
    <w:name w:val="Heading 3 Char"/>
    <w:rPr>
      <w:b/>
      <w:bCs/>
      <w:color w:val="104F75"/>
      <w:sz w:val="28"/>
      <w:szCs w:val="28"/>
    </w:rPr>
  </w:style>
  <w:style w:type="character" w:styleId="Hyperlink">
    <w:name w:val="Hyperlink"/>
    <w:rPr>
      <w:rFonts w:ascii="Arial" w:hAnsi="Arial"/>
      <w:color w:val="0000FF"/>
      <w:sz w:val="24"/>
      <w:u w:val="single"/>
    </w:rPr>
  </w:style>
  <w:style w:type="paragraph" w:styleId="TOCHeading">
    <w:name w:val="TOC Heading"/>
    <w:basedOn w:val="Normal"/>
    <w:next w:val="Normal"/>
    <w:pPr>
      <w:pageBreakBefore/>
    </w:pPr>
    <w:rPr>
      <w:rFonts w:cs="Arial"/>
      <w:b/>
      <w:color w:val="365F91"/>
      <w:sz w:val="36"/>
      <w:szCs w:val="28"/>
      <w:lang w:eastAsia="ja-JP"/>
    </w:rPr>
  </w:style>
  <w:style w:type="paragraph" w:customStyle="1" w:styleId="TitleText">
    <w:name w:val="TitleText"/>
    <w:basedOn w:val="Normal"/>
    <w:pPr>
      <w:spacing w:before="3600" w:line="240" w:lineRule="auto"/>
    </w:pPr>
    <w:rPr>
      <w:rFonts w:cs="Arial"/>
      <w:b/>
      <w:color w:val="104F75"/>
      <w:sz w:val="92"/>
      <w:szCs w:val="92"/>
    </w:rPr>
  </w:style>
  <w:style w:type="character" w:customStyle="1" w:styleId="TitleTextChar">
    <w:name w:val="TitleText Char"/>
    <w:rPr>
      <w:rFonts w:cs="Arial"/>
      <w:b/>
      <w:color w:val="104F75"/>
      <w:sz w:val="92"/>
      <w:szCs w:val="92"/>
    </w:rPr>
  </w:style>
  <w:style w:type="paragraph" w:customStyle="1" w:styleId="SubtitleText">
    <w:name w:val="SubtitleText"/>
    <w:basedOn w:val="Normal"/>
    <w:pPr>
      <w:spacing w:after="1520"/>
    </w:pPr>
    <w:rPr>
      <w:rFonts w:cs="Arial"/>
      <w:b/>
      <w:color w:val="104F75"/>
      <w:sz w:val="48"/>
      <w:szCs w:val="48"/>
    </w:rPr>
  </w:style>
  <w:style w:type="character" w:customStyle="1" w:styleId="SubtitleTextChar">
    <w:name w:val="SubtitleText Char"/>
    <w:rPr>
      <w:rFonts w:cs="Arial"/>
      <w:b/>
      <w:color w:val="104F75"/>
      <w:sz w:val="48"/>
      <w:szCs w:val="48"/>
    </w:rPr>
  </w:style>
  <w:style w:type="paragraph" w:styleId="ListBullet">
    <w:name w:val="List Bullet"/>
    <w:basedOn w:val="ListBullet5"/>
    <w:pPr>
      <w:numPr>
        <w:numId w:val="8"/>
      </w:numPr>
      <w:contextualSpacing/>
    </w:pPr>
  </w:style>
  <w:style w:type="paragraph" w:styleId="TOC1">
    <w:name w:val="toc 1"/>
    <w:basedOn w:val="Normal"/>
    <w:next w:val="Normal"/>
    <w:autoRedefine/>
    <w:pPr>
      <w:tabs>
        <w:tab w:val="right" w:pos="9498"/>
      </w:tabs>
      <w:spacing w:after="120"/>
    </w:pPr>
  </w:style>
  <w:style w:type="paragraph" w:styleId="TOC2">
    <w:name w:val="toc 2"/>
    <w:basedOn w:val="Normal"/>
    <w:next w:val="Normal"/>
    <w:autoRedefine/>
    <w:pPr>
      <w:tabs>
        <w:tab w:val="right" w:pos="9498"/>
      </w:tabs>
      <w:spacing w:after="120"/>
      <w:ind w:left="238"/>
    </w:pPr>
  </w:style>
  <w:style w:type="paragraph" w:styleId="TOC3">
    <w:name w:val="toc 3"/>
    <w:basedOn w:val="Normal"/>
    <w:next w:val="Normal"/>
    <w:autoRedefine/>
    <w:pPr>
      <w:tabs>
        <w:tab w:val="right" w:pos="9498"/>
      </w:tabs>
      <w:spacing w:after="120"/>
      <w:ind w:left="480"/>
    </w:pPr>
  </w:style>
  <w:style w:type="paragraph" w:customStyle="1" w:styleId="CopyrightBox">
    <w:name w:val="CopyrightBox"/>
    <w:basedOn w:val="Normal"/>
  </w:style>
  <w:style w:type="character" w:customStyle="1" w:styleId="CopyrightBoxChar">
    <w:name w:val="CopyrightBox Char"/>
    <w:rPr>
      <w:color w:val="0D0D0D"/>
      <w:sz w:val="24"/>
      <w:szCs w:val="24"/>
    </w:rPr>
  </w:style>
  <w:style w:type="paragraph" w:customStyle="1" w:styleId="CopyrightSpacing">
    <w:name w:val="CopyrightSpacing"/>
    <w:basedOn w:val="Normal"/>
    <w:pPr>
      <w:spacing w:before="6000" w:after="120"/>
    </w:pPr>
  </w:style>
  <w:style w:type="character" w:customStyle="1" w:styleId="CopyrightSpacingChar">
    <w:name w:val="CopyrightSpacing Char"/>
    <w:rPr>
      <w:sz w:val="24"/>
      <w:szCs w:val="24"/>
    </w:rPr>
  </w:style>
  <w:style w:type="paragraph" w:styleId="Title">
    <w:name w:val="Title"/>
    <w:basedOn w:val="Normal"/>
    <w:next w:val="Normal"/>
    <w:uiPriority w:val="10"/>
    <w:qFormat/>
    <w:pPr>
      <w:spacing w:before="240" w:line="240" w:lineRule="auto"/>
    </w:pPr>
    <w:rPr>
      <w:b/>
      <w:color w:val="104F75"/>
      <w:sz w:val="96"/>
      <w:szCs w:val="120"/>
    </w:rPr>
  </w:style>
  <w:style w:type="character" w:customStyle="1" w:styleId="TitleChar">
    <w:name w:val="Title Char"/>
    <w:rPr>
      <w:rFonts w:ascii="Arial" w:hAnsi="Arial" w:cs="Arial"/>
      <w:b/>
      <w:color w:val="104F75"/>
      <w:sz w:val="96"/>
      <w:szCs w:val="120"/>
      <w:lang w:eastAsia="en-US"/>
    </w:rPr>
  </w:style>
  <w:style w:type="paragraph" w:styleId="TableofFigures">
    <w:name w:val="table of figures"/>
    <w:basedOn w:val="Normal"/>
    <w:next w:val="Normal"/>
    <w:pPr>
      <w:spacing w:after="120"/>
    </w:pPr>
  </w:style>
  <w:style w:type="paragraph" w:styleId="ListBullet4">
    <w:name w:val="List Bullet 4"/>
    <w:basedOn w:val="Normal"/>
    <w:pPr>
      <w:numPr>
        <w:numId w:val="7"/>
      </w:numPr>
      <w:contextualSpacing/>
    </w:pPr>
  </w:style>
  <w:style w:type="paragraph" w:styleId="ListParagraph">
    <w:name w:val="List Paragraph"/>
    <w:basedOn w:val="Normal"/>
    <w:pPr>
      <w:numPr>
        <w:numId w:val="11"/>
      </w:numPr>
      <w:contextualSpacing/>
    </w:pPr>
  </w:style>
  <w:style w:type="paragraph" w:styleId="Caption">
    <w:name w:val="caption"/>
    <w:basedOn w:val="Normal"/>
    <w:next w:val="Normal"/>
    <w:pPr>
      <w:spacing w:before="120" w:after="120"/>
      <w:jc w:val="center"/>
    </w:pPr>
    <w:rPr>
      <w:b/>
      <w:bCs/>
      <w:color w:val="000000"/>
      <w:sz w:val="20"/>
      <w:szCs w:val="20"/>
    </w:rPr>
  </w:style>
  <w:style w:type="character" w:customStyle="1" w:styleId="Heading4Char">
    <w:name w:val="Heading 4 Char"/>
    <w:rPr>
      <w:b/>
      <w:bCs/>
      <w:color w:val="104F75"/>
      <w:sz w:val="24"/>
      <w:szCs w:val="28"/>
    </w:rPr>
  </w:style>
  <w:style w:type="character" w:customStyle="1" w:styleId="Heading5Char">
    <w:name w:val="Heading 5 Char"/>
    <w:rPr>
      <w:rFonts w:ascii="Calibri" w:hAnsi="Calibri"/>
      <w:b/>
      <w:bCs/>
      <w:i/>
      <w:iCs/>
      <w:color w:val="0D0D0D"/>
      <w:sz w:val="26"/>
      <w:szCs w:val="26"/>
    </w:rPr>
  </w:style>
  <w:style w:type="character" w:customStyle="1" w:styleId="Heading6Char">
    <w:name w:val="Heading 6 Char"/>
    <w:rPr>
      <w:rFonts w:ascii="Calibri" w:hAnsi="Calibri"/>
      <w:b/>
      <w:bCs/>
      <w:color w:val="0D0D0D"/>
      <w:sz w:val="24"/>
      <w:szCs w:val="22"/>
    </w:rPr>
  </w:style>
  <w:style w:type="character" w:customStyle="1" w:styleId="Heading7Char">
    <w:name w:val="Heading 7 Char"/>
    <w:rPr>
      <w:rFonts w:ascii="Calibri" w:hAnsi="Calibri"/>
      <w:color w:val="0D0D0D"/>
      <w:sz w:val="24"/>
      <w:szCs w:val="24"/>
    </w:rPr>
  </w:style>
  <w:style w:type="character" w:customStyle="1" w:styleId="Heading8Char">
    <w:name w:val="Heading 8 Char"/>
    <w:rPr>
      <w:rFonts w:ascii="Calibri" w:hAnsi="Calibri"/>
      <w:i/>
      <w:iCs/>
      <w:color w:val="0D0D0D"/>
      <w:sz w:val="24"/>
      <w:szCs w:val="24"/>
    </w:rPr>
  </w:style>
  <w:style w:type="character" w:customStyle="1" w:styleId="Heading9Char">
    <w:name w:val="Heading 9 Char"/>
    <w:rPr>
      <w:rFonts w:ascii="Cambria" w:hAnsi="Cambria"/>
      <w:color w:val="0D0D0D"/>
      <w:sz w:val="24"/>
      <w:szCs w:val="22"/>
    </w:rPr>
  </w:style>
  <w:style w:type="paragraph" w:styleId="BodyText">
    <w:name w:val="Body Text"/>
    <w:basedOn w:val="Normal"/>
    <w:pPr>
      <w:spacing w:after="120"/>
    </w:pPr>
  </w:style>
  <w:style w:type="character" w:customStyle="1" w:styleId="BodyTextChar">
    <w:name w:val="Body Text Char"/>
    <w:basedOn w:val="DefaultParagraphFont"/>
    <w:rPr>
      <w:color w:val="0D0D0D"/>
      <w:sz w:val="24"/>
      <w:szCs w:val="24"/>
    </w:rPr>
  </w:style>
  <w:style w:type="paragraph" w:customStyle="1" w:styleId="TableHeader">
    <w:name w:val="TableHeader"/>
    <w:pPr>
      <w:suppressAutoHyphens/>
      <w:spacing w:before="60" w:after="60"/>
      <w:ind w:left="57" w:right="57"/>
      <w:jc w:val="center"/>
    </w:pPr>
    <w:rPr>
      <w:b/>
      <w:color w:val="0D0D0D"/>
      <w:sz w:val="24"/>
      <w:szCs w:val="24"/>
    </w:rPr>
  </w:style>
  <w:style w:type="paragraph" w:styleId="BalloonText">
    <w:name w:val="Balloon Text"/>
    <w:basedOn w:val="Normal"/>
    <w:pPr>
      <w:spacing w:after="0" w:line="240" w:lineRule="auto"/>
    </w:pPr>
    <w:rPr>
      <w:rFonts w:ascii="Tahoma" w:hAnsi="Tahoma" w:cs="Tahoma"/>
      <w:sz w:val="16"/>
      <w:szCs w:val="16"/>
    </w:rPr>
  </w:style>
  <w:style w:type="character" w:customStyle="1" w:styleId="BalloonTextChar">
    <w:name w:val="Balloon Text Char"/>
    <w:rPr>
      <w:rFonts w:ascii="Tahoma" w:hAnsi="Tahoma" w:cs="Tahoma"/>
      <w:sz w:val="16"/>
      <w:szCs w:val="16"/>
    </w:rPr>
  </w:style>
  <w:style w:type="paragraph" w:customStyle="1" w:styleId="TableRow">
    <w:name w:val="TableRow"/>
    <w:pPr>
      <w:suppressAutoHyphens/>
      <w:spacing w:before="60" w:after="60"/>
      <w:ind w:left="57" w:right="57"/>
    </w:pPr>
    <w:rPr>
      <w:color w:val="0D0D0D"/>
      <w:sz w:val="24"/>
      <w:szCs w:val="24"/>
    </w:rPr>
  </w:style>
  <w:style w:type="character" w:customStyle="1" w:styleId="TableRowChar">
    <w:name w:val="TableRow Char"/>
    <w:rPr>
      <w:color w:val="0D0D0D"/>
      <w:sz w:val="24"/>
      <w:szCs w:val="24"/>
    </w:rPr>
  </w:style>
  <w:style w:type="paragraph" w:styleId="Header">
    <w:name w:val="header"/>
    <w:basedOn w:val="Normal"/>
    <w:pPr>
      <w:tabs>
        <w:tab w:val="center" w:pos="4513"/>
        <w:tab w:val="right" w:pos="9026"/>
      </w:tabs>
      <w:spacing w:after="0" w:line="240" w:lineRule="auto"/>
    </w:pPr>
  </w:style>
  <w:style w:type="character" w:customStyle="1" w:styleId="HeaderChar">
    <w:name w:val="Header Char"/>
    <w:basedOn w:val="DefaultParagraphFont"/>
    <w:rPr>
      <w:color w:val="0D0D0D"/>
      <w:sz w:val="24"/>
      <w:szCs w:val="24"/>
    </w:rPr>
  </w:style>
  <w:style w:type="paragraph" w:styleId="Footer">
    <w:name w:val="footer"/>
    <w:basedOn w:val="Normal"/>
    <w:pPr>
      <w:tabs>
        <w:tab w:val="center" w:pos="4513"/>
        <w:tab w:val="right" w:pos="9026"/>
      </w:tabs>
      <w:spacing w:after="0" w:line="240" w:lineRule="auto"/>
    </w:pPr>
  </w:style>
  <w:style w:type="character" w:customStyle="1" w:styleId="FooterChar">
    <w:name w:val="Footer Char"/>
    <w:basedOn w:val="DefaultParagraphFont"/>
    <w:rPr>
      <w:color w:val="0D0D0D"/>
      <w:sz w:val="24"/>
      <w:szCs w:val="24"/>
    </w:rPr>
  </w:style>
  <w:style w:type="character" w:styleId="FollowedHyperlink">
    <w:name w:val="FollowedHyperlink"/>
    <w:basedOn w:val="DefaultParagraphFont"/>
    <w:rPr>
      <w:color w:val="0000FF"/>
      <w:u w:val="single"/>
    </w:rPr>
  </w:style>
  <w:style w:type="paragraph" w:styleId="FootnoteText">
    <w:name w:val="footnote text"/>
    <w:basedOn w:val="Normal"/>
    <w:pPr>
      <w:spacing w:after="60" w:line="240" w:lineRule="auto"/>
    </w:pPr>
    <w:rPr>
      <w:sz w:val="20"/>
      <w:szCs w:val="20"/>
    </w:rPr>
  </w:style>
  <w:style w:type="character" w:customStyle="1" w:styleId="FootnoteTextChar">
    <w:name w:val="Footnote Text Char"/>
    <w:basedOn w:val="DefaultParagraphFont"/>
  </w:style>
  <w:style w:type="character" w:styleId="FootnoteReference">
    <w:name w:val="footnote reference"/>
    <w:basedOn w:val="DefaultParagraphFont"/>
    <w:rPr>
      <w:position w:val="0"/>
      <w:vertAlign w:val="superscript"/>
    </w:rPr>
  </w:style>
  <w:style w:type="character" w:customStyle="1" w:styleId="RGB">
    <w:name w:val="RGB"/>
    <w:basedOn w:val="DefaultParagraphFont"/>
    <w:rPr>
      <w:b/>
      <w:bCs/>
      <w:sz w:val="20"/>
    </w:rPr>
  </w:style>
  <w:style w:type="paragraph" w:customStyle="1" w:styleId="ColouredBoxHeadline">
    <w:name w:val="Coloured Box Headline"/>
    <w:basedOn w:val="Normal"/>
    <w:pPr>
      <w:spacing w:before="120"/>
    </w:pPr>
    <w:rPr>
      <w:b/>
      <w:bCs/>
      <w:sz w:val="28"/>
      <w:szCs w:val="20"/>
    </w:rPr>
  </w:style>
  <w:style w:type="character" w:customStyle="1" w:styleId="RGBValues">
    <w:name w:val="RGB Values"/>
    <w:basedOn w:val="DefaultParagraphFont"/>
    <w:rPr>
      <w:sz w:val="20"/>
    </w:rPr>
  </w:style>
  <w:style w:type="paragraph" w:styleId="ListBullet5">
    <w:name w:val="List Bullet 5"/>
    <w:basedOn w:val="Normal"/>
  </w:style>
  <w:style w:type="character" w:styleId="CommentReference">
    <w:name w:val="annotation reference"/>
    <w:basedOn w:val="DefaultParagraphFont"/>
  </w:style>
  <w:style w:type="paragraph" w:styleId="CommentText">
    <w:name w:val="annotation text"/>
    <w:basedOn w:val="Normal"/>
    <w:pPr>
      <w:spacing w:line="240" w:lineRule="auto"/>
    </w:pPr>
    <w:rPr>
      <w:sz w:val="20"/>
      <w:szCs w:val="20"/>
    </w:rPr>
  </w:style>
  <w:style w:type="character" w:customStyle="1" w:styleId="CommentTextChar">
    <w:name w:val="Comment Text Char"/>
    <w:basedOn w:val="DefaultParagraphFont"/>
  </w:style>
  <w:style w:type="paragraph" w:styleId="CommentSubject">
    <w:name w:val="annotation subject"/>
    <w:basedOn w:val="CommentText"/>
    <w:next w:val="CommentText"/>
    <w:rPr>
      <w:b/>
      <w:bCs/>
    </w:rPr>
  </w:style>
  <w:style w:type="character" w:customStyle="1" w:styleId="CommentSubjectChar">
    <w:name w:val="Comment Subject Char"/>
    <w:basedOn w:val="CommentTextChar"/>
    <w:rPr>
      <w:b/>
      <w:bCs/>
    </w:rPr>
  </w:style>
  <w:style w:type="paragraph" w:customStyle="1" w:styleId="Centredembed">
    <w:name w:val="Centred embed"/>
    <w:basedOn w:val="Normal"/>
    <w:pPr>
      <w:spacing w:after="0"/>
      <w:jc w:val="center"/>
    </w:pPr>
    <w:rPr>
      <w:szCs w:val="20"/>
    </w:rPr>
  </w:style>
  <w:style w:type="paragraph" w:styleId="Date">
    <w:name w:val="Date"/>
    <w:basedOn w:val="Normal"/>
    <w:next w:val="Normal"/>
    <w:rPr>
      <w:rFonts w:cs="Arial"/>
      <w:b/>
      <w:bCs/>
      <w:color w:val="104F75"/>
      <w:sz w:val="44"/>
      <w:szCs w:val="44"/>
    </w:rPr>
  </w:style>
  <w:style w:type="character" w:customStyle="1" w:styleId="DateChar">
    <w:name w:val="Date Char"/>
    <w:basedOn w:val="DefaultParagraphFont"/>
    <w:rPr>
      <w:rFonts w:cs="Arial"/>
      <w:b/>
      <w:bCs/>
      <w:color w:val="104F75"/>
      <w:sz w:val="44"/>
      <w:szCs w:val="44"/>
    </w:rPr>
  </w:style>
  <w:style w:type="character" w:customStyle="1" w:styleId="SourceChar">
    <w:name w:val="Source Char"/>
    <w:basedOn w:val="DefaultParagraphFont"/>
  </w:style>
  <w:style w:type="paragraph" w:customStyle="1" w:styleId="Source">
    <w:name w:val="Source"/>
    <w:basedOn w:val="Normal"/>
    <w:pPr>
      <w:jc w:val="right"/>
    </w:pPr>
    <w:rPr>
      <w:sz w:val="20"/>
      <w:szCs w:val="20"/>
    </w:rPr>
  </w:style>
  <w:style w:type="paragraph" w:customStyle="1" w:styleId="DfESOutNumbered1">
    <w:name w:val="DfESOutNumbered1"/>
    <w:basedOn w:val="Normal"/>
    <w:pPr>
      <w:numPr>
        <w:numId w:val="6"/>
      </w:numPr>
    </w:pPr>
  </w:style>
  <w:style w:type="character" w:customStyle="1" w:styleId="DfESOutNumbered1Char">
    <w:name w:val="DfESOutNumbered1 Char"/>
    <w:rPr>
      <w:sz w:val="24"/>
      <w:szCs w:val="24"/>
    </w:rPr>
  </w:style>
  <w:style w:type="paragraph" w:customStyle="1" w:styleId="TableRowRight">
    <w:name w:val="TableRowRight"/>
    <w:basedOn w:val="TableRow"/>
    <w:pPr>
      <w:jc w:val="right"/>
    </w:pPr>
    <w:rPr>
      <w:szCs w:val="20"/>
    </w:rPr>
  </w:style>
  <w:style w:type="paragraph" w:customStyle="1" w:styleId="TableRowCentered">
    <w:name w:val="TableRowCentered"/>
    <w:basedOn w:val="TableRow"/>
    <w:pPr>
      <w:jc w:val="center"/>
    </w:pPr>
    <w:rPr>
      <w:szCs w:val="20"/>
    </w:rPr>
  </w:style>
  <w:style w:type="paragraph" w:customStyle="1" w:styleId="SocialMedia">
    <w:name w:val="SocialMedia"/>
    <w:basedOn w:val="Normal"/>
    <w:pPr>
      <w:tabs>
        <w:tab w:val="left" w:pos="4253"/>
        <w:tab w:val="left" w:pos="4820"/>
      </w:tabs>
      <w:spacing w:after="0" w:line="240" w:lineRule="auto"/>
      <w:ind w:firstLine="34"/>
    </w:pPr>
  </w:style>
  <w:style w:type="paragraph" w:customStyle="1" w:styleId="Reference">
    <w:name w:val="Reference"/>
    <w:basedOn w:val="Normal"/>
    <w:pPr>
      <w:tabs>
        <w:tab w:val="left" w:pos="1701"/>
      </w:tabs>
      <w:spacing w:before="240"/>
    </w:pPr>
  </w:style>
  <w:style w:type="character" w:customStyle="1" w:styleId="SocialMediaChar">
    <w:name w:val="SocialMedia Char"/>
    <w:basedOn w:val="DefaultParagraphFont"/>
    <w:rPr>
      <w:sz w:val="24"/>
      <w:szCs w:val="24"/>
    </w:rPr>
  </w:style>
  <w:style w:type="paragraph" w:customStyle="1" w:styleId="Licence">
    <w:name w:val="Licence"/>
    <w:basedOn w:val="Normal"/>
    <w:pPr>
      <w:tabs>
        <w:tab w:val="left" w:pos="1418"/>
      </w:tabs>
      <w:ind w:left="284"/>
      <w:contextualSpacing/>
    </w:pPr>
  </w:style>
  <w:style w:type="character" w:customStyle="1" w:styleId="ReferenceChar">
    <w:name w:val="Reference Char"/>
    <w:basedOn w:val="DefaultParagraphFont"/>
    <w:rPr>
      <w:color w:val="0D0D0D"/>
      <w:sz w:val="24"/>
      <w:szCs w:val="24"/>
    </w:rPr>
  </w:style>
  <w:style w:type="paragraph" w:customStyle="1" w:styleId="LicenceIntro">
    <w:name w:val="LicenceIntro"/>
    <w:basedOn w:val="Licence"/>
    <w:pPr>
      <w:spacing w:after="0"/>
      <w:ind w:left="0"/>
    </w:pPr>
    <w:rPr>
      <w:szCs w:val="20"/>
    </w:rPr>
  </w:style>
  <w:style w:type="character" w:customStyle="1" w:styleId="LicenceChar">
    <w:name w:val="Licence Char"/>
    <w:basedOn w:val="DefaultParagraphFont"/>
    <w:rPr>
      <w:sz w:val="24"/>
      <w:szCs w:val="24"/>
    </w:rPr>
  </w:style>
  <w:style w:type="paragraph" w:styleId="ListBullet2">
    <w:name w:val="List Bullet 2"/>
    <w:basedOn w:val="Normal"/>
    <w:pPr>
      <w:numPr>
        <w:numId w:val="9"/>
      </w:numPr>
      <w:tabs>
        <w:tab w:val="left" w:pos="-1438"/>
      </w:tabs>
      <w:contextualSpacing/>
    </w:pPr>
  </w:style>
  <w:style w:type="paragraph" w:customStyle="1" w:styleId="Logos">
    <w:name w:val="Logos"/>
    <w:basedOn w:val="Normal"/>
    <w:pPr>
      <w:pageBreakBefore/>
      <w:widowControl w:val="0"/>
    </w:pPr>
  </w:style>
  <w:style w:type="character" w:customStyle="1" w:styleId="LogosChar">
    <w:name w:val="Logos Char"/>
    <w:basedOn w:val="DefaultParagraphFont"/>
    <w:rPr>
      <w:color w:val="0D0D0D"/>
      <w:sz w:val="24"/>
      <w:szCs w:val="24"/>
    </w:rPr>
  </w:style>
  <w:style w:type="paragraph" w:styleId="ListBullet3">
    <w:name w:val="List Bullet 3"/>
    <w:basedOn w:val="Normal"/>
    <w:pPr>
      <w:numPr>
        <w:numId w:val="10"/>
      </w:numPr>
      <w:contextualSpacing/>
    </w:pPr>
  </w:style>
  <w:style w:type="paragraph" w:customStyle="1" w:styleId="DfESOutNumbered">
    <w:name w:val="DfESOutNumbered"/>
    <w:basedOn w:val="Normal"/>
    <w:pPr>
      <w:widowControl w:val="0"/>
      <w:numPr>
        <w:numId w:val="12"/>
      </w:numPr>
      <w:overflowPunct w:val="0"/>
      <w:autoSpaceDE w:val="0"/>
      <w:spacing w:line="240" w:lineRule="auto"/>
      <w:textAlignment w:val="baseline"/>
    </w:pPr>
    <w:rPr>
      <w:rFonts w:cs="Arial"/>
      <w:color w:val="auto"/>
      <w:sz w:val="22"/>
      <w:szCs w:val="20"/>
      <w:lang w:eastAsia="en-US"/>
    </w:rPr>
  </w:style>
  <w:style w:type="character" w:customStyle="1" w:styleId="DfESOutNumberedChar">
    <w:name w:val="DfESOutNumbered Char"/>
    <w:basedOn w:val="LogosChar"/>
    <w:rPr>
      <w:rFonts w:cs="Arial"/>
      <w:color w:val="0D0D0D"/>
      <w:sz w:val="22"/>
      <w:szCs w:val="24"/>
      <w:lang w:eastAsia="en-US"/>
    </w:rPr>
  </w:style>
  <w:style w:type="paragraph" w:customStyle="1" w:styleId="DeptBullets">
    <w:name w:val="DeptBullets"/>
    <w:basedOn w:val="Normal"/>
    <w:pPr>
      <w:widowControl w:val="0"/>
      <w:numPr>
        <w:numId w:val="13"/>
      </w:numPr>
      <w:overflowPunct w:val="0"/>
      <w:autoSpaceDE w:val="0"/>
      <w:spacing w:line="240" w:lineRule="auto"/>
      <w:textAlignment w:val="baseline"/>
    </w:pPr>
    <w:rPr>
      <w:color w:val="auto"/>
      <w:szCs w:val="20"/>
      <w:lang w:eastAsia="en-US"/>
    </w:rPr>
  </w:style>
  <w:style w:type="character" w:customStyle="1" w:styleId="DeptBulletsChar">
    <w:name w:val="DeptBullets Char"/>
    <w:basedOn w:val="LogosChar"/>
    <w:rPr>
      <w:color w:val="0D0D0D"/>
      <w:sz w:val="24"/>
      <w:szCs w:val="24"/>
      <w:lang w:eastAsia="en-US"/>
    </w:rPr>
  </w:style>
  <w:style w:type="paragraph" w:customStyle="1" w:styleId="TOCHeader">
    <w:name w:val="TOC Header"/>
    <w:pPr>
      <w:pageBreakBefore/>
      <w:suppressAutoHyphens/>
    </w:pPr>
    <w:rPr>
      <w:b/>
      <w:color w:val="104F75"/>
      <w:sz w:val="36"/>
      <w:szCs w:val="24"/>
    </w:rPr>
  </w:style>
  <w:style w:type="character" w:customStyle="1" w:styleId="TOCHeaderChar">
    <w:name w:val="TOC Header Char"/>
    <w:rPr>
      <w:b/>
      <w:color w:val="104F75"/>
      <w:sz w:val="36"/>
      <w:szCs w:val="24"/>
    </w:rPr>
  </w:style>
  <w:style w:type="paragraph" w:styleId="BodyTextIndent">
    <w:name w:val="Body Text Indent"/>
    <w:basedOn w:val="Normal"/>
    <w:pPr>
      <w:widowControl w:val="0"/>
      <w:overflowPunct w:val="0"/>
      <w:autoSpaceDE w:val="0"/>
      <w:spacing w:after="0" w:line="240" w:lineRule="auto"/>
      <w:ind w:left="288"/>
      <w:textAlignment w:val="baseline"/>
    </w:pPr>
    <w:rPr>
      <w:color w:val="auto"/>
      <w:szCs w:val="20"/>
      <w:lang w:eastAsia="en-US"/>
    </w:rPr>
  </w:style>
  <w:style w:type="character" w:customStyle="1" w:styleId="BodyTextIndentChar">
    <w:name w:val="Body Text Indent Char"/>
    <w:basedOn w:val="DefaultParagraphFont"/>
    <w:rPr>
      <w:sz w:val="24"/>
      <w:lang w:eastAsia="en-US"/>
    </w:rPr>
  </w:style>
  <w:style w:type="paragraph" w:customStyle="1" w:styleId="DeptOutNumbered">
    <w:name w:val="DeptOutNumbered"/>
    <w:basedOn w:val="Normal"/>
    <w:pPr>
      <w:widowControl w:val="0"/>
      <w:numPr>
        <w:numId w:val="14"/>
      </w:numPr>
      <w:overflowPunct w:val="0"/>
      <w:autoSpaceDE w:val="0"/>
      <w:spacing w:line="240" w:lineRule="auto"/>
      <w:textAlignment w:val="baseline"/>
    </w:pPr>
    <w:rPr>
      <w:color w:val="auto"/>
      <w:szCs w:val="20"/>
      <w:lang w:eastAsia="en-US"/>
    </w:rPr>
  </w:style>
  <w:style w:type="paragraph" w:customStyle="1" w:styleId="Heading">
    <w:name w:val="Heading"/>
    <w:basedOn w:val="Normal"/>
    <w:next w:val="Normal"/>
    <w:pPr>
      <w:keepNext/>
      <w:keepLines/>
      <w:widowControl w:val="0"/>
      <w:overflowPunct w:val="0"/>
      <w:autoSpaceDE w:val="0"/>
      <w:spacing w:before="240" w:line="240" w:lineRule="auto"/>
      <w:ind w:left="-720"/>
      <w:textAlignment w:val="baseline"/>
    </w:pPr>
    <w:rPr>
      <w:b/>
      <w:color w:val="auto"/>
      <w:szCs w:val="20"/>
      <w:lang w:eastAsia="en-US"/>
    </w:rPr>
  </w:style>
  <w:style w:type="paragraph" w:customStyle="1" w:styleId="MinuteTop">
    <w:name w:val="Minute Top"/>
    <w:basedOn w:val="Normal"/>
    <w:pPr>
      <w:widowControl w:val="0"/>
      <w:tabs>
        <w:tab w:val="left" w:pos="4680"/>
        <w:tab w:val="left" w:pos="5587"/>
      </w:tabs>
      <w:overflowPunct w:val="0"/>
      <w:autoSpaceDE w:val="0"/>
      <w:spacing w:after="0" w:line="240" w:lineRule="auto"/>
      <w:textAlignment w:val="baseline"/>
    </w:pPr>
    <w:rPr>
      <w:color w:val="auto"/>
      <w:szCs w:val="20"/>
      <w:lang w:eastAsia="en-US"/>
    </w:rPr>
  </w:style>
  <w:style w:type="paragraph" w:customStyle="1" w:styleId="Numbered">
    <w:name w:val="Numbered"/>
    <w:basedOn w:val="Normal"/>
    <w:pPr>
      <w:widowControl w:val="0"/>
      <w:overflowPunct w:val="0"/>
      <w:autoSpaceDE w:val="0"/>
      <w:spacing w:line="240" w:lineRule="auto"/>
      <w:textAlignment w:val="baseline"/>
    </w:pPr>
    <w:rPr>
      <w:color w:val="auto"/>
      <w:szCs w:val="20"/>
      <w:lang w:eastAsia="en-US"/>
    </w:rPr>
  </w:style>
  <w:style w:type="character" w:styleId="PageNumber">
    <w:name w:val="page number"/>
    <w:basedOn w:val="DefaultParagraphFont"/>
  </w:style>
  <w:style w:type="character" w:customStyle="1" w:styleId="PersonalComposeStyle">
    <w:name w:val="Personal Compose Style"/>
    <w:basedOn w:val="DefaultParagraphFont"/>
    <w:rPr>
      <w:rFonts w:ascii="Arial" w:hAnsi="Arial" w:cs="Arial"/>
      <w:color w:val="auto"/>
      <w:sz w:val="20"/>
    </w:rPr>
  </w:style>
  <w:style w:type="character" w:customStyle="1" w:styleId="PersonalReplyStyle">
    <w:name w:val="Personal Reply Style"/>
    <w:basedOn w:val="DefaultParagraphFont"/>
    <w:rPr>
      <w:rFonts w:ascii="Arial" w:hAnsi="Arial" w:cs="Arial"/>
      <w:color w:val="auto"/>
      <w:sz w:val="20"/>
    </w:rPr>
  </w:style>
  <w:style w:type="paragraph" w:customStyle="1" w:styleId="Sub-Heading">
    <w:name w:val="Sub-Heading"/>
    <w:basedOn w:val="Heading"/>
    <w:next w:val="Numbered"/>
    <w:pPr>
      <w:spacing w:before="0"/>
    </w:pPr>
  </w:style>
  <w:style w:type="paragraph" w:styleId="Subtitle">
    <w:name w:val="Subtitle"/>
    <w:basedOn w:val="Normal"/>
    <w:uiPriority w:val="11"/>
    <w:qFormat/>
    <w:pPr>
      <w:widowControl w:val="0"/>
      <w:overflowPunct w:val="0"/>
      <w:autoSpaceDE w:val="0"/>
      <w:spacing w:after="60" w:line="240" w:lineRule="auto"/>
      <w:jc w:val="center"/>
      <w:textAlignment w:val="baseline"/>
    </w:pPr>
    <w:rPr>
      <w:i/>
      <w:color w:val="auto"/>
      <w:szCs w:val="20"/>
      <w:lang w:eastAsia="en-US"/>
    </w:rPr>
  </w:style>
  <w:style w:type="character" w:customStyle="1" w:styleId="SubtitleChar">
    <w:name w:val="Subtitle Char"/>
    <w:basedOn w:val="DefaultParagraphFont"/>
    <w:rPr>
      <w:i/>
      <w:sz w:val="24"/>
      <w:lang w:eastAsia="en-US"/>
    </w:rPr>
  </w:style>
  <w:style w:type="paragraph" w:customStyle="1" w:styleId="DfESBullets">
    <w:name w:val="DfESBullets"/>
    <w:basedOn w:val="Normal"/>
    <w:pPr>
      <w:widowControl w:val="0"/>
      <w:numPr>
        <w:numId w:val="15"/>
      </w:numPr>
      <w:overflowPunct w:val="0"/>
      <w:autoSpaceDE w:val="0"/>
      <w:spacing w:line="240" w:lineRule="auto"/>
      <w:textAlignment w:val="baseline"/>
    </w:pPr>
    <w:rPr>
      <w:rFonts w:cs="Arial"/>
      <w:color w:val="auto"/>
      <w:sz w:val="22"/>
      <w:szCs w:val="20"/>
      <w:lang w:eastAsia="en-US"/>
    </w:rPr>
  </w:style>
  <w:style w:type="character" w:styleId="UnresolvedMention">
    <w:name w:val="Unresolved Mention"/>
    <w:basedOn w:val="DefaultParagraphFont"/>
    <w:rPr>
      <w:color w:val="605E5C"/>
      <w:shd w:val="clear" w:color="auto" w:fill="E1DFDD"/>
    </w:rPr>
  </w:style>
  <w:style w:type="paragraph" w:styleId="Revision">
    <w:name w:val="Revision"/>
    <w:rPr>
      <w:color w:val="0D0D0D"/>
      <w:sz w:val="24"/>
      <w:szCs w:val="24"/>
    </w:rPr>
  </w:style>
  <w:style w:type="character" w:styleId="Mention">
    <w:name w:val="Mention"/>
    <w:basedOn w:val="DefaultParagraphFont"/>
    <w:rPr>
      <w:color w:val="2B579A"/>
      <w:shd w:val="clear" w:color="auto" w:fill="E1DFDD"/>
    </w:rPr>
  </w:style>
  <w:style w:type="character" w:customStyle="1" w:styleId="ListParagraphChar">
    <w:name w:val="List Paragraph Char"/>
    <w:basedOn w:val="DefaultParagraphFont"/>
    <w:rPr>
      <w:color w:val="0D0D0D"/>
      <w:sz w:val="24"/>
      <w:szCs w:val="24"/>
    </w:rPr>
  </w:style>
  <w:style w:type="numbering" w:customStyle="1" w:styleId="WWOutlineListStyle3">
    <w:name w:val="WW_OutlineListStyle_3"/>
    <w:basedOn w:val="NoList"/>
    <w:pPr>
      <w:numPr>
        <w:numId w:val="2"/>
      </w:numPr>
    </w:pPr>
  </w:style>
  <w:style w:type="numbering" w:customStyle="1" w:styleId="WWOutlineListStyle2">
    <w:name w:val="WW_OutlineListStyle_2"/>
    <w:basedOn w:val="NoList"/>
    <w:pPr>
      <w:numPr>
        <w:numId w:val="3"/>
      </w:numPr>
    </w:pPr>
  </w:style>
  <w:style w:type="numbering" w:customStyle="1" w:styleId="WWOutlineListStyle1">
    <w:name w:val="WW_OutlineListStyle_1"/>
    <w:basedOn w:val="NoList"/>
    <w:pPr>
      <w:numPr>
        <w:numId w:val="4"/>
      </w:numPr>
    </w:pPr>
  </w:style>
  <w:style w:type="numbering" w:customStyle="1" w:styleId="WWOutlineListStyle">
    <w:name w:val="WW_OutlineListStyle"/>
    <w:basedOn w:val="NoList"/>
    <w:pPr>
      <w:numPr>
        <w:numId w:val="5"/>
      </w:numPr>
    </w:pPr>
  </w:style>
  <w:style w:type="numbering" w:customStyle="1" w:styleId="LFO3">
    <w:name w:val="LFO3"/>
    <w:basedOn w:val="NoList"/>
    <w:pPr>
      <w:numPr>
        <w:numId w:val="6"/>
      </w:numPr>
    </w:pPr>
  </w:style>
  <w:style w:type="numbering" w:customStyle="1" w:styleId="LFO4">
    <w:name w:val="LFO4"/>
    <w:basedOn w:val="NoList"/>
    <w:pPr>
      <w:numPr>
        <w:numId w:val="7"/>
      </w:numPr>
    </w:pPr>
  </w:style>
  <w:style w:type="numbering" w:customStyle="1" w:styleId="LFO6">
    <w:name w:val="LFO6"/>
    <w:basedOn w:val="NoList"/>
    <w:pPr>
      <w:numPr>
        <w:numId w:val="8"/>
      </w:numPr>
    </w:pPr>
  </w:style>
  <w:style w:type="numbering" w:customStyle="1" w:styleId="LFO9">
    <w:name w:val="LFO9"/>
    <w:basedOn w:val="NoList"/>
    <w:pPr>
      <w:numPr>
        <w:numId w:val="9"/>
      </w:numPr>
    </w:pPr>
  </w:style>
  <w:style w:type="numbering" w:customStyle="1" w:styleId="LFO10">
    <w:name w:val="LFO10"/>
    <w:basedOn w:val="NoList"/>
    <w:pPr>
      <w:numPr>
        <w:numId w:val="10"/>
      </w:numPr>
    </w:pPr>
  </w:style>
  <w:style w:type="numbering" w:customStyle="1" w:styleId="LFO25">
    <w:name w:val="LFO25"/>
    <w:basedOn w:val="NoList"/>
    <w:pPr>
      <w:numPr>
        <w:numId w:val="11"/>
      </w:numPr>
    </w:pPr>
  </w:style>
  <w:style w:type="numbering" w:customStyle="1" w:styleId="LFO28">
    <w:name w:val="LFO28"/>
    <w:basedOn w:val="NoList"/>
    <w:pPr>
      <w:numPr>
        <w:numId w:val="12"/>
      </w:numPr>
    </w:pPr>
  </w:style>
  <w:style w:type="numbering" w:customStyle="1" w:styleId="LFO30">
    <w:name w:val="LFO30"/>
    <w:basedOn w:val="NoList"/>
    <w:pPr>
      <w:numPr>
        <w:numId w:val="13"/>
      </w:numPr>
    </w:pPr>
  </w:style>
  <w:style w:type="numbering" w:customStyle="1" w:styleId="LFO34">
    <w:name w:val="LFO34"/>
    <w:basedOn w:val="NoList"/>
    <w:pPr>
      <w:numPr>
        <w:numId w:val="14"/>
      </w:numPr>
    </w:pPr>
  </w:style>
  <w:style w:type="numbering" w:customStyle="1" w:styleId="LFO36">
    <w:name w:val="LFO36"/>
    <w:basedOn w:val="NoList"/>
    <w:pPr>
      <w:numPr>
        <w:numId w:val="15"/>
      </w:numPr>
    </w:pPr>
  </w:style>
  <w:style w:type="paragraph" w:styleId="NormalWeb">
    <w:name w:val="Normal (Web)"/>
    <w:basedOn w:val="Normal"/>
    <w:uiPriority w:val="99"/>
    <w:unhideWhenUsed/>
    <w:rsid w:val="00D6506D"/>
    <w:pPr>
      <w:suppressAutoHyphens w:val="0"/>
      <w:autoSpaceDN/>
      <w:spacing w:before="100" w:beforeAutospacing="1" w:after="100" w:afterAutospacing="1" w:line="240" w:lineRule="auto"/>
    </w:pPr>
    <w:rPr>
      <w:rFonts w:ascii="Times New Roman" w:hAnsi="Times New Roman"/>
      <w:color w:val="auto"/>
    </w:rPr>
  </w:style>
  <w:style w:type="character" w:styleId="Strong">
    <w:name w:val="Strong"/>
    <w:basedOn w:val="DefaultParagraphFont"/>
    <w:uiPriority w:val="22"/>
    <w:qFormat/>
    <w:rsid w:val="00D6506D"/>
    <w:rPr>
      <w:b/>
      <w:bCs/>
    </w:rPr>
  </w:style>
  <w:style w:type="character" w:styleId="Emphasis">
    <w:name w:val="Emphasis"/>
    <w:basedOn w:val="DefaultParagraphFont"/>
    <w:uiPriority w:val="20"/>
    <w:qFormat/>
    <w:rsid w:val="00D6506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9292118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65745dc2-8ec1-424a-9844-f3312a57b3ad">
      <Terms xmlns="http://schemas.microsoft.com/office/infopath/2007/PartnerControls"/>
    </lcf76f155ced4ddcb4097134ff3c332f>
    <TaxCatchAll xmlns="79508a9d-3909-4ed5-a3d2-91f883edaed0"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D3C528C6A95724C924715CE80F91E9A" ma:contentTypeVersion="13" ma:contentTypeDescription="Create a new document." ma:contentTypeScope="" ma:versionID="149159f30c0b87089d742769b076ea77">
  <xsd:schema xmlns:xsd="http://www.w3.org/2001/XMLSchema" xmlns:xs="http://www.w3.org/2001/XMLSchema" xmlns:p="http://schemas.microsoft.com/office/2006/metadata/properties" xmlns:ns2="65745dc2-8ec1-424a-9844-f3312a57b3ad" xmlns:ns3="79508a9d-3909-4ed5-a3d2-91f883edaed0" targetNamespace="http://schemas.microsoft.com/office/2006/metadata/properties" ma:root="true" ma:fieldsID="ef10a0a7db4bf8851a379ef7e27aa5d0" ns2:_="" ns3:_="">
    <xsd:import namespace="65745dc2-8ec1-424a-9844-f3312a57b3ad"/>
    <xsd:import namespace="79508a9d-3909-4ed5-a3d2-91f883edaed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5745dc2-8ec1-424a-9844-f3312a57b3a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bd891606-2273-4df5-a29c-5ade78ceea08"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9508a9d-3909-4ed5-a3d2-91f883edaed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9485f926-598a-479c-8aae-685aa536af8e}" ma:internalName="TaxCatchAll" ma:showField="CatchAllData" ma:web="79508a9d-3909-4ed5-a3d2-91f883edaed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08F5442-F1F9-4F6F-84A6-F5418ABC8682}">
  <ds:schemaRefs>
    <ds:schemaRef ds:uri="http://schemas.microsoft.com/office/2006/metadata/properties"/>
    <ds:schemaRef ds:uri="http://schemas.microsoft.com/office/infopath/2007/PartnerControls"/>
    <ds:schemaRef ds:uri="65745dc2-8ec1-424a-9844-f3312a57b3ad"/>
    <ds:schemaRef ds:uri="79508a9d-3909-4ed5-a3d2-91f883edaed0"/>
  </ds:schemaRefs>
</ds:datastoreItem>
</file>

<file path=customXml/itemProps2.xml><?xml version="1.0" encoding="utf-8"?>
<ds:datastoreItem xmlns:ds="http://schemas.openxmlformats.org/officeDocument/2006/customXml" ds:itemID="{59FE4BF8-10AA-4E9E-8267-50C537C5AAAA}">
  <ds:schemaRefs>
    <ds:schemaRef ds:uri="http://schemas.microsoft.com/sharepoint/v3/contenttype/forms"/>
  </ds:schemaRefs>
</ds:datastoreItem>
</file>

<file path=customXml/itemProps3.xml><?xml version="1.0" encoding="utf-8"?>
<ds:datastoreItem xmlns:ds="http://schemas.openxmlformats.org/officeDocument/2006/customXml" ds:itemID="{883C5DCB-A462-4374-BC16-1B8E9ED2C1F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5745dc2-8ec1-424a-9844-f3312a57b3ad"/>
    <ds:schemaRef ds:uri="79508a9d-3909-4ed5-a3d2-91f883edae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889</Words>
  <Characters>5068</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School music development plan summary template</vt:lpstr>
    </vt:vector>
  </TitlesOfParts>
  <Company/>
  <LinksUpToDate>false</LinksUpToDate>
  <CharactersWithSpaces>5946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Department for Education</dc:creator>
  <dc:description/>
  <cp:lastModifiedBy>Clare Selway-Hall</cp:lastModifiedBy>
  <cp:revision>2</cp:revision>
  <cp:lastPrinted>2014-09-18T05:26:00Z</cp:lastPrinted>
  <dcterms:created xsi:type="dcterms:W3CDTF">2026-07-24T09:12:00Z</dcterms:created>
  <dcterms:modified xsi:type="dcterms:W3CDTF">2026-07-24T09:12:00Z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IWP Document</vt:lpwstr>
  </property>
  <property fmtid="{D5CDD505-2E9C-101B-9397-08002B2CF9AE}" pid="3" name="ContentTypeId">
    <vt:lpwstr>0x010100FD3C528C6A95724C924715CE80F91E9A</vt:lpwstr>
  </property>
  <property fmtid="{D5CDD505-2E9C-101B-9397-08002B2CF9AE}" pid="4" name="IWPGroupOOB">
    <vt:lpwstr>Communications Directorate</vt:lpwstr>
  </property>
  <property fmtid="{D5CDD505-2E9C-101B-9397-08002B2CF9AE}" pid="5" name="_dlc_DocIdItemGuid">
    <vt:lpwstr>f1dd1af3-30bb-446e-af34-5327635f4b16</vt:lpwstr>
  </property>
  <property fmtid="{D5CDD505-2E9C-101B-9397-08002B2CF9AE}" pid="6" name="IWPOrganisationalUnit">
    <vt:lpwstr>3;#DfE|cc08a6d4-dfde-4d0f-bd85-069ebcef80d5</vt:lpwstr>
  </property>
  <property fmtid="{D5CDD505-2E9C-101B-9397-08002B2CF9AE}" pid="7" name="IWPOwner">
    <vt:lpwstr>1;#DfE|a484111e-5b24-4ad9-9778-c536c8c88985</vt:lpwstr>
  </property>
  <property fmtid="{D5CDD505-2E9C-101B-9397-08002B2CF9AE}" pid="8" name="IWPSubject">
    <vt:lpwstr/>
  </property>
  <property fmtid="{D5CDD505-2E9C-101B-9397-08002B2CF9AE}" pid="9" name="IWPFunction">
    <vt:lpwstr/>
  </property>
  <property fmtid="{D5CDD505-2E9C-101B-9397-08002B2CF9AE}" pid="10" name="IWPSiteType">
    <vt:lpwstr/>
  </property>
  <property fmtid="{D5CDD505-2E9C-101B-9397-08002B2CF9AE}" pid="11" name="IWPRightsProtectiveMarking">
    <vt:lpwstr>2;#Official|0884c477-2e62-47ea-b19c-5af6e91124c5</vt:lpwstr>
  </property>
  <property fmtid="{D5CDD505-2E9C-101B-9397-08002B2CF9AE}" pid="12" name="Site">
    <vt:lpwstr>22;#Communic​ati​ons|60b3cc5e-d979-4a7a-b73d-c058e341a548</vt:lpwstr>
  </property>
  <property fmtid="{D5CDD505-2E9C-101B-9397-08002B2CF9AE}" pid="13" name="MediaServiceImageTags">
    <vt:lpwstr/>
  </property>
  <property fmtid="{D5CDD505-2E9C-101B-9397-08002B2CF9AE}" pid="14" name="Order">
    <vt:r8>1230500</vt:r8>
  </property>
  <property fmtid="{D5CDD505-2E9C-101B-9397-08002B2CF9AE}" pid="15" name="ComplianceAssetId">
    <vt:lpwstr/>
  </property>
  <property fmtid="{D5CDD505-2E9C-101B-9397-08002B2CF9AE}" pid="16" name="_ExtendedDescription">
    <vt:lpwstr/>
  </property>
  <property fmtid="{D5CDD505-2E9C-101B-9397-08002B2CF9AE}" pid="17" name="TriggerFlowInfo">
    <vt:lpwstr/>
  </property>
  <property fmtid="{D5CDD505-2E9C-101B-9397-08002B2CF9AE}" pid="18" name="xd_Signature">
    <vt:bool>false</vt:bool>
  </property>
  <property fmtid="{D5CDD505-2E9C-101B-9397-08002B2CF9AE}" pid="19" name="xd_ProgID">
    <vt:lpwstr/>
  </property>
  <property fmtid="{D5CDD505-2E9C-101B-9397-08002B2CF9AE}" pid="20" name="TemplateUrl">
    <vt:lpwstr/>
  </property>
</Properties>
</file>