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CF6337" w:rsidR="00585665" w:rsidRDefault="00D617F7" w14:paraId="73460814" w14:textId="77777777">
      <w:pPr>
        <w:spacing w:after="0" w:line="259" w:lineRule="auto"/>
        <w:ind w:left="0" w:right="29" w:firstLine="0"/>
        <w:jc w:val="center"/>
        <w:rPr>
          <w:rFonts w:ascii="Calibri" w:hAnsi="Calibri" w:cs="Calibri"/>
          <w:color w:val="auto"/>
        </w:rPr>
      </w:pPr>
      <w:r w:rsidRPr="00CF6337">
        <w:rPr>
          <w:rFonts w:ascii="Calibri" w:hAnsi="Calibri" w:cs="Calibri"/>
          <w:color w:val="auto"/>
          <w:sz w:val="23"/>
        </w:rPr>
        <w:t xml:space="preserve"> </w:t>
      </w:r>
    </w:p>
    <w:p w:rsidRPr="00CF6337" w:rsidR="00585665" w:rsidRDefault="00D617F7" w14:paraId="60B0CFF0" w14:textId="77777777">
      <w:pPr>
        <w:spacing w:after="182" w:line="259" w:lineRule="auto"/>
        <w:ind w:left="0" w:right="39" w:firstLine="0"/>
        <w:jc w:val="center"/>
        <w:rPr>
          <w:rFonts w:ascii="Calibri" w:hAnsi="Calibri" w:cs="Calibri"/>
          <w:color w:val="auto"/>
        </w:rPr>
      </w:pPr>
      <w:r w:rsidRPr="00CF6337">
        <w:rPr>
          <w:rFonts w:ascii="Calibri" w:hAnsi="Calibri" w:cs="Calibri"/>
          <w:color w:val="auto"/>
        </w:rPr>
        <w:t xml:space="preserve"> </w:t>
      </w:r>
    </w:p>
    <w:p w:rsidRPr="00CF6337" w:rsidR="00585665" w:rsidRDefault="00D617F7" w14:paraId="7A2620F2" w14:textId="77777777">
      <w:pPr>
        <w:spacing w:after="163" w:line="259" w:lineRule="auto"/>
        <w:ind w:left="0" w:right="34" w:firstLine="0"/>
        <w:jc w:val="center"/>
        <w:rPr>
          <w:rFonts w:ascii="Calibri" w:hAnsi="Calibri" w:cs="Calibri"/>
          <w:color w:val="auto"/>
        </w:rPr>
      </w:pPr>
      <w:r w:rsidRPr="00CF6337">
        <w:rPr>
          <w:rFonts w:ascii="Calibri" w:hAnsi="Calibri" w:cs="Calibri"/>
          <w:color w:val="auto"/>
        </w:rPr>
        <w:t xml:space="preserve"> </w:t>
      </w:r>
    </w:p>
    <w:p w:rsidRPr="00CF6337" w:rsidR="00A1601A" w:rsidP="00A1601A" w:rsidRDefault="00D617F7" w14:paraId="23CAE04C" w14:textId="77777777">
      <w:pPr>
        <w:pStyle w:val="Heading1"/>
        <w:rPr>
          <w:rFonts w:ascii="Calibri" w:hAnsi="Calibri" w:cs="Calibri"/>
          <w:color w:val="auto"/>
          <w:sz w:val="72"/>
          <w:szCs w:val="72"/>
          <w:u w:val="none"/>
        </w:rPr>
      </w:pPr>
      <w:r w:rsidRPr="00CF6337">
        <w:rPr>
          <w:rFonts w:ascii="Calibri" w:hAnsi="Calibri" w:cs="Calibri"/>
          <w:color w:val="auto"/>
          <w:u w:val="none"/>
        </w:rPr>
        <w:t xml:space="preserve"> </w:t>
      </w:r>
      <w:r w:rsidRPr="00CF6337" w:rsidR="00A1601A">
        <w:rPr>
          <w:rFonts w:ascii="Calibri" w:hAnsi="Calibri" w:cs="Calibri"/>
          <w:color w:val="auto"/>
          <w:sz w:val="72"/>
          <w:szCs w:val="72"/>
          <w:u w:val="none"/>
        </w:rPr>
        <w:t>Anti-Bullying Policy</w:t>
      </w:r>
    </w:p>
    <w:p w:rsidRPr="00CF6337" w:rsidR="00A1601A" w:rsidP="00A1601A" w:rsidRDefault="00A1601A" w14:paraId="390B8B2B" w14:textId="77777777">
      <w:pPr>
        <w:pStyle w:val="Heading2"/>
        <w:jc w:val="center"/>
        <w:rPr>
          <w:rFonts w:ascii="Calibri" w:hAnsi="Calibri" w:cs="Calibri"/>
          <w:color w:val="auto"/>
          <w:sz w:val="72"/>
          <w:szCs w:val="72"/>
        </w:rPr>
      </w:pPr>
      <w:r w:rsidRPr="00CF6337">
        <w:rPr>
          <w:rFonts w:ascii="Calibri" w:hAnsi="Calibri" w:cs="Calibri"/>
          <w:color w:val="auto"/>
          <w:sz w:val="72"/>
          <w:szCs w:val="72"/>
        </w:rPr>
        <w:t>Royles Brook Primary School</w:t>
      </w:r>
    </w:p>
    <w:p w:rsidRPr="00CF6337" w:rsidR="00585665" w:rsidRDefault="00585665" w14:paraId="0AE6B602" w14:textId="77777777">
      <w:pPr>
        <w:spacing w:after="221" w:line="259" w:lineRule="auto"/>
        <w:ind w:left="0" w:right="0" w:firstLine="0"/>
        <w:jc w:val="left"/>
        <w:rPr>
          <w:rFonts w:ascii="Calibri" w:hAnsi="Calibri" w:cs="Calibri"/>
          <w:color w:val="auto"/>
        </w:rPr>
      </w:pPr>
    </w:p>
    <w:p w:rsidRPr="00CF6337" w:rsidR="00585665" w:rsidRDefault="00A1601A" w14:paraId="4FE125D8" w14:textId="77777777">
      <w:pPr>
        <w:spacing w:after="465" w:line="259" w:lineRule="auto"/>
        <w:ind w:left="0" w:right="28" w:firstLine="0"/>
        <w:jc w:val="center"/>
        <w:rPr>
          <w:rFonts w:ascii="Calibri" w:hAnsi="Calibri" w:cs="Calibri"/>
          <w:color w:val="auto"/>
        </w:rPr>
      </w:pPr>
      <w:r w:rsidRPr="00CF6337">
        <w:rPr>
          <w:rFonts w:ascii="Calibri" w:hAnsi="Calibri" w:cs="Calibri"/>
          <w:noProof/>
          <w:color w:val="auto"/>
          <w:sz w:val="16"/>
          <w:szCs w:val="16"/>
        </w:rPr>
        <w:drawing>
          <wp:anchor distT="0" distB="0" distL="114300" distR="114300" simplePos="0" relativeHeight="251658240" behindDoc="0" locked="0" layoutInCell="1" allowOverlap="1" wp14:anchorId="57BE8EE1" wp14:editId="447C3FB4">
            <wp:simplePos x="0" y="0"/>
            <wp:positionH relativeFrom="margin">
              <wp:posOffset>1656080</wp:posOffset>
            </wp:positionH>
            <wp:positionV relativeFrom="paragraph">
              <wp:posOffset>365125</wp:posOffset>
            </wp:positionV>
            <wp:extent cx="2333621" cy="2438403"/>
            <wp:effectExtent l="0" t="0" r="0" b="0"/>
            <wp:wrapThrough wrapText="bothSides">
              <wp:wrapPolygon edited="0">
                <wp:start x="9701" y="169"/>
                <wp:lineTo x="3880" y="675"/>
                <wp:lineTo x="3351" y="844"/>
                <wp:lineTo x="3351" y="11981"/>
                <wp:lineTo x="4233" y="14006"/>
                <wp:lineTo x="705" y="16706"/>
                <wp:lineTo x="529" y="18394"/>
                <wp:lineTo x="1058" y="19406"/>
                <wp:lineTo x="2116" y="19406"/>
                <wp:lineTo x="2116" y="20081"/>
                <wp:lineTo x="5115" y="20756"/>
                <wp:lineTo x="7760" y="21094"/>
                <wp:lineTo x="13404" y="21094"/>
                <wp:lineTo x="15345" y="20756"/>
                <wp:lineTo x="19225" y="19913"/>
                <wp:lineTo x="20283" y="19406"/>
                <wp:lineTo x="20812" y="18225"/>
                <wp:lineTo x="20459" y="16706"/>
                <wp:lineTo x="17637" y="11306"/>
                <wp:lineTo x="17285" y="169"/>
                <wp:lineTo x="9701" y="169"/>
              </wp:wrapPolygon>
            </wp:wrapThrough>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333621" cy="2438403"/>
                    </a:xfrm>
                    <a:prstGeom prst="rect">
                      <a:avLst/>
                    </a:prstGeom>
                    <a:noFill/>
                    <a:ln>
                      <a:noFill/>
                      <a:prstDash/>
                    </a:ln>
                  </pic:spPr>
                </pic:pic>
              </a:graphicData>
            </a:graphic>
          </wp:anchor>
        </w:drawing>
      </w:r>
      <w:r w:rsidRPr="00CF6337" w:rsidR="00D617F7">
        <w:rPr>
          <w:rFonts w:ascii="Calibri" w:hAnsi="Calibri" w:cs="Calibri"/>
          <w:color w:val="auto"/>
        </w:rPr>
        <w:t xml:space="preserve"> </w:t>
      </w:r>
    </w:p>
    <w:p w:rsidRPr="00CF6337" w:rsidR="00585665" w:rsidRDefault="00585665" w14:paraId="0B75B560" w14:textId="77777777">
      <w:pPr>
        <w:spacing w:after="221" w:line="259" w:lineRule="auto"/>
        <w:ind w:left="0" w:right="39" w:firstLine="0"/>
        <w:jc w:val="center"/>
        <w:rPr>
          <w:rFonts w:ascii="Calibri" w:hAnsi="Calibri" w:cs="Calibri"/>
          <w:color w:val="auto"/>
        </w:rPr>
      </w:pPr>
    </w:p>
    <w:p w:rsidRPr="00CF6337" w:rsidR="00585665" w:rsidRDefault="00D617F7" w14:paraId="3DBBD88D" w14:textId="77777777">
      <w:pPr>
        <w:spacing w:after="202" w:line="259" w:lineRule="auto"/>
        <w:ind w:left="0" w:right="28" w:firstLine="0"/>
        <w:jc w:val="center"/>
        <w:rPr>
          <w:rFonts w:ascii="Calibri" w:hAnsi="Calibri" w:cs="Calibri"/>
          <w:color w:val="auto"/>
        </w:rPr>
      </w:pPr>
      <w:r w:rsidRPr="00CF6337">
        <w:rPr>
          <w:rFonts w:ascii="Calibri" w:hAnsi="Calibri" w:cs="Calibri"/>
          <w:color w:val="auto"/>
        </w:rPr>
        <w:t xml:space="preserve"> </w:t>
      </w:r>
    </w:p>
    <w:p w:rsidRPr="00CF6337" w:rsidR="00585665" w:rsidRDefault="00D617F7" w14:paraId="6A6F674C" w14:textId="77777777">
      <w:pPr>
        <w:spacing w:after="202" w:line="259" w:lineRule="auto"/>
        <w:ind w:left="0" w:right="28" w:firstLine="0"/>
        <w:jc w:val="center"/>
        <w:rPr>
          <w:rFonts w:ascii="Calibri" w:hAnsi="Calibri" w:cs="Calibri"/>
          <w:color w:val="auto"/>
        </w:rPr>
      </w:pPr>
      <w:r w:rsidRPr="00CF6337">
        <w:rPr>
          <w:rFonts w:ascii="Calibri" w:hAnsi="Calibri" w:cs="Calibri"/>
          <w:color w:val="auto"/>
        </w:rPr>
        <w:t xml:space="preserve"> </w:t>
      </w:r>
    </w:p>
    <w:p w:rsidRPr="00CF6337" w:rsidR="00585665" w:rsidRDefault="00D617F7" w14:paraId="4EDAB2CA" w14:textId="77777777">
      <w:pPr>
        <w:spacing w:after="204" w:line="259" w:lineRule="auto"/>
        <w:ind w:left="0" w:right="28" w:firstLine="0"/>
        <w:jc w:val="center"/>
        <w:rPr>
          <w:rFonts w:ascii="Calibri" w:hAnsi="Calibri" w:cs="Calibri"/>
          <w:color w:val="auto"/>
        </w:rPr>
      </w:pPr>
      <w:r w:rsidRPr="00CF6337">
        <w:rPr>
          <w:rFonts w:ascii="Calibri" w:hAnsi="Calibri" w:cs="Calibri"/>
          <w:color w:val="auto"/>
        </w:rPr>
        <w:t xml:space="preserve"> </w:t>
      </w:r>
    </w:p>
    <w:p w:rsidRPr="00CF6337" w:rsidR="00585665" w:rsidRDefault="00D617F7" w14:paraId="3709C39A" w14:textId="77777777">
      <w:pPr>
        <w:spacing w:after="199" w:line="259" w:lineRule="auto"/>
        <w:ind w:left="0" w:right="28" w:firstLine="0"/>
        <w:jc w:val="center"/>
        <w:rPr>
          <w:rFonts w:ascii="Calibri" w:hAnsi="Calibri" w:cs="Calibri"/>
          <w:color w:val="auto"/>
        </w:rPr>
      </w:pPr>
      <w:r w:rsidRPr="00CF6337">
        <w:rPr>
          <w:rFonts w:ascii="Calibri" w:hAnsi="Calibri" w:cs="Calibri"/>
          <w:color w:val="auto"/>
        </w:rPr>
        <w:t xml:space="preserve"> </w:t>
      </w:r>
    </w:p>
    <w:p w:rsidRPr="00CF6337" w:rsidR="00AE407F" w:rsidP="17DBD555" w:rsidRDefault="00AE407F" w14:paraId="08F980CB" w14:textId="21F29BD7">
      <w:pPr>
        <w:spacing w:after="204" w:line="259" w:lineRule="auto"/>
        <w:ind w:left="0" w:right="28" w:firstLine="0"/>
        <w:jc w:val="center"/>
        <w:rPr>
          <w:rFonts w:ascii="Calibri" w:hAnsi="Calibri" w:cs="Calibri"/>
          <w:color w:val="auto"/>
          <w:sz w:val="30"/>
          <w:szCs w:val="30"/>
        </w:rPr>
      </w:pPr>
      <w:r w:rsidRPr="17DBD555" w:rsidR="3DA45984">
        <w:rPr>
          <w:rFonts w:ascii="Calibri" w:hAnsi="Calibri" w:cs="Calibri"/>
          <w:color w:val="auto"/>
        </w:rPr>
        <w:t xml:space="preserve"> </w:t>
      </w:r>
    </w:p>
    <w:tbl>
      <w:tblPr>
        <w:tblW w:w="9720" w:type="dxa"/>
        <w:tblInd w:w="108" w:type="dxa"/>
        <w:tblCellMar>
          <w:left w:w="10" w:type="dxa"/>
          <w:right w:w="10" w:type="dxa"/>
        </w:tblCellMar>
        <w:tblLook w:val="0000" w:firstRow="0" w:lastRow="0" w:firstColumn="0" w:lastColumn="0" w:noHBand="0" w:noVBand="0"/>
      </w:tblPr>
      <w:tblGrid>
        <w:gridCol w:w="2586"/>
        <w:gridCol w:w="3268"/>
        <w:gridCol w:w="3866"/>
      </w:tblGrid>
      <w:tr w:rsidRPr="00CF6337" w:rsidR="00CF6337" w:rsidTr="17DBD555" w14:paraId="1D2D85DB" w14:textId="77777777">
        <w:tc>
          <w:tcPr>
            <w:tcW w:w="2586" w:type="dxa"/>
            <w:tcBorders>
              <w:bottom w:val="single" w:color="FFFFFF" w:themeColor="background1" w:sz="18" w:space="0"/>
            </w:tcBorders>
            <w:shd w:val="clear" w:color="auto" w:fill="D8DFDE"/>
            <w:tcMar>
              <w:top w:w="57" w:type="dxa"/>
              <w:left w:w="108" w:type="dxa"/>
              <w:bottom w:w="57" w:type="dxa"/>
              <w:right w:w="108" w:type="dxa"/>
            </w:tcMar>
          </w:tcPr>
          <w:p w:rsidRPr="00CF6337" w:rsidR="00A1601A" w:rsidP="006F3881" w:rsidRDefault="00A1601A" w14:paraId="66CEB33A" w14:textId="77777777">
            <w:pPr>
              <w:pStyle w:val="1bodycopy10pt"/>
              <w:tabs>
                <w:tab w:val="right" w:pos="2370"/>
              </w:tabs>
              <w:rPr>
                <w:rFonts w:ascii="Calibri" w:hAnsi="Calibri" w:cs="Calibri"/>
                <w:b/>
                <w:lang w:val="en-GB"/>
              </w:rPr>
            </w:pPr>
            <w:r w:rsidRPr="00CF6337">
              <w:rPr>
                <w:rFonts w:ascii="Calibri" w:hAnsi="Calibri" w:cs="Calibri"/>
                <w:b/>
                <w:lang w:val="en-GB"/>
              </w:rPr>
              <w:t xml:space="preserve">Reviewed by: </w:t>
            </w:r>
          </w:p>
        </w:tc>
        <w:tc>
          <w:tcPr>
            <w:tcW w:w="3268" w:type="dxa"/>
            <w:tcBorders>
              <w:bottom w:val="single" w:color="FFFFFF" w:themeColor="background1" w:sz="18" w:space="0"/>
            </w:tcBorders>
            <w:shd w:val="clear" w:color="auto" w:fill="D8DFDE"/>
            <w:tcMar>
              <w:top w:w="57" w:type="dxa"/>
              <w:left w:w="108" w:type="dxa"/>
              <w:bottom w:w="57" w:type="dxa"/>
              <w:right w:w="108" w:type="dxa"/>
            </w:tcMar>
          </w:tcPr>
          <w:p w:rsidRPr="00CF6337" w:rsidR="004323FC" w:rsidRDefault="00CF6337" w14:paraId="22BE9CDA" w14:textId="04A84765">
            <w:pPr>
              <w:rPr>
                <w:rFonts w:ascii="Calibri" w:hAnsi="Calibri" w:cs="Calibri"/>
                <w:color w:val="auto"/>
              </w:rPr>
            </w:pPr>
            <w:r w:rsidRPr="17DBD555" w:rsidR="568C13A4">
              <w:rPr>
                <w:rFonts w:ascii="Calibri" w:hAnsi="Calibri" w:cs="Calibri"/>
                <w:color w:val="auto"/>
              </w:rPr>
              <w:t>Mr B</w:t>
            </w:r>
            <w:r w:rsidRPr="17DBD555" w:rsidR="48AF44F1">
              <w:rPr>
                <w:rFonts w:ascii="Calibri" w:hAnsi="Calibri" w:cs="Calibri"/>
                <w:color w:val="auto"/>
              </w:rPr>
              <w:t>.</w:t>
            </w:r>
            <w:r w:rsidRPr="17DBD555" w:rsidR="568C13A4">
              <w:rPr>
                <w:rFonts w:ascii="Calibri" w:hAnsi="Calibri" w:cs="Calibri"/>
                <w:color w:val="auto"/>
              </w:rPr>
              <w:t xml:space="preserve"> Carnell</w:t>
            </w:r>
          </w:p>
        </w:tc>
        <w:tc>
          <w:tcPr>
            <w:tcW w:w="3866" w:type="dxa"/>
            <w:tcBorders>
              <w:bottom w:val="single" w:color="FFFFFF" w:themeColor="background1" w:sz="18" w:space="0"/>
            </w:tcBorders>
            <w:shd w:val="clear" w:color="auto" w:fill="D8DFDE"/>
            <w:tcMar>
              <w:top w:w="57" w:type="dxa"/>
              <w:left w:w="108" w:type="dxa"/>
              <w:bottom w:w="57" w:type="dxa"/>
              <w:right w:w="108" w:type="dxa"/>
            </w:tcMar>
          </w:tcPr>
          <w:p w:rsidRPr="00CF6337" w:rsidR="004323FC" w:rsidP="17DBD555" w:rsidRDefault="00CF6337" w14:paraId="05941670" w14:textId="458535A9">
            <w:pPr>
              <w:pStyle w:val="Normal"/>
              <w:suppressLineNumbers w:val="0"/>
              <w:bidi w:val="0"/>
              <w:spacing w:before="0" w:beforeAutospacing="off" w:after="45" w:afterAutospacing="off" w:line="270" w:lineRule="auto"/>
              <w:ind w:left="10" w:right="86" w:hanging="10"/>
              <w:jc w:val="both"/>
              <w:rPr>
                <w:rFonts w:ascii="Calibri" w:hAnsi="Calibri" w:cs="Calibri"/>
                <w:color w:val="auto"/>
              </w:rPr>
            </w:pPr>
            <w:r w:rsidRPr="17DBD555" w:rsidR="568C13A4">
              <w:rPr>
                <w:rFonts w:ascii="Calibri" w:hAnsi="Calibri" w:cs="Calibri"/>
                <w:color w:val="auto"/>
              </w:rPr>
              <w:t xml:space="preserve">Date: </w:t>
            </w:r>
            <w:r w:rsidRPr="17DBD555" w:rsidR="75366481">
              <w:rPr>
                <w:rFonts w:ascii="Calibri" w:hAnsi="Calibri" w:cs="Calibri"/>
                <w:color w:val="auto"/>
              </w:rPr>
              <w:t>September</w:t>
            </w:r>
            <w:r w:rsidRPr="17DBD555" w:rsidR="568C13A4">
              <w:rPr>
                <w:rFonts w:ascii="Calibri" w:hAnsi="Calibri" w:cs="Calibri"/>
                <w:color w:val="auto"/>
              </w:rPr>
              <w:t xml:space="preserve"> 2026</w:t>
            </w:r>
          </w:p>
        </w:tc>
      </w:tr>
      <w:tr w:rsidRPr="00CF6337" w:rsidR="00CF6337" w:rsidTr="17DBD555" w14:paraId="1AA04E21" w14:textId="77777777">
        <w:tc>
          <w:tcPr>
            <w:tcW w:w="2586" w:type="dxa"/>
            <w:tcBorders>
              <w:top w:val="single" w:color="FFFFFF" w:themeColor="background1" w:sz="18" w:space="0"/>
              <w:bottom w:val="single" w:color="FFFFFF" w:themeColor="background1" w:sz="18" w:space="0"/>
            </w:tcBorders>
            <w:shd w:val="clear" w:color="auto" w:fill="D8DFDE"/>
            <w:tcMar>
              <w:top w:w="57" w:type="dxa"/>
              <w:left w:w="108" w:type="dxa"/>
              <w:bottom w:w="57" w:type="dxa"/>
              <w:right w:w="108" w:type="dxa"/>
            </w:tcMar>
          </w:tcPr>
          <w:p w:rsidRPr="00CF6337" w:rsidR="00A1601A" w:rsidP="006F3881" w:rsidRDefault="00A1601A" w14:paraId="7674DAC0" w14:textId="77777777">
            <w:pPr>
              <w:pStyle w:val="1bodycopy10pt"/>
              <w:rPr>
                <w:rFonts w:ascii="Calibri" w:hAnsi="Calibri" w:cs="Calibri"/>
                <w:b/>
                <w:lang w:val="en-GB"/>
              </w:rPr>
            </w:pPr>
            <w:r w:rsidRPr="00CF6337">
              <w:rPr>
                <w:rFonts w:ascii="Calibri" w:hAnsi="Calibri" w:cs="Calibri"/>
                <w:b/>
                <w:lang w:val="en-GB"/>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op w:w="57" w:type="dxa"/>
              <w:left w:w="108" w:type="dxa"/>
              <w:bottom w:w="57" w:type="dxa"/>
              <w:right w:w="108" w:type="dxa"/>
            </w:tcMar>
          </w:tcPr>
          <w:p w:rsidRPr="00CF6337" w:rsidR="004323FC" w:rsidRDefault="00CF6337" w14:paraId="7BF900CA" w14:textId="3B82D826">
            <w:pPr>
              <w:rPr>
                <w:rFonts w:ascii="Calibri" w:hAnsi="Calibri" w:cs="Calibri"/>
                <w:color w:val="auto"/>
              </w:rPr>
            </w:pPr>
            <w:r w:rsidRPr="17DBD555" w:rsidR="41CA5323">
              <w:rPr>
                <w:rFonts w:ascii="Calibri" w:hAnsi="Calibri" w:cs="Calibri"/>
                <w:color w:val="auto"/>
              </w:rPr>
              <w:t>September</w:t>
            </w:r>
            <w:r w:rsidRPr="17DBD555" w:rsidR="568C13A4">
              <w:rPr>
                <w:rFonts w:ascii="Calibri" w:hAnsi="Calibri" w:cs="Calibri"/>
                <w:color w:val="auto"/>
              </w:rPr>
              <w:t xml:space="preserve"> 2026</w:t>
            </w:r>
          </w:p>
        </w:tc>
      </w:tr>
      <w:tr w:rsidRPr="00CF6337" w:rsidR="00CF6337" w:rsidTr="17DBD555" w14:paraId="5A8FE889" w14:textId="77777777">
        <w:tc>
          <w:tcPr>
            <w:tcW w:w="2586" w:type="dxa"/>
            <w:tcBorders>
              <w:top w:val="single" w:color="FFFFFF" w:themeColor="background1" w:sz="18" w:space="0"/>
            </w:tcBorders>
            <w:shd w:val="clear" w:color="auto" w:fill="D8DFDE"/>
            <w:tcMar>
              <w:top w:w="57" w:type="dxa"/>
              <w:left w:w="108" w:type="dxa"/>
              <w:bottom w:w="57" w:type="dxa"/>
              <w:right w:w="108" w:type="dxa"/>
            </w:tcMar>
          </w:tcPr>
          <w:p w:rsidRPr="00CF6337" w:rsidR="00A1601A" w:rsidP="006F3881" w:rsidRDefault="00A1601A" w14:paraId="12E20E80" w14:textId="77777777">
            <w:pPr>
              <w:pStyle w:val="1bodycopy10pt"/>
              <w:rPr>
                <w:rFonts w:ascii="Calibri" w:hAnsi="Calibri" w:cs="Calibri"/>
                <w:b/>
                <w:lang w:val="en-GB"/>
              </w:rPr>
            </w:pPr>
            <w:r w:rsidRPr="00CF6337">
              <w:rPr>
                <w:rFonts w:ascii="Calibri" w:hAnsi="Calibri" w:cs="Calibri"/>
                <w:b/>
                <w:lang w:val="en-GB"/>
              </w:rPr>
              <w:t>Next review due by:</w:t>
            </w:r>
          </w:p>
        </w:tc>
        <w:tc>
          <w:tcPr>
            <w:tcW w:w="7134" w:type="dxa"/>
            <w:gridSpan w:val="2"/>
            <w:tcBorders>
              <w:top w:val="single" w:color="FFFFFF" w:themeColor="background1" w:sz="18" w:space="0"/>
            </w:tcBorders>
            <w:shd w:val="clear" w:color="auto" w:fill="D8DFDE"/>
            <w:tcMar>
              <w:top w:w="57" w:type="dxa"/>
              <w:left w:w="108" w:type="dxa"/>
              <w:bottom w:w="57" w:type="dxa"/>
              <w:right w:w="108" w:type="dxa"/>
            </w:tcMar>
          </w:tcPr>
          <w:p w:rsidRPr="00CF6337" w:rsidR="004323FC" w:rsidRDefault="00CF6337" w14:paraId="0552F50F" w14:textId="77777777">
            <w:pPr>
              <w:rPr>
                <w:rFonts w:ascii="Calibri" w:hAnsi="Calibri" w:cs="Calibri"/>
                <w:color w:val="auto"/>
              </w:rPr>
            </w:pPr>
            <w:r w:rsidRPr="00CF6337">
              <w:rPr>
                <w:rFonts w:ascii="Calibri" w:hAnsi="Calibri" w:cs="Calibri"/>
                <w:color w:val="auto"/>
              </w:rPr>
              <w:t>September 2027</w:t>
            </w:r>
          </w:p>
        </w:tc>
      </w:tr>
    </w:tbl>
    <w:p w:rsidRPr="00CF6337" w:rsidR="00A1601A" w:rsidP="17DBD555" w:rsidRDefault="00A1601A" w14:paraId="44958869" w14:textId="017D338E">
      <w:pPr>
        <w:pStyle w:val="Normal"/>
        <w:spacing w:after="204" w:line="259" w:lineRule="auto"/>
        <w:ind w:left="0" w:right="28" w:firstLine="0"/>
        <w:jc w:val="center"/>
        <w:rPr>
          <w:rFonts w:ascii="Calibri" w:hAnsi="Calibri" w:cs="Calibri"/>
          <w:color w:val="auto"/>
          <w:sz w:val="30"/>
          <w:szCs w:val="30"/>
        </w:rPr>
      </w:pPr>
    </w:p>
    <w:p w:rsidR="17DBD555" w:rsidP="17DBD555" w:rsidRDefault="17DBD555" w14:paraId="0343E2C5" w14:textId="1E8C9A7B">
      <w:pPr>
        <w:pStyle w:val="Normal"/>
        <w:spacing w:after="204" w:line="259" w:lineRule="auto"/>
        <w:ind w:left="0" w:right="28" w:firstLine="0"/>
        <w:jc w:val="center"/>
        <w:rPr>
          <w:rFonts w:ascii="Calibri" w:hAnsi="Calibri" w:cs="Calibri"/>
          <w:color w:val="auto"/>
          <w:sz w:val="30"/>
          <w:szCs w:val="30"/>
        </w:rPr>
      </w:pPr>
    </w:p>
    <w:p w:rsidR="00CF6337" w:rsidP="17DBD555" w:rsidRDefault="00CF6337" w14:paraId="1448C52B" w14:textId="3FAAEE02">
      <w:pPr>
        <w:pStyle w:val="Normal"/>
        <w:spacing w:after="0" w:line="259" w:lineRule="auto"/>
        <w:ind w:right="73"/>
        <w:jc w:val="right"/>
        <w:rPr>
          <w:rFonts w:ascii="Calibri" w:hAnsi="Calibri" w:cs="Calibri"/>
          <w:color w:val="auto"/>
        </w:rPr>
      </w:pPr>
    </w:p>
    <w:p w:rsidRPr="00CF6337" w:rsidR="00585665" w:rsidRDefault="00D617F7" w14:paraId="672119A2" w14:textId="587825A3">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Introduction  </w:t>
      </w:r>
    </w:p>
    <w:p w:rsidRPr="00CF6337" w:rsidR="00585665" w:rsidRDefault="00D617F7" w14:paraId="7BE152E9" w14:textId="77777777">
      <w:pPr>
        <w:spacing w:after="188"/>
        <w:ind w:right="73"/>
        <w:rPr>
          <w:rFonts w:ascii="Calibri" w:hAnsi="Calibri" w:cs="Calibri"/>
          <w:color w:val="auto"/>
          <w:sz w:val="22"/>
          <w:szCs w:val="22"/>
        </w:rPr>
      </w:pPr>
      <w:r w:rsidRPr="00CF6337">
        <w:rPr>
          <w:rFonts w:ascii="Calibri" w:hAnsi="Calibri" w:cs="Calibri"/>
          <w:color w:val="auto"/>
          <w:sz w:val="22"/>
          <w:szCs w:val="22"/>
        </w:rPr>
        <w:t xml:space="preserve">At </w:t>
      </w:r>
      <w:r w:rsidRPr="00CF6337" w:rsidR="005C2A88">
        <w:rPr>
          <w:rFonts w:ascii="Calibri" w:hAnsi="Calibri" w:cs="Calibri"/>
          <w:color w:val="auto"/>
          <w:sz w:val="22"/>
          <w:szCs w:val="22"/>
        </w:rPr>
        <w:t>Royles Brook Primary</w:t>
      </w:r>
      <w:r w:rsidRPr="00CF6337">
        <w:rPr>
          <w:rFonts w:ascii="Calibri" w:hAnsi="Calibri" w:cs="Calibri"/>
          <w:color w:val="auto"/>
          <w:sz w:val="22"/>
          <w:szCs w:val="22"/>
        </w:rPr>
        <w:t xml:space="preserve"> School, we are aware that pupils may be bullied in any school or setting, and recognise that preventing, raising awareness and consistently responding to any cases of bullying should be a priority to ensure the safety and well-being of our pupils.  </w:t>
      </w:r>
    </w:p>
    <w:p w:rsidRPr="00CF6337" w:rsidR="00585665" w:rsidRDefault="00D617F7" w14:paraId="0E36A68A" w14:textId="77777777">
      <w:pPr>
        <w:spacing w:after="8"/>
        <w:ind w:right="73"/>
        <w:rPr>
          <w:rFonts w:ascii="Calibri" w:hAnsi="Calibri" w:cs="Calibri"/>
          <w:color w:val="auto"/>
          <w:sz w:val="22"/>
          <w:szCs w:val="22"/>
        </w:rPr>
      </w:pPr>
      <w:r w:rsidRPr="00CF6337">
        <w:rPr>
          <w:rFonts w:ascii="Calibri" w:hAnsi="Calibri" w:cs="Calibri"/>
          <w:color w:val="auto"/>
          <w:sz w:val="22"/>
          <w:szCs w:val="22"/>
        </w:rPr>
        <w:t xml:space="preserve">In line with the Equality Act 2010, it is essential that our school: </w:t>
      </w:r>
    </w:p>
    <w:p w:rsidRPr="00CF6337" w:rsidR="00585665" w:rsidRDefault="00D617F7" w14:paraId="619FB334" w14:textId="77777777">
      <w:pPr>
        <w:spacing w:after="26" w:line="259" w:lineRule="auto"/>
        <w:ind w:left="0" w:right="0" w:firstLine="0"/>
        <w:jc w:val="left"/>
        <w:rPr>
          <w:rFonts w:ascii="Calibri" w:hAnsi="Calibri" w:cs="Calibri"/>
          <w:color w:val="auto"/>
          <w:sz w:val="22"/>
          <w:szCs w:val="22"/>
        </w:rPr>
      </w:pPr>
      <w:r w:rsidRPr="00CF6337">
        <w:rPr>
          <w:rFonts w:ascii="Calibri" w:hAnsi="Calibri" w:cs="Calibri"/>
          <w:color w:val="auto"/>
          <w:sz w:val="22"/>
          <w:szCs w:val="22"/>
        </w:rPr>
        <w:t xml:space="preserve"> </w:t>
      </w:r>
    </w:p>
    <w:p w:rsidRPr="00CF6337" w:rsidR="00585665" w:rsidRDefault="00D617F7" w14:paraId="46AABF23" w14:textId="77777777">
      <w:pPr>
        <w:numPr>
          <w:ilvl w:val="0"/>
          <w:numId w:val="1"/>
        </w:numPr>
        <w:spacing w:after="15"/>
        <w:ind w:left="661" w:right="73" w:hanging="338"/>
        <w:rPr>
          <w:rFonts w:ascii="Calibri" w:hAnsi="Calibri" w:cs="Calibri"/>
          <w:color w:val="auto"/>
          <w:sz w:val="22"/>
          <w:szCs w:val="22"/>
        </w:rPr>
      </w:pPr>
      <w:r w:rsidRPr="00CF6337">
        <w:rPr>
          <w:rFonts w:ascii="Calibri" w:hAnsi="Calibri" w:cs="Calibri"/>
          <w:color w:val="auto"/>
          <w:sz w:val="22"/>
          <w:szCs w:val="22"/>
        </w:rPr>
        <w:t xml:space="preserve">Eliminates unlawful discrimination, harassment, victimisation and any other conduct prohibited by the Act; </w:t>
      </w:r>
    </w:p>
    <w:p w:rsidRPr="00CF6337" w:rsidR="00585665" w:rsidRDefault="00D617F7" w14:paraId="1F73751D" w14:textId="77777777">
      <w:pPr>
        <w:numPr>
          <w:ilvl w:val="0"/>
          <w:numId w:val="1"/>
        </w:numPr>
        <w:spacing w:after="15"/>
        <w:ind w:left="661" w:right="73" w:hanging="338"/>
        <w:rPr>
          <w:rFonts w:ascii="Calibri" w:hAnsi="Calibri" w:cs="Calibri"/>
          <w:color w:val="auto"/>
          <w:sz w:val="22"/>
          <w:szCs w:val="22"/>
        </w:rPr>
      </w:pPr>
      <w:r w:rsidRPr="00CF6337">
        <w:rPr>
          <w:rFonts w:ascii="Calibri" w:hAnsi="Calibri" w:cs="Calibri"/>
          <w:color w:val="auto"/>
          <w:sz w:val="22"/>
          <w:szCs w:val="22"/>
        </w:rPr>
        <w:t xml:space="preserve">Advance equality of opportunity between people who share a protected characteristic and people who do not share it; and  </w:t>
      </w:r>
    </w:p>
    <w:p w:rsidRPr="00CF6337" w:rsidR="00585665" w:rsidRDefault="00D617F7" w14:paraId="2B609362" w14:textId="77777777">
      <w:pPr>
        <w:numPr>
          <w:ilvl w:val="0"/>
          <w:numId w:val="1"/>
        </w:numPr>
        <w:spacing w:after="6"/>
        <w:ind w:left="661" w:right="73" w:hanging="338"/>
        <w:rPr>
          <w:rFonts w:ascii="Calibri" w:hAnsi="Calibri" w:cs="Calibri"/>
          <w:color w:val="auto"/>
          <w:sz w:val="22"/>
          <w:szCs w:val="22"/>
        </w:rPr>
      </w:pPr>
      <w:r w:rsidRPr="00CF6337">
        <w:rPr>
          <w:rFonts w:ascii="Calibri" w:hAnsi="Calibri" w:cs="Calibri"/>
          <w:color w:val="auto"/>
          <w:sz w:val="22"/>
          <w:szCs w:val="22"/>
        </w:rPr>
        <w:t xml:space="preserve">Foster good relations between people who share a protected characteristic and people who do not share it.  </w:t>
      </w:r>
    </w:p>
    <w:p w:rsidRPr="00CF6337" w:rsidR="00585665" w:rsidRDefault="00D617F7" w14:paraId="3302D2C5" w14:textId="77777777">
      <w:pPr>
        <w:spacing w:after="12" w:line="259" w:lineRule="auto"/>
        <w:ind w:left="0" w:right="0" w:firstLine="0"/>
        <w:jc w:val="left"/>
        <w:rPr>
          <w:rFonts w:ascii="Calibri" w:hAnsi="Calibri" w:cs="Calibri"/>
          <w:color w:val="auto"/>
          <w:sz w:val="22"/>
          <w:szCs w:val="22"/>
        </w:rPr>
      </w:pPr>
      <w:r w:rsidRPr="00CF6337">
        <w:rPr>
          <w:rFonts w:ascii="Calibri" w:hAnsi="Calibri" w:cs="Calibri"/>
          <w:color w:val="auto"/>
          <w:sz w:val="22"/>
          <w:szCs w:val="22"/>
        </w:rPr>
        <w:t xml:space="preserve"> </w:t>
      </w:r>
    </w:p>
    <w:p w:rsidRPr="00CF6337" w:rsidR="00585665" w:rsidRDefault="00D617F7" w14:paraId="0E5CA3F0" w14:textId="77777777">
      <w:pPr>
        <w:spacing w:after="3"/>
        <w:ind w:right="73"/>
        <w:rPr>
          <w:rFonts w:ascii="Calibri" w:hAnsi="Calibri" w:cs="Calibri"/>
          <w:color w:val="auto"/>
          <w:sz w:val="22"/>
          <w:szCs w:val="22"/>
        </w:rPr>
      </w:pPr>
      <w:r w:rsidRPr="00CF6337">
        <w:rPr>
          <w:rFonts w:ascii="Calibri" w:hAnsi="Calibri" w:cs="Calibri"/>
          <w:color w:val="auto"/>
          <w:sz w:val="22"/>
          <w:szCs w:val="22"/>
        </w:rPr>
        <w:t>At Royles Brook Primary School, we are committed to safeguarding and promoting the welfare of pupils and expect all staff and volunteers to share this commitment. Bullying may also be a safeguarding issue and can form part of child-on-child abuse. Where there is reasonable cause to suspect that a pupil is suffering, or is likely to suffer, significant harm, staff must follow the school’s Safeguarding and Child Protection Policy, report the concern immediately to the Designated Safeguarding Lead (DSL) or a deputy, and follow local safeguarding procedures. Bullying must never be dismissed as ‘banter’ or an inevitable part of growing up.</w:t>
      </w:r>
    </w:p>
    <w:p w:rsidRPr="00CF6337" w:rsidR="00585665" w:rsidRDefault="00D617F7" w14:paraId="1309F5E6" w14:textId="77777777">
      <w:pPr>
        <w:spacing w:after="14" w:line="259" w:lineRule="auto"/>
        <w:ind w:left="0" w:right="0" w:firstLine="0"/>
        <w:jc w:val="left"/>
        <w:rPr>
          <w:rFonts w:ascii="Calibri" w:hAnsi="Calibri" w:cs="Calibri"/>
          <w:color w:val="auto"/>
          <w:sz w:val="22"/>
          <w:szCs w:val="22"/>
        </w:rPr>
      </w:pPr>
      <w:r w:rsidRPr="00CF6337">
        <w:rPr>
          <w:rFonts w:ascii="Calibri" w:hAnsi="Calibri" w:cs="Calibri"/>
          <w:color w:val="auto"/>
          <w:sz w:val="22"/>
          <w:szCs w:val="22"/>
        </w:rPr>
        <w:t xml:space="preserve"> </w:t>
      </w:r>
    </w:p>
    <w:p w:rsidRPr="00CF6337" w:rsidR="00585665" w:rsidP="005C2A88" w:rsidRDefault="00D617F7" w14:paraId="002B2584" w14:textId="77777777">
      <w:pPr>
        <w:spacing w:after="190"/>
        <w:ind w:right="73"/>
        <w:rPr>
          <w:rFonts w:ascii="Calibri" w:hAnsi="Calibri" w:cs="Calibri"/>
          <w:color w:val="auto"/>
          <w:sz w:val="22"/>
          <w:szCs w:val="22"/>
        </w:rPr>
      </w:pPr>
      <w:r w:rsidRPr="00CF6337">
        <w:rPr>
          <w:rFonts w:ascii="Calibri" w:hAnsi="Calibri" w:cs="Calibri"/>
          <w:color w:val="auto"/>
          <w:sz w:val="22"/>
          <w:szCs w:val="22"/>
        </w:rPr>
        <w:t>This policy is closely linked with our Behaviour Policy, Safeguarding and Child Protection Policy, Online Safety Policy, Equality information and objectives, School Code of Conduct and the School’s Vision, Aims and Values. It has regard to the Equality Act 2010, Keeping Children Safe in Education 2026 and Department for Education guidance on preventing and tackling bullying.</w:t>
      </w:r>
    </w:p>
    <w:p w:rsidRPr="00CF6337" w:rsidR="005C2A88" w:rsidP="005C2A88" w:rsidRDefault="005C2A88" w14:paraId="124AEBD5" w14:textId="77777777">
      <w:pPr>
        <w:spacing w:after="190"/>
        <w:ind w:right="73"/>
        <w:rPr>
          <w:rFonts w:ascii="Calibri" w:hAnsi="Calibri" w:cs="Calibri"/>
          <w:color w:val="auto"/>
          <w:sz w:val="22"/>
          <w:szCs w:val="22"/>
        </w:rPr>
      </w:pPr>
    </w:p>
    <w:p w:rsidRPr="00CF6337" w:rsidR="00585665" w:rsidRDefault="00D617F7" w14:paraId="5F460AAB" w14:textId="77777777">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Principles </w:t>
      </w:r>
    </w:p>
    <w:p w:rsidRPr="00CF6337" w:rsidR="00585665" w:rsidRDefault="00D617F7" w14:paraId="1D14247C" w14:textId="77777777">
      <w:pPr>
        <w:spacing w:after="188"/>
        <w:ind w:right="73"/>
        <w:rPr>
          <w:rFonts w:ascii="Calibri" w:hAnsi="Calibri" w:cs="Calibri"/>
          <w:color w:val="auto"/>
          <w:sz w:val="22"/>
          <w:szCs w:val="22"/>
        </w:rPr>
      </w:pPr>
      <w:r w:rsidRPr="00CF6337">
        <w:rPr>
          <w:rFonts w:ascii="Calibri" w:hAnsi="Calibri" w:cs="Calibri"/>
          <w:color w:val="auto"/>
          <w:sz w:val="22"/>
          <w:szCs w:val="22"/>
        </w:rPr>
        <w:t xml:space="preserve">It is the responsibility of the governing body and the </w:t>
      </w:r>
      <w:r w:rsidRPr="00CF6337" w:rsidR="005C2A88">
        <w:rPr>
          <w:rFonts w:ascii="Calibri" w:hAnsi="Calibri" w:cs="Calibri"/>
          <w:color w:val="auto"/>
          <w:sz w:val="22"/>
          <w:szCs w:val="22"/>
        </w:rPr>
        <w:t>h</w:t>
      </w:r>
      <w:r w:rsidRPr="00CF6337">
        <w:rPr>
          <w:rFonts w:ascii="Calibri" w:hAnsi="Calibri" w:cs="Calibri"/>
          <w:color w:val="auto"/>
          <w:sz w:val="22"/>
          <w:szCs w:val="22"/>
        </w:rPr>
        <w:t xml:space="preserve">eadteacher to ensure that all members of the school community work within a safe and enabling environment. </w:t>
      </w:r>
    </w:p>
    <w:p w:rsidRPr="00CF6337" w:rsidR="00585665" w:rsidRDefault="00D617F7" w14:paraId="28C87759" w14:textId="77777777">
      <w:pPr>
        <w:spacing w:after="188"/>
        <w:ind w:right="73"/>
        <w:rPr>
          <w:rFonts w:ascii="Calibri" w:hAnsi="Calibri" w:cs="Calibri"/>
          <w:color w:val="auto"/>
          <w:sz w:val="22"/>
          <w:szCs w:val="22"/>
        </w:rPr>
      </w:pPr>
      <w:r w:rsidRPr="00CF6337">
        <w:rPr>
          <w:rFonts w:ascii="Calibri" w:hAnsi="Calibri" w:cs="Calibri"/>
          <w:color w:val="auto"/>
          <w:sz w:val="22"/>
          <w:szCs w:val="22"/>
        </w:rPr>
        <w:t>We value pupils developing respect and responsibility for others and themselves, and we promote ‘To Be Kind, To Be Thankful and To Be Ambitious’ through everything we do (Vision, Aims and Values).</w:t>
      </w:r>
    </w:p>
    <w:p w:rsidRPr="00CF6337" w:rsidR="00585665" w:rsidRDefault="00585665" w14:paraId="2D97640E" w14:textId="77777777">
      <w:pPr>
        <w:spacing w:after="0" w:line="259" w:lineRule="auto"/>
        <w:ind w:left="0" w:right="0" w:firstLine="0"/>
        <w:jc w:val="left"/>
        <w:rPr>
          <w:rFonts w:ascii="Calibri" w:hAnsi="Calibri" w:cs="Calibri"/>
          <w:color w:val="auto"/>
          <w:sz w:val="22"/>
          <w:szCs w:val="22"/>
        </w:rPr>
      </w:pPr>
    </w:p>
    <w:p w:rsidRPr="00CF6337" w:rsidR="00585665" w:rsidRDefault="00D617F7" w14:paraId="23E634F2" w14:textId="77777777">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Aims </w:t>
      </w:r>
    </w:p>
    <w:p w:rsidRPr="00CF6337" w:rsidR="00585665" w:rsidRDefault="00D617F7" w14:paraId="5189E2CF" w14:textId="77777777">
      <w:pPr>
        <w:spacing w:after="190"/>
        <w:ind w:right="73"/>
        <w:rPr>
          <w:rFonts w:ascii="Calibri" w:hAnsi="Calibri" w:cs="Calibri"/>
          <w:color w:val="auto"/>
          <w:sz w:val="22"/>
          <w:szCs w:val="22"/>
        </w:rPr>
      </w:pPr>
      <w:r w:rsidRPr="00CF6337">
        <w:rPr>
          <w:rFonts w:ascii="Calibri" w:hAnsi="Calibri" w:cs="Calibri"/>
          <w:color w:val="auto"/>
          <w:sz w:val="22"/>
          <w:szCs w:val="22"/>
        </w:rPr>
        <w:t xml:space="preserve">We are determined to promote and develop a school ethos where bullying behaviour is regarded as unacceptable, to ensure a safe and secure environment is sustained for all pupils. </w:t>
      </w:r>
    </w:p>
    <w:p w:rsidRPr="00CF6337" w:rsidR="00585665" w:rsidRDefault="00D617F7" w14:paraId="31CEF033" w14:textId="77777777">
      <w:pPr>
        <w:spacing w:after="191"/>
        <w:ind w:right="73"/>
        <w:rPr>
          <w:rFonts w:ascii="Calibri" w:hAnsi="Calibri" w:cs="Calibri"/>
          <w:color w:val="auto"/>
          <w:sz w:val="22"/>
          <w:szCs w:val="22"/>
        </w:rPr>
      </w:pPr>
      <w:r w:rsidRPr="00CF6337">
        <w:rPr>
          <w:rFonts w:ascii="Calibri" w:hAnsi="Calibri" w:cs="Calibri"/>
          <w:color w:val="auto"/>
          <w:sz w:val="22"/>
          <w:szCs w:val="22"/>
        </w:rPr>
        <w:lastRenderedPageBreak/>
        <w:t xml:space="preserve">We aim for all pupils to reach their potential academically, socially and personally through learning and playing in a safe and secure environment. </w:t>
      </w:r>
    </w:p>
    <w:p w:rsidRPr="00CF6337" w:rsidR="00585665" w:rsidRDefault="00D617F7" w14:paraId="6AE19590" w14:textId="77777777">
      <w:pPr>
        <w:spacing w:after="204" w:line="259" w:lineRule="auto"/>
        <w:ind w:left="0" w:right="0" w:firstLine="0"/>
        <w:jc w:val="left"/>
        <w:rPr>
          <w:rFonts w:ascii="Calibri" w:hAnsi="Calibri" w:cs="Calibri"/>
          <w:color w:val="auto"/>
          <w:sz w:val="22"/>
          <w:szCs w:val="22"/>
        </w:rPr>
      </w:pPr>
      <w:r w:rsidRPr="00CF6337">
        <w:rPr>
          <w:rFonts w:ascii="Calibri" w:hAnsi="Calibri" w:cs="Calibri"/>
          <w:color w:val="auto"/>
          <w:sz w:val="22"/>
          <w:szCs w:val="22"/>
        </w:rPr>
        <w:t xml:space="preserve"> </w:t>
      </w:r>
    </w:p>
    <w:p w:rsidRPr="00CF6337" w:rsidR="00585665" w:rsidRDefault="00D617F7" w14:paraId="6B33A8A0" w14:textId="77777777">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Bullying Definition </w:t>
      </w:r>
    </w:p>
    <w:p w:rsidRPr="00CF6337" w:rsidR="00585665" w:rsidRDefault="00D617F7" w14:paraId="37D8F0F2" w14:textId="77777777">
      <w:pPr>
        <w:spacing w:after="202"/>
        <w:ind w:right="73"/>
        <w:rPr>
          <w:rFonts w:ascii="Calibri" w:hAnsi="Calibri" w:cs="Calibri"/>
          <w:color w:val="auto"/>
          <w:sz w:val="22"/>
          <w:szCs w:val="22"/>
        </w:rPr>
      </w:pPr>
      <w:r w:rsidRPr="00CF6337">
        <w:rPr>
          <w:rFonts w:ascii="Calibri" w:hAnsi="Calibri" w:cs="Calibri"/>
          <w:color w:val="auto"/>
          <w:sz w:val="22"/>
          <w:szCs w:val="22"/>
        </w:rPr>
        <w:t xml:space="preserve">At </w:t>
      </w:r>
      <w:r w:rsidRPr="00CF6337" w:rsidR="005C2A88">
        <w:rPr>
          <w:rFonts w:ascii="Calibri" w:hAnsi="Calibri" w:cs="Calibri"/>
          <w:color w:val="auto"/>
          <w:sz w:val="22"/>
          <w:szCs w:val="22"/>
        </w:rPr>
        <w:t>Royles Brook</w:t>
      </w:r>
      <w:r w:rsidRPr="00CF6337">
        <w:rPr>
          <w:rFonts w:ascii="Calibri" w:hAnsi="Calibri" w:cs="Calibri"/>
          <w:color w:val="auto"/>
          <w:sz w:val="22"/>
          <w:szCs w:val="22"/>
        </w:rPr>
        <w:t xml:space="preserve"> Primary School, we discuss what bullying is, as well as incidents we would not describe as bullying, with all pupils through assemblies and PSHE lessons. We agree that: </w:t>
      </w:r>
    </w:p>
    <w:p w:rsidRPr="00CF6337" w:rsidR="00585665" w:rsidRDefault="00D617F7" w14:paraId="18A04045" w14:textId="77777777">
      <w:pPr>
        <w:numPr>
          <w:ilvl w:val="0"/>
          <w:numId w:val="2"/>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Bullying is behaviour by an individual or group, repeated over time, that intentionally hurts another individual or group either physically or emotionally; </w:t>
      </w:r>
    </w:p>
    <w:p w:rsidRPr="00CF6337" w:rsidR="005C2A88" w:rsidRDefault="00D617F7" w14:paraId="56CE4E10" w14:textId="77777777">
      <w:pPr>
        <w:numPr>
          <w:ilvl w:val="0"/>
          <w:numId w:val="2"/>
        </w:numPr>
        <w:ind w:left="661" w:right="73" w:hanging="338"/>
        <w:rPr>
          <w:rFonts w:ascii="Calibri" w:hAnsi="Calibri" w:cs="Calibri"/>
          <w:color w:val="auto"/>
          <w:sz w:val="22"/>
          <w:szCs w:val="22"/>
        </w:rPr>
      </w:pPr>
      <w:r w:rsidRPr="00CF6337">
        <w:rPr>
          <w:rFonts w:ascii="Calibri" w:hAnsi="Calibri" w:cs="Calibri"/>
          <w:color w:val="auto"/>
          <w:sz w:val="22"/>
          <w:szCs w:val="22"/>
        </w:rPr>
        <w:t>Bullying usually happens when the relationship is imbalanced;</w:t>
      </w:r>
    </w:p>
    <w:p w:rsidRPr="00CF6337" w:rsidR="00585665" w:rsidRDefault="00D617F7" w14:paraId="4395A217" w14:textId="77777777">
      <w:pPr>
        <w:numPr>
          <w:ilvl w:val="0"/>
          <w:numId w:val="2"/>
        </w:numPr>
        <w:ind w:left="661" w:right="73" w:hanging="338"/>
        <w:rPr>
          <w:rFonts w:ascii="Calibri" w:hAnsi="Calibri" w:cs="Calibri"/>
          <w:color w:val="auto"/>
          <w:sz w:val="22"/>
          <w:szCs w:val="22"/>
        </w:rPr>
      </w:pPr>
      <w:r w:rsidRPr="00CF6337">
        <w:rPr>
          <w:rFonts w:ascii="Calibri" w:hAnsi="Calibri" w:cs="Calibri"/>
          <w:color w:val="auto"/>
          <w:sz w:val="22"/>
          <w:szCs w:val="22"/>
        </w:rPr>
        <w:t>Bullying may be physical, verbal, emotional, online, prejudice-based or discriminatory. It can be motivated by actual or perceived differences, including a protected characteristic, SEND, appearance, family circumstances or other aspects of identity.</w:t>
      </w:r>
    </w:p>
    <w:p w:rsidRPr="00CF6337" w:rsidR="00585665" w:rsidRDefault="00D617F7" w14:paraId="5E7823DF" w14:textId="77777777">
      <w:pPr>
        <w:spacing w:after="14" w:line="259" w:lineRule="auto"/>
        <w:ind w:left="670" w:right="0" w:firstLine="0"/>
        <w:jc w:val="left"/>
        <w:rPr>
          <w:rFonts w:ascii="Calibri" w:hAnsi="Calibri" w:cs="Calibri"/>
          <w:color w:val="auto"/>
          <w:sz w:val="22"/>
          <w:szCs w:val="22"/>
        </w:rPr>
      </w:pPr>
      <w:r w:rsidRPr="00CF6337">
        <w:rPr>
          <w:rFonts w:ascii="Calibri" w:hAnsi="Calibri" w:cs="Calibri"/>
          <w:color w:val="auto"/>
          <w:sz w:val="22"/>
          <w:szCs w:val="22"/>
        </w:rPr>
        <w:t xml:space="preserve"> </w:t>
      </w:r>
    </w:p>
    <w:p w:rsidRPr="00CF6337" w:rsidR="00585665" w:rsidRDefault="00D617F7" w14:paraId="420501D8" w14:textId="77777777">
      <w:pPr>
        <w:spacing w:after="200" w:line="259" w:lineRule="auto"/>
        <w:ind w:left="-5" w:right="0"/>
        <w:jc w:val="left"/>
        <w:rPr>
          <w:rFonts w:ascii="Calibri" w:hAnsi="Calibri" w:cs="Calibri"/>
          <w:color w:val="auto"/>
          <w:sz w:val="22"/>
          <w:szCs w:val="22"/>
        </w:rPr>
      </w:pPr>
      <w:r w:rsidRPr="00CF6337">
        <w:rPr>
          <w:rFonts w:ascii="Calibri" w:hAnsi="Calibri" w:cs="Calibri"/>
          <w:color w:val="auto"/>
          <w:sz w:val="22"/>
          <w:szCs w:val="22"/>
        </w:rPr>
        <w:t xml:space="preserve">Types of Bullying </w:t>
      </w:r>
    </w:p>
    <w:p w:rsidRPr="00CF6337" w:rsidR="00585665" w:rsidP="005C2A88" w:rsidRDefault="00D617F7" w14:paraId="5524A185" w14:textId="77777777">
      <w:pPr>
        <w:pStyle w:val="ListParagraph"/>
        <w:numPr>
          <w:ilvl w:val="0"/>
          <w:numId w:val="8"/>
        </w:numPr>
        <w:spacing w:after="193"/>
        <w:ind w:right="73"/>
        <w:rPr>
          <w:rFonts w:ascii="Calibri" w:hAnsi="Calibri" w:cs="Calibri"/>
          <w:color w:val="auto"/>
          <w:sz w:val="22"/>
          <w:szCs w:val="22"/>
        </w:rPr>
      </w:pPr>
      <w:r w:rsidRPr="00CF6337">
        <w:rPr>
          <w:rFonts w:ascii="Calibri" w:hAnsi="Calibri" w:cs="Calibri"/>
          <w:color w:val="auto"/>
          <w:sz w:val="22"/>
          <w:szCs w:val="22"/>
        </w:rPr>
        <w:t xml:space="preserve">Cyber-Bullying </w:t>
      </w:r>
    </w:p>
    <w:p w:rsidRPr="00CF6337" w:rsidR="00585665" w:rsidRDefault="00D617F7" w14:paraId="7955544A" w14:textId="77777777">
      <w:pPr>
        <w:spacing w:after="199"/>
        <w:ind w:right="73"/>
        <w:rPr>
          <w:rFonts w:ascii="Calibri" w:hAnsi="Calibri" w:cs="Calibri"/>
          <w:color w:val="auto"/>
          <w:sz w:val="22"/>
          <w:szCs w:val="22"/>
        </w:rPr>
      </w:pPr>
      <w:r w:rsidRPr="00CF6337">
        <w:rPr>
          <w:rFonts w:ascii="Calibri" w:hAnsi="Calibri" w:cs="Calibri"/>
          <w:color w:val="auto"/>
          <w:sz w:val="22"/>
          <w:szCs w:val="22"/>
        </w:rPr>
        <w:t>Online bullying (cyberbullying) can occur in and outside school and may continue beyond the school day into home and private spaces. It can include messages, images, videos, gaming, social media or other digital communication and may reach a large audience quickly. Where online behaviour affects pupils in school, threatens a pupil, or raises a safeguarding concern, the school will respond in line with this policy, the Behaviour Policy, Online Safety Policy and Safeguarding and Child Protection Policy.</w:t>
      </w:r>
    </w:p>
    <w:p w:rsidRPr="00CF6337" w:rsidR="00585665" w:rsidP="005C2A88" w:rsidRDefault="00D617F7" w14:paraId="598F8714" w14:textId="3C2A523F">
      <w:pPr>
        <w:pStyle w:val="ListParagraph"/>
        <w:numPr>
          <w:ilvl w:val="0"/>
          <w:numId w:val="8"/>
        </w:numPr>
        <w:spacing w:after="193"/>
        <w:ind w:right="73"/>
        <w:rPr>
          <w:rFonts w:ascii="Calibri" w:hAnsi="Calibri" w:cs="Calibri"/>
          <w:color w:val="auto"/>
          <w:sz w:val="22"/>
          <w:szCs w:val="22"/>
        </w:rPr>
      </w:pPr>
      <w:r w:rsidRPr="17DBD555" w:rsidR="3DA45984">
        <w:rPr>
          <w:rFonts w:ascii="Calibri" w:hAnsi="Calibri" w:cs="Calibri"/>
          <w:color w:val="auto"/>
          <w:sz w:val="22"/>
          <w:szCs w:val="22"/>
        </w:rPr>
        <w:t xml:space="preserve">Racist Bullying </w:t>
      </w:r>
      <w:r w:rsidRPr="17DBD555" w:rsidR="6980322C">
        <w:rPr>
          <w:rFonts w:ascii="Calibri" w:hAnsi="Calibri" w:cs="Calibri"/>
          <w:color w:val="auto"/>
          <w:sz w:val="22"/>
          <w:szCs w:val="22"/>
        </w:rPr>
        <w:t>(Discriminatory)</w:t>
      </w:r>
    </w:p>
    <w:p w:rsidRPr="00CF6337" w:rsidR="00585665" w:rsidRDefault="00D617F7" w14:paraId="723DEF31" w14:textId="77777777">
      <w:pPr>
        <w:spacing w:after="201"/>
        <w:ind w:right="73"/>
        <w:rPr>
          <w:rFonts w:ascii="Calibri" w:hAnsi="Calibri" w:cs="Calibri"/>
          <w:color w:val="auto"/>
          <w:sz w:val="22"/>
          <w:szCs w:val="22"/>
        </w:rPr>
      </w:pPr>
      <w:r w:rsidRPr="00CF6337">
        <w:rPr>
          <w:rFonts w:ascii="Calibri" w:hAnsi="Calibri" w:cs="Calibri"/>
          <w:color w:val="auto"/>
          <w:sz w:val="22"/>
          <w:szCs w:val="22"/>
        </w:rPr>
        <w:t>This refers to hurtful behaviour, whether physical, verbal, emotional or online, motivated by prejudice or hostility related to race, colour, nationality, ethnic or national origin, culture, religion or belief. Racist incidents will be taken seriously, recorded and responded to appropriately.</w:t>
      </w:r>
    </w:p>
    <w:p w:rsidRPr="00CF6337" w:rsidR="00585665" w:rsidP="005C2A88" w:rsidRDefault="00D617F7" w14:paraId="4D0E1E57" w14:textId="5F4631EF">
      <w:pPr>
        <w:pStyle w:val="ListParagraph"/>
        <w:numPr>
          <w:ilvl w:val="0"/>
          <w:numId w:val="8"/>
        </w:numPr>
        <w:spacing w:after="190"/>
        <w:ind w:right="73"/>
        <w:rPr>
          <w:rFonts w:ascii="Calibri" w:hAnsi="Calibri" w:cs="Calibri"/>
          <w:color w:val="auto"/>
          <w:sz w:val="22"/>
          <w:szCs w:val="22"/>
        </w:rPr>
      </w:pPr>
      <w:r w:rsidRPr="17DBD555" w:rsidR="3DA45984">
        <w:rPr>
          <w:rFonts w:ascii="Calibri" w:hAnsi="Calibri" w:cs="Calibri"/>
          <w:color w:val="auto"/>
          <w:sz w:val="22"/>
          <w:szCs w:val="22"/>
        </w:rPr>
        <w:t xml:space="preserve">Homophobic, </w:t>
      </w:r>
      <w:r w:rsidRPr="17DBD555" w:rsidR="3DA45984">
        <w:rPr>
          <w:rFonts w:ascii="Calibri" w:hAnsi="Calibri" w:cs="Calibri"/>
          <w:color w:val="auto"/>
          <w:sz w:val="22"/>
          <w:szCs w:val="22"/>
        </w:rPr>
        <w:t>Biphobic</w:t>
      </w:r>
      <w:r w:rsidRPr="17DBD555" w:rsidR="3DA45984">
        <w:rPr>
          <w:rFonts w:ascii="Calibri" w:hAnsi="Calibri" w:cs="Calibri"/>
          <w:color w:val="auto"/>
          <w:sz w:val="22"/>
          <w:szCs w:val="22"/>
        </w:rPr>
        <w:t xml:space="preserve"> and Transphobic Bullying </w:t>
      </w:r>
      <w:r w:rsidRPr="17DBD555" w:rsidR="7E7380C3">
        <w:rPr>
          <w:rFonts w:ascii="Calibri" w:hAnsi="Calibri" w:cs="Calibri"/>
          <w:color w:val="auto"/>
          <w:sz w:val="22"/>
          <w:szCs w:val="22"/>
        </w:rPr>
        <w:t>(Prejudice-Based)</w:t>
      </w:r>
    </w:p>
    <w:p w:rsidRPr="00CF6337" w:rsidR="00585665" w:rsidRDefault="00D617F7" w14:paraId="31AECD0B" w14:textId="77777777">
      <w:pPr>
        <w:spacing w:after="199"/>
        <w:ind w:right="73"/>
      </w:pPr>
      <w:r w:rsidRPr="17DBD555" w:rsidR="3DA45984">
        <w:rPr>
          <w:rFonts w:ascii="Calibri" w:hAnsi="Calibri" w:cs="Calibri"/>
          <w:color w:val="auto"/>
          <w:sz w:val="22"/>
          <w:szCs w:val="22"/>
        </w:rPr>
        <w:t>This is bullying motivated by prejudice relating to sexual orientation or gender reassignment, including where a pupil is perceived to be lesbian, gay, bisexual or trans, or has LGBT+ family members.</w:t>
      </w:r>
    </w:p>
    <w:p w:rsidRPr="00CF6337" w:rsidR="00585665" w:rsidP="17DBD555" w:rsidRDefault="00D617F7" w14:paraId="7FA89F63" w14:textId="669C08F7">
      <w:pPr>
        <w:spacing w:after="199"/>
        <w:ind w:right="73"/>
        <w:rPr>
          <w:rFonts w:ascii="Calibri" w:hAnsi="Calibri" w:cs="Calibri"/>
          <w:color w:val="auto"/>
          <w:sz w:val="22"/>
          <w:szCs w:val="22"/>
        </w:rPr>
      </w:pPr>
    </w:p>
    <w:p w:rsidRPr="00CF6337" w:rsidR="00585665" w:rsidP="17DBD555" w:rsidRDefault="00D617F7" w14:paraId="19FCE5E2" w14:textId="0813D1C2">
      <w:pPr>
        <w:pStyle w:val="Normal"/>
        <w:spacing w:after="199"/>
        <w:ind w:right="73"/>
        <w:rPr>
          <w:rFonts w:ascii="Calibri" w:hAnsi="Calibri" w:cs="Calibri"/>
          <w:color w:val="auto"/>
          <w:sz w:val="22"/>
          <w:szCs w:val="22"/>
        </w:rPr>
      </w:pPr>
      <w:r w:rsidRPr="17DBD555" w:rsidR="3DA45984">
        <w:rPr>
          <w:rFonts w:ascii="Calibri" w:hAnsi="Calibri" w:cs="Calibri"/>
          <w:color w:val="auto"/>
          <w:sz w:val="22"/>
          <w:szCs w:val="22"/>
        </w:rPr>
        <w:t xml:space="preserve">Vulnerable Groups </w:t>
      </w:r>
    </w:p>
    <w:p w:rsidRPr="00CF6337" w:rsidR="00585665" w:rsidRDefault="00D617F7" w14:paraId="160BBC23" w14:textId="77777777">
      <w:pPr>
        <w:spacing w:after="221"/>
        <w:ind w:right="73"/>
        <w:rPr>
          <w:rFonts w:ascii="Calibri" w:hAnsi="Calibri" w:cs="Calibri"/>
          <w:color w:val="auto"/>
          <w:sz w:val="22"/>
          <w:szCs w:val="22"/>
        </w:rPr>
      </w:pPr>
      <w:r w:rsidRPr="00CF6337">
        <w:rPr>
          <w:rFonts w:ascii="Calibri" w:hAnsi="Calibri" w:cs="Calibri"/>
          <w:color w:val="auto"/>
          <w:sz w:val="22"/>
          <w:szCs w:val="22"/>
        </w:rPr>
        <w:t xml:space="preserve">We recognise that some groups of pupils may be more vulnerable to bullying, including: </w:t>
      </w:r>
    </w:p>
    <w:p w:rsidRPr="00CF6337" w:rsidR="00585665" w:rsidRDefault="00D617F7" w14:paraId="5B3D448F"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Looked After Children </w:t>
      </w:r>
    </w:p>
    <w:p w:rsidRPr="00CF6337" w:rsidR="00585665" w:rsidRDefault="00D617F7" w14:paraId="587C047B"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Children having caring responsibilities </w:t>
      </w:r>
    </w:p>
    <w:p w:rsidRPr="00CF6337" w:rsidR="00585665" w:rsidRDefault="00D617F7" w14:paraId="28C4B70E"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Gypsy, Roma and Traveller children </w:t>
      </w:r>
    </w:p>
    <w:p w:rsidRPr="00CF6337" w:rsidR="00585665" w:rsidRDefault="00D617F7" w14:paraId="1DAF5BCB"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Children with Special Educational Needs or Disabilities (SEND) </w:t>
      </w:r>
    </w:p>
    <w:p w:rsidRPr="00CF6337" w:rsidR="00585665" w:rsidRDefault="00D617F7" w14:paraId="6B614E10"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Children from ethnic minorities </w:t>
      </w:r>
    </w:p>
    <w:p w:rsidRPr="00CF6337" w:rsidR="00585665" w:rsidRDefault="00D617F7" w14:paraId="0EFCBB6B"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Children entitled to Free School Meals </w:t>
      </w:r>
    </w:p>
    <w:p w:rsidRPr="00CF6337" w:rsidR="00585665" w:rsidRDefault="00D617F7" w14:paraId="10AEB83D"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Children for whom English is an Additional Language </w:t>
      </w:r>
    </w:p>
    <w:p w:rsidRPr="00CF6337" w:rsidR="00585665" w:rsidRDefault="00D617F7" w14:paraId="19DEB0C3"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Children who are, or are perceived to be, lesbian, gay, bisexual or trans, or who have LGBT+ family members </w:t>
      </w:r>
    </w:p>
    <w:p w:rsidRPr="00CF6337" w:rsidR="00585665" w:rsidRDefault="00D617F7" w14:paraId="0F2FEFF3" w14:textId="77777777">
      <w:pPr>
        <w:numPr>
          <w:ilvl w:val="0"/>
          <w:numId w:val="4"/>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Those suffering from health problems, including mental health </w:t>
      </w:r>
    </w:p>
    <w:p w:rsidRPr="00CF6337" w:rsidR="005C2A88" w:rsidP="005C2A88" w:rsidRDefault="005C2A88" w14:paraId="3D14FF37" w14:textId="77777777">
      <w:pPr>
        <w:ind w:left="661" w:right="73" w:firstLine="0"/>
        <w:rPr>
          <w:rFonts w:ascii="Calibri" w:hAnsi="Calibri" w:cs="Calibri"/>
          <w:color w:val="auto"/>
          <w:sz w:val="22"/>
          <w:szCs w:val="22"/>
        </w:rPr>
      </w:pPr>
    </w:p>
    <w:p w:rsidRPr="00CF6337" w:rsidR="00585665" w:rsidRDefault="00D617F7" w14:paraId="698FB4D3" w14:textId="77777777">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Signs of Bullying </w:t>
      </w:r>
    </w:p>
    <w:p w:rsidRPr="00CF6337" w:rsidR="00585665" w:rsidRDefault="00D617F7" w14:paraId="4918E64F" w14:textId="77777777">
      <w:pPr>
        <w:spacing w:after="199"/>
        <w:ind w:right="73"/>
        <w:rPr>
          <w:rFonts w:ascii="Calibri" w:hAnsi="Calibri" w:cs="Calibri"/>
          <w:color w:val="auto"/>
          <w:sz w:val="22"/>
          <w:szCs w:val="22"/>
        </w:rPr>
      </w:pPr>
      <w:r w:rsidRPr="00CF6337">
        <w:rPr>
          <w:rFonts w:ascii="Calibri" w:hAnsi="Calibri" w:cs="Calibri"/>
          <w:color w:val="auto"/>
          <w:sz w:val="22"/>
          <w:szCs w:val="22"/>
        </w:rPr>
        <w:t xml:space="preserve">Staff should be vigilant in looking out for signs of bullying or other child protection issues including: </w:t>
      </w:r>
    </w:p>
    <w:p w:rsidRPr="00CF6337" w:rsidR="005C2A88" w:rsidP="005C2A88" w:rsidRDefault="00D617F7" w14:paraId="5B482E81" w14:textId="77777777">
      <w:pPr>
        <w:pStyle w:val="ListParagraph"/>
        <w:numPr>
          <w:ilvl w:val="0"/>
          <w:numId w:val="8"/>
        </w:numPr>
        <w:spacing w:after="12"/>
        <w:ind w:right="73"/>
        <w:rPr>
          <w:rFonts w:ascii="Calibri" w:hAnsi="Calibri" w:cs="Calibri"/>
          <w:color w:val="auto"/>
          <w:sz w:val="22"/>
          <w:szCs w:val="22"/>
        </w:rPr>
      </w:pPr>
      <w:r w:rsidRPr="00CF6337">
        <w:rPr>
          <w:rFonts w:ascii="Calibri" w:hAnsi="Calibri" w:cs="Calibri"/>
          <w:color w:val="auto"/>
          <w:sz w:val="22"/>
          <w:szCs w:val="22"/>
        </w:rPr>
        <w:t>Physical: unexplained bruises, scratches, cuts, missing belongings, damaged clothes, or schoolwork, loss of appetite, stomach aches, headaches, bedwetting.</w:t>
      </w:r>
    </w:p>
    <w:p w:rsidRPr="00CF6337" w:rsidR="005C2A88" w:rsidP="005C2A88" w:rsidRDefault="00D617F7" w14:paraId="7B2CE17A" w14:textId="77777777">
      <w:pPr>
        <w:pStyle w:val="ListParagraph"/>
        <w:numPr>
          <w:ilvl w:val="0"/>
          <w:numId w:val="8"/>
        </w:numPr>
        <w:spacing w:after="12"/>
        <w:ind w:right="73"/>
        <w:rPr>
          <w:rFonts w:ascii="Calibri" w:hAnsi="Calibri" w:cs="Calibri"/>
          <w:color w:val="auto"/>
          <w:sz w:val="22"/>
          <w:szCs w:val="22"/>
        </w:rPr>
      </w:pPr>
      <w:r w:rsidRPr="00CF6337">
        <w:rPr>
          <w:rFonts w:ascii="Calibri" w:hAnsi="Calibri" w:cs="Calibri"/>
          <w:color w:val="auto"/>
          <w:sz w:val="22"/>
          <w:szCs w:val="22"/>
        </w:rPr>
        <w:t xml:space="preserve">Emotional: losing interest in school, being withdrawn or secretive, unusual shows of temper, refusal to say why unhappy, high level of anxiety, mood swings, tearfulness for no reason, lack of confidence, headaches and stomach aches, signs of depression. </w:t>
      </w:r>
    </w:p>
    <w:p w:rsidRPr="00CF6337" w:rsidR="00585665" w:rsidP="005C2A88" w:rsidRDefault="00D617F7" w14:paraId="03D304A1" w14:textId="77777777">
      <w:pPr>
        <w:pStyle w:val="ListParagraph"/>
        <w:numPr>
          <w:ilvl w:val="0"/>
          <w:numId w:val="8"/>
        </w:numPr>
        <w:spacing w:after="12"/>
        <w:ind w:right="73"/>
        <w:rPr>
          <w:rFonts w:ascii="Calibri" w:hAnsi="Calibri" w:cs="Calibri"/>
          <w:color w:val="auto"/>
          <w:sz w:val="22"/>
          <w:szCs w:val="22"/>
        </w:rPr>
      </w:pPr>
      <w:r w:rsidRPr="00CF6337">
        <w:rPr>
          <w:rFonts w:ascii="Calibri" w:hAnsi="Calibri" w:cs="Calibri"/>
          <w:color w:val="auto"/>
          <w:sz w:val="22"/>
          <w:szCs w:val="22"/>
        </w:rPr>
        <w:t xml:space="preserve">Behavioural: asking to be taken to school, coming home for lunch, taking longer to get home, asking for more money, using different routes to school, ‘losing’ more items than usual, sudden changes in behaviour and mood, concentration difficulties, truancy. </w:t>
      </w:r>
    </w:p>
    <w:p w:rsidRPr="00CF6337" w:rsidR="00585665" w:rsidRDefault="00D617F7" w14:paraId="516538FA" w14:textId="77777777">
      <w:pPr>
        <w:spacing w:after="202" w:line="259" w:lineRule="auto"/>
        <w:ind w:left="0" w:right="0" w:firstLine="0"/>
        <w:jc w:val="left"/>
        <w:rPr>
          <w:rFonts w:ascii="Calibri" w:hAnsi="Calibri" w:cs="Calibri"/>
          <w:color w:val="auto"/>
          <w:sz w:val="22"/>
          <w:szCs w:val="22"/>
        </w:rPr>
      </w:pPr>
      <w:r w:rsidRPr="00CF6337">
        <w:rPr>
          <w:rFonts w:ascii="Calibri" w:hAnsi="Calibri" w:cs="Calibri"/>
          <w:color w:val="auto"/>
          <w:sz w:val="22"/>
          <w:szCs w:val="22"/>
        </w:rPr>
        <w:t xml:space="preserve"> </w:t>
      </w:r>
    </w:p>
    <w:p w:rsidRPr="00CF6337" w:rsidR="00585665" w:rsidRDefault="00D617F7" w14:paraId="3347BA45" w14:textId="77777777">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Bullying Prevention </w:t>
      </w:r>
    </w:p>
    <w:p w:rsidRPr="00CF6337" w:rsidR="00585665" w:rsidRDefault="00D617F7" w14:paraId="61C1AEAC" w14:textId="77777777">
      <w:pPr>
        <w:spacing w:after="188"/>
        <w:ind w:right="73"/>
        <w:rPr>
          <w:rFonts w:ascii="Calibri" w:hAnsi="Calibri" w:cs="Calibri"/>
          <w:color w:val="auto"/>
          <w:sz w:val="22"/>
          <w:szCs w:val="22"/>
        </w:rPr>
      </w:pPr>
      <w:r w:rsidRPr="00CF6337">
        <w:rPr>
          <w:rFonts w:ascii="Calibri" w:hAnsi="Calibri" w:cs="Calibri"/>
          <w:color w:val="auto"/>
          <w:sz w:val="22"/>
          <w:szCs w:val="22"/>
        </w:rPr>
        <w:t xml:space="preserve">Preventing and raising awareness of bullying is essential in keeping incidents in our school to a minimum. Through assemblies, as well as PSHE lessons, pupils are given regular opportunities to discuss what bullying is, as well as incidents we would not describe as bullying, such as two friends falling out, or a one-off argument. </w:t>
      </w:r>
    </w:p>
    <w:p w:rsidRPr="00CF6337" w:rsidR="00585665" w:rsidRDefault="00D617F7" w14:paraId="5E56F2DF" w14:textId="77777777">
      <w:pPr>
        <w:spacing w:after="190"/>
        <w:ind w:right="73"/>
        <w:rPr>
          <w:rFonts w:ascii="Calibri" w:hAnsi="Calibri" w:cs="Calibri"/>
          <w:color w:val="auto"/>
          <w:sz w:val="22"/>
          <w:szCs w:val="22"/>
        </w:rPr>
      </w:pPr>
      <w:r w:rsidRPr="00CF6337">
        <w:rPr>
          <w:rFonts w:ascii="Calibri" w:hAnsi="Calibri" w:cs="Calibri"/>
          <w:color w:val="auto"/>
          <w:sz w:val="22"/>
          <w:szCs w:val="22"/>
        </w:rPr>
        <w:t>Online safety is an important part of the curriculum and information for parents is shared through appropriate school communications. Pupils are taught how to behave safely and respectfully online, how to report harmful content or contact, and to tell a trusted adult if they are concerned that they or someone else is being bullied.</w:t>
      </w:r>
    </w:p>
    <w:p w:rsidRPr="00CF6337" w:rsidR="005C2A88" w:rsidP="005C2A88" w:rsidRDefault="00D617F7" w14:paraId="48B02E8D" w14:textId="77777777">
      <w:pPr>
        <w:spacing w:after="202" w:line="259" w:lineRule="auto"/>
        <w:ind w:left="0" w:right="0" w:firstLine="0"/>
        <w:jc w:val="left"/>
        <w:rPr>
          <w:rFonts w:ascii="Calibri" w:hAnsi="Calibri" w:cs="Calibri"/>
          <w:color w:val="auto"/>
          <w:sz w:val="22"/>
          <w:szCs w:val="22"/>
        </w:rPr>
      </w:pPr>
      <w:r w:rsidRPr="00CF6337">
        <w:rPr>
          <w:rFonts w:ascii="Calibri" w:hAnsi="Calibri" w:cs="Calibri"/>
          <w:color w:val="auto"/>
          <w:sz w:val="22"/>
          <w:szCs w:val="22"/>
        </w:rPr>
        <w:t xml:space="preserve"> </w:t>
      </w:r>
    </w:p>
    <w:p w:rsidRPr="00CF6337" w:rsidR="00585665" w:rsidP="005C2A88" w:rsidRDefault="00D617F7" w14:paraId="29F6B363" w14:textId="77777777">
      <w:pPr>
        <w:spacing w:after="202" w:line="259" w:lineRule="auto"/>
        <w:ind w:left="0" w:right="0" w:firstLine="0"/>
        <w:jc w:val="left"/>
        <w:rPr>
          <w:rFonts w:ascii="Calibri" w:hAnsi="Calibri" w:cs="Calibri"/>
          <w:b/>
          <w:bCs/>
          <w:color w:val="auto"/>
          <w:sz w:val="22"/>
          <w:szCs w:val="22"/>
        </w:rPr>
      </w:pPr>
      <w:r w:rsidRPr="00CF6337">
        <w:rPr>
          <w:rFonts w:ascii="Calibri" w:hAnsi="Calibri" w:cs="Calibri"/>
          <w:b/>
          <w:bCs/>
          <w:color w:val="auto"/>
          <w:sz w:val="22"/>
          <w:szCs w:val="22"/>
        </w:rPr>
        <w:t xml:space="preserve">Behaviour Policy </w:t>
      </w:r>
    </w:p>
    <w:p w:rsidRPr="00CF6337" w:rsidR="00585665" w:rsidRDefault="79E47715" w14:paraId="784CA079" w14:textId="77777777">
      <w:pPr>
        <w:spacing w:after="193"/>
        <w:ind w:right="73"/>
        <w:rPr>
          <w:rFonts w:ascii="Calibri" w:hAnsi="Calibri" w:cs="Calibri"/>
          <w:color w:val="auto"/>
          <w:sz w:val="22"/>
          <w:szCs w:val="22"/>
        </w:rPr>
      </w:pPr>
      <w:r w:rsidRPr="00CF6337">
        <w:rPr>
          <w:rFonts w:ascii="Calibri" w:hAnsi="Calibri" w:cs="Calibri"/>
          <w:color w:val="auto"/>
          <w:sz w:val="22"/>
          <w:szCs w:val="22"/>
        </w:rPr>
        <w:t>Our Behaviour Policy</w:t>
      </w:r>
      <w:r w:rsidRPr="00CF6337" w:rsidR="1F1FE6F9">
        <w:rPr>
          <w:rFonts w:ascii="Calibri" w:hAnsi="Calibri" w:cs="Calibri"/>
          <w:color w:val="auto"/>
          <w:sz w:val="22"/>
          <w:szCs w:val="22"/>
        </w:rPr>
        <w:t xml:space="preserve"> aims </w:t>
      </w:r>
      <w:r w:rsidRPr="00CF6337">
        <w:rPr>
          <w:rFonts w:ascii="Calibri" w:hAnsi="Calibri" w:cs="Calibri"/>
          <w:color w:val="auto"/>
          <w:sz w:val="22"/>
          <w:szCs w:val="22"/>
        </w:rPr>
        <w:t>to prevent inappropriate behaviour</w:t>
      </w:r>
      <w:r w:rsidRPr="00CF6337" w:rsidR="06752AA7">
        <w:rPr>
          <w:rFonts w:ascii="Calibri" w:hAnsi="Calibri" w:cs="Calibri"/>
          <w:color w:val="auto"/>
          <w:sz w:val="22"/>
          <w:szCs w:val="22"/>
        </w:rPr>
        <w:t xml:space="preserve"> </w:t>
      </w:r>
      <w:r w:rsidRPr="00CF6337">
        <w:rPr>
          <w:rFonts w:ascii="Calibri" w:hAnsi="Calibri" w:cs="Calibri"/>
          <w:color w:val="auto"/>
          <w:sz w:val="22"/>
          <w:szCs w:val="22"/>
        </w:rPr>
        <w:t xml:space="preserve">and promote positive behaviour.  </w:t>
      </w:r>
    </w:p>
    <w:p w:rsidRPr="00CF6337" w:rsidR="00A13BBF" w:rsidRDefault="00A13BBF" w14:paraId="2EB5350C" w14:textId="77777777">
      <w:pPr>
        <w:spacing w:after="193"/>
        <w:ind w:right="73"/>
        <w:rPr>
          <w:rFonts w:ascii="Calibri" w:hAnsi="Calibri" w:cs="Calibri"/>
          <w:color w:val="auto"/>
          <w:sz w:val="22"/>
          <w:szCs w:val="22"/>
        </w:rPr>
      </w:pPr>
    </w:p>
    <w:p w:rsidRPr="00CF6337" w:rsidR="00585665" w:rsidRDefault="00D617F7" w14:paraId="78C0E732" w14:textId="77777777">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Responding to Bullying </w:t>
      </w:r>
    </w:p>
    <w:p w:rsidRPr="00CF6337" w:rsidR="00585665" w:rsidRDefault="00D617F7" w14:paraId="1B726134" w14:textId="77777777">
      <w:pPr>
        <w:ind w:right="73"/>
        <w:rPr>
          <w:rFonts w:ascii="Calibri" w:hAnsi="Calibri" w:cs="Calibri"/>
          <w:color w:val="auto"/>
          <w:sz w:val="22"/>
          <w:szCs w:val="22"/>
        </w:rPr>
      </w:pPr>
      <w:r w:rsidRPr="00CF6337">
        <w:rPr>
          <w:rFonts w:ascii="Calibri" w:hAnsi="Calibri" w:cs="Calibri"/>
          <w:color w:val="auto"/>
          <w:sz w:val="22"/>
          <w:szCs w:val="22"/>
        </w:rPr>
        <w:t>All cases of alleged bullying must be taken seriously and reported to the headteacher/deputy headteacher or another senior member of staff. Any concern that may constitute a safeguarding issue or child-on-child abuse must also be reported immediately to the DSL or a deputy in accordance with the Safeguarding and Child Protection Policy.</w:t>
      </w:r>
    </w:p>
    <w:p w:rsidRPr="00CF6337" w:rsidR="00585665" w:rsidRDefault="00D617F7" w14:paraId="0E07BB12" w14:textId="77777777">
      <w:pPr>
        <w:spacing w:after="188"/>
        <w:ind w:right="73"/>
        <w:rPr>
          <w:rFonts w:ascii="Calibri" w:hAnsi="Calibri" w:cs="Calibri"/>
          <w:color w:val="auto"/>
          <w:sz w:val="22"/>
          <w:szCs w:val="22"/>
        </w:rPr>
      </w:pPr>
      <w:r w:rsidRPr="00CF6337">
        <w:rPr>
          <w:rFonts w:ascii="Calibri" w:hAnsi="Calibri" w:cs="Calibri"/>
          <w:color w:val="auto"/>
          <w:sz w:val="22"/>
          <w:szCs w:val="22"/>
        </w:rPr>
        <w:t>In any case of alleged bullying, the class teacher, headteacher or senior member of staff should establish the facts and build an accurate picture of events over time. This may include speaking separately with the child who has reported bullying, the alleged perpetrator(s), witnesses and relevant staff, and involving parents/carers where appropriate. Records should distinguish between an allegation, the evidence gathered, the outcome and the actions taken.</w:t>
      </w:r>
    </w:p>
    <w:p w:rsidRPr="00CF6337" w:rsidR="00585665" w:rsidRDefault="00D617F7" w14:paraId="59A05756" w14:textId="77777777">
      <w:pPr>
        <w:spacing w:after="193"/>
        <w:ind w:right="73"/>
        <w:rPr>
          <w:rFonts w:ascii="Calibri" w:hAnsi="Calibri" w:cs="Calibri"/>
          <w:color w:val="auto"/>
          <w:sz w:val="22"/>
          <w:szCs w:val="22"/>
        </w:rPr>
      </w:pPr>
      <w:r w:rsidRPr="00CF6337">
        <w:rPr>
          <w:rFonts w:ascii="Calibri" w:hAnsi="Calibri" w:cs="Calibri"/>
          <w:color w:val="auto"/>
          <w:sz w:val="22"/>
          <w:szCs w:val="22"/>
        </w:rPr>
        <w:t>If bullying is substantiated, the school will take proportionate action in line with the Behaviour Policy and provide appropriate support for the child who has been bullied and for the child or children responsible. Restorative approaches may be used where appropriate, but only when it is safe to do so and the child who has been bullied is comfortable with this approach. Pupils will be helped to understand the impact of their behaviour and the clear expectation that it must stop.</w:t>
      </w:r>
    </w:p>
    <w:p w:rsidRPr="00CF6337" w:rsidR="00585665" w:rsidRDefault="00D617F7" w14:paraId="7743681D" w14:textId="77777777">
      <w:pPr>
        <w:spacing w:after="190"/>
        <w:ind w:right="73"/>
        <w:rPr>
          <w:rFonts w:ascii="Calibri" w:hAnsi="Calibri" w:cs="Calibri"/>
          <w:color w:val="auto"/>
          <w:sz w:val="22"/>
          <w:szCs w:val="22"/>
        </w:rPr>
      </w:pPr>
      <w:r w:rsidRPr="00CF6337">
        <w:rPr>
          <w:rFonts w:ascii="Calibri" w:hAnsi="Calibri" w:cs="Calibri"/>
          <w:color w:val="auto"/>
          <w:sz w:val="22"/>
          <w:szCs w:val="22"/>
        </w:rPr>
        <w:t>All substantiated bullying incidents, and actions taken, must be recorded. Parents/carers of the pupils involved should normally be informed, unless doing so would place a child at additional risk. Incidents will be monitored for patterns, recurrence and any prejudice-based or discriminatory element, and leaders will review whether further action is required.</w:t>
      </w:r>
    </w:p>
    <w:p w:rsidRPr="00CF6337" w:rsidR="00585665" w:rsidRDefault="00D617F7" w14:paraId="6FFE139F" w14:textId="77777777">
      <w:pPr>
        <w:spacing w:after="188"/>
        <w:ind w:right="73"/>
        <w:rPr>
          <w:rFonts w:ascii="Calibri" w:hAnsi="Calibri" w:cs="Calibri"/>
          <w:color w:val="auto"/>
          <w:sz w:val="22"/>
          <w:szCs w:val="22"/>
        </w:rPr>
      </w:pPr>
      <w:r w:rsidRPr="00CF6337">
        <w:rPr>
          <w:rFonts w:ascii="Calibri" w:hAnsi="Calibri" w:cs="Calibri"/>
          <w:color w:val="auto"/>
          <w:sz w:val="22"/>
          <w:szCs w:val="22"/>
        </w:rPr>
        <w:t>Where bullying continues or concerns remain, the headteacher or senior leader should meet with the relevant parents/carers, agree clear expectations and protective measures, and ensure appropriate support and monitoring are in place for the pupils involved.</w:t>
      </w:r>
    </w:p>
    <w:p w:rsidRPr="00CF6337" w:rsidR="00585665" w:rsidRDefault="00D617F7" w14:paraId="0143BAF8" w14:textId="77777777">
      <w:pPr>
        <w:spacing w:after="188"/>
        <w:ind w:right="73"/>
        <w:rPr>
          <w:rFonts w:ascii="Calibri" w:hAnsi="Calibri" w:cs="Calibri"/>
          <w:color w:val="auto"/>
          <w:sz w:val="22"/>
          <w:szCs w:val="22"/>
        </w:rPr>
      </w:pPr>
      <w:r w:rsidRPr="00CF6337">
        <w:rPr>
          <w:rFonts w:ascii="Calibri" w:hAnsi="Calibri" w:cs="Calibri"/>
          <w:color w:val="auto"/>
          <w:sz w:val="22"/>
          <w:szCs w:val="22"/>
        </w:rPr>
        <w:t>Further incidents should lead to additional intervention, support and proportionate sanctions as necessary. This may include involvement from external agencies. Where behaviour may constitute a criminal offence, hate crime or safeguarding concern, the school will consider referral to the police and/or children’s social care in line with safeguarding procedures. Action and monitoring should continue until leaders are satisfied that the bullying has stopped and the child is safe.</w:t>
      </w:r>
    </w:p>
    <w:p w:rsidRPr="00CF6337" w:rsidR="00D617F7" w:rsidRDefault="00D617F7" w14:paraId="1E68677B" w14:textId="77777777">
      <w:pPr>
        <w:spacing w:after="188"/>
        <w:ind w:right="73"/>
        <w:rPr>
          <w:rFonts w:ascii="Calibri" w:hAnsi="Calibri" w:cs="Calibri"/>
          <w:color w:val="auto"/>
          <w:sz w:val="22"/>
          <w:szCs w:val="22"/>
        </w:rPr>
      </w:pPr>
    </w:p>
    <w:p w:rsidRPr="00CF6337" w:rsidR="00585665" w:rsidRDefault="00D617F7" w14:paraId="265693AE" w14:textId="77777777">
      <w:pPr>
        <w:spacing w:after="200" w:line="259" w:lineRule="auto"/>
        <w:ind w:left="-5" w:right="0"/>
        <w:jc w:val="left"/>
        <w:rPr>
          <w:rFonts w:ascii="Calibri" w:hAnsi="Calibri" w:cs="Calibri"/>
          <w:b/>
          <w:bCs/>
          <w:color w:val="auto"/>
          <w:sz w:val="22"/>
          <w:szCs w:val="22"/>
        </w:rPr>
      </w:pPr>
      <w:r w:rsidRPr="00CF6337">
        <w:rPr>
          <w:rFonts w:ascii="Calibri" w:hAnsi="Calibri" w:cs="Calibri"/>
          <w:b/>
          <w:bCs/>
          <w:color w:val="auto"/>
          <w:sz w:val="22"/>
          <w:szCs w:val="22"/>
        </w:rPr>
        <w:t xml:space="preserve">Listening to children </w:t>
      </w:r>
    </w:p>
    <w:p w:rsidRPr="00CF6337" w:rsidR="00585665" w:rsidRDefault="00D617F7" w14:paraId="626C4FD1" w14:textId="77777777">
      <w:pPr>
        <w:spacing w:after="221"/>
        <w:ind w:right="73"/>
        <w:rPr>
          <w:rFonts w:ascii="Calibri" w:hAnsi="Calibri" w:cs="Calibri"/>
          <w:color w:val="auto"/>
          <w:sz w:val="22"/>
          <w:szCs w:val="22"/>
        </w:rPr>
      </w:pPr>
      <w:r w:rsidRPr="00CF6337">
        <w:rPr>
          <w:rFonts w:ascii="Calibri" w:hAnsi="Calibri" w:cs="Calibri"/>
          <w:color w:val="auto"/>
          <w:sz w:val="22"/>
          <w:szCs w:val="22"/>
        </w:rPr>
        <w:t>It is important that children are, and feel that they are, listened to when discussing or disclosing potential incidents of bullying. Staff should respond calmly, avoid promising confidentiality, record concerns accurately and explain what will happen next.</w:t>
      </w:r>
    </w:p>
    <w:p w:rsidRPr="00CF6337" w:rsidR="00585665" w:rsidRDefault="00D617F7" w14:paraId="703EDFB3"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Listen to the child  </w:t>
      </w:r>
    </w:p>
    <w:p w:rsidRPr="00CF6337" w:rsidR="00585665" w:rsidRDefault="00D617F7" w14:paraId="3718C539"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Take them seriously </w:t>
      </w:r>
    </w:p>
    <w:p w:rsidRPr="00CF6337" w:rsidR="00585665" w:rsidRDefault="00D617F7" w14:paraId="4C52E476"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Show empathy </w:t>
      </w:r>
    </w:p>
    <w:p w:rsidRPr="00CF6337" w:rsidR="00585665" w:rsidRDefault="00D617F7" w14:paraId="23136B05"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Let the child know it’s not their fault </w:t>
      </w:r>
    </w:p>
    <w:p w:rsidRPr="00CF6337" w:rsidR="00585665" w:rsidRDefault="00D617F7" w14:paraId="3AFD64BA"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Avoid stereotypes </w:t>
      </w:r>
    </w:p>
    <w:p w:rsidRPr="00CF6337" w:rsidR="00585665" w:rsidRDefault="00D617F7" w14:paraId="260DF91B"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Reassure them they were right to tell you </w:t>
      </w:r>
    </w:p>
    <w:p w:rsidRPr="00CF6337" w:rsidR="00585665" w:rsidRDefault="00D617F7" w14:paraId="011A49DE" w14:textId="77777777">
      <w:pPr>
        <w:numPr>
          <w:ilvl w:val="0"/>
          <w:numId w:val="7"/>
        </w:numPr>
        <w:spacing w:after="201"/>
        <w:ind w:left="661" w:right="73" w:hanging="338"/>
        <w:rPr>
          <w:rFonts w:ascii="Calibri" w:hAnsi="Calibri" w:cs="Calibri"/>
          <w:color w:val="auto"/>
          <w:sz w:val="22"/>
          <w:szCs w:val="22"/>
        </w:rPr>
      </w:pPr>
      <w:r w:rsidRPr="00CF6337">
        <w:rPr>
          <w:rFonts w:ascii="Calibri" w:hAnsi="Calibri" w:cs="Calibri"/>
          <w:color w:val="auto"/>
          <w:sz w:val="22"/>
          <w:szCs w:val="22"/>
        </w:rPr>
        <w:t xml:space="preserve">Follow our procedures for reporting concerns </w:t>
      </w:r>
    </w:p>
    <w:p w:rsidRPr="00CF6337" w:rsidR="00585665" w:rsidRDefault="00D617F7" w14:paraId="689080F2" w14:textId="77777777">
      <w:pPr>
        <w:spacing w:after="229" w:line="259" w:lineRule="auto"/>
        <w:ind w:left="-5" w:right="0"/>
        <w:jc w:val="left"/>
        <w:rPr>
          <w:rFonts w:ascii="Calibri" w:hAnsi="Calibri" w:cs="Calibri"/>
          <w:color w:val="auto"/>
          <w:sz w:val="22"/>
          <w:szCs w:val="22"/>
        </w:rPr>
      </w:pPr>
      <w:r w:rsidRPr="00CF6337">
        <w:rPr>
          <w:rFonts w:ascii="Calibri" w:hAnsi="Calibri" w:cs="Calibri"/>
          <w:color w:val="auto"/>
          <w:sz w:val="22"/>
          <w:szCs w:val="22"/>
        </w:rPr>
        <w:t xml:space="preserve">Remember </w:t>
      </w:r>
    </w:p>
    <w:p w:rsidRPr="00CF6337" w:rsidR="00585665" w:rsidRDefault="00D617F7" w14:paraId="0AAF9FB5"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Bullying can have a huge negative impact on children – in the short and long term </w:t>
      </w:r>
    </w:p>
    <w:p w:rsidRPr="00CF6337" w:rsidR="00585665" w:rsidRDefault="00D617F7" w14:paraId="0E8E8EE4"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Be on the lookout for signs of bullying, and be aware of who might be more vulnerable </w:t>
      </w:r>
    </w:p>
    <w:p w:rsidRPr="00CF6337" w:rsidR="00585665" w:rsidRDefault="00D617F7" w14:paraId="0E0C73C8"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Report any concerns you have </w:t>
      </w:r>
    </w:p>
    <w:p w:rsidRPr="00CF6337" w:rsidR="00585665" w:rsidRDefault="00D617F7" w14:paraId="0EC286EB" w14:textId="77777777">
      <w:pPr>
        <w:numPr>
          <w:ilvl w:val="0"/>
          <w:numId w:val="7"/>
        </w:numPr>
        <w:ind w:left="661" w:right="73" w:hanging="338"/>
        <w:rPr>
          <w:rFonts w:ascii="Calibri" w:hAnsi="Calibri" w:cs="Calibri"/>
          <w:color w:val="auto"/>
          <w:sz w:val="22"/>
          <w:szCs w:val="22"/>
        </w:rPr>
      </w:pPr>
      <w:r w:rsidRPr="00CF6337">
        <w:rPr>
          <w:rFonts w:ascii="Calibri" w:hAnsi="Calibri" w:cs="Calibri"/>
          <w:color w:val="auto"/>
          <w:sz w:val="22"/>
          <w:szCs w:val="22"/>
        </w:rPr>
        <w:t xml:space="preserve">Take prejudice-based bullying seriously and listen to children affected by it </w:t>
      </w:r>
    </w:p>
    <w:sectPr w:rsidRPr="00CF6337" w:rsidR="00585665">
      <w:pgSz w:w="12240" w:h="15840" w:orient="portrait"/>
      <w:pgMar w:top="960" w:right="1801" w:bottom="1178" w:left="18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03CE4"/>
    <w:multiLevelType w:val="hybridMultilevel"/>
    <w:tmpl w:val="4BA45B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D1F5E20"/>
    <w:multiLevelType w:val="hybridMultilevel"/>
    <w:tmpl w:val="70A8635C"/>
    <w:lvl w:ilvl="0" w:tplc="3E48D32C">
      <w:start w:val="1"/>
      <w:numFmt w:val="bullet"/>
      <w:lvlText w:val=""/>
      <w:lvlJc w:val="left"/>
      <w:pPr>
        <w:ind w:left="66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1" w:tplc="E76E1916">
      <w:start w:val="1"/>
      <w:numFmt w:val="bullet"/>
      <w:lvlText w:val="o"/>
      <w:lvlJc w:val="left"/>
      <w:pPr>
        <w:ind w:left="14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D2F69DF6">
      <w:start w:val="1"/>
      <w:numFmt w:val="bullet"/>
      <w:lvlText w:val="▪"/>
      <w:lvlJc w:val="left"/>
      <w:pPr>
        <w:ind w:left="21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719E1568">
      <w:start w:val="1"/>
      <w:numFmt w:val="bullet"/>
      <w:lvlText w:val="•"/>
      <w:lvlJc w:val="left"/>
      <w:pPr>
        <w:ind w:left="28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79205F1A">
      <w:start w:val="1"/>
      <w:numFmt w:val="bullet"/>
      <w:lvlText w:val="o"/>
      <w:lvlJc w:val="left"/>
      <w:pPr>
        <w:ind w:left="357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BBB6BA90">
      <w:start w:val="1"/>
      <w:numFmt w:val="bullet"/>
      <w:lvlText w:val="▪"/>
      <w:lvlJc w:val="left"/>
      <w:pPr>
        <w:ind w:left="429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B780512A">
      <w:start w:val="1"/>
      <w:numFmt w:val="bullet"/>
      <w:lvlText w:val="•"/>
      <w:lvlJc w:val="left"/>
      <w:pPr>
        <w:ind w:left="50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359C1676">
      <w:start w:val="1"/>
      <w:numFmt w:val="bullet"/>
      <w:lvlText w:val="o"/>
      <w:lvlJc w:val="left"/>
      <w:pPr>
        <w:ind w:left="57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EC949D4E">
      <w:start w:val="1"/>
      <w:numFmt w:val="bullet"/>
      <w:lvlText w:val="▪"/>
      <w:lvlJc w:val="left"/>
      <w:pPr>
        <w:ind w:left="64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2" w15:restartNumberingAfterBreak="0">
    <w:nsid w:val="2D067E70"/>
    <w:multiLevelType w:val="hybridMultilevel"/>
    <w:tmpl w:val="C4A0E604"/>
    <w:lvl w:ilvl="0" w:tplc="B2307156">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698EEB46">
      <w:start w:val="1"/>
      <w:numFmt w:val="bullet"/>
      <w:lvlText w:val="o"/>
      <w:lvlJc w:val="left"/>
      <w:pPr>
        <w:ind w:left="14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A1C6A574">
      <w:start w:val="1"/>
      <w:numFmt w:val="bullet"/>
      <w:lvlText w:val="▪"/>
      <w:lvlJc w:val="left"/>
      <w:pPr>
        <w:ind w:left="21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EB641A38">
      <w:start w:val="1"/>
      <w:numFmt w:val="bullet"/>
      <w:lvlText w:val="•"/>
      <w:lvlJc w:val="left"/>
      <w:pPr>
        <w:ind w:left="28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57BE8126">
      <w:start w:val="1"/>
      <w:numFmt w:val="bullet"/>
      <w:lvlText w:val="o"/>
      <w:lvlJc w:val="left"/>
      <w:pPr>
        <w:ind w:left="357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1042F256">
      <w:start w:val="1"/>
      <w:numFmt w:val="bullet"/>
      <w:lvlText w:val="▪"/>
      <w:lvlJc w:val="left"/>
      <w:pPr>
        <w:ind w:left="429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85EC5206">
      <w:start w:val="1"/>
      <w:numFmt w:val="bullet"/>
      <w:lvlText w:val="•"/>
      <w:lvlJc w:val="left"/>
      <w:pPr>
        <w:ind w:left="50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3C4A5F5E">
      <w:start w:val="1"/>
      <w:numFmt w:val="bullet"/>
      <w:lvlText w:val="o"/>
      <w:lvlJc w:val="left"/>
      <w:pPr>
        <w:ind w:left="57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15FCE9A4">
      <w:start w:val="1"/>
      <w:numFmt w:val="bullet"/>
      <w:lvlText w:val="▪"/>
      <w:lvlJc w:val="left"/>
      <w:pPr>
        <w:ind w:left="64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3" w15:restartNumberingAfterBreak="0">
    <w:nsid w:val="359C5EA1"/>
    <w:multiLevelType w:val="hybridMultilevel"/>
    <w:tmpl w:val="20A4B5E8"/>
    <w:lvl w:ilvl="0" w:tplc="3848AFDA">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CCEACD58">
      <w:start w:val="1"/>
      <w:numFmt w:val="bullet"/>
      <w:lvlText w:val="o"/>
      <w:lvlJc w:val="left"/>
      <w:pPr>
        <w:ind w:left="14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2C68212A">
      <w:start w:val="1"/>
      <w:numFmt w:val="bullet"/>
      <w:lvlText w:val="▪"/>
      <w:lvlJc w:val="left"/>
      <w:pPr>
        <w:ind w:left="21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A2EE19BE">
      <w:start w:val="1"/>
      <w:numFmt w:val="bullet"/>
      <w:lvlText w:val="•"/>
      <w:lvlJc w:val="left"/>
      <w:pPr>
        <w:ind w:left="28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DE0616FE">
      <w:start w:val="1"/>
      <w:numFmt w:val="bullet"/>
      <w:lvlText w:val="o"/>
      <w:lvlJc w:val="left"/>
      <w:pPr>
        <w:ind w:left="357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9398D68E">
      <w:start w:val="1"/>
      <w:numFmt w:val="bullet"/>
      <w:lvlText w:val="▪"/>
      <w:lvlJc w:val="left"/>
      <w:pPr>
        <w:ind w:left="429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849CB854">
      <w:start w:val="1"/>
      <w:numFmt w:val="bullet"/>
      <w:lvlText w:val="•"/>
      <w:lvlJc w:val="left"/>
      <w:pPr>
        <w:ind w:left="50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0FDE2144">
      <w:start w:val="1"/>
      <w:numFmt w:val="bullet"/>
      <w:lvlText w:val="o"/>
      <w:lvlJc w:val="left"/>
      <w:pPr>
        <w:ind w:left="57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7FD232C6">
      <w:start w:val="1"/>
      <w:numFmt w:val="bullet"/>
      <w:lvlText w:val="▪"/>
      <w:lvlJc w:val="left"/>
      <w:pPr>
        <w:ind w:left="64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4" w15:restartNumberingAfterBreak="0">
    <w:nsid w:val="48517E78"/>
    <w:multiLevelType w:val="hybridMultilevel"/>
    <w:tmpl w:val="38FC68D2"/>
    <w:lvl w:ilvl="0" w:tplc="98CAEFD8">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E034EFA0">
      <w:start w:val="1"/>
      <w:numFmt w:val="bullet"/>
      <w:lvlText w:val="o"/>
      <w:lvlJc w:val="left"/>
      <w:pPr>
        <w:ind w:left="14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4B0A418A">
      <w:start w:val="1"/>
      <w:numFmt w:val="bullet"/>
      <w:lvlText w:val="▪"/>
      <w:lvlJc w:val="left"/>
      <w:pPr>
        <w:ind w:left="21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AA62EED4">
      <w:start w:val="1"/>
      <w:numFmt w:val="bullet"/>
      <w:lvlText w:val="•"/>
      <w:lvlJc w:val="left"/>
      <w:pPr>
        <w:ind w:left="28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D66A2CBE">
      <w:start w:val="1"/>
      <w:numFmt w:val="bullet"/>
      <w:lvlText w:val="o"/>
      <w:lvlJc w:val="left"/>
      <w:pPr>
        <w:ind w:left="357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C1C06602">
      <w:start w:val="1"/>
      <w:numFmt w:val="bullet"/>
      <w:lvlText w:val="▪"/>
      <w:lvlJc w:val="left"/>
      <w:pPr>
        <w:ind w:left="429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D576A6F2">
      <w:start w:val="1"/>
      <w:numFmt w:val="bullet"/>
      <w:lvlText w:val="•"/>
      <w:lvlJc w:val="left"/>
      <w:pPr>
        <w:ind w:left="50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0658AB88">
      <w:start w:val="1"/>
      <w:numFmt w:val="bullet"/>
      <w:lvlText w:val="o"/>
      <w:lvlJc w:val="left"/>
      <w:pPr>
        <w:ind w:left="57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0A78E1E4">
      <w:start w:val="1"/>
      <w:numFmt w:val="bullet"/>
      <w:lvlText w:val="▪"/>
      <w:lvlJc w:val="left"/>
      <w:pPr>
        <w:ind w:left="64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5" w15:restartNumberingAfterBreak="0">
    <w:nsid w:val="524F6C9C"/>
    <w:multiLevelType w:val="hybridMultilevel"/>
    <w:tmpl w:val="D9EA8CC0"/>
    <w:lvl w:ilvl="0" w:tplc="18524C04">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CB32BA06">
      <w:start w:val="1"/>
      <w:numFmt w:val="bullet"/>
      <w:lvlText w:val="o"/>
      <w:lvlJc w:val="left"/>
      <w:pPr>
        <w:ind w:left="14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0576EAAC">
      <w:start w:val="1"/>
      <w:numFmt w:val="bullet"/>
      <w:lvlText w:val="▪"/>
      <w:lvlJc w:val="left"/>
      <w:pPr>
        <w:ind w:left="21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75268FBE">
      <w:start w:val="1"/>
      <w:numFmt w:val="bullet"/>
      <w:lvlText w:val="•"/>
      <w:lvlJc w:val="left"/>
      <w:pPr>
        <w:ind w:left="28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0B8A220C">
      <w:start w:val="1"/>
      <w:numFmt w:val="bullet"/>
      <w:lvlText w:val="o"/>
      <w:lvlJc w:val="left"/>
      <w:pPr>
        <w:ind w:left="357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8084CE8E">
      <w:start w:val="1"/>
      <w:numFmt w:val="bullet"/>
      <w:lvlText w:val="▪"/>
      <w:lvlJc w:val="left"/>
      <w:pPr>
        <w:ind w:left="429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B066B202">
      <w:start w:val="1"/>
      <w:numFmt w:val="bullet"/>
      <w:lvlText w:val="•"/>
      <w:lvlJc w:val="left"/>
      <w:pPr>
        <w:ind w:left="50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9434FA56">
      <w:start w:val="1"/>
      <w:numFmt w:val="bullet"/>
      <w:lvlText w:val="o"/>
      <w:lvlJc w:val="left"/>
      <w:pPr>
        <w:ind w:left="57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581C8C00">
      <w:start w:val="1"/>
      <w:numFmt w:val="bullet"/>
      <w:lvlText w:val="▪"/>
      <w:lvlJc w:val="left"/>
      <w:pPr>
        <w:ind w:left="64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6" w15:restartNumberingAfterBreak="0">
    <w:nsid w:val="5BC44A8D"/>
    <w:multiLevelType w:val="hybridMultilevel"/>
    <w:tmpl w:val="9F7839BA"/>
    <w:lvl w:ilvl="0" w:tplc="E7FE8296">
      <w:start w:val="1"/>
      <w:numFmt w:val="bullet"/>
      <w:lvlText w:val=""/>
      <w:lvlJc w:val="left"/>
      <w:pPr>
        <w:ind w:left="66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1" w:tplc="242CFCAA">
      <w:start w:val="1"/>
      <w:numFmt w:val="bullet"/>
      <w:lvlText w:val="o"/>
      <w:lvlJc w:val="left"/>
      <w:pPr>
        <w:ind w:left="14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BCB26892">
      <w:start w:val="1"/>
      <w:numFmt w:val="bullet"/>
      <w:lvlText w:val="▪"/>
      <w:lvlJc w:val="left"/>
      <w:pPr>
        <w:ind w:left="21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26062DB6">
      <w:start w:val="1"/>
      <w:numFmt w:val="bullet"/>
      <w:lvlText w:val="•"/>
      <w:lvlJc w:val="left"/>
      <w:pPr>
        <w:ind w:left="28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E9946F9A">
      <w:start w:val="1"/>
      <w:numFmt w:val="bullet"/>
      <w:lvlText w:val="o"/>
      <w:lvlJc w:val="left"/>
      <w:pPr>
        <w:ind w:left="357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FBA0DD94">
      <w:start w:val="1"/>
      <w:numFmt w:val="bullet"/>
      <w:lvlText w:val="▪"/>
      <w:lvlJc w:val="left"/>
      <w:pPr>
        <w:ind w:left="429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160E8E62">
      <w:start w:val="1"/>
      <w:numFmt w:val="bullet"/>
      <w:lvlText w:val="•"/>
      <w:lvlJc w:val="left"/>
      <w:pPr>
        <w:ind w:left="50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E2EC162A">
      <w:start w:val="1"/>
      <w:numFmt w:val="bullet"/>
      <w:lvlText w:val="o"/>
      <w:lvlJc w:val="left"/>
      <w:pPr>
        <w:ind w:left="57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A8D8E864">
      <w:start w:val="1"/>
      <w:numFmt w:val="bullet"/>
      <w:lvlText w:val="▪"/>
      <w:lvlJc w:val="left"/>
      <w:pPr>
        <w:ind w:left="64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7" w15:restartNumberingAfterBreak="0">
    <w:nsid w:val="6FAD06AE"/>
    <w:multiLevelType w:val="hybridMultilevel"/>
    <w:tmpl w:val="F684C68E"/>
    <w:lvl w:ilvl="0" w:tplc="DA7AFB72">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CDCA4B54">
      <w:start w:val="1"/>
      <w:numFmt w:val="bullet"/>
      <w:lvlText w:val="o"/>
      <w:lvlJc w:val="left"/>
      <w:pPr>
        <w:ind w:left="14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6D76B756">
      <w:start w:val="1"/>
      <w:numFmt w:val="bullet"/>
      <w:lvlText w:val="▪"/>
      <w:lvlJc w:val="left"/>
      <w:pPr>
        <w:ind w:left="21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E7589EB6">
      <w:start w:val="1"/>
      <w:numFmt w:val="bullet"/>
      <w:lvlText w:val="•"/>
      <w:lvlJc w:val="left"/>
      <w:pPr>
        <w:ind w:left="28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1D103F9C">
      <w:start w:val="1"/>
      <w:numFmt w:val="bullet"/>
      <w:lvlText w:val="o"/>
      <w:lvlJc w:val="left"/>
      <w:pPr>
        <w:ind w:left="357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91FACA7C">
      <w:start w:val="1"/>
      <w:numFmt w:val="bullet"/>
      <w:lvlText w:val="▪"/>
      <w:lvlJc w:val="left"/>
      <w:pPr>
        <w:ind w:left="429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88FCC3F2">
      <w:start w:val="1"/>
      <w:numFmt w:val="bullet"/>
      <w:lvlText w:val="•"/>
      <w:lvlJc w:val="left"/>
      <w:pPr>
        <w:ind w:left="501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B6C8BDF2">
      <w:start w:val="1"/>
      <w:numFmt w:val="bullet"/>
      <w:lvlText w:val="o"/>
      <w:lvlJc w:val="left"/>
      <w:pPr>
        <w:ind w:left="573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6FDA8404">
      <w:start w:val="1"/>
      <w:numFmt w:val="bullet"/>
      <w:lvlText w:val="▪"/>
      <w:lvlJc w:val="left"/>
      <w:pPr>
        <w:ind w:left="6458"/>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num w:numId="1" w16cid:durableId="1396932364">
    <w:abstractNumId w:val="7"/>
  </w:num>
  <w:num w:numId="2" w16cid:durableId="283392095">
    <w:abstractNumId w:val="4"/>
  </w:num>
  <w:num w:numId="3" w16cid:durableId="1825201590">
    <w:abstractNumId w:val="6"/>
  </w:num>
  <w:num w:numId="4" w16cid:durableId="496847607">
    <w:abstractNumId w:val="5"/>
  </w:num>
  <w:num w:numId="5" w16cid:durableId="1783956922">
    <w:abstractNumId w:val="1"/>
  </w:num>
  <w:num w:numId="6" w16cid:durableId="682050582">
    <w:abstractNumId w:val="2"/>
  </w:num>
  <w:num w:numId="7" w16cid:durableId="1029600856">
    <w:abstractNumId w:val="3"/>
  </w:num>
  <w:num w:numId="8" w16cid:durableId="1937594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665"/>
    <w:rsid w:val="000A7F94"/>
    <w:rsid w:val="004323FC"/>
    <w:rsid w:val="00530C21"/>
    <w:rsid w:val="00585665"/>
    <w:rsid w:val="005C2A88"/>
    <w:rsid w:val="00A13BBF"/>
    <w:rsid w:val="00A1601A"/>
    <w:rsid w:val="00AB65BA"/>
    <w:rsid w:val="00AE407F"/>
    <w:rsid w:val="00AE4834"/>
    <w:rsid w:val="00BC6B07"/>
    <w:rsid w:val="00CF6337"/>
    <w:rsid w:val="00D617F7"/>
    <w:rsid w:val="00D6437F"/>
    <w:rsid w:val="00DE5ADD"/>
    <w:rsid w:val="00E45D0A"/>
    <w:rsid w:val="06752AA7"/>
    <w:rsid w:val="0E01E848"/>
    <w:rsid w:val="0EDD0001"/>
    <w:rsid w:val="17DBD555"/>
    <w:rsid w:val="1F1FE6F9"/>
    <w:rsid w:val="3DA45984"/>
    <w:rsid w:val="41CA5323"/>
    <w:rsid w:val="48AF44F1"/>
    <w:rsid w:val="506981A2"/>
    <w:rsid w:val="568C13A4"/>
    <w:rsid w:val="59365E56"/>
    <w:rsid w:val="6980322C"/>
    <w:rsid w:val="75366481"/>
    <w:rsid w:val="79E47715"/>
    <w:rsid w:val="7E738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E82DB"/>
  <w15:docId w15:val="{A292CB05-2A47-4D16-B2FE-0C220A8F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5" w:line="270" w:lineRule="auto"/>
      <w:ind w:left="10" w:right="86" w:hanging="10"/>
      <w:jc w:val="both"/>
    </w:pPr>
    <w:rPr>
      <w:rFonts w:ascii="Times New Roman" w:hAnsi="Times New Roman" w:eastAsia="Times New Roman" w:cs="Times New Roman"/>
      <w:color w:val="000000"/>
      <w:sz w:val="21"/>
    </w:rPr>
  </w:style>
  <w:style w:type="paragraph" w:styleId="Heading1">
    <w:name w:val="heading 1"/>
    <w:next w:val="Normal"/>
    <w:link w:val="Heading1Char"/>
    <w:uiPriority w:val="9"/>
    <w:qFormat/>
    <w:pPr>
      <w:keepNext/>
      <w:keepLines/>
      <w:spacing w:after="204" w:line="259" w:lineRule="auto"/>
      <w:ind w:right="85"/>
      <w:jc w:val="center"/>
      <w:outlineLvl w:val="0"/>
    </w:pPr>
    <w:rPr>
      <w:rFonts w:ascii="Times New Roman" w:hAnsi="Times New Roman" w:eastAsia="Times New Roman" w:cs="Times New Roman"/>
      <w:color w:val="000000"/>
      <w:sz w:val="21"/>
      <w:u w:val="single" w:color="000000"/>
    </w:rPr>
  </w:style>
  <w:style w:type="paragraph" w:styleId="Heading2">
    <w:name w:val="heading 2"/>
    <w:basedOn w:val="Normal"/>
    <w:next w:val="Normal"/>
    <w:link w:val="Heading2Char"/>
    <w:uiPriority w:val="9"/>
    <w:semiHidden/>
    <w:unhideWhenUsed/>
    <w:qFormat/>
    <w:rsid w:val="00A1601A"/>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color w:val="000000"/>
      <w:sz w:val="21"/>
      <w:u w:val="single" w:color="000000"/>
    </w:rPr>
  </w:style>
  <w:style w:type="character" w:styleId="Heading2Char" w:customStyle="1">
    <w:name w:val="Heading 2 Char"/>
    <w:basedOn w:val="DefaultParagraphFont"/>
    <w:link w:val="Heading2"/>
    <w:uiPriority w:val="9"/>
    <w:semiHidden/>
    <w:rsid w:val="00A1601A"/>
    <w:rPr>
      <w:rFonts w:asciiTheme="majorHAnsi" w:hAnsiTheme="majorHAnsi" w:eastAsiaTheme="majorEastAsia" w:cstheme="majorBidi"/>
      <w:color w:val="0F4761" w:themeColor="accent1" w:themeShade="BF"/>
      <w:sz w:val="26"/>
      <w:szCs w:val="26"/>
    </w:rPr>
  </w:style>
  <w:style w:type="paragraph" w:styleId="1bodycopy10pt" w:customStyle="1">
    <w:name w:val="1 body copy 10pt"/>
    <w:basedOn w:val="Normal"/>
    <w:rsid w:val="00A1601A"/>
    <w:pPr>
      <w:autoSpaceDN w:val="0"/>
      <w:spacing w:after="120" w:line="240" w:lineRule="auto"/>
      <w:ind w:left="0" w:right="0" w:firstLine="0"/>
      <w:jc w:val="left"/>
    </w:pPr>
    <w:rPr>
      <w:rFonts w:ascii="Arial" w:hAnsi="Arial" w:eastAsia="MS Mincho"/>
      <w:color w:val="auto"/>
      <w:kern w:val="0"/>
      <w:sz w:val="20"/>
      <w:lang w:val="en-US" w:eastAsia="en-US"/>
      <w14:ligatures w14:val="none"/>
    </w:rPr>
  </w:style>
  <w:style w:type="paragraph" w:styleId="1bodycopy11pt" w:customStyle="1">
    <w:name w:val="1 body copy 11pt"/>
    <w:autoRedefine/>
    <w:rsid w:val="00A1601A"/>
    <w:pPr>
      <w:autoSpaceDN w:val="0"/>
      <w:spacing w:after="120" w:line="240" w:lineRule="auto"/>
      <w:ind w:right="850"/>
    </w:pPr>
    <w:rPr>
      <w:rFonts w:ascii="Arial" w:hAnsi="Arial" w:eastAsia="MS Mincho" w:cs="Arial"/>
      <w:kern w:val="0"/>
      <w:sz w:val="22"/>
      <w:lang w:val="en-US" w:eastAsia="en-US"/>
      <w14:ligatures w14:val="none"/>
    </w:rPr>
  </w:style>
  <w:style w:type="paragraph" w:styleId="ListParagraph">
    <w:name w:val="List Paragraph"/>
    <w:basedOn w:val="Normal"/>
    <w:uiPriority w:val="34"/>
    <w:qFormat/>
    <w:rsid w:val="005C2A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Props1.xml><?xml version="1.0" encoding="utf-8"?>
<ds:datastoreItem xmlns:ds="http://schemas.openxmlformats.org/officeDocument/2006/customXml" ds:itemID="{2BFC1C39-AC3B-439C-ADF6-8D0C6379BB82}">
  <ds:schemaRefs>
    <ds:schemaRef ds:uri="http://schemas.microsoft.com/sharepoint/v3/contenttype/forms"/>
  </ds:schemaRefs>
</ds:datastoreItem>
</file>

<file path=customXml/itemProps2.xml><?xml version="1.0" encoding="utf-8"?>
<ds:datastoreItem xmlns:ds="http://schemas.openxmlformats.org/officeDocument/2006/customXml" ds:itemID="{9FCC98AE-9F40-40BE-87F2-3FC311D52F37}">
  <ds:schemaRefs>
    <ds:schemaRef ds:uri="http://schemas.microsoft.com/office/2006/metadata/contentType"/>
    <ds:schemaRef ds:uri="http://schemas.microsoft.com/office/2006/metadata/properties/metaAttributes"/>
    <ds:schemaRef ds:uri="http://www.w3.org/2000/xmlns/"/>
    <ds:schemaRef ds:uri="http://www.w3.org/2001/XMLSchema"/>
    <ds:schemaRef ds:uri="65745dc2-8ec1-424a-9844-f3312a57b3ad"/>
    <ds:schemaRef ds:uri="79508a9d-3909-4ed5-a3d2-91f883edaed0"/>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85BA4B-5686-415A-81EF-DD474BFD9166}">
  <ds:schemaRefs>
    <ds:schemaRef ds:uri="http://schemas.microsoft.com/office/2006/metadata/properties"/>
    <ds:schemaRef ds:uri="http://www.w3.org/2000/xmlns/"/>
    <ds:schemaRef ds:uri="65745dc2-8ec1-424a-9844-f3312a57b3ad"/>
    <ds:schemaRef ds:uri="http://schemas.microsoft.com/office/infopath/2007/PartnerControls"/>
    <ds:schemaRef ds:uri="79508a9d-3909-4ed5-a3d2-91f883edaed0"/>
    <ds:schemaRef ds:uri="http://www.w3.org/2001/XMLSchema-instan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sabey</dc:creator>
  <keywords/>
  <lastModifiedBy>Mrs J McKinnon</lastModifiedBy>
  <revision>3</revision>
  <dcterms:created xsi:type="dcterms:W3CDTF">2026-08-27T11:12:00.0000000Z</dcterms:created>
  <dcterms:modified xsi:type="dcterms:W3CDTF">2026-08-27T15:57:40.8307474Z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1230400</vt:r8>
  </property>
  <property fmtid="{D5CDD505-2E9C-101B-9397-08002B2CF9AE}" pid="4" name="_activity">
    <vt:lpwstr>{"FileActivityType":"9","FileActivityTimeStamp":"2025-11-03T09:59:15.163Z","FileActivityUsersOnPage":[{"DisplayName":"2036, head","Id":"head@roylesbrook.lancs.sch.uk"},{"DisplayName":"Clare Selway-Hall","Id":"c.selway-hall@roylesbrook.lancs.sch.uk"}],"FileActivityNavigationId":null}</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MediaServiceImageTags">
    <vt:lpwstr/>
  </property>
</Properties>
</file>