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792"/>
        <w:gridCol w:w="3749"/>
        <w:gridCol w:w="3847"/>
      </w:tblGrid>
      <w:tr w:rsidR="00823F3C" w14:paraId="35599C21" w14:textId="77777777" w:rsidTr="0064451C">
        <w:trPr>
          <w:trHeight w:val="1557"/>
        </w:trPr>
        <w:tc>
          <w:tcPr>
            <w:tcW w:w="11541" w:type="dxa"/>
            <w:gridSpan w:val="2"/>
          </w:tcPr>
          <w:p w14:paraId="1079DC85" w14:textId="77777777" w:rsidR="0064451C" w:rsidRDefault="00BF195D">
            <w:pPr>
              <w:rPr>
                <w:rFonts w:ascii="Arial" w:hAnsi="Arial" w:cs="Arial"/>
                <w:b/>
                <w:color w:val="7030A0"/>
                <w:sz w:val="72"/>
              </w:rPr>
            </w:pPr>
            <w:r w:rsidRPr="0064451C">
              <w:rPr>
                <w:rFonts w:ascii="Arial" w:hAnsi="Arial" w:cs="Arial"/>
                <w:b/>
                <w:color w:val="7030A0"/>
                <w:sz w:val="72"/>
              </w:rPr>
              <w:t>RE</w:t>
            </w:r>
            <w:r w:rsidR="00823F3C" w:rsidRPr="0064451C">
              <w:rPr>
                <w:rFonts w:ascii="Arial" w:hAnsi="Arial" w:cs="Arial"/>
                <w:b/>
                <w:color w:val="7030A0"/>
                <w:sz w:val="72"/>
              </w:rPr>
              <w:t xml:space="preserve"> Curriculum Impact </w:t>
            </w:r>
          </w:p>
          <w:p w14:paraId="2E0D9FB4" w14:textId="4566F232" w:rsidR="00823F3C" w:rsidRPr="0064451C" w:rsidRDefault="00823F3C">
            <w:pPr>
              <w:rPr>
                <w:rFonts w:ascii="Arial" w:hAnsi="Arial" w:cs="Arial"/>
                <w:b/>
                <w:color w:val="7030A0"/>
                <w:sz w:val="72"/>
              </w:rPr>
            </w:pPr>
            <w:r w:rsidRPr="0064451C">
              <w:rPr>
                <w:rFonts w:ascii="Arial" w:hAnsi="Arial" w:cs="Arial"/>
                <w:b/>
                <w:color w:val="7030A0"/>
                <w:sz w:val="72"/>
              </w:rPr>
              <w:t xml:space="preserve">Statement </w:t>
            </w:r>
            <w:r w:rsidR="00BF195D" w:rsidRPr="0064451C">
              <w:rPr>
                <w:rFonts w:ascii="Arial" w:hAnsi="Arial" w:cs="Arial"/>
                <w:b/>
                <w:color w:val="7030A0"/>
                <w:sz w:val="72"/>
              </w:rPr>
              <w:t>202</w:t>
            </w:r>
            <w:r w:rsidR="00F979FA">
              <w:rPr>
                <w:rFonts w:ascii="Arial" w:hAnsi="Arial" w:cs="Arial"/>
                <w:b/>
                <w:color w:val="7030A0"/>
                <w:sz w:val="72"/>
              </w:rPr>
              <w:t>6</w:t>
            </w:r>
          </w:p>
        </w:tc>
        <w:tc>
          <w:tcPr>
            <w:tcW w:w="3847" w:type="dxa"/>
          </w:tcPr>
          <w:p w14:paraId="5BB47782" w14:textId="77777777" w:rsidR="00823F3C" w:rsidRDefault="00823F3C" w:rsidP="00823F3C">
            <w:pPr>
              <w:jc w:val="center"/>
            </w:pPr>
            <w:r>
              <w:rPr>
                <w:noProof/>
              </w:rPr>
              <w:drawing>
                <wp:inline distT="0" distB="0" distL="0" distR="0" wp14:anchorId="2F46726C" wp14:editId="3CA06690">
                  <wp:extent cx="880542"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9573" cy="1089857"/>
                          </a:xfrm>
                          <a:prstGeom prst="rect">
                            <a:avLst/>
                          </a:prstGeom>
                        </pic:spPr>
                      </pic:pic>
                    </a:graphicData>
                  </a:graphic>
                </wp:inline>
              </w:drawing>
            </w:r>
          </w:p>
        </w:tc>
      </w:tr>
      <w:tr w:rsidR="003C4CF0" w:rsidRPr="007C769B" w14:paraId="4FF30C0C" w14:textId="77777777" w:rsidTr="0039743E">
        <w:tc>
          <w:tcPr>
            <w:tcW w:w="7792" w:type="dxa"/>
            <w:vMerge w:val="restart"/>
          </w:tcPr>
          <w:p w14:paraId="49C77907" w14:textId="77777777" w:rsidR="003C4CF0" w:rsidRDefault="003C4CF0">
            <w:pPr>
              <w:rPr>
                <w:rFonts w:ascii="Arial" w:hAnsi="Arial" w:cs="Arial"/>
                <w:b/>
              </w:rPr>
            </w:pPr>
            <w:r w:rsidRPr="007C769B">
              <w:rPr>
                <w:rFonts w:ascii="Arial" w:hAnsi="Arial" w:cs="Arial"/>
                <w:b/>
              </w:rPr>
              <w:t>Overall synopsis / developments:</w:t>
            </w:r>
          </w:p>
          <w:p w14:paraId="047ACF9F" w14:textId="77777777" w:rsidR="006B6477" w:rsidRPr="007974C2" w:rsidRDefault="006B6477" w:rsidP="00CF186D">
            <w:pPr>
              <w:rPr>
                <w:rFonts w:ascii="Arial" w:hAnsi="Arial" w:cs="Arial"/>
                <w:sz w:val="16"/>
                <w:lang w:val="en-US"/>
              </w:rPr>
            </w:pPr>
          </w:p>
          <w:p w14:paraId="49593B59" w14:textId="01DD267E" w:rsidR="000F08C9" w:rsidRDefault="000F08C9" w:rsidP="00CF186D">
            <w:pPr>
              <w:rPr>
                <w:rFonts w:ascii="Arial" w:hAnsi="Arial" w:cs="Arial"/>
                <w:sz w:val="20"/>
                <w:lang w:val="en-US"/>
              </w:rPr>
            </w:pPr>
            <w:r>
              <w:rPr>
                <w:rFonts w:ascii="Arial" w:hAnsi="Arial" w:cs="Arial"/>
                <w:sz w:val="20"/>
                <w:lang w:val="en-US"/>
              </w:rPr>
              <w:t xml:space="preserve">Our curriculum has stood strong again this year and after continued evaluation it is still relevant to our context and provides the children with rich and quality RE teaching and learning.  There are opportunities for varied approaches of evidence collecting and cross curricular links. </w:t>
            </w:r>
          </w:p>
          <w:p w14:paraId="1AA58814" w14:textId="468D81C0" w:rsidR="000F08C9" w:rsidRDefault="000F08C9" w:rsidP="00CF186D">
            <w:pPr>
              <w:rPr>
                <w:rFonts w:ascii="Arial" w:hAnsi="Arial" w:cs="Arial"/>
                <w:sz w:val="20"/>
                <w:lang w:val="en-US"/>
              </w:rPr>
            </w:pPr>
            <w:r>
              <w:rPr>
                <w:rFonts w:ascii="Arial" w:hAnsi="Arial" w:cs="Arial"/>
                <w:sz w:val="20"/>
                <w:lang w:val="en-US"/>
              </w:rPr>
              <w:t xml:space="preserve">Assessment is evolving all the time but the end points remain the best and most robust way of measuring attainment. </w:t>
            </w:r>
          </w:p>
          <w:p w14:paraId="1555DDD4" w14:textId="77777777" w:rsidR="000F08C9" w:rsidRDefault="000F08C9" w:rsidP="00CF186D">
            <w:pPr>
              <w:rPr>
                <w:rFonts w:ascii="Arial" w:hAnsi="Arial" w:cs="Arial"/>
                <w:sz w:val="20"/>
                <w:lang w:val="en-US"/>
              </w:rPr>
            </w:pPr>
          </w:p>
          <w:p w14:paraId="22CDBDF7" w14:textId="5C73D7D4" w:rsidR="000F08C9" w:rsidRDefault="000F08C9" w:rsidP="000F08C9">
            <w:pPr>
              <w:rPr>
                <w:rFonts w:ascii="Arial" w:hAnsi="Arial" w:cs="Arial"/>
                <w:sz w:val="20"/>
                <w:lang w:val="en-US"/>
              </w:rPr>
            </w:pPr>
            <w:r w:rsidRPr="00CF186D">
              <w:rPr>
                <w:rFonts w:ascii="Arial" w:hAnsi="Arial" w:cs="Arial"/>
                <w:sz w:val="20"/>
                <w:lang w:val="en-US"/>
              </w:rPr>
              <w:t>RE display</w:t>
            </w:r>
            <w:r>
              <w:rPr>
                <w:rFonts w:ascii="Arial" w:hAnsi="Arial" w:cs="Arial"/>
                <w:sz w:val="20"/>
                <w:lang w:val="en-US"/>
              </w:rPr>
              <w:t>s</w:t>
            </w:r>
            <w:r w:rsidRPr="00CF186D">
              <w:rPr>
                <w:rFonts w:ascii="Arial" w:hAnsi="Arial" w:cs="Arial"/>
                <w:sz w:val="20"/>
                <w:lang w:val="en-US"/>
              </w:rPr>
              <w:t xml:space="preserve"> have remained present in all classrooms</w:t>
            </w:r>
            <w:r>
              <w:rPr>
                <w:rFonts w:ascii="Arial" w:hAnsi="Arial" w:cs="Arial"/>
                <w:sz w:val="20"/>
                <w:lang w:val="en-US"/>
              </w:rPr>
              <w:t xml:space="preserve"> with our values on display in classrooms and in shared areas</w:t>
            </w:r>
            <w:r w:rsidRPr="00CF186D">
              <w:rPr>
                <w:rFonts w:ascii="Arial" w:hAnsi="Arial" w:cs="Arial"/>
                <w:sz w:val="20"/>
                <w:lang w:val="en-US"/>
              </w:rPr>
              <w:t xml:space="preserve">. </w:t>
            </w:r>
            <w:r w:rsidR="00E83CB2">
              <w:rPr>
                <w:rFonts w:ascii="Arial" w:hAnsi="Arial" w:cs="Arial"/>
                <w:sz w:val="20"/>
                <w:lang w:val="en-US"/>
              </w:rPr>
              <w:t xml:space="preserve">They now have the addition of our spirituality poster. </w:t>
            </w:r>
            <w:r>
              <w:rPr>
                <w:rFonts w:ascii="Arial" w:hAnsi="Arial" w:cs="Arial"/>
                <w:sz w:val="20"/>
                <w:lang w:val="en-US"/>
              </w:rPr>
              <w:t xml:space="preserve">The RE display in the hall has been regularly updated. </w:t>
            </w:r>
          </w:p>
          <w:p w14:paraId="1CCD2FF9" w14:textId="77777777" w:rsidR="000F08C9" w:rsidRPr="00CF186D" w:rsidRDefault="000F08C9" w:rsidP="000F08C9">
            <w:pPr>
              <w:rPr>
                <w:rFonts w:ascii="Arial" w:hAnsi="Arial" w:cs="Arial"/>
                <w:sz w:val="20"/>
                <w:lang w:val="en-US"/>
              </w:rPr>
            </w:pPr>
          </w:p>
          <w:p w14:paraId="5419FE6B" w14:textId="4350DCE3" w:rsidR="00250172" w:rsidRDefault="00250172" w:rsidP="00CF186D">
            <w:pPr>
              <w:rPr>
                <w:rFonts w:ascii="Arial" w:hAnsi="Arial" w:cs="Arial"/>
                <w:sz w:val="20"/>
                <w:lang w:val="en-US"/>
              </w:rPr>
            </w:pPr>
            <w:r>
              <w:rPr>
                <w:rFonts w:ascii="Arial" w:hAnsi="Arial" w:cs="Arial"/>
                <w:sz w:val="20"/>
                <w:lang w:val="en-US"/>
              </w:rPr>
              <w:t xml:space="preserve">Spirituality has been a focus </w:t>
            </w:r>
            <w:r w:rsidR="000F08C9">
              <w:rPr>
                <w:rFonts w:ascii="Arial" w:hAnsi="Arial" w:cs="Arial"/>
                <w:sz w:val="20"/>
                <w:lang w:val="en-US"/>
              </w:rPr>
              <w:t xml:space="preserve">again </w:t>
            </w:r>
            <w:r>
              <w:rPr>
                <w:rFonts w:ascii="Arial" w:hAnsi="Arial" w:cs="Arial"/>
                <w:sz w:val="20"/>
                <w:lang w:val="en-US"/>
              </w:rPr>
              <w:t xml:space="preserve">this year with the development of our themes of </w:t>
            </w:r>
            <w:r w:rsidRPr="00250172">
              <w:rPr>
                <w:rFonts w:ascii="Arial" w:hAnsi="Arial" w:cs="Arial"/>
                <w:b/>
                <w:sz w:val="20"/>
                <w:lang w:val="en-US"/>
              </w:rPr>
              <w:t>looking up</w:t>
            </w:r>
            <w:r>
              <w:rPr>
                <w:rFonts w:ascii="Arial" w:hAnsi="Arial" w:cs="Arial"/>
                <w:sz w:val="20"/>
                <w:lang w:val="en-US"/>
              </w:rPr>
              <w:t xml:space="preserve"> to God</w:t>
            </w:r>
            <w:r w:rsidRPr="00250172">
              <w:rPr>
                <w:rFonts w:ascii="Arial" w:hAnsi="Arial" w:cs="Arial"/>
                <w:b/>
                <w:sz w:val="20"/>
                <w:lang w:val="en-US"/>
              </w:rPr>
              <w:t>, looking out</w:t>
            </w:r>
            <w:r>
              <w:rPr>
                <w:rFonts w:ascii="Arial" w:hAnsi="Arial" w:cs="Arial"/>
                <w:sz w:val="20"/>
                <w:lang w:val="en-US"/>
              </w:rPr>
              <w:t xml:space="preserve"> to the world and </w:t>
            </w:r>
            <w:r w:rsidRPr="00250172">
              <w:rPr>
                <w:rFonts w:ascii="Arial" w:hAnsi="Arial" w:cs="Arial"/>
                <w:b/>
                <w:sz w:val="20"/>
                <w:lang w:val="en-US"/>
              </w:rPr>
              <w:t>looking in</w:t>
            </w:r>
            <w:r>
              <w:rPr>
                <w:rFonts w:ascii="Arial" w:hAnsi="Arial" w:cs="Arial"/>
                <w:sz w:val="20"/>
                <w:lang w:val="en-US"/>
              </w:rPr>
              <w:t xml:space="preserve"> to reflect.</w:t>
            </w:r>
            <w:r w:rsidR="000F08C9">
              <w:rPr>
                <w:rFonts w:ascii="Arial" w:hAnsi="Arial" w:cs="Arial"/>
                <w:sz w:val="20"/>
                <w:lang w:val="en-US"/>
              </w:rPr>
              <w:t xml:space="preserve"> We have also developed </w:t>
            </w:r>
            <w:r w:rsidR="00AA34F7">
              <w:rPr>
                <w:rFonts w:ascii="Arial" w:hAnsi="Arial" w:cs="Arial"/>
                <w:sz w:val="20"/>
                <w:lang w:val="en-US"/>
              </w:rPr>
              <w:t xml:space="preserve">a spiritualty definition and integrated the images we use for these into both worship and every day teaching. Spirituality now feels more integrated into everything we do. </w:t>
            </w:r>
          </w:p>
          <w:p w14:paraId="10282083" w14:textId="77777777" w:rsidR="00AA34F7" w:rsidRPr="00CF186D" w:rsidRDefault="00AA34F7" w:rsidP="00CF186D">
            <w:pPr>
              <w:rPr>
                <w:rFonts w:ascii="Arial" w:hAnsi="Arial" w:cs="Arial"/>
                <w:sz w:val="20"/>
                <w:lang w:val="en-US"/>
              </w:rPr>
            </w:pPr>
          </w:p>
          <w:p w14:paraId="7C1D3D63" w14:textId="3816AE9A" w:rsidR="009262E9" w:rsidRDefault="00CF186D" w:rsidP="00CF186D">
            <w:pPr>
              <w:rPr>
                <w:rFonts w:ascii="Arial" w:hAnsi="Arial" w:cs="Arial"/>
                <w:sz w:val="20"/>
                <w:lang w:val="en-US"/>
              </w:rPr>
            </w:pPr>
            <w:r w:rsidRPr="00CF186D">
              <w:rPr>
                <w:rFonts w:ascii="Arial" w:hAnsi="Arial" w:cs="Arial"/>
                <w:sz w:val="20"/>
                <w:lang w:val="en-US"/>
              </w:rPr>
              <w:t xml:space="preserve">Staff have continued to support the use of special books in all classes to record learning and showcase the work produced in lessons. </w:t>
            </w:r>
            <w:r w:rsidR="00542BBF">
              <w:rPr>
                <w:rFonts w:ascii="Arial" w:hAnsi="Arial" w:cs="Arial"/>
                <w:sz w:val="20"/>
                <w:lang w:val="en-US"/>
              </w:rPr>
              <w:t>After discussion</w:t>
            </w:r>
            <w:r w:rsidR="00AA34F7">
              <w:rPr>
                <w:rFonts w:ascii="Arial" w:hAnsi="Arial" w:cs="Arial"/>
                <w:sz w:val="20"/>
                <w:lang w:val="en-US"/>
              </w:rPr>
              <w:t xml:space="preserve"> and training this will be tweaked and improved further next year which will allow them to be a more useful assessment tool rather than just a showcase. </w:t>
            </w:r>
          </w:p>
          <w:p w14:paraId="1E938D2B" w14:textId="77777777" w:rsidR="00CF186D" w:rsidRPr="00AA34F7" w:rsidRDefault="00CF186D">
            <w:pPr>
              <w:rPr>
                <w:rFonts w:ascii="Arial" w:hAnsi="Arial" w:cs="Arial"/>
                <w:sz w:val="10"/>
                <w:lang w:val="en-US"/>
              </w:rPr>
            </w:pPr>
          </w:p>
          <w:p w14:paraId="6EBD3C80" w14:textId="77777777" w:rsidR="003C4CF0" w:rsidRPr="00CF186D" w:rsidRDefault="003C4CF0" w:rsidP="000F08C9">
            <w:pPr>
              <w:rPr>
                <w:rFonts w:ascii="Arial" w:hAnsi="Arial" w:cs="Arial"/>
                <w:sz w:val="10"/>
              </w:rPr>
            </w:pPr>
          </w:p>
        </w:tc>
        <w:tc>
          <w:tcPr>
            <w:tcW w:w="7596" w:type="dxa"/>
            <w:gridSpan w:val="2"/>
          </w:tcPr>
          <w:p w14:paraId="6CC6DB4E" w14:textId="77777777" w:rsidR="003C4CF0" w:rsidRDefault="00BF195D">
            <w:pPr>
              <w:rPr>
                <w:rFonts w:ascii="Arial" w:hAnsi="Arial" w:cs="Arial"/>
                <w:b/>
              </w:rPr>
            </w:pPr>
            <w:r>
              <w:rPr>
                <w:rFonts w:ascii="Arial" w:hAnsi="Arial" w:cs="Arial"/>
                <w:b/>
              </w:rPr>
              <w:t>RE</w:t>
            </w:r>
            <w:r w:rsidR="003C4CF0" w:rsidRPr="007C769B">
              <w:rPr>
                <w:rFonts w:ascii="Arial" w:hAnsi="Arial" w:cs="Arial"/>
                <w:b/>
              </w:rPr>
              <w:t xml:space="preserve"> in the EYFS:</w:t>
            </w:r>
          </w:p>
          <w:p w14:paraId="23D83341" w14:textId="77777777" w:rsidR="00CF186D" w:rsidRPr="00CF186D" w:rsidRDefault="00CF186D">
            <w:pPr>
              <w:rPr>
                <w:rFonts w:ascii="Arial" w:hAnsi="Arial" w:cs="Arial"/>
                <w:b/>
                <w:sz w:val="10"/>
              </w:rPr>
            </w:pPr>
          </w:p>
          <w:p w14:paraId="3832F817" w14:textId="6ECC638C" w:rsidR="00444442" w:rsidRDefault="00CF186D" w:rsidP="00CF186D">
            <w:pPr>
              <w:rPr>
                <w:rFonts w:ascii="Arial" w:hAnsi="Arial" w:cs="Arial"/>
                <w:sz w:val="20"/>
              </w:rPr>
            </w:pPr>
            <w:r w:rsidRPr="00CF186D">
              <w:rPr>
                <w:rFonts w:ascii="Arial" w:hAnsi="Arial" w:cs="Arial"/>
                <w:sz w:val="20"/>
              </w:rPr>
              <w:t>RE is taught as part of our whole school approach</w:t>
            </w:r>
            <w:r w:rsidR="00444442">
              <w:rPr>
                <w:rFonts w:ascii="Arial" w:hAnsi="Arial" w:cs="Arial"/>
                <w:sz w:val="20"/>
              </w:rPr>
              <w:t xml:space="preserve"> in EYFS</w:t>
            </w:r>
            <w:r w:rsidR="0064451C">
              <w:rPr>
                <w:rFonts w:ascii="Arial" w:hAnsi="Arial" w:cs="Arial"/>
                <w:sz w:val="20"/>
              </w:rPr>
              <w:t xml:space="preserve"> and is taught as a separate lesson each week.</w:t>
            </w:r>
            <w:r w:rsidR="00444442">
              <w:rPr>
                <w:rFonts w:ascii="Arial" w:hAnsi="Arial" w:cs="Arial"/>
                <w:sz w:val="20"/>
              </w:rPr>
              <w:t xml:space="preserve"> It is part of our spiral curriculum and ties in with the themes and strands across all year groups. EYFS introduces and </w:t>
            </w:r>
            <w:r w:rsidRPr="00CF186D">
              <w:rPr>
                <w:rFonts w:ascii="Arial" w:hAnsi="Arial" w:cs="Arial"/>
                <w:sz w:val="20"/>
              </w:rPr>
              <w:t>lay</w:t>
            </w:r>
            <w:r w:rsidR="00444442">
              <w:rPr>
                <w:rFonts w:ascii="Arial" w:hAnsi="Arial" w:cs="Arial"/>
                <w:sz w:val="20"/>
              </w:rPr>
              <w:t>s</w:t>
            </w:r>
            <w:r w:rsidRPr="00CF186D">
              <w:rPr>
                <w:rFonts w:ascii="Arial" w:hAnsi="Arial" w:cs="Arial"/>
                <w:sz w:val="20"/>
              </w:rPr>
              <w:t xml:space="preserve"> the foundations for learning about </w:t>
            </w:r>
            <w:r w:rsidR="00444442">
              <w:rPr>
                <w:rFonts w:ascii="Arial" w:hAnsi="Arial" w:cs="Arial"/>
                <w:sz w:val="20"/>
              </w:rPr>
              <w:t xml:space="preserve">God, Jesus, creation and introduces </w:t>
            </w:r>
            <w:r w:rsidR="00C52248">
              <w:rPr>
                <w:rFonts w:ascii="Arial" w:hAnsi="Arial" w:cs="Arial"/>
                <w:sz w:val="20"/>
              </w:rPr>
              <w:t xml:space="preserve">some </w:t>
            </w:r>
            <w:r w:rsidR="00444442">
              <w:rPr>
                <w:rFonts w:ascii="Arial" w:hAnsi="Arial" w:cs="Arial"/>
                <w:sz w:val="20"/>
              </w:rPr>
              <w:t>gospels.</w:t>
            </w:r>
          </w:p>
          <w:p w14:paraId="16645C08" w14:textId="01C1F6C2" w:rsidR="00CF186D" w:rsidRPr="00CF186D" w:rsidRDefault="00F979FA" w:rsidP="00CF186D">
            <w:pPr>
              <w:rPr>
                <w:rFonts w:ascii="Arial" w:hAnsi="Arial" w:cs="Arial"/>
                <w:sz w:val="20"/>
              </w:rPr>
            </w:pPr>
            <w:r>
              <w:rPr>
                <w:rFonts w:ascii="Arial" w:hAnsi="Arial" w:cs="Arial"/>
                <w:sz w:val="20"/>
              </w:rPr>
              <w:t xml:space="preserve">I have recently been on EYFS training where we took time to understand the early learning goals and identified how and where RE teaching fits. We are also in the process of developing a document that highlights activities </w:t>
            </w:r>
            <w:r w:rsidR="00C52248">
              <w:rPr>
                <w:rFonts w:ascii="Arial" w:hAnsi="Arial" w:cs="Arial"/>
                <w:sz w:val="20"/>
              </w:rPr>
              <w:t>/</w:t>
            </w:r>
            <w:r>
              <w:rPr>
                <w:rFonts w:ascii="Arial" w:hAnsi="Arial" w:cs="Arial"/>
                <w:sz w:val="20"/>
              </w:rPr>
              <w:t xml:space="preserve"> ideas for the teaching of RE within each early learning goal. This will be ready to use early next year. </w:t>
            </w:r>
          </w:p>
          <w:p w14:paraId="232B51EF" w14:textId="77777777" w:rsidR="003C4CF0" w:rsidRPr="0013565B" w:rsidRDefault="003C4CF0">
            <w:pPr>
              <w:rPr>
                <w:rFonts w:ascii="Arial" w:hAnsi="Arial" w:cs="Arial"/>
                <w:b/>
                <w:sz w:val="12"/>
              </w:rPr>
            </w:pPr>
          </w:p>
        </w:tc>
      </w:tr>
      <w:tr w:rsidR="003C4CF0" w:rsidRPr="00823F3C" w14:paraId="2437F05D" w14:textId="77777777" w:rsidTr="00BE7C45">
        <w:trPr>
          <w:trHeight w:val="1554"/>
        </w:trPr>
        <w:tc>
          <w:tcPr>
            <w:tcW w:w="7792" w:type="dxa"/>
            <w:vMerge/>
          </w:tcPr>
          <w:p w14:paraId="3A221A7A" w14:textId="77777777" w:rsidR="003C4CF0" w:rsidRPr="00823F3C" w:rsidRDefault="003C4CF0">
            <w:pPr>
              <w:rPr>
                <w:rFonts w:ascii="Arial" w:hAnsi="Arial" w:cs="Arial"/>
              </w:rPr>
            </w:pPr>
          </w:p>
        </w:tc>
        <w:tc>
          <w:tcPr>
            <w:tcW w:w="7596" w:type="dxa"/>
            <w:gridSpan w:val="2"/>
          </w:tcPr>
          <w:p w14:paraId="495E864C" w14:textId="77777777" w:rsidR="003C4CF0" w:rsidRPr="00A509ED" w:rsidRDefault="003C4CF0" w:rsidP="00823F3C">
            <w:pPr>
              <w:rPr>
                <w:rFonts w:ascii="Arial" w:hAnsi="Arial" w:cs="Arial"/>
                <w:b/>
              </w:rPr>
            </w:pPr>
            <w:r w:rsidRPr="00823F3C">
              <w:rPr>
                <w:rFonts w:ascii="Arial" w:hAnsi="Arial" w:cs="Arial"/>
                <w:b/>
              </w:rPr>
              <w:t xml:space="preserve">Data overview for </w:t>
            </w:r>
            <w:r w:rsidR="00BF195D">
              <w:rPr>
                <w:rFonts w:ascii="Arial" w:hAnsi="Arial" w:cs="Arial"/>
                <w:b/>
              </w:rPr>
              <w:t>RE</w:t>
            </w:r>
          </w:p>
          <w:p w14:paraId="4A52F27E" w14:textId="77777777" w:rsidR="003C4CF0" w:rsidRPr="00823F3C" w:rsidRDefault="003C4CF0" w:rsidP="00823F3C">
            <w:pPr>
              <w:rPr>
                <w:rFonts w:ascii="Arial" w:hAnsi="Arial" w:cs="Arial"/>
              </w:rPr>
            </w:pPr>
            <w:r w:rsidRPr="00823F3C">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50"/>
              <w:gridCol w:w="1840"/>
              <w:gridCol w:w="1840"/>
              <w:gridCol w:w="1840"/>
            </w:tblGrid>
            <w:tr w:rsidR="003C4CF0" w:rsidRPr="00823F3C" w14:paraId="50055D91" w14:textId="77777777" w:rsidTr="00E709AE">
              <w:tc>
                <w:tcPr>
                  <w:tcW w:w="1867" w:type="dxa"/>
                </w:tcPr>
                <w:p w14:paraId="6B2DA04A" w14:textId="77777777" w:rsidR="003C4CF0" w:rsidRPr="00823F3C" w:rsidRDefault="003C4CF0" w:rsidP="00823F3C">
                  <w:pPr>
                    <w:rPr>
                      <w:rFonts w:ascii="Arial" w:hAnsi="Arial" w:cs="Arial"/>
                    </w:rPr>
                  </w:pPr>
                  <w:r w:rsidRPr="00823F3C">
                    <w:rPr>
                      <w:rFonts w:ascii="Arial" w:hAnsi="Arial" w:cs="Arial"/>
                    </w:rPr>
                    <w:t>Reception</w:t>
                  </w:r>
                </w:p>
              </w:tc>
              <w:tc>
                <w:tcPr>
                  <w:tcW w:w="1867" w:type="dxa"/>
                </w:tcPr>
                <w:p w14:paraId="506B32E3" w14:textId="77777777" w:rsidR="003C4CF0" w:rsidRPr="00823F3C" w:rsidRDefault="003C4CF0" w:rsidP="00823F3C">
                  <w:pPr>
                    <w:rPr>
                      <w:rFonts w:ascii="Arial" w:hAnsi="Arial" w:cs="Arial"/>
                    </w:rPr>
                  </w:pPr>
                  <w:r w:rsidRPr="00823F3C">
                    <w:rPr>
                      <w:rFonts w:ascii="Arial" w:hAnsi="Arial" w:cs="Arial"/>
                    </w:rPr>
                    <w:t>Key Stage 1</w:t>
                  </w:r>
                </w:p>
              </w:tc>
              <w:tc>
                <w:tcPr>
                  <w:tcW w:w="1867" w:type="dxa"/>
                </w:tcPr>
                <w:p w14:paraId="3B8C1FFB" w14:textId="77777777" w:rsidR="003C4CF0" w:rsidRPr="00823F3C" w:rsidRDefault="003C4CF0" w:rsidP="00823F3C">
                  <w:pPr>
                    <w:rPr>
                      <w:rFonts w:ascii="Arial" w:hAnsi="Arial" w:cs="Arial"/>
                    </w:rPr>
                  </w:pPr>
                  <w:r w:rsidRPr="00823F3C">
                    <w:rPr>
                      <w:rFonts w:ascii="Arial" w:hAnsi="Arial" w:cs="Arial"/>
                    </w:rPr>
                    <w:t>Key Stage 2</w:t>
                  </w:r>
                </w:p>
              </w:tc>
              <w:tc>
                <w:tcPr>
                  <w:tcW w:w="1867" w:type="dxa"/>
                </w:tcPr>
                <w:p w14:paraId="09B3C125" w14:textId="77777777" w:rsidR="003C4CF0" w:rsidRPr="00823F3C" w:rsidRDefault="003C4CF0" w:rsidP="00823F3C">
                  <w:pPr>
                    <w:rPr>
                      <w:rFonts w:ascii="Arial" w:hAnsi="Arial" w:cs="Arial"/>
                    </w:rPr>
                  </w:pPr>
                  <w:r w:rsidRPr="00823F3C">
                    <w:rPr>
                      <w:rFonts w:ascii="Arial" w:hAnsi="Arial" w:cs="Arial"/>
                    </w:rPr>
                    <w:t>Whole school</w:t>
                  </w:r>
                  <w:r w:rsidR="00A509ED">
                    <w:rPr>
                      <w:rFonts w:ascii="Arial" w:hAnsi="Arial" w:cs="Arial"/>
                    </w:rPr>
                    <w:t xml:space="preserve"> (Y1-6)</w:t>
                  </w:r>
                </w:p>
              </w:tc>
            </w:tr>
            <w:tr w:rsidR="003C4CF0" w:rsidRPr="00823F3C" w14:paraId="2D9CCB66" w14:textId="77777777" w:rsidTr="00DC23DC">
              <w:tc>
                <w:tcPr>
                  <w:tcW w:w="1867" w:type="dxa"/>
                  <w:shd w:val="clear" w:color="auto" w:fill="auto"/>
                </w:tcPr>
                <w:p w14:paraId="78E35532" w14:textId="77777777" w:rsidR="003C4CF0" w:rsidRPr="00F979FA" w:rsidRDefault="00866543" w:rsidP="00823F3C">
                  <w:pPr>
                    <w:rPr>
                      <w:rFonts w:ascii="Arial" w:hAnsi="Arial" w:cs="Arial"/>
                      <w:highlight w:val="yellow"/>
                    </w:rPr>
                  </w:pPr>
                  <w:r w:rsidRPr="004120C1">
                    <w:rPr>
                      <w:rFonts w:ascii="Arial" w:hAnsi="Arial" w:cs="Arial"/>
                    </w:rPr>
                    <w:t>91.3%</w:t>
                  </w:r>
                </w:p>
              </w:tc>
              <w:tc>
                <w:tcPr>
                  <w:tcW w:w="1867" w:type="dxa"/>
                  <w:shd w:val="clear" w:color="auto" w:fill="FFFFFF" w:themeFill="background1"/>
                </w:tcPr>
                <w:p w14:paraId="444850FB" w14:textId="3F4D4784" w:rsidR="003C4CF0" w:rsidRPr="00F979FA" w:rsidRDefault="002C29BF" w:rsidP="00823F3C">
                  <w:pPr>
                    <w:rPr>
                      <w:rFonts w:ascii="Arial" w:hAnsi="Arial" w:cs="Arial"/>
                      <w:highlight w:val="yellow"/>
                    </w:rPr>
                  </w:pPr>
                  <w:r>
                    <w:rPr>
                      <w:rFonts w:ascii="Arial" w:hAnsi="Arial" w:cs="Arial"/>
                    </w:rPr>
                    <w:t>98.1</w:t>
                  </w:r>
                  <w:r w:rsidRPr="002C29BF">
                    <w:rPr>
                      <w:rFonts w:ascii="Arial" w:hAnsi="Arial" w:cs="Arial"/>
                    </w:rPr>
                    <w:t>%</w:t>
                  </w:r>
                </w:p>
              </w:tc>
              <w:tc>
                <w:tcPr>
                  <w:tcW w:w="1867" w:type="dxa"/>
                  <w:shd w:val="clear" w:color="auto" w:fill="auto"/>
                </w:tcPr>
                <w:p w14:paraId="255783BA" w14:textId="5027A9C8" w:rsidR="003C4CF0" w:rsidRPr="001B1D99" w:rsidRDefault="002C29BF" w:rsidP="00823F3C">
                  <w:pPr>
                    <w:rPr>
                      <w:rFonts w:ascii="Arial" w:hAnsi="Arial" w:cs="Arial"/>
                    </w:rPr>
                  </w:pPr>
                  <w:r w:rsidRPr="001B1D99">
                    <w:rPr>
                      <w:rFonts w:ascii="Arial" w:hAnsi="Arial" w:cs="Arial"/>
                    </w:rPr>
                    <w:t>90.3%</w:t>
                  </w:r>
                </w:p>
              </w:tc>
              <w:tc>
                <w:tcPr>
                  <w:tcW w:w="1867" w:type="dxa"/>
                  <w:shd w:val="clear" w:color="auto" w:fill="auto"/>
                </w:tcPr>
                <w:p w14:paraId="2965488B" w14:textId="1F3F34B5" w:rsidR="003C4CF0" w:rsidRPr="001B1D99" w:rsidRDefault="001B1D99" w:rsidP="00823F3C">
                  <w:pPr>
                    <w:rPr>
                      <w:rFonts w:ascii="Arial" w:hAnsi="Arial" w:cs="Arial"/>
                    </w:rPr>
                  </w:pPr>
                  <w:r w:rsidRPr="001B1D99">
                    <w:rPr>
                      <w:rFonts w:ascii="Arial" w:hAnsi="Arial" w:cs="Arial"/>
                    </w:rPr>
                    <w:t>92.8%</w:t>
                  </w:r>
                </w:p>
              </w:tc>
            </w:tr>
          </w:tbl>
          <w:p w14:paraId="7333C5CB" w14:textId="77777777" w:rsidR="003C4CF0" w:rsidRPr="00823F3C" w:rsidRDefault="003C4CF0">
            <w:pPr>
              <w:rPr>
                <w:rFonts w:ascii="Arial" w:hAnsi="Arial" w:cs="Arial"/>
              </w:rPr>
            </w:pPr>
          </w:p>
        </w:tc>
      </w:tr>
      <w:tr w:rsidR="003C4CF0" w:rsidRPr="00823F3C" w14:paraId="4C4B372D" w14:textId="77777777" w:rsidTr="0039743E">
        <w:trPr>
          <w:trHeight w:val="561"/>
        </w:trPr>
        <w:tc>
          <w:tcPr>
            <w:tcW w:w="7792" w:type="dxa"/>
            <w:vMerge/>
          </w:tcPr>
          <w:p w14:paraId="110CDDC1" w14:textId="77777777" w:rsidR="003C4CF0" w:rsidRPr="00823F3C" w:rsidRDefault="003C4CF0">
            <w:pPr>
              <w:rPr>
                <w:rFonts w:ascii="Arial" w:hAnsi="Arial" w:cs="Arial"/>
              </w:rPr>
            </w:pPr>
          </w:p>
        </w:tc>
        <w:tc>
          <w:tcPr>
            <w:tcW w:w="7596" w:type="dxa"/>
            <w:gridSpan w:val="2"/>
            <w:vMerge w:val="restart"/>
          </w:tcPr>
          <w:p w14:paraId="35A3F0E8" w14:textId="77777777" w:rsidR="003C4CF0" w:rsidRDefault="003C4CF0" w:rsidP="003C4CF0">
            <w:pPr>
              <w:rPr>
                <w:rFonts w:ascii="Arial" w:hAnsi="Arial" w:cs="Arial"/>
                <w:b/>
              </w:rPr>
            </w:pPr>
            <w:r w:rsidRPr="007C769B">
              <w:rPr>
                <w:rFonts w:ascii="Arial" w:hAnsi="Arial" w:cs="Arial"/>
                <w:b/>
              </w:rPr>
              <w:t>Highlights / Life in all its fullness:</w:t>
            </w:r>
          </w:p>
          <w:p w14:paraId="6D5DCC2B" w14:textId="77777777" w:rsidR="000502CD" w:rsidRPr="000502CD" w:rsidRDefault="000502CD" w:rsidP="000502CD">
            <w:pPr>
              <w:rPr>
                <w:rFonts w:ascii="Arial" w:hAnsi="Arial" w:cs="Arial"/>
                <w:sz w:val="10"/>
              </w:rPr>
            </w:pPr>
          </w:p>
          <w:p w14:paraId="26A2850F" w14:textId="78F15C3A" w:rsidR="00BC5A7E" w:rsidRDefault="00F979FA" w:rsidP="00C54F5C">
            <w:pPr>
              <w:pStyle w:val="ListParagraph"/>
              <w:numPr>
                <w:ilvl w:val="0"/>
                <w:numId w:val="1"/>
              </w:numPr>
              <w:rPr>
                <w:rFonts w:ascii="Arial" w:hAnsi="Arial" w:cs="Arial"/>
                <w:sz w:val="20"/>
              </w:rPr>
            </w:pPr>
            <w:r>
              <w:rPr>
                <w:rFonts w:ascii="Arial" w:hAnsi="Arial" w:cs="Arial"/>
                <w:sz w:val="20"/>
              </w:rPr>
              <w:t xml:space="preserve">The development of a new spirituality definition and images to use within worship and in lessons. </w:t>
            </w:r>
          </w:p>
          <w:p w14:paraId="43D754EF" w14:textId="60173D9F" w:rsidR="00BC5A7E" w:rsidRDefault="00C52248" w:rsidP="00C54F5C">
            <w:pPr>
              <w:pStyle w:val="ListParagraph"/>
              <w:numPr>
                <w:ilvl w:val="0"/>
                <w:numId w:val="1"/>
              </w:numPr>
              <w:rPr>
                <w:rFonts w:ascii="Arial" w:hAnsi="Arial" w:cs="Arial"/>
                <w:sz w:val="20"/>
              </w:rPr>
            </w:pPr>
            <w:r>
              <w:rPr>
                <w:rFonts w:ascii="Arial" w:hAnsi="Arial" w:cs="Arial"/>
                <w:sz w:val="20"/>
              </w:rPr>
              <w:t>Continuation</w:t>
            </w:r>
            <w:r w:rsidR="00BC5A7E">
              <w:rPr>
                <w:rFonts w:ascii="Arial" w:hAnsi="Arial" w:cs="Arial"/>
                <w:sz w:val="20"/>
              </w:rPr>
              <w:t xml:space="preserve"> </w:t>
            </w:r>
            <w:r>
              <w:rPr>
                <w:rFonts w:ascii="Arial" w:hAnsi="Arial" w:cs="Arial"/>
                <w:sz w:val="20"/>
              </w:rPr>
              <w:t>of a ‘</w:t>
            </w:r>
            <w:r w:rsidR="00BC5A7E">
              <w:rPr>
                <w:rFonts w:ascii="Arial" w:hAnsi="Arial" w:cs="Arial"/>
                <w:sz w:val="20"/>
              </w:rPr>
              <w:t>Look how we flourish at Edgworth’ book</w:t>
            </w:r>
          </w:p>
          <w:p w14:paraId="5B74D541" w14:textId="110445BE" w:rsidR="007675E5" w:rsidRPr="00C52248" w:rsidRDefault="00B22FA4" w:rsidP="00855498">
            <w:pPr>
              <w:pStyle w:val="ListParagraph"/>
              <w:numPr>
                <w:ilvl w:val="0"/>
                <w:numId w:val="1"/>
              </w:numPr>
              <w:rPr>
                <w:rFonts w:ascii="Arial" w:hAnsi="Arial" w:cs="Arial"/>
              </w:rPr>
            </w:pPr>
            <w:r>
              <w:rPr>
                <w:rFonts w:ascii="Arial" w:hAnsi="Arial" w:cs="Arial"/>
                <w:sz w:val="20"/>
              </w:rPr>
              <w:t xml:space="preserve">The Worship team leading on Experience Eater for years 2, 4 and 6. </w:t>
            </w:r>
          </w:p>
          <w:p w14:paraId="336A6AA3" w14:textId="0FD188D9" w:rsidR="00C52248" w:rsidRDefault="00C52248" w:rsidP="00855498">
            <w:pPr>
              <w:pStyle w:val="ListParagraph"/>
              <w:numPr>
                <w:ilvl w:val="0"/>
                <w:numId w:val="1"/>
              </w:numPr>
              <w:rPr>
                <w:rFonts w:ascii="Arial" w:hAnsi="Arial" w:cs="Arial"/>
                <w:sz w:val="20"/>
              </w:rPr>
            </w:pPr>
            <w:r w:rsidRPr="00C52248">
              <w:rPr>
                <w:rFonts w:ascii="Arial" w:hAnsi="Arial" w:cs="Arial"/>
                <w:sz w:val="20"/>
              </w:rPr>
              <w:t>Devel</w:t>
            </w:r>
            <w:r>
              <w:rPr>
                <w:rFonts w:ascii="Arial" w:hAnsi="Arial" w:cs="Arial"/>
                <w:sz w:val="20"/>
              </w:rPr>
              <w:t>oping ‘because of our vision’ speech bubbles to use around school next year</w:t>
            </w:r>
          </w:p>
          <w:p w14:paraId="747BB2AA" w14:textId="20F4D06E" w:rsidR="00C52248" w:rsidRPr="00C52248" w:rsidRDefault="00C52248" w:rsidP="00855498">
            <w:pPr>
              <w:pStyle w:val="ListParagraph"/>
              <w:numPr>
                <w:ilvl w:val="0"/>
                <w:numId w:val="1"/>
              </w:numPr>
              <w:rPr>
                <w:rFonts w:ascii="Arial" w:hAnsi="Arial" w:cs="Arial"/>
                <w:sz w:val="20"/>
              </w:rPr>
            </w:pPr>
            <w:r>
              <w:rPr>
                <w:rFonts w:ascii="Arial" w:hAnsi="Arial" w:cs="Arial"/>
                <w:sz w:val="20"/>
              </w:rPr>
              <w:t xml:space="preserve">Gaining the Rights Respecting Schools Bronze award with ties in many RE and worship aspects of school. </w:t>
            </w:r>
          </w:p>
          <w:p w14:paraId="2C2616F3" w14:textId="77777777" w:rsidR="00BC5A7E" w:rsidRPr="007675E5" w:rsidRDefault="00BC5A7E" w:rsidP="00080907">
            <w:pPr>
              <w:pStyle w:val="ListParagraph"/>
              <w:ind w:left="408"/>
              <w:rPr>
                <w:rFonts w:ascii="Arial" w:hAnsi="Arial" w:cs="Arial"/>
              </w:rPr>
            </w:pPr>
          </w:p>
        </w:tc>
      </w:tr>
      <w:tr w:rsidR="003C4CF0" w:rsidRPr="007C769B" w14:paraId="3ADACD3E" w14:textId="77777777" w:rsidTr="000B38C5">
        <w:trPr>
          <w:trHeight w:val="314"/>
        </w:trPr>
        <w:tc>
          <w:tcPr>
            <w:tcW w:w="7792" w:type="dxa"/>
            <w:vMerge w:val="restart"/>
          </w:tcPr>
          <w:p w14:paraId="7C909D73" w14:textId="77777777" w:rsidR="003C4CF0" w:rsidRPr="007C769B" w:rsidRDefault="003C4CF0">
            <w:pPr>
              <w:rPr>
                <w:rFonts w:ascii="Arial" w:hAnsi="Arial" w:cs="Arial"/>
                <w:b/>
              </w:rPr>
            </w:pPr>
            <w:r w:rsidRPr="007C769B">
              <w:rPr>
                <w:rFonts w:ascii="Arial" w:hAnsi="Arial" w:cs="Arial"/>
                <w:b/>
              </w:rPr>
              <w:t>Subject leadership - CPD, Monitoring and books:</w:t>
            </w:r>
          </w:p>
          <w:p w14:paraId="52F53864" w14:textId="77777777" w:rsidR="003C4CF0" w:rsidRPr="0073265B" w:rsidRDefault="003C4CF0">
            <w:pPr>
              <w:rPr>
                <w:rFonts w:ascii="Arial" w:hAnsi="Arial" w:cs="Arial"/>
                <w:sz w:val="12"/>
              </w:rPr>
            </w:pPr>
          </w:p>
          <w:p w14:paraId="667207A6" w14:textId="6448F017" w:rsidR="00C52248" w:rsidRDefault="00C52248" w:rsidP="00CF186D">
            <w:pPr>
              <w:rPr>
                <w:rFonts w:ascii="Arial" w:hAnsi="Arial" w:cs="Arial"/>
                <w:sz w:val="20"/>
              </w:rPr>
            </w:pPr>
            <w:r>
              <w:rPr>
                <w:rFonts w:ascii="Arial" w:hAnsi="Arial" w:cs="Arial"/>
                <w:sz w:val="20"/>
              </w:rPr>
              <w:t xml:space="preserve">I have attended enough training this year to apply for the Manchester Diocese RE Leadership Certification. This means I have attended, implemented and reflected on a large amount of leadership training for RE and collective worship. I am awaiting the results for early next year.  </w:t>
            </w:r>
          </w:p>
          <w:p w14:paraId="248138A9" w14:textId="1CC1DB40" w:rsidR="00994C1F" w:rsidRDefault="00CF186D" w:rsidP="00CF186D">
            <w:pPr>
              <w:rPr>
                <w:rFonts w:ascii="Arial" w:hAnsi="Arial" w:cs="Arial"/>
                <w:sz w:val="20"/>
              </w:rPr>
            </w:pPr>
            <w:r w:rsidRPr="00CF186D">
              <w:rPr>
                <w:rFonts w:ascii="Arial" w:hAnsi="Arial" w:cs="Arial"/>
                <w:sz w:val="20"/>
              </w:rPr>
              <w:t xml:space="preserve">I </w:t>
            </w:r>
            <w:r w:rsidR="00C260E4">
              <w:rPr>
                <w:rFonts w:ascii="Arial" w:hAnsi="Arial" w:cs="Arial"/>
                <w:sz w:val="20"/>
              </w:rPr>
              <w:t xml:space="preserve">have </w:t>
            </w:r>
            <w:r w:rsidR="00C52248">
              <w:rPr>
                <w:rFonts w:ascii="Arial" w:hAnsi="Arial" w:cs="Arial"/>
                <w:sz w:val="20"/>
              </w:rPr>
              <w:t xml:space="preserve">also </w:t>
            </w:r>
            <w:r w:rsidR="00C260E4">
              <w:rPr>
                <w:rFonts w:ascii="Arial" w:hAnsi="Arial" w:cs="Arial"/>
                <w:sz w:val="20"/>
              </w:rPr>
              <w:t xml:space="preserve">continued to </w:t>
            </w:r>
            <w:r w:rsidRPr="00CF186D">
              <w:rPr>
                <w:rFonts w:ascii="Arial" w:hAnsi="Arial" w:cs="Arial"/>
                <w:sz w:val="20"/>
              </w:rPr>
              <w:t>attend</w:t>
            </w:r>
            <w:r w:rsidR="00C260E4">
              <w:rPr>
                <w:rFonts w:ascii="Arial" w:hAnsi="Arial" w:cs="Arial"/>
                <w:sz w:val="20"/>
              </w:rPr>
              <w:t xml:space="preserve"> regular</w:t>
            </w:r>
            <w:r w:rsidRPr="00CF186D">
              <w:rPr>
                <w:rFonts w:ascii="Arial" w:hAnsi="Arial" w:cs="Arial"/>
                <w:sz w:val="20"/>
              </w:rPr>
              <w:t xml:space="preserve"> MAST webinars throughout the year</w:t>
            </w:r>
            <w:r w:rsidR="00C52248">
              <w:rPr>
                <w:rFonts w:ascii="Arial" w:hAnsi="Arial" w:cs="Arial"/>
                <w:sz w:val="20"/>
              </w:rPr>
              <w:t xml:space="preserve">. </w:t>
            </w:r>
          </w:p>
          <w:p w14:paraId="0C676731" w14:textId="77777777" w:rsidR="0073265B" w:rsidRPr="0073265B" w:rsidRDefault="0073265B" w:rsidP="00CF186D">
            <w:pPr>
              <w:rPr>
                <w:rFonts w:ascii="Arial" w:hAnsi="Arial" w:cs="Arial"/>
                <w:sz w:val="8"/>
                <w:szCs w:val="8"/>
              </w:rPr>
            </w:pPr>
          </w:p>
          <w:p w14:paraId="57F196D3" w14:textId="7EC17063" w:rsidR="0073265B" w:rsidRDefault="00CF186D" w:rsidP="001730BD">
            <w:pPr>
              <w:rPr>
                <w:rFonts w:ascii="Arial" w:hAnsi="Arial" w:cs="Arial"/>
                <w:sz w:val="20"/>
              </w:rPr>
            </w:pPr>
            <w:r w:rsidRPr="00CF186D">
              <w:rPr>
                <w:rFonts w:ascii="Arial" w:hAnsi="Arial" w:cs="Arial"/>
                <w:sz w:val="20"/>
              </w:rPr>
              <w:t xml:space="preserve">Learning walks and book looks have shown that the </w:t>
            </w:r>
            <w:r w:rsidR="0039743E">
              <w:rPr>
                <w:rFonts w:ascii="Arial" w:hAnsi="Arial" w:cs="Arial"/>
                <w:sz w:val="20"/>
              </w:rPr>
              <w:t xml:space="preserve">syllabus </w:t>
            </w:r>
            <w:r w:rsidRPr="00CF186D">
              <w:rPr>
                <w:rFonts w:ascii="Arial" w:hAnsi="Arial" w:cs="Arial"/>
                <w:sz w:val="20"/>
              </w:rPr>
              <w:t xml:space="preserve">is being followed and high quality of work being </w:t>
            </w:r>
            <w:r w:rsidR="00C247AC">
              <w:rPr>
                <w:rFonts w:ascii="Arial" w:hAnsi="Arial" w:cs="Arial"/>
                <w:sz w:val="20"/>
              </w:rPr>
              <w:t xml:space="preserve">is </w:t>
            </w:r>
            <w:r w:rsidRPr="00CF186D">
              <w:rPr>
                <w:rFonts w:ascii="Arial" w:hAnsi="Arial" w:cs="Arial"/>
                <w:sz w:val="20"/>
              </w:rPr>
              <w:t>produced</w:t>
            </w:r>
            <w:r w:rsidR="00E21985">
              <w:rPr>
                <w:rFonts w:ascii="Arial" w:hAnsi="Arial" w:cs="Arial"/>
                <w:sz w:val="20"/>
              </w:rPr>
              <w:t xml:space="preserve"> with a variety of activities and learning opportunities provided.</w:t>
            </w:r>
            <w:r w:rsidRPr="00CF186D">
              <w:rPr>
                <w:rFonts w:ascii="Arial" w:hAnsi="Arial" w:cs="Arial"/>
                <w:sz w:val="20"/>
              </w:rPr>
              <w:t xml:space="preserve"> </w:t>
            </w:r>
            <w:r w:rsidR="00C247AC">
              <w:rPr>
                <w:rFonts w:ascii="Arial" w:hAnsi="Arial" w:cs="Arial"/>
                <w:sz w:val="20"/>
              </w:rPr>
              <w:t xml:space="preserve">Due to the themes being mapped, I have been able to follow the development of a theme through the year groups to show progression. </w:t>
            </w:r>
          </w:p>
          <w:p w14:paraId="3B6E507C" w14:textId="77777777" w:rsidR="00C247AC" w:rsidRPr="0073265B" w:rsidRDefault="00C247AC" w:rsidP="001730BD">
            <w:pPr>
              <w:rPr>
                <w:rFonts w:ascii="Arial" w:hAnsi="Arial" w:cs="Arial"/>
                <w:sz w:val="8"/>
                <w:szCs w:val="8"/>
              </w:rPr>
            </w:pPr>
          </w:p>
          <w:p w14:paraId="6B01DDB6" w14:textId="496BF11C" w:rsidR="003C4CF0" w:rsidRPr="00C260E4" w:rsidRDefault="00E21985" w:rsidP="001730BD">
            <w:pPr>
              <w:rPr>
                <w:rFonts w:ascii="Arial" w:hAnsi="Arial" w:cs="Arial"/>
                <w:sz w:val="20"/>
              </w:rPr>
            </w:pPr>
            <w:r>
              <w:rPr>
                <w:rFonts w:ascii="Arial" w:hAnsi="Arial" w:cs="Arial"/>
                <w:sz w:val="20"/>
              </w:rPr>
              <w:t>S</w:t>
            </w:r>
            <w:r w:rsidR="00C260E4">
              <w:rPr>
                <w:rFonts w:ascii="Arial" w:hAnsi="Arial" w:cs="Arial"/>
                <w:sz w:val="20"/>
              </w:rPr>
              <w:t>pecial books</w:t>
            </w:r>
            <w:r w:rsidR="0039743E">
              <w:rPr>
                <w:rFonts w:ascii="Arial" w:hAnsi="Arial" w:cs="Arial"/>
                <w:sz w:val="20"/>
              </w:rPr>
              <w:t xml:space="preserve"> </w:t>
            </w:r>
            <w:r>
              <w:rPr>
                <w:rFonts w:ascii="Arial" w:hAnsi="Arial" w:cs="Arial"/>
                <w:sz w:val="20"/>
              </w:rPr>
              <w:t>continue to be used to showcase the learning in each unit</w:t>
            </w:r>
            <w:r w:rsidR="00C247AC">
              <w:rPr>
                <w:rFonts w:ascii="Arial" w:hAnsi="Arial" w:cs="Arial"/>
                <w:sz w:val="20"/>
              </w:rPr>
              <w:t xml:space="preserve"> and these will be developed further next year to follow on from the training that I have just attended. This will allow the special books to also be used for monitoring and assessment. </w:t>
            </w:r>
          </w:p>
        </w:tc>
        <w:tc>
          <w:tcPr>
            <w:tcW w:w="7596" w:type="dxa"/>
            <w:gridSpan w:val="2"/>
            <w:vMerge/>
          </w:tcPr>
          <w:p w14:paraId="41A39012" w14:textId="77777777" w:rsidR="003C4CF0" w:rsidRPr="003C4CF0" w:rsidRDefault="003C4CF0" w:rsidP="003C4CF0">
            <w:pPr>
              <w:rPr>
                <w:rFonts w:ascii="Arial" w:hAnsi="Arial" w:cs="Arial"/>
                <w:b/>
              </w:rPr>
            </w:pPr>
          </w:p>
        </w:tc>
      </w:tr>
      <w:tr w:rsidR="003C4CF0" w:rsidRPr="007C769B" w14:paraId="5BD9789C" w14:textId="77777777" w:rsidTr="0039743E">
        <w:trPr>
          <w:trHeight w:val="1237"/>
        </w:trPr>
        <w:tc>
          <w:tcPr>
            <w:tcW w:w="7792" w:type="dxa"/>
            <w:vMerge/>
          </w:tcPr>
          <w:p w14:paraId="7700A108" w14:textId="77777777" w:rsidR="003C4CF0" w:rsidRPr="007C769B" w:rsidRDefault="003C4CF0">
            <w:pPr>
              <w:rPr>
                <w:rFonts w:ascii="Arial" w:hAnsi="Arial" w:cs="Arial"/>
                <w:b/>
              </w:rPr>
            </w:pPr>
          </w:p>
        </w:tc>
        <w:tc>
          <w:tcPr>
            <w:tcW w:w="7596" w:type="dxa"/>
            <w:gridSpan w:val="2"/>
          </w:tcPr>
          <w:p w14:paraId="6E2EA41E" w14:textId="77777777" w:rsidR="003C4CF0" w:rsidRDefault="003C4CF0" w:rsidP="003C4CF0">
            <w:pPr>
              <w:rPr>
                <w:rFonts w:ascii="Arial" w:hAnsi="Arial" w:cs="Arial"/>
                <w:b/>
              </w:rPr>
            </w:pPr>
            <w:r>
              <w:rPr>
                <w:rFonts w:ascii="Arial" w:hAnsi="Arial" w:cs="Arial"/>
                <w:b/>
              </w:rPr>
              <w:t>Pupil voice (including ambassadors)</w:t>
            </w:r>
          </w:p>
          <w:p w14:paraId="0E5B089D" w14:textId="77777777" w:rsidR="006D252B" w:rsidRPr="00A430C2" w:rsidRDefault="006D252B" w:rsidP="003C4CF0">
            <w:pPr>
              <w:rPr>
                <w:rFonts w:ascii="Arial" w:hAnsi="Arial" w:cs="Arial"/>
                <w:b/>
                <w:sz w:val="6"/>
              </w:rPr>
            </w:pPr>
          </w:p>
          <w:p w14:paraId="5566304C" w14:textId="6BBA706E" w:rsidR="009F5B08" w:rsidRDefault="00A430C2" w:rsidP="000B1DAE">
            <w:pPr>
              <w:pStyle w:val="ListParagraph"/>
              <w:ind w:left="408"/>
              <w:rPr>
                <w:rFonts w:ascii="Arial" w:hAnsi="Arial" w:cs="Arial"/>
                <w:sz w:val="20"/>
              </w:rPr>
            </w:pPr>
            <w:r>
              <w:rPr>
                <w:rFonts w:ascii="Arial" w:hAnsi="Arial" w:cs="Arial"/>
                <w:sz w:val="20"/>
              </w:rPr>
              <w:t xml:space="preserve">The worship teams voice has led to </w:t>
            </w:r>
            <w:r w:rsidR="00F979FA">
              <w:rPr>
                <w:rFonts w:ascii="Arial" w:hAnsi="Arial" w:cs="Arial"/>
                <w:sz w:val="20"/>
              </w:rPr>
              <w:t xml:space="preserve">them planning and delivering the Experience Easter at St. Anne’s this year. They had so much positive feedback from all involved about how well they led on this. They have also been key in developing our spirituality. </w:t>
            </w:r>
          </w:p>
          <w:p w14:paraId="6A781289" w14:textId="0E6B9354" w:rsidR="009C135B" w:rsidRDefault="009C135B" w:rsidP="000B1DAE">
            <w:pPr>
              <w:pStyle w:val="ListParagraph"/>
              <w:ind w:left="408"/>
              <w:rPr>
                <w:rFonts w:ascii="Arial" w:hAnsi="Arial" w:cs="Arial"/>
                <w:sz w:val="20"/>
              </w:rPr>
            </w:pPr>
            <w:r>
              <w:rPr>
                <w:rFonts w:ascii="Arial" w:hAnsi="Arial" w:cs="Arial"/>
                <w:sz w:val="20"/>
              </w:rPr>
              <w:t>Their pupil voice on RE as a subject:</w:t>
            </w:r>
          </w:p>
          <w:p w14:paraId="4C57B577" w14:textId="25DAEEF5" w:rsidR="000B1DAE" w:rsidRPr="000B1DAE" w:rsidRDefault="000B1DAE" w:rsidP="000B1DAE">
            <w:pPr>
              <w:rPr>
                <w:rFonts w:ascii="Comic Sans MS" w:hAnsi="Comic Sans MS"/>
                <w:i/>
                <w:sz w:val="18"/>
                <w:lang w:val="en-US"/>
              </w:rPr>
            </w:pPr>
            <w:r w:rsidRPr="009C135B">
              <w:rPr>
                <w:rFonts w:ascii="Comic Sans MS" w:hAnsi="Comic Sans MS"/>
                <w:i/>
                <w:sz w:val="18"/>
                <w:lang w:val="en-US"/>
              </w:rPr>
              <w:t>“</w:t>
            </w:r>
            <w:r w:rsidR="009C135B">
              <w:rPr>
                <w:rFonts w:ascii="Comic Sans MS" w:hAnsi="Comic Sans MS"/>
                <w:i/>
                <w:sz w:val="18"/>
                <w:lang w:val="en-US"/>
              </w:rPr>
              <w:t>We enjoy doing art and writing as part of our RE lessons</w:t>
            </w:r>
            <w:r w:rsidRPr="009C135B">
              <w:rPr>
                <w:rFonts w:ascii="Comic Sans MS" w:hAnsi="Comic Sans MS"/>
                <w:i/>
                <w:sz w:val="18"/>
                <w:lang w:val="en-US"/>
              </w:rPr>
              <w:t>.</w:t>
            </w:r>
            <w:r w:rsidR="009C135B">
              <w:rPr>
                <w:rFonts w:ascii="Comic Sans MS" w:hAnsi="Comic Sans MS"/>
                <w:i/>
                <w:sz w:val="18"/>
                <w:lang w:val="en-US"/>
              </w:rPr>
              <w:t xml:space="preserve"> I also enjoy the historical links. It’s a good subject to do lots of different things </w:t>
            </w:r>
            <w:proofErr w:type="gramStart"/>
            <w:r w:rsidR="009C135B">
              <w:rPr>
                <w:rFonts w:ascii="Comic Sans MS" w:hAnsi="Comic Sans MS"/>
                <w:i/>
                <w:sz w:val="18"/>
                <w:lang w:val="en-US"/>
              </w:rPr>
              <w:t xml:space="preserve">in. </w:t>
            </w:r>
            <w:proofErr w:type="gramEnd"/>
            <w:r w:rsidR="009C135B">
              <w:rPr>
                <w:rFonts w:ascii="Comic Sans MS" w:hAnsi="Comic Sans MS"/>
                <w:i/>
                <w:sz w:val="18"/>
                <w:lang w:val="en-US"/>
              </w:rPr>
              <w:t xml:space="preserve">It gives us new ways of thinking about things such as languages, cultures and other religions. That helps us to respect </w:t>
            </w:r>
            <w:proofErr w:type="gramStart"/>
            <w:r w:rsidR="009C135B">
              <w:rPr>
                <w:rFonts w:ascii="Comic Sans MS" w:hAnsi="Comic Sans MS"/>
                <w:i/>
                <w:sz w:val="18"/>
                <w:lang w:val="en-US"/>
              </w:rPr>
              <w:t>peoples</w:t>
            </w:r>
            <w:proofErr w:type="gramEnd"/>
            <w:r w:rsidR="009C135B">
              <w:rPr>
                <w:rFonts w:ascii="Comic Sans MS" w:hAnsi="Comic Sans MS"/>
                <w:i/>
                <w:sz w:val="18"/>
                <w:lang w:val="en-US"/>
              </w:rPr>
              <w:t xml:space="preserve"> differences. It is important that we have RE because we are a church school and that’s important to us.</w:t>
            </w:r>
            <w:bookmarkStart w:id="0" w:name="_GoBack"/>
            <w:bookmarkEnd w:id="0"/>
            <w:r w:rsidRPr="009C135B">
              <w:rPr>
                <w:rFonts w:ascii="Comic Sans MS" w:hAnsi="Comic Sans MS"/>
                <w:i/>
                <w:sz w:val="18"/>
                <w:lang w:val="en-US"/>
              </w:rPr>
              <w:t>”</w:t>
            </w:r>
          </w:p>
        </w:tc>
      </w:tr>
    </w:tbl>
    <w:p w14:paraId="40F4E578" w14:textId="77777777" w:rsidR="00823F3C" w:rsidRDefault="00823F3C"/>
    <w:sectPr w:rsidR="00823F3C" w:rsidSect="007974C2">
      <w:pgSz w:w="16838" w:h="11906" w:orient="landscape"/>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16517"/>
    <w:multiLevelType w:val="hybridMultilevel"/>
    <w:tmpl w:val="687495FC"/>
    <w:lvl w:ilvl="0" w:tplc="234EE5C6">
      <w:numFmt w:val="bullet"/>
      <w:lvlText w:val="-"/>
      <w:lvlJc w:val="left"/>
      <w:pPr>
        <w:ind w:left="408" w:hanging="360"/>
      </w:pPr>
      <w:rPr>
        <w:rFonts w:ascii="Calibri" w:eastAsiaTheme="minorHAns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0502CD"/>
    <w:rsid w:val="00080907"/>
    <w:rsid w:val="000B1DAE"/>
    <w:rsid w:val="000B38C5"/>
    <w:rsid w:val="000C68AC"/>
    <w:rsid w:val="000F08C9"/>
    <w:rsid w:val="00132FCB"/>
    <w:rsid w:val="0013565B"/>
    <w:rsid w:val="0015384E"/>
    <w:rsid w:val="001730BD"/>
    <w:rsid w:val="001B1D99"/>
    <w:rsid w:val="00250172"/>
    <w:rsid w:val="00260666"/>
    <w:rsid w:val="002774C2"/>
    <w:rsid w:val="002C29BF"/>
    <w:rsid w:val="00366CF8"/>
    <w:rsid w:val="0039743E"/>
    <w:rsid w:val="003C4CF0"/>
    <w:rsid w:val="003C64C8"/>
    <w:rsid w:val="003F2F8D"/>
    <w:rsid w:val="004120C1"/>
    <w:rsid w:val="00444442"/>
    <w:rsid w:val="005267CB"/>
    <w:rsid w:val="00542BBF"/>
    <w:rsid w:val="00590E98"/>
    <w:rsid w:val="005B2E3A"/>
    <w:rsid w:val="005C2C6E"/>
    <w:rsid w:val="0063794A"/>
    <w:rsid w:val="00641BB4"/>
    <w:rsid w:val="0064451C"/>
    <w:rsid w:val="006B6477"/>
    <w:rsid w:val="006D252B"/>
    <w:rsid w:val="00715B3F"/>
    <w:rsid w:val="0073265B"/>
    <w:rsid w:val="007675E5"/>
    <w:rsid w:val="007974C2"/>
    <w:rsid w:val="007A3A13"/>
    <w:rsid w:val="007A7277"/>
    <w:rsid w:val="007C769B"/>
    <w:rsid w:val="00823F3C"/>
    <w:rsid w:val="008332A4"/>
    <w:rsid w:val="00844001"/>
    <w:rsid w:val="00855498"/>
    <w:rsid w:val="008559C2"/>
    <w:rsid w:val="00866543"/>
    <w:rsid w:val="009262E9"/>
    <w:rsid w:val="00984416"/>
    <w:rsid w:val="00994C1F"/>
    <w:rsid w:val="009C135B"/>
    <w:rsid w:val="009D1E50"/>
    <w:rsid w:val="009F1C7F"/>
    <w:rsid w:val="009F5B08"/>
    <w:rsid w:val="00A430C2"/>
    <w:rsid w:val="00A509ED"/>
    <w:rsid w:val="00AA34F7"/>
    <w:rsid w:val="00B22FA4"/>
    <w:rsid w:val="00B33ADB"/>
    <w:rsid w:val="00B82A4F"/>
    <w:rsid w:val="00BC5A7E"/>
    <w:rsid w:val="00BE7C45"/>
    <w:rsid w:val="00BF195D"/>
    <w:rsid w:val="00C24171"/>
    <w:rsid w:val="00C247AC"/>
    <w:rsid w:val="00C260E4"/>
    <w:rsid w:val="00C52248"/>
    <w:rsid w:val="00C54F5C"/>
    <w:rsid w:val="00CF186D"/>
    <w:rsid w:val="00D32299"/>
    <w:rsid w:val="00DC23DC"/>
    <w:rsid w:val="00E21985"/>
    <w:rsid w:val="00E32930"/>
    <w:rsid w:val="00E83CB2"/>
    <w:rsid w:val="00E855BF"/>
    <w:rsid w:val="00F85379"/>
    <w:rsid w:val="00F9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F412"/>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4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00B839F536E4595492FD64B7413A9" ma:contentTypeVersion="17" ma:contentTypeDescription="Create a new document." ma:contentTypeScope="" ma:versionID="9359c7be6e49a1dba464ba37d848e836">
  <xsd:schema xmlns:xsd="http://www.w3.org/2001/XMLSchema" xmlns:xs="http://www.w3.org/2001/XMLSchema" xmlns:p="http://schemas.microsoft.com/office/2006/metadata/properties" xmlns:ns3="f73a8c6b-8050-4d19-9dea-e5433663af64" xmlns:ns4="b68e4e01-31f1-42a3-84a0-1dec2fd9f224" targetNamespace="http://schemas.microsoft.com/office/2006/metadata/properties" ma:root="true" ma:fieldsID="5e0c599ce2628f5e49f8e92b43b73a2d" ns3:_="" ns4:_="">
    <xsd:import namespace="f73a8c6b-8050-4d19-9dea-e5433663af64"/>
    <xsd:import namespace="b68e4e01-31f1-42a3-84a0-1dec2fd9f2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8c6b-8050-4d19-9dea-e5433663a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e4e01-31f1-42a3-84a0-1dec2fd9f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73a8c6b-8050-4d19-9dea-e5433663af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115E-E63A-4F55-B1FD-2CB1B63408F4}">
  <ds:schemaRefs>
    <ds:schemaRef ds:uri="http://schemas.microsoft.com/sharepoint/v3/contenttype/forms"/>
  </ds:schemaRefs>
</ds:datastoreItem>
</file>

<file path=customXml/itemProps2.xml><?xml version="1.0" encoding="utf-8"?>
<ds:datastoreItem xmlns:ds="http://schemas.openxmlformats.org/officeDocument/2006/customXml" ds:itemID="{F19E276B-E5AC-4105-A4E3-6244D3718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8c6b-8050-4d19-9dea-e5433663af64"/>
    <ds:schemaRef ds:uri="b68e4e01-31f1-42a3-84a0-1dec2fd9f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F4A86-D142-44C7-8823-ABF58BD0321E}">
  <ds:schemaRefs>
    <ds:schemaRef ds:uri="f73a8c6b-8050-4d19-9dea-e5433663af64"/>
    <ds:schemaRef ds:uri="b68e4e01-31f1-42a3-84a0-1dec2fd9f224"/>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6E14863-BADD-4D21-AD32-5562D6FE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Emma Hayes</cp:lastModifiedBy>
  <cp:revision>10</cp:revision>
  <cp:lastPrinted>2023-05-26T10:58:00Z</cp:lastPrinted>
  <dcterms:created xsi:type="dcterms:W3CDTF">2026-07-01T09:42:00Z</dcterms:created>
  <dcterms:modified xsi:type="dcterms:W3CDTF">2026-07-11T19:51:00Z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0x01010047600B839F536E4595492FD64B7413A9</vt:lpwstr>
  </property>
</Properties>
</file>