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694"/>
        <w:gridCol w:w="3847"/>
        <w:gridCol w:w="3847"/>
      </w:tblGrid>
      <w:tr w:rsidR="00823F3C" w14:paraId="6BDDA529" w14:textId="77777777" w:rsidTr="003D426B">
        <w:tc>
          <w:tcPr>
            <w:tcW w:w="11541" w:type="dxa"/>
            <w:gridSpan w:val="2"/>
          </w:tcPr>
          <w:p w14:paraId="04DFCC14" w14:textId="50F9D360" w:rsidR="00DA38EF" w:rsidRPr="00876DDA" w:rsidRDefault="00E30769">
            <w:pPr>
              <w:rPr>
                <w:rFonts w:cstheme="minorHAnsi"/>
                <w:b/>
                <w:color w:val="7030A0"/>
                <w:sz w:val="72"/>
              </w:rPr>
            </w:pPr>
            <w:r w:rsidRPr="00876DDA">
              <w:rPr>
                <w:rFonts w:cstheme="minorHAnsi"/>
                <w:b/>
                <w:color w:val="7030A0"/>
                <w:sz w:val="72"/>
              </w:rPr>
              <w:t>Science</w:t>
            </w:r>
            <w:r w:rsidR="00823F3C" w:rsidRPr="00876DDA">
              <w:rPr>
                <w:rFonts w:cstheme="minorHAnsi"/>
                <w:b/>
                <w:color w:val="7030A0"/>
                <w:sz w:val="72"/>
              </w:rPr>
              <w:t xml:space="preserve"> Curriculum </w:t>
            </w:r>
          </w:p>
          <w:p w14:paraId="18A4E06D" w14:textId="209EA0B0" w:rsidR="00823F3C" w:rsidRPr="00876DDA" w:rsidRDefault="00823F3C">
            <w:pPr>
              <w:rPr>
                <w:rFonts w:cstheme="minorHAnsi"/>
                <w:b/>
                <w:color w:val="7030A0"/>
                <w:sz w:val="72"/>
              </w:rPr>
            </w:pPr>
            <w:r w:rsidRPr="00876DDA">
              <w:rPr>
                <w:rFonts w:cstheme="minorHAnsi"/>
                <w:b/>
                <w:color w:val="7030A0"/>
                <w:sz w:val="72"/>
              </w:rPr>
              <w:t xml:space="preserve">Impact Statement </w:t>
            </w:r>
            <w:r w:rsidR="00DA38EF" w:rsidRPr="00876DDA">
              <w:rPr>
                <w:rFonts w:cstheme="minorHAnsi"/>
                <w:b/>
                <w:color w:val="7030A0"/>
                <w:sz w:val="72"/>
              </w:rPr>
              <w:t>202</w:t>
            </w:r>
            <w:r w:rsidR="00876DDA" w:rsidRPr="00876DDA">
              <w:rPr>
                <w:rFonts w:cstheme="minorHAnsi"/>
                <w:b/>
                <w:color w:val="7030A0"/>
                <w:sz w:val="72"/>
              </w:rPr>
              <w:t>6</w:t>
            </w:r>
          </w:p>
          <w:p w14:paraId="0842822E" w14:textId="77777777" w:rsidR="00823F3C" w:rsidRPr="00876DDA" w:rsidRDefault="00823F3C">
            <w:pPr>
              <w:rPr>
                <w:rFonts w:cstheme="minorHAnsi"/>
                <w:b/>
              </w:rPr>
            </w:pPr>
          </w:p>
        </w:tc>
        <w:tc>
          <w:tcPr>
            <w:tcW w:w="3847" w:type="dxa"/>
          </w:tcPr>
          <w:p w14:paraId="7A88C43F" w14:textId="77777777" w:rsidR="00823F3C" w:rsidRPr="00876DDA" w:rsidRDefault="00823F3C" w:rsidP="00823F3C">
            <w:pPr>
              <w:jc w:val="center"/>
              <w:rPr>
                <w:rFonts w:cstheme="minorHAnsi"/>
              </w:rPr>
            </w:pPr>
            <w:r w:rsidRPr="00876DDA">
              <w:rPr>
                <w:rFonts w:cstheme="minorHAnsi"/>
                <w:noProof/>
              </w:rPr>
              <w:drawing>
                <wp:inline distT="0" distB="0" distL="0" distR="0" wp14:anchorId="2F46726C" wp14:editId="362CBDAB">
                  <wp:extent cx="1124263" cy="136207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263" cy="1362075"/>
                          </a:xfrm>
                          <a:prstGeom prst="rect">
                            <a:avLst/>
                          </a:prstGeom>
                        </pic:spPr>
                      </pic:pic>
                    </a:graphicData>
                  </a:graphic>
                </wp:inline>
              </w:drawing>
            </w:r>
          </w:p>
        </w:tc>
      </w:tr>
      <w:tr w:rsidR="003C4CF0" w:rsidRPr="00876DDA" w14:paraId="242A5278" w14:textId="77777777" w:rsidTr="00823F3C">
        <w:tc>
          <w:tcPr>
            <w:tcW w:w="7694" w:type="dxa"/>
            <w:vMerge w:val="restart"/>
          </w:tcPr>
          <w:p w14:paraId="311614E6" w14:textId="77777777" w:rsidR="003C4CF0" w:rsidRPr="00876DDA" w:rsidRDefault="003C4CF0">
            <w:pPr>
              <w:rPr>
                <w:rFonts w:cstheme="minorHAnsi"/>
                <w:sz w:val="24"/>
                <w:szCs w:val="24"/>
              </w:rPr>
            </w:pPr>
            <w:r w:rsidRPr="00876DDA">
              <w:rPr>
                <w:rFonts w:cstheme="minorHAnsi"/>
                <w:sz w:val="24"/>
                <w:szCs w:val="24"/>
              </w:rPr>
              <w:t>Overall synopsis / developments:</w:t>
            </w:r>
          </w:p>
          <w:p w14:paraId="6229507B" w14:textId="77777777" w:rsidR="00876DDA" w:rsidRPr="00876DDA" w:rsidRDefault="00876DDA" w:rsidP="00876DDA">
            <w:pPr>
              <w:pStyle w:val="NormalWeb"/>
              <w:shd w:val="clear" w:color="auto" w:fill="FFFFFF"/>
              <w:rPr>
                <w:rFonts w:asciiTheme="minorHAnsi" w:hAnsiTheme="minorHAnsi" w:cstheme="minorHAnsi"/>
                <w:color w:val="242424"/>
              </w:rPr>
            </w:pPr>
            <w:r w:rsidRPr="00876DDA">
              <w:rPr>
                <w:rFonts w:asciiTheme="minorHAnsi" w:hAnsiTheme="minorHAnsi" w:cstheme="minorHAnsi"/>
                <w:color w:val="242424"/>
              </w:rPr>
              <w:t xml:space="preserve">Science has been taught consistently and effectively across the school throughout this academic year. Teachers have provided pupils with a broad and balanced science curriculum, ensuring coverage of the National Curriculum objectives while promoting curiosity, enquiry and a </w:t>
            </w:r>
            <w:r w:rsidRPr="00876DDA">
              <w:rPr>
                <w:rFonts w:asciiTheme="minorHAnsi" w:hAnsiTheme="minorHAnsi" w:cstheme="minorHAnsi"/>
                <w:i/>
                <w:color w:val="242424"/>
              </w:rPr>
              <w:t>love of learning</w:t>
            </w:r>
            <w:r w:rsidRPr="00876DDA">
              <w:rPr>
                <w:rFonts w:asciiTheme="minorHAnsi" w:hAnsiTheme="minorHAnsi" w:cstheme="minorHAnsi"/>
                <w:color w:val="242424"/>
              </w:rPr>
              <w:t>. Lessons have incorporated practical investigations, opportunities for discussion and the development of scientific vocabulary, enabling pupils to build their knowledge and understanding progressively. Monitoring activities, including learning walks, book looks and pupil voice, indicate that science is being taught well and that pupils are engaged and enthusiastic about their learning.</w:t>
            </w:r>
          </w:p>
          <w:p w14:paraId="66017080" w14:textId="77777777" w:rsidR="00876DDA" w:rsidRPr="00876DDA" w:rsidRDefault="00876DDA" w:rsidP="00876DDA">
            <w:pPr>
              <w:pStyle w:val="NormalWeb"/>
              <w:shd w:val="clear" w:color="auto" w:fill="FFFFFF"/>
              <w:rPr>
                <w:rFonts w:asciiTheme="minorHAnsi" w:hAnsiTheme="minorHAnsi" w:cstheme="minorHAnsi"/>
                <w:color w:val="242424"/>
              </w:rPr>
            </w:pPr>
            <w:r w:rsidRPr="00876DDA">
              <w:rPr>
                <w:rFonts w:asciiTheme="minorHAnsi" w:hAnsiTheme="minorHAnsi" w:cstheme="minorHAnsi"/>
                <w:color w:val="242424"/>
              </w:rPr>
              <w:t>This year, we have been trialling a new science scheme of work to further enhance the quality and consistency of science teaching across the school. The scheme provides teachers with well-sequenced lessons, high-quality resources and clear progression in scientific knowledge and enquiry skills. Initial feedback from staff and pupils has been positive, with pupils demonstrating strong engagement with the curriculum. We will continue to evaluate the impact of the scheme and consider its implementation moving forward.</w:t>
            </w:r>
          </w:p>
          <w:p w14:paraId="6045C29A" w14:textId="13A8D832" w:rsidR="00876DDA" w:rsidRPr="00876DDA" w:rsidRDefault="00876DDA" w:rsidP="00876DDA">
            <w:pPr>
              <w:pStyle w:val="NormalWeb"/>
              <w:shd w:val="clear" w:color="auto" w:fill="FFFFFF"/>
              <w:rPr>
                <w:rFonts w:asciiTheme="minorHAnsi" w:hAnsiTheme="minorHAnsi" w:cstheme="minorHAnsi"/>
                <w:color w:val="242424"/>
              </w:rPr>
            </w:pPr>
            <w:bookmarkStart w:id="0" w:name="_Hlk233288213"/>
            <w:r w:rsidRPr="00876DDA">
              <w:rPr>
                <w:rFonts w:asciiTheme="minorHAnsi" w:hAnsiTheme="minorHAnsi" w:cstheme="minorHAnsi"/>
                <w:color w:val="242424"/>
              </w:rPr>
              <w:t xml:space="preserve">A particular highlight of the year was our STEM Super Learning Day success. We were delighted to welcome engineers from a range of industries who shared their expertise and inspired pupils through workshops, demonstrations and discussions about careers in STEM. Our Science Ambassadors played a significant role in leading the day, supporting activities, welcoming visitors and acting as excellent role models for their </w:t>
            </w:r>
            <w:r w:rsidRPr="00876DDA">
              <w:rPr>
                <w:rFonts w:asciiTheme="minorHAnsi" w:hAnsiTheme="minorHAnsi" w:cstheme="minorHAnsi"/>
                <w:color w:val="242424"/>
              </w:rPr>
              <w:lastRenderedPageBreak/>
              <w:t>peers. We were also lucky enough to have a Year 6 child bring in his 3D printer to demonstrate to the school, in real time, how he creates incredible models. When I spoke to the children after their STEM Super Learning Day, they shared, ‘Today has been amazing. I have learnt so much and I loved doing the experiments and listening to the engineer.’ As a leader of science</w:t>
            </w:r>
            <w:r w:rsidR="00A07C74">
              <w:rPr>
                <w:rFonts w:asciiTheme="minorHAnsi" w:hAnsiTheme="minorHAnsi" w:cstheme="minorHAnsi"/>
                <w:color w:val="242424"/>
              </w:rPr>
              <w:t xml:space="preserve"> and design technology</w:t>
            </w:r>
            <w:r w:rsidRPr="00876DDA">
              <w:rPr>
                <w:rFonts w:asciiTheme="minorHAnsi" w:hAnsiTheme="minorHAnsi" w:cstheme="minorHAnsi"/>
                <w:color w:val="242424"/>
              </w:rPr>
              <w:t>, this comment from one of our younger junior children</w:t>
            </w:r>
            <w:r w:rsidR="00A07C74">
              <w:rPr>
                <w:rFonts w:asciiTheme="minorHAnsi" w:hAnsiTheme="minorHAnsi" w:cstheme="minorHAnsi"/>
                <w:color w:val="242424"/>
              </w:rPr>
              <w:t>,</w:t>
            </w:r>
            <w:r w:rsidRPr="00876DDA">
              <w:rPr>
                <w:rFonts w:asciiTheme="minorHAnsi" w:hAnsiTheme="minorHAnsi" w:cstheme="minorHAnsi"/>
                <w:color w:val="242424"/>
              </w:rPr>
              <w:t xml:space="preserve"> made me so proud</w:t>
            </w:r>
            <w:r w:rsidR="00A07C74">
              <w:rPr>
                <w:rFonts w:asciiTheme="minorHAnsi" w:hAnsiTheme="minorHAnsi" w:cstheme="minorHAnsi"/>
                <w:color w:val="242424"/>
              </w:rPr>
              <w:t>.</w:t>
            </w:r>
          </w:p>
          <w:bookmarkEnd w:id="0"/>
          <w:p w14:paraId="6F47818F" w14:textId="77777777" w:rsidR="00876DDA" w:rsidRPr="00876DDA" w:rsidRDefault="00876DDA" w:rsidP="00876DDA">
            <w:pPr>
              <w:pStyle w:val="NormalWeb"/>
              <w:shd w:val="clear" w:color="auto" w:fill="FFFFFF"/>
              <w:rPr>
                <w:rFonts w:asciiTheme="minorHAnsi" w:hAnsiTheme="minorHAnsi" w:cstheme="minorHAnsi"/>
                <w:color w:val="242424"/>
              </w:rPr>
            </w:pPr>
            <w:r w:rsidRPr="00876DDA">
              <w:rPr>
                <w:rFonts w:asciiTheme="minorHAnsi" w:hAnsiTheme="minorHAnsi" w:cstheme="minorHAnsi"/>
                <w:color w:val="242424"/>
              </w:rPr>
              <w:t>Overall, science remains a strength within the school. Pupils continue to develop as inquisitive and enthusiastic learners and we look forward to building on this year's successes to further enrich science provision in the coming academic year.</w:t>
            </w:r>
          </w:p>
          <w:p w14:paraId="6706C11F" w14:textId="43DBAAA5" w:rsidR="000D281D" w:rsidRPr="00876DDA" w:rsidRDefault="000D281D" w:rsidP="00876DDA">
            <w:pPr>
              <w:rPr>
                <w:rFonts w:cstheme="minorHAnsi"/>
                <w:sz w:val="24"/>
                <w:szCs w:val="24"/>
              </w:rPr>
            </w:pPr>
          </w:p>
        </w:tc>
        <w:tc>
          <w:tcPr>
            <w:tcW w:w="7694" w:type="dxa"/>
            <w:gridSpan w:val="2"/>
          </w:tcPr>
          <w:p w14:paraId="092BA5D8" w14:textId="0157E432" w:rsidR="003C4CF0" w:rsidRPr="00876DDA" w:rsidRDefault="00F35B89">
            <w:pPr>
              <w:rPr>
                <w:rFonts w:cstheme="minorHAnsi"/>
                <w:sz w:val="24"/>
                <w:szCs w:val="24"/>
              </w:rPr>
            </w:pPr>
            <w:r w:rsidRPr="00876DDA">
              <w:rPr>
                <w:rFonts w:cstheme="minorHAnsi"/>
                <w:sz w:val="24"/>
                <w:szCs w:val="24"/>
              </w:rPr>
              <w:lastRenderedPageBreak/>
              <w:t>Science</w:t>
            </w:r>
            <w:r w:rsidR="003C4CF0" w:rsidRPr="00876DDA">
              <w:rPr>
                <w:rFonts w:cstheme="minorHAnsi"/>
                <w:sz w:val="24"/>
                <w:szCs w:val="24"/>
              </w:rPr>
              <w:t xml:space="preserve"> in the EYFS:</w:t>
            </w:r>
          </w:p>
          <w:p w14:paraId="714F969F" w14:textId="77777777" w:rsidR="00852D3A" w:rsidRPr="00876DDA" w:rsidRDefault="00852D3A" w:rsidP="00852D3A">
            <w:pPr>
              <w:pStyle w:val="NormalWeb"/>
              <w:shd w:val="clear" w:color="auto" w:fill="FFFFFF"/>
              <w:spacing w:before="0" w:beforeAutospacing="0" w:after="0" w:afterAutospacing="0"/>
              <w:rPr>
                <w:rFonts w:asciiTheme="minorHAnsi" w:hAnsiTheme="minorHAnsi" w:cstheme="minorHAnsi"/>
                <w:color w:val="242424"/>
              </w:rPr>
            </w:pPr>
            <w:r w:rsidRPr="00876DDA">
              <w:rPr>
                <w:rFonts w:asciiTheme="minorHAnsi" w:hAnsiTheme="minorHAnsi" w:cstheme="minorHAnsi"/>
                <w:color w:val="242424"/>
              </w:rPr>
              <w:t>Science in EYFS is covered in the 'Understanding the World' area of the curriculum. It is introduced indirectly through activities that encourage every child to explore, problem solve, observe, predict, think, make decisions and talk about the world around them.</w:t>
            </w:r>
          </w:p>
          <w:p w14:paraId="60511A2C" w14:textId="77777777" w:rsidR="00771EF3" w:rsidRPr="00876DDA" w:rsidRDefault="00852D3A" w:rsidP="00852D3A">
            <w:pPr>
              <w:pStyle w:val="NormalWeb"/>
              <w:shd w:val="clear" w:color="auto" w:fill="FFFFFF"/>
              <w:spacing w:before="0" w:beforeAutospacing="0" w:after="0" w:afterAutospacing="0"/>
              <w:rPr>
                <w:rFonts w:asciiTheme="minorHAnsi" w:hAnsiTheme="minorHAnsi" w:cstheme="minorHAnsi"/>
                <w:color w:val="242424"/>
              </w:rPr>
            </w:pPr>
            <w:r w:rsidRPr="00876DDA">
              <w:rPr>
                <w:rFonts w:asciiTheme="minorHAnsi" w:hAnsiTheme="minorHAnsi" w:cstheme="minorHAnsi"/>
                <w:color w:val="242424"/>
              </w:rPr>
              <w:t>During their first years at school our children will explore creatures, people, plants and objects in their natural environments. They will observe and manipulate objects and materials to identify differences and similarities. They will also learn to use their senses. They will make observations of animals and plants and explain why some things occur and talk about changes. Children will be encouraged to ask questions about why things happen and how things work as well as being able to communicate, plan, investigate, record and evaluate their findings.</w:t>
            </w:r>
          </w:p>
          <w:p w14:paraId="34791513" w14:textId="08DEA448" w:rsidR="00852D3A" w:rsidRPr="00876DDA" w:rsidRDefault="00852D3A" w:rsidP="00852D3A">
            <w:pPr>
              <w:pStyle w:val="NormalWeb"/>
              <w:shd w:val="clear" w:color="auto" w:fill="FFFFFF"/>
              <w:spacing w:before="0" w:beforeAutospacing="0" w:after="0" w:afterAutospacing="0"/>
              <w:rPr>
                <w:rFonts w:asciiTheme="minorHAnsi" w:hAnsiTheme="minorHAnsi" w:cstheme="minorHAnsi"/>
                <w:color w:val="242424"/>
              </w:rPr>
            </w:pPr>
          </w:p>
        </w:tc>
      </w:tr>
      <w:tr w:rsidR="003C4CF0" w:rsidRPr="00876DDA" w14:paraId="1F5E6889" w14:textId="77777777" w:rsidTr="003C4CF0">
        <w:trPr>
          <w:trHeight w:val="1643"/>
        </w:trPr>
        <w:tc>
          <w:tcPr>
            <w:tcW w:w="7694" w:type="dxa"/>
            <w:vMerge/>
          </w:tcPr>
          <w:p w14:paraId="06AA93E6" w14:textId="77777777" w:rsidR="003C4CF0" w:rsidRPr="00876DDA" w:rsidRDefault="003C4CF0">
            <w:pPr>
              <w:rPr>
                <w:rFonts w:cstheme="minorHAnsi"/>
                <w:sz w:val="24"/>
                <w:szCs w:val="24"/>
              </w:rPr>
            </w:pPr>
          </w:p>
        </w:tc>
        <w:tc>
          <w:tcPr>
            <w:tcW w:w="7694" w:type="dxa"/>
            <w:gridSpan w:val="2"/>
          </w:tcPr>
          <w:p w14:paraId="58F88AE9" w14:textId="4EFAAAD5" w:rsidR="003C4CF0" w:rsidRPr="00876DDA" w:rsidRDefault="003C4CF0" w:rsidP="00823F3C">
            <w:pPr>
              <w:rPr>
                <w:rFonts w:cstheme="minorHAnsi"/>
                <w:sz w:val="24"/>
                <w:szCs w:val="24"/>
              </w:rPr>
            </w:pPr>
            <w:r w:rsidRPr="00876DDA">
              <w:rPr>
                <w:rFonts w:cstheme="minorHAnsi"/>
                <w:sz w:val="24"/>
                <w:szCs w:val="24"/>
              </w:rPr>
              <w:t xml:space="preserve">Data overview for </w:t>
            </w:r>
            <w:r w:rsidR="00936D5A" w:rsidRPr="00876DDA">
              <w:rPr>
                <w:rFonts w:cstheme="minorHAnsi"/>
                <w:sz w:val="24"/>
                <w:szCs w:val="24"/>
              </w:rPr>
              <w:t>Computing</w:t>
            </w:r>
            <w:r w:rsidR="00391337" w:rsidRPr="00876DDA">
              <w:rPr>
                <w:rFonts w:cstheme="minorHAnsi"/>
                <w:sz w:val="24"/>
                <w:szCs w:val="24"/>
              </w:rPr>
              <w:t xml:space="preserve"> </w:t>
            </w:r>
          </w:p>
          <w:p w14:paraId="51F5FADD" w14:textId="77777777" w:rsidR="003C4CF0" w:rsidRPr="00876DDA" w:rsidRDefault="003C4CF0" w:rsidP="00823F3C">
            <w:pPr>
              <w:rPr>
                <w:rFonts w:cstheme="minorHAnsi"/>
                <w:sz w:val="24"/>
                <w:szCs w:val="24"/>
              </w:rPr>
            </w:pPr>
          </w:p>
          <w:p w14:paraId="64A5D18A" w14:textId="77777777" w:rsidR="003C4CF0" w:rsidRPr="00876DDA" w:rsidRDefault="003C4CF0" w:rsidP="00823F3C">
            <w:pPr>
              <w:rPr>
                <w:rFonts w:cstheme="minorHAnsi"/>
                <w:sz w:val="24"/>
                <w:szCs w:val="24"/>
              </w:rPr>
            </w:pPr>
            <w:r w:rsidRPr="00876DDA">
              <w:rPr>
                <w:rFonts w:cstheme="minorHAnsi"/>
                <w:sz w:val="24"/>
                <w:szCs w:val="24"/>
              </w:rPr>
              <w:t>Percentage of children at the Expected Standard or better (age appropriate)</w:t>
            </w:r>
          </w:p>
          <w:tbl>
            <w:tblPr>
              <w:tblStyle w:val="TableGrid"/>
              <w:tblW w:w="0" w:type="auto"/>
              <w:tblLook w:val="04A0" w:firstRow="1" w:lastRow="0" w:firstColumn="1" w:lastColumn="0" w:noHBand="0" w:noVBand="1"/>
            </w:tblPr>
            <w:tblGrid>
              <w:gridCol w:w="1867"/>
              <w:gridCol w:w="1867"/>
              <w:gridCol w:w="1867"/>
              <w:gridCol w:w="1867"/>
            </w:tblGrid>
            <w:tr w:rsidR="003C4CF0" w:rsidRPr="00876DDA" w14:paraId="4C93745E" w14:textId="77777777" w:rsidTr="00E709AE">
              <w:tc>
                <w:tcPr>
                  <w:tcW w:w="1867" w:type="dxa"/>
                </w:tcPr>
                <w:p w14:paraId="4864927E" w14:textId="77777777" w:rsidR="003C4CF0" w:rsidRPr="00876DDA" w:rsidRDefault="003C4CF0" w:rsidP="00823F3C">
                  <w:pPr>
                    <w:rPr>
                      <w:rFonts w:cstheme="minorHAnsi"/>
                      <w:sz w:val="24"/>
                      <w:szCs w:val="24"/>
                    </w:rPr>
                  </w:pPr>
                  <w:r w:rsidRPr="00876DDA">
                    <w:rPr>
                      <w:rFonts w:cstheme="minorHAnsi"/>
                      <w:sz w:val="24"/>
                      <w:szCs w:val="24"/>
                    </w:rPr>
                    <w:t>Reception</w:t>
                  </w:r>
                </w:p>
              </w:tc>
              <w:tc>
                <w:tcPr>
                  <w:tcW w:w="1867" w:type="dxa"/>
                </w:tcPr>
                <w:p w14:paraId="5554D32C" w14:textId="77777777" w:rsidR="003C4CF0" w:rsidRPr="00876DDA" w:rsidRDefault="003C4CF0" w:rsidP="00823F3C">
                  <w:pPr>
                    <w:rPr>
                      <w:rFonts w:cstheme="minorHAnsi"/>
                      <w:sz w:val="24"/>
                      <w:szCs w:val="24"/>
                    </w:rPr>
                  </w:pPr>
                  <w:r w:rsidRPr="00876DDA">
                    <w:rPr>
                      <w:rFonts w:cstheme="minorHAnsi"/>
                      <w:sz w:val="24"/>
                      <w:szCs w:val="24"/>
                    </w:rPr>
                    <w:t>Key Stage 1</w:t>
                  </w:r>
                </w:p>
              </w:tc>
              <w:tc>
                <w:tcPr>
                  <w:tcW w:w="1867" w:type="dxa"/>
                </w:tcPr>
                <w:p w14:paraId="3236324D" w14:textId="77777777" w:rsidR="003C4CF0" w:rsidRPr="00876DDA" w:rsidRDefault="003C4CF0" w:rsidP="00823F3C">
                  <w:pPr>
                    <w:rPr>
                      <w:rFonts w:cstheme="minorHAnsi"/>
                      <w:sz w:val="24"/>
                      <w:szCs w:val="24"/>
                    </w:rPr>
                  </w:pPr>
                  <w:r w:rsidRPr="00876DDA">
                    <w:rPr>
                      <w:rFonts w:cstheme="minorHAnsi"/>
                      <w:sz w:val="24"/>
                      <w:szCs w:val="24"/>
                    </w:rPr>
                    <w:t>Key Stage 2</w:t>
                  </w:r>
                </w:p>
              </w:tc>
              <w:tc>
                <w:tcPr>
                  <w:tcW w:w="1867" w:type="dxa"/>
                </w:tcPr>
                <w:p w14:paraId="64347C5A" w14:textId="77777777" w:rsidR="003C4CF0" w:rsidRPr="00876DDA" w:rsidRDefault="003C4CF0" w:rsidP="00823F3C">
                  <w:pPr>
                    <w:rPr>
                      <w:rFonts w:cstheme="minorHAnsi"/>
                      <w:sz w:val="24"/>
                      <w:szCs w:val="24"/>
                    </w:rPr>
                  </w:pPr>
                  <w:r w:rsidRPr="00876DDA">
                    <w:rPr>
                      <w:rFonts w:cstheme="minorHAnsi"/>
                      <w:sz w:val="24"/>
                      <w:szCs w:val="24"/>
                    </w:rPr>
                    <w:t>Whole school</w:t>
                  </w:r>
                </w:p>
              </w:tc>
            </w:tr>
            <w:tr w:rsidR="003C4CF0" w:rsidRPr="00876DDA" w14:paraId="0F60BD50" w14:textId="77777777" w:rsidTr="00852D3A">
              <w:tc>
                <w:tcPr>
                  <w:tcW w:w="1867" w:type="dxa"/>
                  <w:shd w:val="clear" w:color="auto" w:fill="FFFFFF" w:themeFill="background1"/>
                </w:tcPr>
                <w:p w14:paraId="4FE414A9" w14:textId="70585C6D" w:rsidR="003C4CF0" w:rsidRPr="00876DDA" w:rsidRDefault="00852D3A" w:rsidP="00823F3C">
                  <w:pPr>
                    <w:rPr>
                      <w:rFonts w:cstheme="minorHAnsi"/>
                      <w:sz w:val="24"/>
                      <w:szCs w:val="24"/>
                    </w:rPr>
                  </w:pPr>
                  <w:r w:rsidRPr="00876DDA">
                    <w:rPr>
                      <w:rFonts w:cstheme="minorHAnsi"/>
                      <w:sz w:val="24"/>
                      <w:szCs w:val="24"/>
                    </w:rPr>
                    <w:t>84.6%</w:t>
                  </w:r>
                </w:p>
              </w:tc>
              <w:tc>
                <w:tcPr>
                  <w:tcW w:w="1867" w:type="dxa"/>
                </w:tcPr>
                <w:p w14:paraId="7BF9816A" w14:textId="5BD4B2F6" w:rsidR="003C4CF0" w:rsidRPr="00876DDA" w:rsidRDefault="005E254D" w:rsidP="00823F3C">
                  <w:pPr>
                    <w:rPr>
                      <w:rFonts w:cstheme="minorHAnsi"/>
                      <w:sz w:val="24"/>
                      <w:szCs w:val="24"/>
                    </w:rPr>
                  </w:pPr>
                  <w:r w:rsidRPr="00876DDA">
                    <w:rPr>
                      <w:rFonts w:cstheme="minorHAnsi"/>
                      <w:sz w:val="24"/>
                      <w:szCs w:val="24"/>
                    </w:rPr>
                    <w:t>9</w:t>
                  </w:r>
                  <w:r w:rsidR="007654AB" w:rsidRPr="00876DDA">
                    <w:rPr>
                      <w:rFonts w:cstheme="minorHAnsi"/>
                      <w:sz w:val="24"/>
                      <w:szCs w:val="24"/>
                    </w:rPr>
                    <w:t>2.5%</w:t>
                  </w:r>
                </w:p>
              </w:tc>
              <w:tc>
                <w:tcPr>
                  <w:tcW w:w="1867" w:type="dxa"/>
                </w:tcPr>
                <w:p w14:paraId="2DE6C089" w14:textId="0AA08C96" w:rsidR="003C4CF0" w:rsidRPr="00876DDA" w:rsidRDefault="005E254D" w:rsidP="00823F3C">
                  <w:pPr>
                    <w:rPr>
                      <w:rFonts w:cstheme="minorHAnsi"/>
                      <w:sz w:val="24"/>
                      <w:szCs w:val="24"/>
                    </w:rPr>
                  </w:pPr>
                  <w:r w:rsidRPr="00876DDA">
                    <w:rPr>
                      <w:rFonts w:cstheme="minorHAnsi"/>
                      <w:sz w:val="24"/>
                      <w:szCs w:val="24"/>
                    </w:rPr>
                    <w:t>93.8%</w:t>
                  </w:r>
                </w:p>
              </w:tc>
              <w:tc>
                <w:tcPr>
                  <w:tcW w:w="1867" w:type="dxa"/>
                </w:tcPr>
                <w:p w14:paraId="08751985" w14:textId="4E6A0C66" w:rsidR="003C4CF0" w:rsidRPr="00876DDA" w:rsidRDefault="00386839" w:rsidP="00823F3C">
                  <w:pPr>
                    <w:rPr>
                      <w:rFonts w:cstheme="minorHAnsi"/>
                      <w:sz w:val="24"/>
                      <w:szCs w:val="24"/>
                    </w:rPr>
                  </w:pPr>
                  <w:r w:rsidRPr="00876DDA">
                    <w:rPr>
                      <w:rFonts w:cstheme="minorHAnsi"/>
                      <w:sz w:val="24"/>
                      <w:szCs w:val="24"/>
                    </w:rPr>
                    <w:t>9</w:t>
                  </w:r>
                  <w:r w:rsidR="005E254D" w:rsidRPr="00876DDA">
                    <w:rPr>
                      <w:rFonts w:cstheme="minorHAnsi"/>
                      <w:sz w:val="24"/>
                      <w:szCs w:val="24"/>
                    </w:rPr>
                    <w:t>3.</w:t>
                  </w:r>
                  <w:r w:rsidR="007654AB" w:rsidRPr="00876DDA">
                    <w:rPr>
                      <w:rFonts w:cstheme="minorHAnsi"/>
                      <w:sz w:val="24"/>
                      <w:szCs w:val="24"/>
                    </w:rPr>
                    <w:t>3</w:t>
                  </w:r>
                  <w:r w:rsidRPr="00876DDA">
                    <w:rPr>
                      <w:rFonts w:cstheme="minorHAnsi"/>
                      <w:sz w:val="24"/>
                      <w:szCs w:val="24"/>
                    </w:rPr>
                    <w:t>%</w:t>
                  </w:r>
                </w:p>
              </w:tc>
            </w:tr>
          </w:tbl>
          <w:p w14:paraId="7E1FA734" w14:textId="11E24514" w:rsidR="003C4CF0" w:rsidRPr="00876DDA" w:rsidRDefault="003C4CF0" w:rsidP="00920430">
            <w:pPr>
              <w:rPr>
                <w:rFonts w:cstheme="minorHAnsi"/>
                <w:sz w:val="24"/>
                <w:szCs w:val="24"/>
              </w:rPr>
            </w:pPr>
          </w:p>
        </w:tc>
      </w:tr>
      <w:tr w:rsidR="003C4CF0" w:rsidRPr="00876DDA" w14:paraId="43749A23" w14:textId="77777777" w:rsidTr="003C4CF0">
        <w:trPr>
          <w:trHeight w:val="561"/>
        </w:trPr>
        <w:tc>
          <w:tcPr>
            <w:tcW w:w="7694" w:type="dxa"/>
            <w:vMerge/>
          </w:tcPr>
          <w:p w14:paraId="03DCFFF4" w14:textId="77777777" w:rsidR="003C4CF0" w:rsidRPr="00876DDA" w:rsidRDefault="003C4CF0">
            <w:pPr>
              <w:rPr>
                <w:rFonts w:cstheme="minorHAnsi"/>
                <w:sz w:val="24"/>
                <w:szCs w:val="24"/>
              </w:rPr>
            </w:pPr>
          </w:p>
        </w:tc>
        <w:tc>
          <w:tcPr>
            <w:tcW w:w="7694" w:type="dxa"/>
            <w:gridSpan w:val="2"/>
            <w:vMerge w:val="restart"/>
          </w:tcPr>
          <w:p w14:paraId="5053DF40" w14:textId="25422F35" w:rsidR="003C4CF0" w:rsidRPr="00876DDA" w:rsidRDefault="003C4CF0" w:rsidP="003C4CF0">
            <w:pPr>
              <w:rPr>
                <w:rFonts w:cstheme="minorHAnsi"/>
                <w:sz w:val="24"/>
                <w:szCs w:val="24"/>
              </w:rPr>
            </w:pPr>
            <w:r w:rsidRPr="00876DDA">
              <w:rPr>
                <w:rFonts w:cstheme="minorHAnsi"/>
                <w:sz w:val="24"/>
                <w:szCs w:val="24"/>
              </w:rPr>
              <w:t>Highlights / Life in all its fullness:</w:t>
            </w:r>
          </w:p>
          <w:p w14:paraId="7719B93A" w14:textId="77777777" w:rsidR="00876DDA" w:rsidRPr="00876DDA" w:rsidRDefault="00876DDA" w:rsidP="003C4CF0">
            <w:pPr>
              <w:rPr>
                <w:rFonts w:cstheme="minorHAnsi"/>
                <w:sz w:val="24"/>
                <w:szCs w:val="24"/>
              </w:rPr>
            </w:pPr>
          </w:p>
          <w:p w14:paraId="45435730" w14:textId="7B0A7D9B" w:rsidR="003B4DA9" w:rsidRPr="00876DDA" w:rsidRDefault="00852D3A" w:rsidP="00852D3A">
            <w:pPr>
              <w:pStyle w:val="ListParagraph"/>
              <w:numPr>
                <w:ilvl w:val="0"/>
                <w:numId w:val="2"/>
              </w:numPr>
              <w:spacing w:line="256" w:lineRule="auto"/>
              <w:rPr>
                <w:rFonts w:cstheme="minorHAnsi"/>
                <w:sz w:val="24"/>
                <w:szCs w:val="24"/>
              </w:rPr>
            </w:pPr>
            <w:bookmarkStart w:id="1" w:name="_GoBack"/>
            <w:r w:rsidRPr="00876DDA">
              <w:rPr>
                <w:rFonts w:cstheme="minorHAnsi"/>
                <w:sz w:val="24"/>
                <w:szCs w:val="24"/>
              </w:rPr>
              <w:t>STEM day where we had visits from three engineers who shared their expertise with the children with a focus on women in engineering. The chi</w:t>
            </w:r>
            <w:r w:rsidR="00876DDA" w:rsidRPr="00876DDA">
              <w:rPr>
                <w:rFonts w:cstheme="minorHAnsi"/>
                <w:sz w:val="24"/>
                <w:szCs w:val="24"/>
              </w:rPr>
              <w:t>ldren were so inspired by their STEM Super Learning Day and couldn’t wait to share this with me when I spoke to them as part of Pupil Voice.</w:t>
            </w:r>
            <w:bookmarkEnd w:id="1"/>
          </w:p>
        </w:tc>
      </w:tr>
      <w:tr w:rsidR="003C4CF0" w:rsidRPr="00876DDA" w14:paraId="0BFF16BD" w14:textId="77777777" w:rsidTr="003C4CF0">
        <w:trPr>
          <w:trHeight w:val="1001"/>
        </w:trPr>
        <w:tc>
          <w:tcPr>
            <w:tcW w:w="7694" w:type="dxa"/>
            <w:vMerge w:val="restart"/>
          </w:tcPr>
          <w:p w14:paraId="6B4A186A" w14:textId="77777777" w:rsidR="003C4CF0" w:rsidRPr="00876DDA" w:rsidRDefault="003C4CF0">
            <w:pPr>
              <w:rPr>
                <w:rFonts w:cstheme="minorHAnsi"/>
                <w:sz w:val="24"/>
                <w:szCs w:val="24"/>
              </w:rPr>
            </w:pPr>
            <w:r w:rsidRPr="00876DDA">
              <w:rPr>
                <w:rFonts w:cstheme="minorHAnsi"/>
                <w:sz w:val="24"/>
                <w:szCs w:val="24"/>
              </w:rPr>
              <w:t>Subject leadership - CPD, Monitoring and books:</w:t>
            </w:r>
          </w:p>
          <w:p w14:paraId="66290048" w14:textId="03D8EEE8" w:rsidR="00407EA9" w:rsidRPr="00876DDA" w:rsidRDefault="00407EA9" w:rsidP="00407EA9">
            <w:pPr>
              <w:rPr>
                <w:rFonts w:cstheme="minorHAnsi"/>
                <w:sz w:val="24"/>
                <w:szCs w:val="24"/>
              </w:rPr>
            </w:pPr>
            <w:r w:rsidRPr="00876DDA">
              <w:rPr>
                <w:rFonts w:cstheme="minorHAnsi"/>
                <w:sz w:val="24"/>
                <w:szCs w:val="24"/>
              </w:rPr>
              <w:t>- Learning walks and book looks have been successful in providing a</w:t>
            </w:r>
            <w:r w:rsidR="0035699A" w:rsidRPr="00876DDA">
              <w:rPr>
                <w:rFonts w:cstheme="minorHAnsi"/>
                <w:sz w:val="24"/>
                <w:szCs w:val="24"/>
              </w:rPr>
              <w:t>n</w:t>
            </w:r>
            <w:r w:rsidRPr="00876DDA">
              <w:rPr>
                <w:rFonts w:cstheme="minorHAnsi"/>
                <w:sz w:val="24"/>
                <w:szCs w:val="24"/>
              </w:rPr>
              <w:t xml:space="preserve"> overview of how our science curriculum demonstrates progress throughout both key stages from EYFS. Allowing opportunity for our ambassadors to have a say in their learning, along with </w:t>
            </w:r>
            <w:r w:rsidR="00876DDA">
              <w:rPr>
                <w:rFonts w:cstheme="minorHAnsi"/>
                <w:sz w:val="24"/>
                <w:szCs w:val="24"/>
              </w:rPr>
              <w:t>P</w:t>
            </w:r>
            <w:r w:rsidRPr="00876DDA">
              <w:rPr>
                <w:rFonts w:cstheme="minorHAnsi"/>
                <w:sz w:val="24"/>
                <w:szCs w:val="24"/>
              </w:rPr>
              <w:t xml:space="preserve">upil </w:t>
            </w:r>
            <w:r w:rsidR="00876DDA">
              <w:rPr>
                <w:rFonts w:cstheme="minorHAnsi"/>
                <w:sz w:val="24"/>
                <w:szCs w:val="24"/>
              </w:rPr>
              <w:t>V</w:t>
            </w:r>
            <w:r w:rsidRPr="00876DDA">
              <w:rPr>
                <w:rFonts w:cstheme="minorHAnsi"/>
                <w:sz w:val="24"/>
                <w:szCs w:val="24"/>
              </w:rPr>
              <w:t xml:space="preserve">oice from across school has allowed us to refine our curriculum with </w:t>
            </w:r>
            <w:r w:rsidR="00876DDA">
              <w:rPr>
                <w:rFonts w:cstheme="minorHAnsi"/>
                <w:sz w:val="24"/>
                <w:szCs w:val="24"/>
              </w:rPr>
              <w:t>PV</w:t>
            </w:r>
            <w:r w:rsidRPr="00876DDA">
              <w:rPr>
                <w:rFonts w:cstheme="minorHAnsi"/>
                <w:sz w:val="24"/>
                <w:szCs w:val="24"/>
              </w:rPr>
              <w:t xml:space="preserve"> being taken into consideration. </w:t>
            </w:r>
          </w:p>
          <w:p w14:paraId="032DC025" w14:textId="77777777" w:rsidR="00876DDA" w:rsidRPr="00876DDA" w:rsidRDefault="00876DDA" w:rsidP="00407EA9">
            <w:pPr>
              <w:rPr>
                <w:rFonts w:cstheme="minorHAnsi"/>
                <w:sz w:val="24"/>
                <w:szCs w:val="24"/>
              </w:rPr>
            </w:pPr>
          </w:p>
          <w:p w14:paraId="7211E570" w14:textId="31614CD9" w:rsidR="00876DDA" w:rsidRPr="00876DDA" w:rsidRDefault="00876DDA" w:rsidP="00407EA9">
            <w:pPr>
              <w:rPr>
                <w:rFonts w:cstheme="minorHAnsi"/>
                <w:sz w:val="24"/>
                <w:szCs w:val="24"/>
              </w:rPr>
            </w:pPr>
            <w:r w:rsidRPr="00876DDA">
              <w:rPr>
                <w:rFonts w:cstheme="minorHAnsi"/>
                <w:sz w:val="24"/>
                <w:szCs w:val="24"/>
              </w:rPr>
              <w:t xml:space="preserve">- New scheme has been considered, taking on feedback from staff and pupils to enrich our current science curriculum </w:t>
            </w:r>
          </w:p>
          <w:p w14:paraId="2D203E7E" w14:textId="77777777" w:rsidR="00876DDA" w:rsidRPr="00876DDA" w:rsidRDefault="00876DDA" w:rsidP="00407EA9">
            <w:pPr>
              <w:rPr>
                <w:rFonts w:cstheme="minorHAnsi"/>
                <w:sz w:val="24"/>
                <w:szCs w:val="24"/>
              </w:rPr>
            </w:pPr>
          </w:p>
          <w:p w14:paraId="205EAC5D" w14:textId="0D310883" w:rsidR="003C4CF0" w:rsidRPr="00876DDA" w:rsidRDefault="00407EA9" w:rsidP="00407EA9">
            <w:pPr>
              <w:rPr>
                <w:rFonts w:cstheme="minorHAnsi"/>
                <w:sz w:val="24"/>
                <w:szCs w:val="24"/>
              </w:rPr>
            </w:pPr>
            <w:r w:rsidRPr="00876DDA">
              <w:rPr>
                <w:rFonts w:cstheme="minorHAnsi"/>
                <w:sz w:val="24"/>
                <w:szCs w:val="24"/>
              </w:rPr>
              <w:t xml:space="preserve">- Links with </w:t>
            </w:r>
            <w:r w:rsidR="0035699A" w:rsidRPr="00876DDA">
              <w:rPr>
                <w:rFonts w:cstheme="minorHAnsi"/>
                <w:sz w:val="24"/>
                <w:szCs w:val="24"/>
              </w:rPr>
              <w:t>Design Technology and computing</w:t>
            </w:r>
            <w:r w:rsidRPr="00876DDA">
              <w:rPr>
                <w:rFonts w:cstheme="minorHAnsi"/>
                <w:sz w:val="24"/>
                <w:szCs w:val="24"/>
              </w:rPr>
              <w:t xml:space="preserve"> (STEM)</w:t>
            </w:r>
          </w:p>
        </w:tc>
        <w:tc>
          <w:tcPr>
            <w:tcW w:w="7694" w:type="dxa"/>
            <w:gridSpan w:val="2"/>
            <w:vMerge/>
          </w:tcPr>
          <w:p w14:paraId="6B07240E" w14:textId="77777777" w:rsidR="003C4CF0" w:rsidRPr="00876DDA" w:rsidRDefault="003C4CF0" w:rsidP="003C4CF0">
            <w:pPr>
              <w:rPr>
                <w:rFonts w:cstheme="minorHAnsi"/>
                <w:sz w:val="24"/>
                <w:szCs w:val="24"/>
              </w:rPr>
            </w:pPr>
          </w:p>
        </w:tc>
      </w:tr>
      <w:tr w:rsidR="003C4CF0" w:rsidRPr="00876DDA" w14:paraId="5D2C3E69" w14:textId="77777777" w:rsidTr="00823F3C">
        <w:trPr>
          <w:trHeight w:val="1515"/>
        </w:trPr>
        <w:tc>
          <w:tcPr>
            <w:tcW w:w="7694" w:type="dxa"/>
            <w:vMerge/>
          </w:tcPr>
          <w:p w14:paraId="541808A1" w14:textId="77777777" w:rsidR="003C4CF0" w:rsidRPr="00876DDA" w:rsidRDefault="003C4CF0">
            <w:pPr>
              <w:rPr>
                <w:rFonts w:cstheme="minorHAnsi"/>
                <w:sz w:val="24"/>
                <w:szCs w:val="24"/>
              </w:rPr>
            </w:pPr>
          </w:p>
        </w:tc>
        <w:tc>
          <w:tcPr>
            <w:tcW w:w="7694" w:type="dxa"/>
            <w:gridSpan w:val="2"/>
          </w:tcPr>
          <w:p w14:paraId="390FFCA1" w14:textId="273AA2FB" w:rsidR="003C4CF0" w:rsidRPr="00876DDA" w:rsidRDefault="003C4CF0" w:rsidP="003C4CF0">
            <w:pPr>
              <w:rPr>
                <w:rFonts w:cstheme="minorHAnsi"/>
                <w:sz w:val="24"/>
                <w:szCs w:val="24"/>
              </w:rPr>
            </w:pPr>
            <w:r w:rsidRPr="00876DDA">
              <w:rPr>
                <w:rFonts w:cstheme="minorHAnsi"/>
                <w:sz w:val="24"/>
                <w:szCs w:val="24"/>
              </w:rPr>
              <w:t>Pupil voice (including ambassadors)</w:t>
            </w:r>
          </w:p>
          <w:p w14:paraId="0F8B505A" w14:textId="6E964603" w:rsidR="00876DDA" w:rsidRPr="00876DDA" w:rsidRDefault="00876DDA" w:rsidP="003C4CF0">
            <w:pPr>
              <w:rPr>
                <w:rFonts w:cstheme="minorHAnsi"/>
                <w:sz w:val="24"/>
                <w:szCs w:val="24"/>
              </w:rPr>
            </w:pPr>
          </w:p>
          <w:p w14:paraId="1608DF92" w14:textId="2529B086" w:rsidR="00876DDA" w:rsidRPr="00876DDA" w:rsidRDefault="00876DDA" w:rsidP="00876DDA">
            <w:pPr>
              <w:pStyle w:val="ListParagraph"/>
              <w:numPr>
                <w:ilvl w:val="0"/>
                <w:numId w:val="2"/>
              </w:numPr>
              <w:rPr>
                <w:rFonts w:cstheme="minorHAnsi"/>
                <w:sz w:val="24"/>
                <w:szCs w:val="24"/>
              </w:rPr>
            </w:pPr>
            <w:r w:rsidRPr="00876DDA">
              <w:rPr>
                <w:rFonts w:cstheme="minorHAnsi"/>
                <w:color w:val="242424"/>
                <w:sz w:val="24"/>
                <w:szCs w:val="24"/>
              </w:rPr>
              <w:t>‘Today has been amazing. I have learnt so much and I loved doing the experiments and listening to the engineer.’</w:t>
            </w:r>
            <w:r w:rsidRPr="00876DDA">
              <w:rPr>
                <w:rFonts w:cstheme="minorHAnsi"/>
                <w:color w:val="242424"/>
                <w:sz w:val="24"/>
                <w:szCs w:val="24"/>
              </w:rPr>
              <w:t>- Year 3</w:t>
            </w:r>
          </w:p>
          <w:p w14:paraId="1FBBB40B" w14:textId="0498676A" w:rsidR="00876DDA" w:rsidRPr="00876DDA" w:rsidRDefault="00876DDA" w:rsidP="00876DDA">
            <w:pPr>
              <w:pStyle w:val="ListParagraph"/>
              <w:numPr>
                <w:ilvl w:val="0"/>
                <w:numId w:val="2"/>
              </w:numPr>
              <w:rPr>
                <w:rFonts w:cstheme="minorHAnsi"/>
                <w:sz w:val="24"/>
                <w:szCs w:val="24"/>
              </w:rPr>
            </w:pPr>
            <w:r w:rsidRPr="00876DDA">
              <w:rPr>
                <w:rFonts w:cstheme="minorHAnsi"/>
                <w:sz w:val="24"/>
                <w:szCs w:val="24"/>
              </w:rPr>
              <w:t>‘I love how we learn so much about other areas of STEM in school. I want to be an engineer when I grow up.’- Year 4</w:t>
            </w:r>
          </w:p>
          <w:p w14:paraId="2238EDD7" w14:textId="65C40F25" w:rsidR="00876DDA" w:rsidRPr="00876DDA" w:rsidRDefault="00876DDA" w:rsidP="00876DDA">
            <w:pPr>
              <w:pStyle w:val="ListParagraph"/>
              <w:numPr>
                <w:ilvl w:val="0"/>
                <w:numId w:val="2"/>
              </w:numPr>
              <w:rPr>
                <w:rFonts w:cstheme="minorHAnsi"/>
                <w:sz w:val="24"/>
                <w:szCs w:val="24"/>
              </w:rPr>
            </w:pPr>
            <w:r w:rsidRPr="00876DDA">
              <w:rPr>
                <w:rFonts w:cstheme="minorHAnsi"/>
                <w:sz w:val="24"/>
                <w:szCs w:val="24"/>
              </w:rPr>
              <w:t xml:space="preserve">‘I want to be an astronaut when I grow up like Mae </w:t>
            </w:r>
            <w:proofErr w:type="gramStart"/>
            <w:r w:rsidRPr="00876DDA">
              <w:rPr>
                <w:rFonts w:cstheme="minorHAnsi"/>
                <w:sz w:val="24"/>
                <w:szCs w:val="24"/>
              </w:rPr>
              <w:t>Jemison.-</w:t>
            </w:r>
            <w:proofErr w:type="gramEnd"/>
            <w:r w:rsidRPr="00876DDA">
              <w:rPr>
                <w:rFonts w:cstheme="minorHAnsi"/>
                <w:sz w:val="24"/>
                <w:szCs w:val="24"/>
              </w:rPr>
              <w:t xml:space="preserve"> Year 5</w:t>
            </w:r>
          </w:p>
          <w:p w14:paraId="2D85DCC7" w14:textId="0B974196" w:rsidR="00876DDA" w:rsidRPr="00876DDA" w:rsidRDefault="00876DDA" w:rsidP="00876DDA">
            <w:pPr>
              <w:pStyle w:val="ListParagraph"/>
              <w:numPr>
                <w:ilvl w:val="0"/>
                <w:numId w:val="2"/>
              </w:numPr>
              <w:rPr>
                <w:rFonts w:cstheme="minorHAnsi"/>
                <w:sz w:val="24"/>
                <w:szCs w:val="24"/>
              </w:rPr>
            </w:pPr>
            <w:r w:rsidRPr="00876DDA">
              <w:rPr>
                <w:rFonts w:cstheme="minorHAnsi"/>
                <w:sz w:val="24"/>
                <w:szCs w:val="24"/>
              </w:rPr>
              <w:t>‘I like learning about space and rockets.’- Reception</w:t>
            </w:r>
          </w:p>
          <w:p w14:paraId="109C7474" w14:textId="7061E3F9" w:rsidR="00771EF3" w:rsidRPr="00876DDA" w:rsidRDefault="00771EF3" w:rsidP="003C4CF0">
            <w:pPr>
              <w:rPr>
                <w:rFonts w:cstheme="minorHAnsi"/>
                <w:sz w:val="24"/>
                <w:szCs w:val="24"/>
              </w:rPr>
            </w:pPr>
          </w:p>
        </w:tc>
      </w:tr>
    </w:tbl>
    <w:p w14:paraId="1B479468" w14:textId="77777777" w:rsidR="0075281D" w:rsidRPr="00876DDA" w:rsidRDefault="0075281D" w:rsidP="00251132">
      <w:pPr>
        <w:rPr>
          <w:sz w:val="24"/>
          <w:szCs w:val="24"/>
        </w:rPr>
      </w:pPr>
    </w:p>
    <w:sectPr w:rsidR="0075281D" w:rsidRPr="00876DDA"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0661A"/>
    <w:multiLevelType w:val="hybridMultilevel"/>
    <w:tmpl w:val="4B3E0374"/>
    <w:lvl w:ilvl="0" w:tplc="24CC1B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002DE7"/>
    <w:rsid w:val="00081FA3"/>
    <w:rsid w:val="000D281D"/>
    <w:rsid w:val="00113EAC"/>
    <w:rsid w:val="00133C12"/>
    <w:rsid w:val="00181F1F"/>
    <w:rsid w:val="001F750A"/>
    <w:rsid w:val="00251132"/>
    <w:rsid w:val="00344586"/>
    <w:rsid w:val="0035699A"/>
    <w:rsid w:val="003577CC"/>
    <w:rsid w:val="00366CF8"/>
    <w:rsid w:val="00386839"/>
    <w:rsid w:val="00391337"/>
    <w:rsid w:val="003A7ECB"/>
    <w:rsid w:val="003B4DA9"/>
    <w:rsid w:val="003C4CF0"/>
    <w:rsid w:val="003C59E2"/>
    <w:rsid w:val="00407EA9"/>
    <w:rsid w:val="00414D5C"/>
    <w:rsid w:val="005267CB"/>
    <w:rsid w:val="005D5C8D"/>
    <w:rsid w:val="005E254D"/>
    <w:rsid w:val="0062253D"/>
    <w:rsid w:val="006E1060"/>
    <w:rsid w:val="0075281D"/>
    <w:rsid w:val="007654AB"/>
    <w:rsid w:val="007675E5"/>
    <w:rsid w:val="00771EF3"/>
    <w:rsid w:val="007A7277"/>
    <w:rsid w:val="007C769B"/>
    <w:rsid w:val="00823F3C"/>
    <w:rsid w:val="00844001"/>
    <w:rsid w:val="00852D3A"/>
    <w:rsid w:val="00876DDA"/>
    <w:rsid w:val="008B6861"/>
    <w:rsid w:val="008F24C5"/>
    <w:rsid w:val="00920430"/>
    <w:rsid w:val="00936D5A"/>
    <w:rsid w:val="00957C0A"/>
    <w:rsid w:val="009652A8"/>
    <w:rsid w:val="00982E9B"/>
    <w:rsid w:val="009D1E50"/>
    <w:rsid w:val="009E6890"/>
    <w:rsid w:val="00A07C74"/>
    <w:rsid w:val="00AA09D0"/>
    <w:rsid w:val="00B410F3"/>
    <w:rsid w:val="00B511B7"/>
    <w:rsid w:val="00B7635B"/>
    <w:rsid w:val="00B82A4F"/>
    <w:rsid w:val="00BD73F4"/>
    <w:rsid w:val="00BE36A5"/>
    <w:rsid w:val="00D32299"/>
    <w:rsid w:val="00D5762F"/>
    <w:rsid w:val="00D616D2"/>
    <w:rsid w:val="00D64CCA"/>
    <w:rsid w:val="00D65260"/>
    <w:rsid w:val="00D96DD2"/>
    <w:rsid w:val="00DA38EF"/>
    <w:rsid w:val="00E30769"/>
    <w:rsid w:val="00E44EE7"/>
    <w:rsid w:val="00E63B50"/>
    <w:rsid w:val="00E66224"/>
    <w:rsid w:val="00EA14AD"/>
    <w:rsid w:val="00EC15D4"/>
    <w:rsid w:val="00F05EC0"/>
    <w:rsid w:val="00F3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2B9B"/>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 w:type="character" w:styleId="Strong">
    <w:name w:val="Strong"/>
    <w:basedOn w:val="DefaultParagraphFont"/>
    <w:uiPriority w:val="22"/>
    <w:qFormat/>
    <w:rsid w:val="0075281D"/>
    <w:rPr>
      <w:b/>
      <w:bCs/>
    </w:rPr>
  </w:style>
  <w:style w:type="paragraph" w:styleId="NormalWeb">
    <w:name w:val="Normal (Web)"/>
    <w:basedOn w:val="Normal"/>
    <w:uiPriority w:val="99"/>
    <w:unhideWhenUsed/>
    <w:rsid w:val="007528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7573">
      <w:bodyDiv w:val="1"/>
      <w:marLeft w:val="0"/>
      <w:marRight w:val="0"/>
      <w:marTop w:val="0"/>
      <w:marBottom w:val="0"/>
      <w:divBdr>
        <w:top w:val="none" w:sz="0" w:space="0" w:color="auto"/>
        <w:left w:val="none" w:sz="0" w:space="0" w:color="auto"/>
        <w:bottom w:val="none" w:sz="0" w:space="0" w:color="auto"/>
        <w:right w:val="none" w:sz="0" w:space="0" w:color="auto"/>
      </w:divBdr>
    </w:div>
    <w:div w:id="845680094">
      <w:bodyDiv w:val="1"/>
      <w:marLeft w:val="0"/>
      <w:marRight w:val="0"/>
      <w:marTop w:val="0"/>
      <w:marBottom w:val="0"/>
      <w:divBdr>
        <w:top w:val="none" w:sz="0" w:space="0" w:color="auto"/>
        <w:left w:val="none" w:sz="0" w:space="0" w:color="auto"/>
        <w:bottom w:val="none" w:sz="0" w:space="0" w:color="auto"/>
        <w:right w:val="none" w:sz="0" w:space="0" w:color="auto"/>
      </w:divBdr>
    </w:div>
    <w:div w:id="1382946444">
      <w:bodyDiv w:val="1"/>
      <w:marLeft w:val="0"/>
      <w:marRight w:val="0"/>
      <w:marTop w:val="0"/>
      <w:marBottom w:val="0"/>
      <w:divBdr>
        <w:top w:val="none" w:sz="0" w:space="0" w:color="auto"/>
        <w:left w:val="none" w:sz="0" w:space="0" w:color="auto"/>
        <w:bottom w:val="none" w:sz="0" w:space="0" w:color="auto"/>
        <w:right w:val="none" w:sz="0" w:space="0" w:color="auto"/>
      </w:divBdr>
    </w:div>
    <w:div w:id="138491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FF29689E464D8F7EC839DCD51E11" ma:contentTypeVersion="15" ma:contentTypeDescription="Create a new document." ma:contentTypeScope="" ma:versionID="b6c2d0a4aac5db351e66b21666887e08">
  <xsd:schema xmlns:xsd="http://www.w3.org/2001/XMLSchema" xmlns:xs="http://www.w3.org/2001/XMLSchema" xmlns:p="http://schemas.microsoft.com/office/2006/metadata/properties" xmlns:ns3="fed1fc3c-a555-4762-a440-e4f634fc9e95" xmlns:ns4="cea93b64-b238-4d21-b870-34a8d10c9e76" targetNamespace="http://schemas.microsoft.com/office/2006/metadata/properties" ma:root="true" ma:fieldsID="cb6f2d26cc898170183597fb2b126b5b" ns3:_="" ns4:_="">
    <xsd:import namespace="fed1fc3c-a555-4762-a440-e4f634fc9e95"/>
    <xsd:import namespace="cea93b64-b238-4d21-b870-34a8d10c9e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1fc3c-a555-4762-a440-e4f634fc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93b64-b238-4d21-b870-34a8d10c9e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d1fc3c-a555-4762-a440-e4f634fc9e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8750-8B4F-45B5-B54B-9FCF7D31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1fc3c-a555-4762-a440-e4f634fc9e95"/>
    <ds:schemaRef ds:uri="cea93b64-b238-4d21-b870-34a8d10c9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C686D-DFB2-48FE-A5A5-AD3B6A41A98A}">
  <ds:schemaRefs>
    <ds:schemaRef ds:uri="http://schemas.microsoft.com/sharepoint/v3/contenttype/forms"/>
  </ds:schemaRefs>
</ds:datastoreItem>
</file>

<file path=customXml/itemProps3.xml><?xml version="1.0" encoding="utf-8"?>
<ds:datastoreItem xmlns:ds="http://schemas.openxmlformats.org/officeDocument/2006/customXml" ds:itemID="{A7D99877-1111-43BD-9A1F-9BBE4D7EC10C}">
  <ds:schemaRefs>
    <ds:schemaRef ds:uri="http://schemas.microsoft.com/office/infopath/2007/PartnerControls"/>
    <ds:schemaRef ds:uri="http://purl.org/dc/terms/"/>
    <ds:schemaRef ds:uri="fed1fc3c-a555-4762-a440-e4f634fc9e95"/>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cea93b64-b238-4d21-b870-34a8d10c9e76"/>
  </ds:schemaRefs>
</ds:datastoreItem>
</file>

<file path=customXml/itemProps4.xml><?xml version="1.0" encoding="utf-8"?>
<ds:datastoreItem xmlns:ds="http://schemas.openxmlformats.org/officeDocument/2006/customXml" ds:itemID="{FC4CAB67-771E-4BD9-B5C2-21EAC275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Robyn Valentine</cp:lastModifiedBy>
  <cp:revision>3</cp:revision>
  <cp:lastPrinted>2023-05-26T10:58:00Z</cp:lastPrinted>
  <dcterms:created xsi:type="dcterms:W3CDTF">2026-06-25T12:13:00Z</dcterms:created>
  <dcterms:modified xsi:type="dcterms:W3CDTF">2026-06-25T13:03:00Z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0x01010043F4FF29689E464D8F7EC839DCD51E11</vt:lpwstr>
  </property>
</Properties>
</file>