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1F08" w14:textId="3FFADD45" w:rsidR="00D5364C" w:rsidRDefault="00550902">
      <w:pPr>
        <w:rPr>
          <w:b/>
          <w:sz w:val="36"/>
          <w:szCs w:val="36"/>
          <w:u w:val="single"/>
          <w:lang w:val="en-US"/>
        </w:rPr>
      </w:pPr>
      <w:r w:rsidRPr="00550902">
        <w:rPr>
          <w:b/>
          <w:noProof/>
          <w:sz w:val="36"/>
          <w:szCs w:val="36"/>
          <w:u w:val="single"/>
          <w:lang w:eastAsia="en-GB"/>
        </w:rPr>
        <w:drawing>
          <wp:anchor distT="0" distB="0" distL="114300" distR="114300" simplePos="0" relativeHeight="251659264" behindDoc="0" locked="0" layoutInCell="1" allowOverlap="1" wp14:anchorId="6E997BAF" wp14:editId="112AD84C">
            <wp:simplePos x="0" y="0"/>
            <wp:positionH relativeFrom="column">
              <wp:posOffset>4274820</wp:posOffset>
            </wp:positionH>
            <wp:positionV relativeFrom="paragraph">
              <wp:posOffset>-601980</wp:posOffset>
            </wp:positionV>
            <wp:extent cx="1891036" cy="1980565"/>
            <wp:effectExtent l="0" t="0" r="0" b="635"/>
            <wp:wrapNone/>
            <wp:docPr id="1" name="Picture 1" descr="Logos for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for lette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4599" t="1544" r="34254" b="-1935"/>
                    <a:stretch/>
                  </pic:blipFill>
                  <pic:spPr bwMode="auto">
                    <a:xfrm>
                      <a:off x="0" y="0"/>
                      <a:ext cx="1891036" cy="1980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0902">
        <w:rPr>
          <w:b/>
          <w:sz w:val="36"/>
          <w:szCs w:val="36"/>
          <w:u w:val="single"/>
          <w:lang w:val="en-US"/>
        </w:rPr>
        <w:t>St John’s School Performance Data 202</w:t>
      </w:r>
      <w:r w:rsidR="00A605A0">
        <w:rPr>
          <w:b/>
          <w:sz w:val="36"/>
          <w:szCs w:val="36"/>
          <w:u w:val="single"/>
          <w:lang w:val="en-US"/>
        </w:rPr>
        <w:t>3</w:t>
      </w:r>
      <w:r w:rsidRPr="00550902">
        <w:rPr>
          <w:b/>
          <w:sz w:val="36"/>
          <w:szCs w:val="36"/>
          <w:u w:val="single"/>
          <w:lang w:val="en-US"/>
        </w:rPr>
        <w:t>-2</w:t>
      </w:r>
      <w:r w:rsidR="00A605A0">
        <w:rPr>
          <w:b/>
          <w:sz w:val="36"/>
          <w:szCs w:val="36"/>
          <w:u w:val="single"/>
          <w:lang w:val="en-US"/>
        </w:rPr>
        <w:t>4</w:t>
      </w:r>
    </w:p>
    <w:p w14:paraId="5ADF4328" w14:textId="77777777" w:rsidR="00550902" w:rsidRDefault="00550902">
      <w:pPr>
        <w:rPr>
          <w:b/>
          <w:sz w:val="36"/>
          <w:szCs w:val="36"/>
          <w:u w:val="single"/>
          <w:lang w:val="en-US"/>
        </w:rPr>
      </w:pPr>
    </w:p>
    <w:p w14:paraId="422039C9" w14:textId="77777777" w:rsidR="00550902" w:rsidRDefault="00550902">
      <w:pPr>
        <w:rPr>
          <w:b/>
          <w:sz w:val="36"/>
          <w:szCs w:val="36"/>
          <w:u w:val="single"/>
          <w:lang w:val="en-US"/>
        </w:rPr>
      </w:pPr>
    </w:p>
    <w:p w14:paraId="6955AF34" w14:textId="77777777" w:rsidR="00550902" w:rsidRPr="00550902" w:rsidRDefault="00550902">
      <w:pPr>
        <w:rPr>
          <w:b/>
          <w:sz w:val="24"/>
          <w:szCs w:val="24"/>
          <w:u w:val="single"/>
          <w:lang w:val="en-US"/>
        </w:rPr>
      </w:pPr>
      <w:r w:rsidRPr="00550902">
        <w:rPr>
          <w:b/>
          <w:sz w:val="24"/>
          <w:szCs w:val="24"/>
          <w:u w:val="single"/>
          <w:lang w:val="en-US"/>
        </w:rPr>
        <w:t>Reception</w:t>
      </w:r>
    </w:p>
    <w:p w14:paraId="172F6045" w14:textId="77777777" w:rsidR="00550902" w:rsidRDefault="00550902">
      <w:pPr>
        <w:rPr>
          <w:sz w:val="24"/>
          <w:szCs w:val="24"/>
          <w:lang w:val="en-US"/>
        </w:rPr>
      </w:pPr>
      <w:r>
        <w:rPr>
          <w:sz w:val="24"/>
          <w:szCs w:val="24"/>
          <w:lang w:val="en-US"/>
        </w:rPr>
        <w:t>Children are defined</w:t>
      </w:r>
      <w:r w:rsidRPr="00550902">
        <w:rPr>
          <w:sz w:val="24"/>
          <w:szCs w:val="24"/>
          <w:lang w:val="en-US"/>
        </w:rPr>
        <w:t xml:space="preserve"> as </w:t>
      </w:r>
      <w:r>
        <w:rPr>
          <w:sz w:val="24"/>
          <w:szCs w:val="24"/>
          <w:lang w:val="en-US"/>
        </w:rPr>
        <w:t xml:space="preserve">having reached a Good Level of Development (GLD) at the end of Reception if they have achieved at least the expected level for the Early Learning Goals (ELGs) in the prime areas of learning and the specific areas of </w:t>
      </w:r>
      <w:proofErr w:type="spellStart"/>
      <w:r>
        <w:rPr>
          <w:sz w:val="24"/>
          <w:szCs w:val="24"/>
          <w:lang w:val="en-US"/>
        </w:rPr>
        <w:t>maths</w:t>
      </w:r>
      <w:proofErr w:type="spellEnd"/>
      <w:r>
        <w:rPr>
          <w:sz w:val="24"/>
          <w:szCs w:val="24"/>
          <w:lang w:val="en-US"/>
        </w:rPr>
        <w:t xml:space="preserve"> and literacy.</w:t>
      </w:r>
    </w:p>
    <w:tbl>
      <w:tblPr>
        <w:tblStyle w:val="TableGrid"/>
        <w:tblW w:w="0" w:type="auto"/>
        <w:tblLook w:val="04A0" w:firstRow="1" w:lastRow="0" w:firstColumn="1" w:lastColumn="0" w:noHBand="0" w:noVBand="1"/>
      </w:tblPr>
      <w:tblGrid>
        <w:gridCol w:w="3005"/>
        <w:gridCol w:w="3005"/>
        <w:gridCol w:w="3006"/>
      </w:tblGrid>
      <w:tr w:rsidR="00550902" w14:paraId="6C142DFD" w14:textId="77777777" w:rsidTr="00550902">
        <w:tc>
          <w:tcPr>
            <w:tcW w:w="3005" w:type="dxa"/>
            <w:shd w:val="clear" w:color="auto" w:fill="2E74B5" w:themeFill="accent1" w:themeFillShade="BF"/>
          </w:tcPr>
          <w:p w14:paraId="0F8CECA5" w14:textId="77777777" w:rsidR="00550902" w:rsidRDefault="00550902" w:rsidP="00550902">
            <w:pPr>
              <w:jc w:val="center"/>
              <w:rPr>
                <w:sz w:val="24"/>
                <w:szCs w:val="24"/>
                <w:lang w:val="en-US"/>
              </w:rPr>
            </w:pPr>
            <w:r>
              <w:rPr>
                <w:sz w:val="24"/>
                <w:szCs w:val="24"/>
                <w:lang w:val="en-US"/>
              </w:rPr>
              <w:t>Assessment</w:t>
            </w:r>
            <w:r w:rsidR="002C01FF">
              <w:rPr>
                <w:sz w:val="24"/>
                <w:szCs w:val="24"/>
                <w:lang w:val="en-US"/>
              </w:rPr>
              <w:t>:</w:t>
            </w:r>
            <w:r>
              <w:rPr>
                <w:sz w:val="24"/>
                <w:szCs w:val="24"/>
                <w:lang w:val="en-US"/>
              </w:rPr>
              <w:t xml:space="preserve"> Good Level of Development</w:t>
            </w:r>
          </w:p>
        </w:tc>
        <w:tc>
          <w:tcPr>
            <w:tcW w:w="3005" w:type="dxa"/>
            <w:shd w:val="clear" w:color="auto" w:fill="2E74B5" w:themeFill="accent1" w:themeFillShade="BF"/>
          </w:tcPr>
          <w:p w14:paraId="2C5F248C" w14:textId="77777777" w:rsidR="00550902" w:rsidRDefault="00550902" w:rsidP="00550902">
            <w:pPr>
              <w:jc w:val="center"/>
              <w:rPr>
                <w:sz w:val="24"/>
                <w:szCs w:val="24"/>
                <w:lang w:val="en-US"/>
              </w:rPr>
            </w:pPr>
            <w:r>
              <w:rPr>
                <w:sz w:val="24"/>
                <w:szCs w:val="24"/>
                <w:lang w:val="en-US"/>
              </w:rPr>
              <w:t>All Pupils</w:t>
            </w:r>
          </w:p>
        </w:tc>
        <w:tc>
          <w:tcPr>
            <w:tcW w:w="3006" w:type="dxa"/>
            <w:shd w:val="clear" w:color="auto" w:fill="2E74B5" w:themeFill="accent1" w:themeFillShade="BF"/>
          </w:tcPr>
          <w:p w14:paraId="5909E7F3" w14:textId="77777777" w:rsidR="00550902" w:rsidRDefault="00550902" w:rsidP="00550902">
            <w:pPr>
              <w:jc w:val="center"/>
              <w:rPr>
                <w:sz w:val="24"/>
                <w:szCs w:val="24"/>
                <w:lang w:val="en-US"/>
              </w:rPr>
            </w:pPr>
            <w:r>
              <w:rPr>
                <w:sz w:val="24"/>
                <w:szCs w:val="24"/>
                <w:lang w:val="en-US"/>
              </w:rPr>
              <w:t>National Early Years Data 2022</w:t>
            </w:r>
          </w:p>
        </w:tc>
      </w:tr>
      <w:tr w:rsidR="00550902" w14:paraId="495DA38C" w14:textId="77777777" w:rsidTr="00550902">
        <w:tc>
          <w:tcPr>
            <w:tcW w:w="3005" w:type="dxa"/>
          </w:tcPr>
          <w:p w14:paraId="5D354582" w14:textId="77777777" w:rsidR="00550902" w:rsidRDefault="0061003C">
            <w:pPr>
              <w:rPr>
                <w:sz w:val="24"/>
                <w:szCs w:val="24"/>
                <w:lang w:val="en-US"/>
              </w:rPr>
            </w:pPr>
            <w:r>
              <w:rPr>
                <w:sz w:val="24"/>
                <w:szCs w:val="24"/>
                <w:lang w:val="en-US"/>
              </w:rPr>
              <w:t>GLD</w:t>
            </w:r>
          </w:p>
        </w:tc>
        <w:tc>
          <w:tcPr>
            <w:tcW w:w="3005" w:type="dxa"/>
          </w:tcPr>
          <w:p w14:paraId="5FB87D24" w14:textId="25D9CAAC" w:rsidR="00550902" w:rsidRDefault="00885F51" w:rsidP="0061003C">
            <w:pPr>
              <w:jc w:val="center"/>
              <w:rPr>
                <w:sz w:val="24"/>
                <w:szCs w:val="24"/>
                <w:lang w:val="en-US"/>
              </w:rPr>
            </w:pPr>
            <w:r>
              <w:rPr>
                <w:sz w:val="24"/>
                <w:szCs w:val="24"/>
                <w:lang w:val="en-US"/>
              </w:rPr>
              <w:t>69.4</w:t>
            </w:r>
            <w:r w:rsidR="0061003C">
              <w:rPr>
                <w:sz w:val="24"/>
                <w:szCs w:val="24"/>
                <w:lang w:val="en-US"/>
              </w:rPr>
              <w:t>%</w:t>
            </w:r>
          </w:p>
        </w:tc>
        <w:tc>
          <w:tcPr>
            <w:tcW w:w="3006" w:type="dxa"/>
          </w:tcPr>
          <w:p w14:paraId="43A5C404" w14:textId="6BE63D1D" w:rsidR="00550902" w:rsidRDefault="00550902" w:rsidP="00550902">
            <w:pPr>
              <w:jc w:val="center"/>
              <w:rPr>
                <w:sz w:val="24"/>
                <w:szCs w:val="24"/>
                <w:lang w:val="en-US"/>
              </w:rPr>
            </w:pPr>
            <w:r>
              <w:rPr>
                <w:sz w:val="24"/>
                <w:szCs w:val="24"/>
                <w:lang w:val="en-US"/>
              </w:rPr>
              <w:t>6</w:t>
            </w:r>
            <w:r w:rsidR="00885F51">
              <w:rPr>
                <w:sz w:val="24"/>
                <w:szCs w:val="24"/>
                <w:lang w:val="en-US"/>
              </w:rPr>
              <w:t>7</w:t>
            </w:r>
            <w:r>
              <w:rPr>
                <w:sz w:val="24"/>
                <w:szCs w:val="24"/>
                <w:lang w:val="en-US"/>
              </w:rPr>
              <w:t>%</w:t>
            </w:r>
          </w:p>
        </w:tc>
      </w:tr>
    </w:tbl>
    <w:p w14:paraId="28580063" w14:textId="77777777" w:rsidR="00550902" w:rsidRDefault="00550902">
      <w:pPr>
        <w:rPr>
          <w:sz w:val="24"/>
          <w:szCs w:val="24"/>
          <w:lang w:val="en-US"/>
        </w:rPr>
      </w:pPr>
    </w:p>
    <w:p w14:paraId="5313973A" w14:textId="77777777" w:rsidR="00550902" w:rsidRDefault="00550902">
      <w:pPr>
        <w:rPr>
          <w:b/>
          <w:sz w:val="24"/>
          <w:szCs w:val="24"/>
          <w:u w:val="single"/>
          <w:lang w:val="en-US"/>
        </w:rPr>
      </w:pPr>
      <w:r w:rsidRPr="00550902">
        <w:rPr>
          <w:b/>
          <w:sz w:val="24"/>
          <w:szCs w:val="24"/>
          <w:u w:val="single"/>
          <w:lang w:val="en-US"/>
        </w:rPr>
        <w:t>Year 1</w:t>
      </w:r>
    </w:p>
    <w:p w14:paraId="319D6DEE" w14:textId="77777777" w:rsidR="00550902" w:rsidRDefault="00550902">
      <w:pPr>
        <w:rPr>
          <w:sz w:val="24"/>
          <w:szCs w:val="24"/>
          <w:lang w:val="en-US"/>
        </w:rPr>
      </w:pPr>
      <w:r>
        <w:rPr>
          <w:sz w:val="24"/>
          <w:szCs w:val="24"/>
          <w:lang w:val="en-US"/>
        </w:rPr>
        <w:t xml:space="preserve">The Phonic Screening Check is a check of your child’s phonic knowledge.  It helps to confirm whether your child has made the expected progress. The phonics check is a mix of ‘real words’ and ‘non-words’.  Children cannot read the non- words by using their memory or </w:t>
      </w:r>
      <w:proofErr w:type="spellStart"/>
      <w:r>
        <w:rPr>
          <w:sz w:val="24"/>
          <w:szCs w:val="24"/>
          <w:lang w:val="en-US"/>
        </w:rPr>
        <w:t>vocabukary</w:t>
      </w:r>
      <w:proofErr w:type="spellEnd"/>
      <w:r>
        <w:rPr>
          <w:sz w:val="24"/>
          <w:szCs w:val="24"/>
          <w:lang w:val="en-US"/>
        </w:rPr>
        <w:t>; they must use their decoding/phonic skills.</w:t>
      </w:r>
    </w:p>
    <w:tbl>
      <w:tblPr>
        <w:tblStyle w:val="TableGrid"/>
        <w:tblW w:w="0" w:type="auto"/>
        <w:tblLook w:val="04A0" w:firstRow="1" w:lastRow="0" w:firstColumn="1" w:lastColumn="0" w:noHBand="0" w:noVBand="1"/>
      </w:tblPr>
      <w:tblGrid>
        <w:gridCol w:w="3005"/>
        <w:gridCol w:w="3005"/>
        <w:gridCol w:w="3006"/>
      </w:tblGrid>
      <w:tr w:rsidR="00550902" w14:paraId="44AF4567" w14:textId="77777777" w:rsidTr="003E2BAB">
        <w:tc>
          <w:tcPr>
            <w:tcW w:w="3005" w:type="dxa"/>
            <w:shd w:val="clear" w:color="auto" w:fill="2E74B5" w:themeFill="accent1" w:themeFillShade="BF"/>
          </w:tcPr>
          <w:p w14:paraId="7F8EFF7A" w14:textId="77777777" w:rsidR="00550902" w:rsidRDefault="002C01FF" w:rsidP="002C01FF">
            <w:pPr>
              <w:jc w:val="center"/>
              <w:rPr>
                <w:sz w:val="24"/>
                <w:szCs w:val="24"/>
                <w:lang w:val="en-US"/>
              </w:rPr>
            </w:pPr>
            <w:r>
              <w:rPr>
                <w:sz w:val="24"/>
                <w:szCs w:val="24"/>
                <w:lang w:val="en-US"/>
              </w:rPr>
              <w:t>Assessment: Phonics Screening Check</w:t>
            </w:r>
          </w:p>
        </w:tc>
        <w:tc>
          <w:tcPr>
            <w:tcW w:w="3005" w:type="dxa"/>
            <w:shd w:val="clear" w:color="auto" w:fill="2E74B5" w:themeFill="accent1" w:themeFillShade="BF"/>
          </w:tcPr>
          <w:p w14:paraId="2BEBD81E" w14:textId="77777777" w:rsidR="00550902" w:rsidRDefault="00550902" w:rsidP="003E2BAB">
            <w:pPr>
              <w:jc w:val="center"/>
              <w:rPr>
                <w:sz w:val="24"/>
                <w:szCs w:val="24"/>
                <w:lang w:val="en-US"/>
              </w:rPr>
            </w:pPr>
            <w:r>
              <w:rPr>
                <w:sz w:val="24"/>
                <w:szCs w:val="24"/>
                <w:lang w:val="en-US"/>
              </w:rPr>
              <w:t>All Pupils</w:t>
            </w:r>
          </w:p>
        </w:tc>
        <w:tc>
          <w:tcPr>
            <w:tcW w:w="3006" w:type="dxa"/>
            <w:shd w:val="clear" w:color="auto" w:fill="2E74B5" w:themeFill="accent1" w:themeFillShade="BF"/>
          </w:tcPr>
          <w:p w14:paraId="11CEC6DA" w14:textId="77777777" w:rsidR="00550902" w:rsidRDefault="002C01FF" w:rsidP="003E2BAB">
            <w:pPr>
              <w:jc w:val="center"/>
              <w:rPr>
                <w:sz w:val="24"/>
                <w:szCs w:val="24"/>
                <w:lang w:val="en-US"/>
              </w:rPr>
            </w:pPr>
            <w:r>
              <w:rPr>
                <w:sz w:val="24"/>
                <w:szCs w:val="24"/>
                <w:lang w:val="en-US"/>
              </w:rPr>
              <w:t>National Year 1</w:t>
            </w:r>
            <w:r w:rsidR="00550902">
              <w:rPr>
                <w:sz w:val="24"/>
                <w:szCs w:val="24"/>
                <w:lang w:val="en-US"/>
              </w:rPr>
              <w:t xml:space="preserve"> Data 2022</w:t>
            </w:r>
          </w:p>
        </w:tc>
      </w:tr>
      <w:tr w:rsidR="00550902" w14:paraId="43D98067" w14:textId="77777777" w:rsidTr="003E2BAB">
        <w:tc>
          <w:tcPr>
            <w:tcW w:w="3005" w:type="dxa"/>
          </w:tcPr>
          <w:p w14:paraId="130660B4" w14:textId="77777777" w:rsidR="00550902" w:rsidRDefault="002C01FF" w:rsidP="003E2BAB">
            <w:pPr>
              <w:rPr>
                <w:sz w:val="24"/>
                <w:szCs w:val="24"/>
                <w:lang w:val="en-US"/>
              </w:rPr>
            </w:pPr>
            <w:r>
              <w:rPr>
                <w:sz w:val="24"/>
                <w:szCs w:val="24"/>
                <w:lang w:val="en-US"/>
              </w:rPr>
              <w:t>Year 1 Phonics Screening</w:t>
            </w:r>
          </w:p>
        </w:tc>
        <w:tc>
          <w:tcPr>
            <w:tcW w:w="3005" w:type="dxa"/>
          </w:tcPr>
          <w:p w14:paraId="76B89C86" w14:textId="5E96DA28" w:rsidR="00550902" w:rsidRDefault="00F416F1" w:rsidP="0061003C">
            <w:pPr>
              <w:jc w:val="center"/>
              <w:rPr>
                <w:sz w:val="24"/>
                <w:szCs w:val="24"/>
                <w:lang w:val="en-US"/>
              </w:rPr>
            </w:pPr>
            <w:r>
              <w:rPr>
                <w:sz w:val="24"/>
                <w:szCs w:val="24"/>
                <w:lang w:val="en-US"/>
              </w:rPr>
              <w:t>97.4</w:t>
            </w:r>
            <w:r w:rsidR="0061003C">
              <w:rPr>
                <w:sz w:val="24"/>
                <w:szCs w:val="24"/>
                <w:lang w:val="en-US"/>
              </w:rPr>
              <w:t>%</w:t>
            </w:r>
          </w:p>
        </w:tc>
        <w:tc>
          <w:tcPr>
            <w:tcW w:w="3006" w:type="dxa"/>
          </w:tcPr>
          <w:p w14:paraId="2359B74B" w14:textId="56A28DA8" w:rsidR="00550902" w:rsidRDefault="003C4530" w:rsidP="003E2BAB">
            <w:pPr>
              <w:jc w:val="center"/>
              <w:rPr>
                <w:sz w:val="24"/>
                <w:szCs w:val="24"/>
                <w:lang w:val="en-US"/>
              </w:rPr>
            </w:pPr>
            <w:r>
              <w:rPr>
                <w:sz w:val="24"/>
                <w:szCs w:val="24"/>
                <w:lang w:val="en-US"/>
              </w:rPr>
              <w:t>81.25</w:t>
            </w:r>
            <w:r w:rsidR="00550902">
              <w:rPr>
                <w:sz w:val="24"/>
                <w:szCs w:val="24"/>
                <w:lang w:val="en-US"/>
              </w:rPr>
              <w:t>%</w:t>
            </w:r>
          </w:p>
        </w:tc>
      </w:tr>
    </w:tbl>
    <w:p w14:paraId="0A1FC630" w14:textId="77777777" w:rsidR="00550902" w:rsidRDefault="00550902">
      <w:pPr>
        <w:rPr>
          <w:sz w:val="24"/>
          <w:szCs w:val="24"/>
          <w:lang w:val="en-US"/>
        </w:rPr>
      </w:pPr>
    </w:p>
    <w:p w14:paraId="0002DFF4" w14:textId="77777777" w:rsidR="00550902" w:rsidRDefault="002C01FF">
      <w:pPr>
        <w:rPr>
          <w:b/>
          <w:sz w:val="24"/>
          <w:szCs w:val="24"/>
          <w:u w:val="single"/>
          <w:lang w:val="en-US"/>
        </w:rPr>
      </w:pPr>
      <w:r w:rsidRPr="002C01FF">
        <w:rPr>
          <w:b/>
          <w:sz w:val="24"/>
          <w:szCs w:val="24"/>
          <w:u w:val="single"/>
          <w:lang w:val="en-US"/>
        </w:rPr>
        <w:t>Year 2: End of Key Stage 1</w:t>
      </w:r>
    </w:p>
    <w:tbl>
      <w:tblPr>
        <w:tblStyle w:val="TableGrid"/>
        <w:tblW w:w="0" w:type="auto"/>
        <w:tblLook w:val="04A0" w:firstRow="1" w:lastRow="0" w:firstColumn="1" w:lastColumn="0" w:noHBand="0" w:noVBand="1"/>
      </w:tblPr>
      <w:tblGrid>
        <w:gridCol w:w="3005"/>
        <w:gridCol w:w="3005"/>
      </w:tblGrid>
      <w:tr w:rsidR="0004090D" w14:paraId="0B23BC0F" w14:textId="77777777" w:rsidTr="003E2BAB">
        <w:tc>
          <w:tcPr>
            <w:tcW w:w="3005" w:type="dxa"/>
            <w:shd w:val="clear" w:color="auto" w:fill="2E74B5" w:themeFill="accent1" w:themeFillShade="BF"/>
          </w:tcPr>
          <w:p w14:paraId="0956562E" w14:textId="77777777" w:rsidR="0004090D" w:rsidRDefault="0004090D" w:rsidP="002C01FF">
            <w:pPr>
              <w:jc w:val="center"/>
              <w:rPr>
                <w:sz w:val="24"/>
                <w:szCs w:val="24"/>
                <w:lang w:val="en-US"/>
              </w:rPr>
            </w:pPr>
            <w:r>
              <w:rPr>
                <w:sz w:val="24"/>
                <w:szCs w:val="24"/>
                <w:lang w:val="en-US"/>
              </w:rPr>
              <w:t xml:space="preserve">Assessment: End of Key Stage 1 </w:t>
            </w:r>
          </w:p>
        </w:tc>
        <w:tc>
          <w:tcPr>
            <w:tcW w:w="3005" w:type="dxa"/>
            <w:shd w:val="clear" w:color="auto" w:fill="2E74B5" w:themeFill="accent1" w:themeFillShade="BF"/>
          </w:tcPr>
          <w:p w14:paraId="5034E194" w14:textId="77777777" w:rsidR="0004090D" w:rsidRDefault="0004090D" w:rsidP="003E2BAB">
            <w:pPr>
              <w:jc w:val="center"/>
              <w:rPr>
                <w:sz w:val="24"/>
                <w:szCs w:val="24"/>
                <w:lang w:val="en-US"/>
              </w:rPr>
            </w:pPr>
            <w:r>
              <w:rPr>
                <w:sz w:val="24"/>
                <w:szCs w:val="24"/>
                <w:lang w:val="en-US"/>
              </w:rPr>
              <w:t>All Pupils</w:t>
            </w:r>
          </w:p>
        </w:tc>
      </w:tr>
      <w:tr w:rsidR="0004090D" w14:paraId="0033CFF7" w14:textId="77777777" w:rsidTr="003E2BAB">
        <w:tc>
          <w:tcPr>
            <w:tcW w:w="3005" w:type="dxa"/>
          </w:tcPr>
          <w:p w14:paraId="74F24B6F" w14:textId="77777777" w:rsidR="0004090D" w:rsidRDefault="0004090D" w:rsidP="003E2BAB">
            <w:pPr>
              <w:rPr>
                <w:sz w:val="24"/>
                <w:szCs w:val="24"/>
                <w:lang w:val="en-US"/>
              </w:rPr>
            </w:pPr>
            <w:proofErr w:type="spellStart"/>
            <w:r>
              <w:rPr>
                <w:sz w:val="24"/>
                <w:szCs w:val="24"/>
                <w:lang w:val="en-US"/>
              </w:rPr>
              <w:t>Maths</w:t>
            </w:r>
            <w:proofErr w:type="spellEnd"/>
            <w:r>
              <w:rPr>
                <w:sz w:val="24"/>
                <w:szCs w:val="24"/>
                <w:lang w:val="en-US"/>
              </w:rPr>
              <w:t xml:space="preserve"> Expected +</w:t>
            </w:r>
          </w:p>
        </w:tc>
        <w:tc>
          <w:tcPr>
            <w:tcW w:w="3005" w:type="dxa"/>
          </w:tcPr>
          <w:p w14:paraId="0E44E62D" w14:textId="150A1F90" w:rsidR="0004090D" w:rsidRDefault="0004090D" w:rsidP="0061003C">
            <w:pPr>
              <w:jc w:val="center"/>
              <w:rPr>
                <w:sz w:val="24"/>
                <w:szCs w:val="24"/>
                <w:lang w:val="en-US"/>
              </w:rPr>
            </w:pPr>
            <w:r>
              <w:rPr>
                <w:sz w:val="24"/>
                <w:szCs w:val="24"/>
                <w:lang w:val="en-US"/>
              </w:rPr>
              <w:t>74.1%</w:t>
            </w:r>
          </w:p>
        </w:tc>
      </w:tr>
      <w:tr w:rsidR="0004090D" w14:paraId="60827214" w14:textId="77777777" w:rsidTr="003E2BAB">
        <w:tc>
          <w:tcPr>
            <w:tcW w:w="3005" w:type="dxa"/>
          </w:tcPr>
          <w:p w14:paraId="5EBDF1B3" w14:textId="77777777" w:rsidR="0004090D" w:rsidRDefault="0004090D" w:rsidP="003E2BAB">
            <w:pPr>
              <w:rPr>
                <w:sz w:val="24"/>
                <w:szCs w:val="24"/>
                <w:lang w:val="en-US"/>
              </w:rPr>
            </w:pPr>
            <w:r>
              <w:rPr>
                <w:sz w:val="24"/>
                <w:szCs w:val="24"/>
                <w:lang w:val="en-US"/>
              </w:rPr>
              <w:t>Reading Expected +</w:t>
            </w:r>
          </w:p>
        </w:tc>
        <w:tc>
          <w:tcPr>
            <w:tcW w:w="3005" w:type="dxa"/>
          </w:tcPr>
          <w:p w14:paraId="37EE37FF" w14:textId="696BEFA7" w:rsidR="0004090D" w:rsidRDefault="0004090D" w:rsidP="0061003C">
            <w:pPr>
              <w:jc w:val="center"/>
              <w:rPr>
                <w:sz w:val="24"/>
                <w:szCs w:val="24"/>
                <w:lang w:val="en-US"/>
              </w:rPr>
            </w:pPr>
            <w:r>
              <w:rPr>
                <w:sz w:val="24"/>
                <w:szCs w:val="24"/>
                <w:lang w:val="en-US"/>
              </w:rPr>
              <w:t>70.4%</w:t>
            </w:r>
          </w:p>
        </w:tc>
      </w:tr>
      <w:tr w:rsidR="0004090D" w14:paraId="711C792C" w14:textId="77777777" w:rsidTr="003E2BAB">
        <w:tc>
          <w:tcPr>
            <w:tcW w:w="3005" w:type="dxa"/>
          </w:tcPr>
          <w:p w14:paraId="075F62E1" w14:textId="77777777" w:rsidR="0004090D" w:rsidRDefault="0004090D" w:rsidP="003E2BAB">
            <w:pPr>
              <w:rPr>
                <w:sz w:val="24"/>
                <w:szCs w:val="24"/>
                <w:lang w:val="en-US"/>
              </w:rPr>
            </w:pPr>
            <w:r>
              <w:rPr>
                <w:sz w:val="24"/>
                <w:szCs w:val="24"/>
                <w:lang w:val="en-US"/>
              </w:rPr>
              <w:t>Writing Expected +</w:t>
            </w:r>
          </w:p>
        </w:tc>
        <w:tc>
          <w:tcPr>
            <w:tcW w:w="3005" w:type="dxa"/>
          </w:tcPr>
          <w:p w14:paraId="7160FDA5" w14:textId="6081CF4C" w:rsidR="0004090D" w:rsidRDefault="0004090D" w:rsidP="0061003C">
            <w:pPr>
              <w:jc w:val="center"/>
              <w:rPr>
                <w:sz w:val="24"/>
                <w:szCs w:val="24"/>
                <w:lang w:val="en-US"/>
              </w:rPr>
            </w:pPr>
            <w:r>
              <w:rPr>
                <w:sz w:val="24"/>
                <w:szCs w:val="24"/>
                <w:lang w:val="en-US"/>
              </w:rPr>
              <w:t>62.9%</w:t>
            </w:r>
          </w:p>
        </w:tc>
      </w:tr>
      <w:tr w:rsidR="0004090D" w14:paraId="13902256" w14:textId="77777777" w:rsidTr="003E2BAB">
        <w:tc>
          <w:tcPr>
            <w:tcW w:w="3005" w:type="dxa"/>
          </w:tcPr>
          <w:p w14:paraId="6C618910" w14:textId="77777777" w:rsidR="0004090D" w:rsidRDefault="0004090D" w:rsidP="003E2BAB">
            <w:pPr>
              <w:rPr>
                <w:sz w:val="24"/>
                <w:szCs w:val="24"/>
                <w:lang w:val="en-US"/>
              </w:rPr>
            </w:pPr>
            <w:r>
              <w:rPr>
                <w:sz w:val="24"/>
                <w:szCs w:val="24"/>
                <w:lang w:val="en-US"/>
              </w:rPr>
              <w:t xml:space="preserve">Reading, Writing, </w:t>
            </w:r>
            <w:proofErr w:type="spellStart"/>
            <w:r>
              <w:rPr>
                <w:sz w:val="24"/>
                <w:szCs w:val="24"/>
                <w:lang w:val="en-US"/>
              </w:rPr>
              <w:t>Maths</w:t>
            </w:r>
            <w:proofErr w:type="spellEnd"/>
            <w:r>
              <w:rPr>
                <w:sz w:val="24"/>
                <w:szCs w:val="24"/>
                <w:lang w:val="en-US"/>
              </w:rPr>
              <w:t xml:space="preserve"> Combined Expected +</w:t>
            </w:r>
          </w:p>
        </w:tc>
        <w:tc>
          <w:tcPr>
            <w:tcW w:w="3005" w:type="dxa"/>
          </w:tcPr>
          <w:p w14:paraId="74D42338" w14:textId="3FDF221F" w:rsidR="0004090D" w:rsidRDefault="0004090D" w:rsidP="0061003C">
            <w:pPr>
              <w:jc w:val="center"/>
              <w:rPr>
                <w:sz w:val="24"/>
                <w:szCs w:val="24"/>
                <w:lang w:val="en-US"/>
              </w:rPr>
            </w:pPr>
            <w:r>
              <w:rPr>
                <w:sz w:val="24"/>
                <w:szCs w:val="24"/>
                <w:lang w:val="en-US"/>
              </w:rPr>
              <w:t>60%</w:t>
            </w:r>
          </w:p>
        </w:tc>
      </w:tr>
    </w:tbl>
    <w:p w14:paraId="1B81E75B" w14:textId="77777777" w:rsidR="002C01FF" w:rsidRDefault="002C01FF">
      <w:pPr>
        <w:rPr>
          <w:b/>
          <w:sz w:val="24"/>
          <w:szCs w:val="24"/>
          <w:u w:val="single"/>
          <w:lang w:val="en-US"/>
        </w:rPr>
      </w:pPr>
    </w:p>
    <w:p w14:paraId="619544AE" w14:textId="77777777" w:rsidR="002C01FF" w:rsidRDefault="002C01FF" w:rsidP="002C01FF">
      <w:pPr>
        <w:rPr>
          <w:b/>
          <w:sz w:val="24"/>
          <w:szCs w:val="24"/>
          <w:u w:val="single"/>
          <w:lang w:val="en-US"/>
        </w:rPr>
      </w:pPr>
      <w:r w:rsidRPr="002C01FF">
        <w:rPr>
          <w:b/>
          <w:sz w:val="24"/>
          <w:szCs w:val="24"/>
          <w:u w:val="single"/>
          <w:lang w:val="en-US"/>
        </w:rPr>
        <w:t>Ye</w:t>
      </w:r>
      <w:r>
        <w:rPr>
          <w:b/>
          <w:sz w:val="24"/>
          <w:szCs w:val="24"/>
          <w:u w:val="single"/>
          <w:lang w:val="en-US"/>
        </w:rPr>
        <w:t>ar 6: End of Key Stage 2</w:t>
      </w:r>
    </w:p>
    <w:tbl>
      <w:tblPr>
        <w:tblStyle w:val="TableGrid"/>
        <w:tblW w:w="0" w:type="auto"/>
        <w:tblLook w:val="04A0" w:firstRow="1" w:lastRow="0" w:firstColumn="1" w:lastColumn="0" w:noHBand="0" w:noVBand="1"/>
      </w:tblPr>
      <w:tblGrid>
        <w:gridCol w:w="3005"/>
        <w:gridCol w:w="3005"/>
        <w:gridCol w:w="3006"/>
      </w:tblGrid>
      <w:tr w:rsidR="002C01FF" w14:paraId="3C90440B" w14:textId="77777777" w:rsidTr="003E2BAB">
        <w:tc>
          <w:tcPr>
            <w:tcW w:w="3005" w:type="dxa"/>
            <w:shd w:val="clear" w:color="auto" w:fill="2E74B5" w:themeFill="accent1" w:themeFillShade="BF"/>
          </w:tcPr>
          <w:p w14:paraId="3678B103" w14:textId="77777777" w:rsidR="002C01FF" w:rsidRDefault="002C01FF" w:rsidP="003E2BAB">
            <w:pPr>
              <w:jc w:val="center"/>
              <w:rPr>
                <w:sz w:val="24"/>
                <w:szCs w:val="24"/>
                <w:lang w:val="en-US"/>
              </w:rPr>
            </w:pPr>
            <w:r>
              <w:rPr>
                <w:sz w:val="24"/>
                <w:szCs w:val="24"/>
                <w:lang w:val="en-US"/>
              </w:rPr>
              <w:t xml:space="preserve">Assessment: End of Key Stage 2 </w:t>
            </w:r>
          </w:p>
        </w:tc>
        <w:tc>
          <w:tcPr>
            <w:tcW w:w="3005" w:type="dxa"/>
            <w:shd w:val="clear" w:color="auto" w:fill="2E74B5" w:themeFill="accent1" w:themeFillShade="BF"/>
          </w:tcPr>
          <w:p w14:paraId="4F2B85D9" w14:textId="77777777" w:rsidR="002C01FF" w:rsidRDefault="002C01FF" w:rsidP="003E2BAB">
            <w:pPr>
              <w:jc w:val="center"/>
              <w:rPr>
                <w:sz w:val="24"/>
                <w:szCs w:val="24"/>
                <w:lang w:val="en-US"/>
              </w:rPr>
            </w:pPr>
            <w:r>
              <w:rPr>
                <w:sz w:val="24"/>
                <w:szCs w:val="24"/>
                <w:lang w:val="en-US"/>
              </w:rPr>
              <w:t>All Pupils</w:t>
            </w:r>
          </w:p>
        </w:tc>
        <w:tc>
          <w:tcPr>
            <w:tcW w:w="3006" w:type="dxa"/>
            <w:shd w:val="clear" w:color="auto" w:fill="2E74B5" w:themeFill="accent1" w:themeFillShade="BF"/>
          </w:tcPr>
          <w:p w14:paraId="53BAB3CB" w14:textId="77777777" w:rsidR="002C01FF" w:rsidRDefault="002C01FF" w:rsidP="003E2BAB">
            <w:pPr>
              <w:jc w:val="center"/>
              <w:rPr>
                <w:sz w:val="24"/>
                <w:szCs w:val="24"/>
                <w:lang w:val="en-US"/>
              </w:rPr>
            </w:pPr>
            <w:r>
              <w:rPr>
                <w:sz w:val="24"/>
                <w:szCs w:val="24"/>
                <w:lang w:val="en-US"/>
              </w:rPr>
              <w:t>National Year 6 Data 2022</w:t>
            </w:r>
          </w:p>
        </w:tc>
      </w:tr>
      <w:tr w:rsidR="002C01FF" w14:paraId="1B134719" w14:textId="77777777" w:rsidTr="003E2BAB">
        <w:tc>
          <w:tcPr>
            <w:tcW w:w="3005" w:type="dxa"/>
          </w:tcPr>
          <w:p w14:paraId="058F36E9" w14:textId="77777777" w:rsidR="002C01FF" w:rsidRDefault="002C01FF" w:rsidP="003E2BAB">
            <w:pPr>
              <w:rPr>
                <w:sz w:val="24"/>
                <w:szCs w:val="24"/>
                <w:lang w:val="en-US"/>
              </w:rPr>
            </w:pPr>
            <w:proofErr w:type="spellStart"/>
            <w:r>
              <w:rPr>
                <w:sz w:val="24"/>
                <w:szCs w:val="24"/>
                <w:lang w:val="en-US"/>
              </w:rPr>
              <w:t>Maths</w:t>
            </w:r>
            <w:proofErr w:type="spellEnd"/>
            <w:r>
              <w:rPr>
                <w:sz w:val="24"/>
                <w:szCs w:val="24"/>
                <w:lang w:val="en-US"/>
              </w:rPr>
              <w:t xml:space="preserve"> Expected +</w:t>
            </w:r>
          </w:p>
        </w:tc>
        <w:tc>
          <w:tcPr>
            <w:tcW w:w="3005" w:type="dxa"/>
          </w:tcPr>
          <w:p w14:paraId="623A451C" w14:textId="18CDE355" w:rsidR="002C01FF" w:rsidRDefault="00F5769B" w:rsidP="0061003C">
            <w:pPr>
              <w:jc w:val="center"/>
              <w:rPr>
                <w:sz w:val="24"/>
                <w:szCs w:val="24"/>
                <w:lang w:val="en-US"/>
              </w:rPr>
            </w:pPr>
            <w:r>
              <w:rPr>
                <w:sz w:val="24"/>
                <w:szCs w:val="24"/>
                <w:lang w:val="en-US"/>
              </w:rPr>
              <w:t>7</w:t>
            </w:r>
            <w:r w:rsidR="00DB4B34">
              <w:rPr>
                <w:sz w:val="24"/>
                <w:szCs w:val="24"/>
                <w:lang w:val="en-US"/>
              </w:rPr>
              <w:t>8</w:t>
            </w:r>
            <w:r w:rsidR="0061003C">
              <w:rPr>
                <w:sz w:val="24"/>
                <w:szCs w:val="24"/>
                <w:lang w:val="en-US"/>
              </w:rPr>
              <w:t>%</w:t>
            </w:r>
          </w:p>
        </w:tc>
        <w:tc>
          <w:tcPr>
            <w:tcW w:w="3006" w:type="dxa"/>
          </w:tcPr>
          <w:p w14:paraId="707A3369" w14:textId="3B7FCB87" w:rsidR="002C01FF" w:rsidRDefault="002C01FF" w:rsidP="003E2BAB">
            <w:pPr>
              <w:jc w:val="center"/>
              <w:rPr>
                <w:sz w:val="24"/>
                <w:szCs w:val="24"/>
                <w:lang w:val="en-US"/>
              </w:rPr>
            </w:pPr>
            <w:r w:rsidRPr="005C6E23">
              <w:rPr>
                <w:sz w:val="24"/>
                <w:szCs w:val="24"/>
                <w:lang w:val="en-US"/>
              </w:rPr>
              <w:t>7</w:t>
            </w:r>
            <w:r w:rsidR="005C6E23" w:rsidRPr="005C6E23">
              <w:rPr>
                <w:sz w:val="24"/>
                <w:szCs w:val="24"/>
                <w:lang w:val="en-US"/>
              </w:rPr>
              <w:t>3%</w:t>
            </w:r>
          </w:p>
        </w:tc>
      </w:tr>
      <w:tr w:rsidR="002C01FF" w14:paraId="397D7A03" w14:textId="77777777" w:rsidTr="003E2BAB">
        <w:tc>
          <w:tcPr>
            <w:tcW w:w="3005" w:type="dxa"/>
          </w:tcPr>
          <w:p w14:paraId="4D9B389D" w14:textId="77777777" w:rsidR="002C01FF" w:rsidRDefault="002C01FF" w:rsidP="003E2BAB">
            <w:pPr>
              <w:rPr>
                <w:sz w:val="24"/>
                <w:szCs w:val="24"/>
                <w:lang w:val="en-US"/>
              </w:rPr>
            </w:pPr>
            <w:proofErr w:type="spellStart"/>
            <w:r>
              <w:rPr>
                <w:sz w:val="24"/>
                <w:szCs w:val="24"/>
                <w:lang w:val="en-US"/>
              </w:rPr>
              <w:t>Maths</w:t>
            </w:r>
            <w:proofErr w:type="spellEnd"/>
            <w:r>
              <w:rPr>
                <w:sz w:val="24"/>
                <w:szCs w:val="24"/>
                <w:lang w:val="en-US"/>
              </w:rPr>
              <w:t xml:space="preserve"> Average Scaled Score</w:t>
            </w:r>
          </w:p>
        </w:tc>
        <w:tc>
          <w:tcPr>
            <w:tcW w:w="3005" w:type="dxa"/>
          </w:tcPr>
          <w:p w14:paraId="56D7B128" w14:textId="39E02253" w:rsidR="002C01FF" w:rsidRDefault="00C52386" w:rsidP="0061003C">
            <w:pPr>
              <w:jc w:val="center"/>
              <w:rPr>
                <w:sz w:val="24"/>
                <w:szCs w:val="24"/>
                <w:lang w:val="en-US"/>
              </w:rPr>
            </w:pPr>
            <w:r>
              <w:rPr>
                <w:sz w:val="24"/>
                <w:szCs w:val="24"/>
                <w:lang w:val="en-US"/>
              </w:rPr>
              <w:t>103</w:t>
            </w:r>
          </w:p>
        </w:tc>
        <w:tc>
          <w:tcPr>
            <w:tcW w:w="3006" w:type="dxa"/>
          </w:tcPr>
          <w:p w14:paraId="2BB4285E" w14:textId="77777777" w:rsidR="002C01FF" w:rsidRDefault="002C01FF" w:rsidP="003E2BAB">
            <w:pPr>
              <w:jc w:val="center"/>
              <w:rPr>
                <w:sz w:val="24"/>
                <w:szCs w:val="24"/>
                <w:lang w:val="en-US"/>
              </w:rPr>
            </w:pPr>
            <w:r>
              <w:rPr>
                <w:sz w:val="24"/>
                <w:szCs w:val="24"/>
                <w:lang w:val="en-US"/>
              </w:rPr>
              <w:t>104</w:t>
            </w:r>
          </w:p>
        </w:tc>
      </w:tr>
      <w:tr w:rsidR="002C01FF" w14:paraId="7420C635" w14:textId="77777777" w:rsidTr="003E2BAB">
        <w:tc>
          <w:tcPr>
            <w:tcW w:w="3005" w:type="dxa"/>
          </w:tcPr>
          <w:p w14:paraId="1DBE9318" w14:textId="77777777" w:rsidR="002C01FF" w:rsidRDefault="002C01FF" w:rsidP="003E2BAB">
            <w:pPr>
              <w:rPr>
                <w:sz w:val="24"/>
                <w:szCs w:val="24"/>
                <w:lang w:val="en-US"/>
              </w:rPr>
            </w:pPr>
            <w:r>
              <w:rPr>
                <w:sz w:val="24"/>
                <w:szCs w:val="24"/>
                <w:lang w:val="en-US"/>
              </w:rPr>
              <w:t>Reading Expected +</w:t>
            </w:r>
          </w:p>
        </w:tc>
        <w:tc>
          <w:tcPr>
            <w:tcW w:w="3005" w:type="dxa"/>
          </w:tcPr>
          <w:p w14:paraId="331DB691" w14:textId="7FA309CD" w:rsidR="002C01FF" w:rsidRDefault="00DB4B34" w:rsidP="0061003C">
            <w:pPr>
              <w:jc w:val="center"/>
              <w:rPr>
                <w:sz w:val="24"/>
                <w:szCs w:val="24"/>
                <w:lang w:val="en-US"/>
              </w:rPr>
            </w:pPr>
            <w:r>
              <w:rPr>
                <w:sz w:val="24"/>
                <w:szCs w:val="24"/>
                <w:lang w:val="en-US"/>
              </w:rPr>
              <w:t>78</w:t>
            </w:r>
            <w:r w:rsidR="009A33CC">
              <w:rPr>
                <w:sz w:val="24"/>
                <w:szCs w:val="24"/>
                <w:lang w:val="en-US"/>
              </w:rPr>
              <w:t>%</w:t>
            </w:r>
          </w:p>
        </w:tc>
        <w:tc>
          <w:tcPr>
            <w:tcW w:w="3006" w:type="dxa"/>
          </w:tcPr>
          <w:p w14:paraId="15F1B105" w14:textId="77777777" w:rsidR="002C01FF" w:rsidRDefault="002C01FF" w:rsidP="003E2BAB">
            <w:pPr>
              <w:jc w:val="center"/>
              <w:rPr>
                <w:sz w:val="24"/>
                <w:szCs w:val="24"/>
                <w:lang w:val="en-US"/>
              </w:rPr>
            </w:pPr>
            <w:r w:rsidRPr="005C6E23">
              <w:rPr>
                <w:sz w:val="24"/>
                <w:szCs w:val="24"/>
                <w:lang w:val="en-US"/>
              </w:rPr>
              <w:t>74%</w:t>
            </w:r>
          </w:p>
        </w:tc>
      </w:tr>
      <w:tr w:rsidR="002C01FF" w14:paraId="4D3858F8" w14:textId="77777777" w:rsidTr="003E2BAB">
        <w:tc>
          <w:tcPr>
            <w:tcW w:w="3005" w:type="dxa"/>
          </w:tcPr>
          <w:p w14:paraId="2860E4B4" w14:textId="77777777" w:rsidR="002C01FF" w:rsidRDefault="002C01FF" w:rsidP="003E2BAB">
            <w:pPr>
              <w:rPr>
                <w:sz w:val="24"/>
                <w:szCs w:val="24"/>
                <w:lang w:val="en-US"/>
              </w:rPr>
            </w:pPr>
            <w:r>
              <w:rPr>
                <w:sz w:val="24"/>
                <w:szCs w:val="24"/>
                <w:lang w:val="en-US"/>
              </w:rPr>
              <w:t>Reading Average Scaled Score</w:t>
            </w:r>
          </w:p>
        </w:tc>
        <w:tc>
          <w:tcPr>
            <w:tcW w:w="3005" w:type="dxa"/>
          </w:tcPr>
          <w:p w14:paraId="28329433" w14:textId="433E01FF" w:rsidR="002C01FF" w:rsidRDefault="00DE48A7" w:rsidP="0061003C">
            <w:pPr>
              <w:jc w:val="center"/>
              <w:rPr>
                <w:sz w:val="24"/>
                <w:szCs w:val="24"/>
                <w:lang w:val="en-US"/>
              </w:rPr>
            </w:pPr>
            <w:r>
              <w:rPr>
                <w:sz w:val="24"/>
                <w:szCs w:val="24"/>
                <w:lang w:val="en-US"/>
              </w:rPr>
              <w:t>104</w:t>
            </w:r>
          </w:p>
        </w:tc>
        <w:tc>
          <w:tcPr>
            <w:tcW w:w="3006" w:type="dxa"/>
          </w:tcPr>
          <w:p w14:paraId="376C34F4" w14:textId="77777777" w:rsidR="002C01FF" w:rsidRDefault="002C01FF" w:rsidP="003E2BAB">
            <w:pPr>
              <w:jc w:val="center"/>
              <w:rPr>
                <w:sz w:val="24"/>
                <w:szCs w:val="24"/>
                <w:lang w:val="en-US"/>
              </w:rPr>
            </w:pPr>
            <w:r>
              <w:rPr>
                <w:sz w:val="24"/>
                <w:szCs w:val="24"/>
                <w:lang w:val="en-US"/>
              </w:rPr>
              <w:t>105</w:t>
            </w:r>
          </w:p>
        </w:tc>
      </w:tr>
      <w:tr w:rsidR="002C01FF" w14:paraId="07B5A5C7" w14:textId="77777777" w:rsidTr="003E2BAB">
        <w:tc>
          <w:tcPr>
            <w:tcW w:w="3005" w:type="dxa"/>
          </w:tcPr>
          <w:p w14:paraId="05BA0441" w14:textId="77777777" w:rsidR="002C01FF" w:rsidRDefault="002C01FF" w:rsidP="003E2BAB">
            <w:pPr>
              <w:rPr>
                <w:sz w:val="24"/>
                <w:szCs w:val="24"/>
                <w:lang w:val="en-US"/>
              </w:rPr>
            </w:pPr>
            <w:r>
              <w:rPr>
                <w:sz w:val="24"/>
                <w:szCs w:val="24"/>
                <w:lang w:val="en-US"/>
              </w:rPr>
              <w:lastRenderedPageBreak/>
              <w:t>Writing Expected +</w:t>
            </w:r>
          </w:p>
        </w:tc>
        <w:tc>
          <w:tcPr>
            <w:tcW w:w="3005" w:type="dxa"/>
          </w:tcPr>
          <w:p w14:paraId="4C41E324" w14:textId="380399D1" w:rsidR="002C01FF" w:rsidRDefault="00DB4B34" w:rsidP="0061003C">
            <w:pPr>
              <w:jc w:val="center"/>
              <w:rPr>
                <w:sz w:val="24"/>
                <w:szCs w:val="24"/>
                <w:lang w:val="en-US"/>
              </w:rPr>
            </w:pPr>
            <w:r>
              <w:rPr>
                <w:sz w:val="24"/>
                <w:szCs w:val="24"/>
                <w:lang w:val="en-US"/>
              </w:rPr>
              <w:t>78</w:t>
            </w:r>
            <w:r w:rsidR="00F82275">
              <w:rPr>
                <w:sz w:val="24"/>
                <w:szCs w:val="24"/>
                <w:lang w:val="en-US"/>
              </w:rPr>
              <w:t>%</w:t>
            </w:r>
          </w:p>
        </w:tc>
        <w:tc>
          <w:tcPr>
            <w:tcW w:w="3006" w:type="dxa"/>
          </w:tcPr>
          <w:p w14:paraId="16B3B865" w14:textId="30D6645F" w:rsidR="002C01FF" w:rsidRPr="00491589" w:rsidRDefault="005C6E23" w:rsidP="003E2BAB">
            <w:pPr>
              <w:jc w:val="center"/>
              <w:rPr>
                <w:sz w:val="24"/>
                <w:szCs w:val="24"/>
                <w:highlight w:val="yellow"/>
                <w:lang w:val="en-US"/>
              </w:rPr>
            </w:pPr>
            <w:r w:rsidRPr="005C6E23">
              <w:rPr>
                <w:sz w:val="24"/>
                <w:szCs w:val="24"/>
                <w:lang w:val="en-US"/>
              </w:rPr>
              <w:t>72</w:t>
            </w:r>
            <w:r w:rsidR="002C01FF" w:rsidRPr="005C6E23">
              <w:rPr>
                <w:sz w:val="24"/>
                <w:szCs w:val="24"/>
                <w:lang w:val="en-US"/>
              </w:rPr>
              <w:t>%</w:t>
            </w:r>
          </w:p>
        </w:tc>
      </w:tr>
      <w:tr w:rsidR="002C01FF" w14:paraId="013C937B" w14:textId="77777777" w:rsidTr="003E2BAB">
        <w:tc>
          <w:tcPr>
            <w:tcW w:w="3005" w:type="dxa"/>
          </w:tcPr>
          <w:p w14:paraId="5EA587C7" w14:textId="77777777" w:rsidR="002C01FF" w:rsidRDefault="002C01FF" w:rsidP="003E2BAB">
            <w:pPr>
              <w:rPr>
                <w:sz w:val="24"/>
                <w:szCs w:val="24"/>
                <w:lang w:val="en-US"/>
              </w:rPr>
            </w:pPr>
            <w:r>
              <w:rPr>
                <w:sz w:val="24"/>
                <w:szCs w:val="24"/>
                <w:lang w:val="en-US"/>
              </w:rPr>
              <w:t>Writing Greater Depth</w:t>
            </w:r>
          </w:p>
        </w:tc>
        <w:tc>
          <w:tcPr>
            <w:tcW w:w="3005" w:type="dxa"/>
          </w:tcPr>
          <w:p w14:paraId="0F56B7E2" w14:textId="7254DFAF" w:rsidR="002C01FF" w:rsidRDefault="00DB4B34" w:rsidP="0061003C">
            <w:pPr>
              <w:jc w:val="center"/>
              <w:rPr>
                <w:sz w:val="24"/>
                <w:szCs w:val="24"/>
                <w:lang w:val="en-US"/>
              </w:rPr>
            </w:pPr>
            <w:r>
              <w:rPr>
                <w:sz w:val="24"/>
                <w:szCs w:val="24"/>
                <w:lang w:val="en-US"/>
              </w:rPr>
              <w:t>19</w:t>
            </w:r>
            <w:r w:rsidR="00F82275">
              <w:rPr>
                <w:sz w:val="24"/>
                <w:szCs w:val="24"/>
                <w:lang w:val="en-US"/>
              </w:rPr>
              <w:t>%</w:t>
            </w:r>
          </w:p>
        </w:tc>
        <w:tc>
          <w:tcPr>
            <w:tcW w:w="3006" w:type="dxa"/>
          </w:tcPr>
          <w:p w14:paraId="0CD923BC" w14:textId="77777777" w:rsidR="002C01FF" w:rsidRPr="00491589" w:rsidRDefault="002C01FF" w:rsidP="003E2BAB">
            <w:pPr>
              <w:jc w:val="center"/>
              <w:rPr>
                <w:sz w:val="24"/>
                <w:szCs w:val="24"/>
                <w:highlight w:val="yellow"/>
                <w:lang w:val="en-US"/>
              </w:rPr>
            </w:pPr>
            <w:r w:rsidRPr="00D34124">
              <w:rPr>
                <w:sz w:val="24"/>
                <w:szCs w:val="24"/>
                <w:lang w:val="en-US"/>
              </w:rPr>
              <w:t>20%</w:t>
            </w:r>
          </w:p>
        </w:tc>
      </w:tr>
      <w:tr w:rsidR="002C01FF" w14:paraId="2D49484C" w14:textId="77777777" w:rsidTr="003E2BAB">
        <w:tc>
          <w:tcPr>
            <w:tcW w:w="3005" w:type="dxa"/>
          </w:tcPr>
          <w:p w14:paraId="0BF2814C" w14:textId="77777777" w:rsidR="002C01FF" w:rsidRDefault="002C01FF" w:rsidP="003E2BAB">
            <w:pPr>
              <w:rPr>
                <w:sz w:val="24"/>
                <w:szCs w:val="24"/>
                <w:lang w:val="en-US"/>
              </w:rPr>
            </w:pPr>
            <w:r>
              <w:rPr>
                <w:sz w:val="24"/>
                <w:szCs w:val="24"/>
                <w:lang w:val="en-US"/>
              </w:rPr>
              <w:t>Grammar, Spelling and Punctuation Expected +</w:t>
            </w:r>
          </w:p>
        </w:tc>
        <w:tc>
          <w:tcPr>
            <w:tcW w:w="3005" w:type="dxa"/>
          </w:tcPr>
          <w:p w14:paraId="7156E925" w14:textId="1561B9BE" w:rsidR="002C01FF" w:rsidRDefault="00DB7235" w:rsidP="0061003C">
            <w:pPr>
              <w:jc w:val="center"/>
              <w:rPr>
                <w:sz w:val="24"/>
                <w:szCs w:val="24"/>
                <w:lang w:val="en-US"/>
              </w:rPr>
            </w:pPr>
            <w:r>
              <w:rPr>
                <w:sz w:val="24"/>
                <w:szCs w:val="24"/>
                <w:lang w:val="en-US"/>
              </w:rPr>
              <w:t>73%</w:t>
            </w:r>
          </w:p>
        </w:tc>
        <w:tc>
          <w:tcPr>
            <w:tcW w:w="3006" w:type="dxa"/>
          </w:tcPr>
          <w:p w14:paraId="2E3B200C" w14:textId="77777777" w:rsidR="002C01FF" w:rsidRPr="00491589" w:rsidRDefault="002C01FF" w:rsidP="003E2BAB">
            <w:pPr>
              <w:jc w:val="center"/>
              <w:rPr>
                <w:sz w:val="24"/>
                <w:szCs w:val="24"/>
                <w:highlight w:val="yellow"/>
                <w:lang w:val="en-US"/>
              </w:rPr>
            </w:pPr>
            <w:r w:rsidRPr="00D34124">
              <w:rPr>
                <w:sz w:val="24"/>
                <w:szCs w:val="24"/>
                <w:lang w:val="en-US"/>
              </w:rPr>
              <w:t>72%</w:t>
            </w:r>
          </w:p>
        </w:tc>
      </w:tr>
      <w:tr w:rsidR="0061003C" w14:paraId="75DF919C" w14:textId="77777777" w:rsidTr="003E2BAB">
        <w:tc>
          <w:tcPr>
            <w:tcW w:w="3005" w:type="dxa"/>
          </w:tcPr>
          <w:p w14:paraId="6F676093" w14:textId="77777777" w:rsidR="0061003C" w:rsidRDefault="0061003C" w:rsidP="003E2BAB">
            <w:pPr>
              <w:rPr>
                <w:sz w:val="24"/>
                <w:szCs w:val="24"/>
                <w:lang w:val="en-US"/>
              </w:rPr>
            </w:pPr>
            <w:r>
              <w:rPr>
                <w:sz w:val="24"/>
                <w:szCs w:val="24"/>
                <w:lang w:val="en-US"/>
              </w:rPr>
              <w:t>Grammar, Spelling and Punctuation Average Scaled Score</w:t>
            </w:r>
          </w:p>
        </w:tc>
        <w:tc>
          <w:tcPr>
            <w:tcW w:w="3005" w:type="dxa"/>
          </w:tcPr>
          <w:p w14:paraId="6BF0E6DA" w14:textId="165E9082" w:rsidR="0061003C" w:rsidRDefault="00DE48A7" w:rsidP="0061003C">
            <w:pPr>
              <w:jc w:val="center"/>
              <w:rPr>
                <w:sz w:val="24"/>
                <w:szCs w:val="24"/>
                <w:lang w:val="en-US"/>
              </w:rPr>
            </w:pPr>
            <w:r>
              <w:rPr>
                <w:sz w:val="24"/>
                <w:szCs w:val="24"/>
                <w:lang w:val="en-US"/>
              </w:rPr>
              <w:t>103</w:t>
            </w:r>
          </w:p>
        </w:tc>
        <w:tc>
          <w:tcPr>
            <w:tcW w:w="3006" w:type="dxa"/>
          </w:tcPr>
          <w:p w14:paraId="13D5385A" w14:textId="591D818A" w:rsidR="0061003C" w:rsidRDefault="00491589" w:rsidP="003E2BAB">
            <w:pPr>
              <w:jc w:val="center"/>
              <w:rPr>
                <w:sz w:val="24"/>
                <w:szCs w:val="24"/>
                <w:lang w:val="en-US"/>
              </w:rPr>
            </w:pPr>
            <w:r>
              <w:rPr>
                <w:sz w:val="24"/>
                <w:szCs w:val="24"/>
                <w:lang w:val="en-US"/>
              </w:rPr>
              <w:t>104</w:t>
            </w:r>
          </w:p>
        </w:tc>
      </w:tr>
      <w:tr w:rsidR="002C01FF" w14:paraId="4A462F1D" w14:textId="77777777" w:rsidTr="003E2BAB">
        <w:tc>
          <w:tcPr>
            <w:tcW w:w="3005" w:type="dxa"/>
          </w:tcPr>
          <w:p w14:paraId="1CE2015D" w14:textId="77777777" w:rsidR="002C01FF" w:rsidRDefault="002C01FF" w:rsidP="003E2BAB">
            <w:pPr>
              <w:rPr>
                <w:sz w:val="24"/>
                <w:szCs w:val="24"/>
                <w:lang w:val="en-US"/>
              </w:rPr>
            </w:pPr>
            <w:r>
              <w:rPr>
                <w:sz w:val="24"/>
                <w:szCs w:val="24"/>
                <w:lang w:val="en-US"/>
              </w:rPr>
              <w:t xml:space="preserve">Reading, Writing, </w:t>
            </w:r>
            <w:proofErr w:type="spellStart"/>
            <w:r>
              <w:rPr>
                <w:sz w:val="24"/>
                <w:szCs w:val="24"/>
                <w:lang w:val="en-US"/>
              </w:rPr>
              <w:t>Maths</w:t>
            </w:r>
            <w:proofErr w:type="spellEnd"/>
            <w:r>
              <w:rPr>
                <w:sz w:val="24"/>
                <w:szCs w:val="24"/>
                <w:lang w:val="en-US"/>
              </w:rPr>
              <w:t xml:space="preserve"> Combined Expected +</w:t>
            </w:r>
          </w:p>
        </w:tc>
        <w:tc>
          <w:tcPr>
            <w:tcW w:w="3005" w:type="dxa"/>
          </w:tcPr>
          <w:p w14:paraId="255B11A5" w14:textId="27BE98A8" w:rsidR="002C01FF" w:rsidRDefault="006136EC" w:rsidP="0061003C">
            <w:pPr>
              <w:jc w:val="center"/>
              <w:rPr>
                <w:sz w:val="24"/>
                <w:szCs w:val="24"/>
                <w:lang w:val="en-US"/>
              </w:rPr>
            </w:pPr>
            <w:r>
              <w:rPr>
                <w:sz w:val="24"/>
                <w:szCs w:val="24"/>
                <w:lang w:val="en-US"/>
              </w:rPr>
              <w:t>73</w:t>
            </w:r>
            <w:r w:rsidR="00061B87">
              <w:rPr>
                <w:sz w:val="24"/>
                <w:szCs w:val="24"/>
                <w:lang w:val="en-US"/>
              </w:rPr>
              <w:t>%</w:t>
            </w:r>
          </w:p>
        </w:tc>
        <w:tc>
          <w:tcPr>
            <w:tcW w:w="3006" w:type="dxa"/>
          </w:tcPr>
          <w:p w14:paraId="31C0BE02" w14:textId="77777777" w:rsidR="002C01FF" w:rsidRDefault="002C01FF" w:rsidP="003E2BAB">
            <w:pPr>
              <w:jc w:val="center"/>
              <w:rPr>
                <w:sz w:val="24"/>
                <w:szCs w:val="24"/>
                <w:lang w:val="en-US"/>
              </w:rPr>
            </w:pPr>
            <w:r>
              <w:rPr>
                <w:sz w:val="24"/>
                <w:szCs w:val="24"/>
                <w:lang w:val="en-US"/>
              </w:rPr>
              <w:t>59%</w:t>
            </w:r>
          </w:p>
        </w:tc>
      </w:tr>
      <w:tr w:rsidR="002C01FF" w14:paraId="5389AE20" w14:textId="77777777" w:rsidTr="003E2BAB">
        <w:tc>
          <w:tcPr>
            <w:tcW w:w="3005" w:type="dxa"/>
          </w:tcPr>
          <w:p w14:paraId="018A43F4" w14:textId="77777777" w:rsidR="002C01FF" w:rsidRDefault="002C01FF" w:rsidP="003E2BAB">
            <w:pPr>
              <w:rPr>
                <w:sz w:val="24"/>
                <w:szCs w:val="24"/>
                <w:lang w:val="en-US"/>
              </w:rPr>
            </w:pPr>
            <w:r>
              <w:rPr>
                <w:sz w:val="24"/>
                <w:szCs w:val="24"/>
                <w:lang w:val="en-US"/>
              </w:rPr>
              <w:t xml:space="preserve">Reading, Writing, </w:t>
            </w:r>
            <w:proofErr w:type="spellStart"/>
            <w:r>
              <w:rPr>
                <w:sz w:val="24"/>
                <w:szCs w:val="24"/>
                <w:lang w:val="en-US"/>
              </w:rPr>
              <w:t>Maths</w:t>
            </w:r>
            <w:proofErr w:type="spellEnd"/>
            <w:r>
              <w:rPr>
                <w:sz w:val="24"/>
                <w:szCs w:val="24"/>
                <w:lang w:val="en-US"/>
              </w:rPr>
              <w:t xml:space="preserve"> Combined Greater Depth</w:t>
            </w:r>
          </w:p>
        </w:tc>
        <w:tc>
          <w:tcPr>
            <w:tcW w:w="3005" w:type="dxa"/>
          </w:tcPr>
          <w:p w14:paraId="305DA801" w14:textId="77777777" w:rsidR="002C01FF" w:rsidRDefault="0061003C" w:rsidP="0061003C">
            <w:pPr>
              <w:jc w:val="center"/>
              <w:rPr>
                <w:sz w:val="24"/>
                <w:szCs w:val="24"/>
                <w:lang w:val="en-US"/>
              </w:rPr>
            </w:pPr>
            <w:r>
              <w:rPr>
                <w:sz w:val="24"/>
                <w:szCs w:val="24"/>
                <w:lang w:val="en-US"/>
              </w:rPr>
              <w:t>0%</w:t>
            </w:r>
          </w:p>
        </w:tc>
        <w:tc>
          <w:tcPr>
            <w:tcW w:w="3006" w:type="dxa"/>
          </w:tcPr>
          <w:p w14:paraId="14030955" w14:textId="77777777" w:rsidR="002C01FF" w:rsidRDefault="002C01FF" w:rsidP="003E2BAB">
            <w:pPr>
              <w:jc w:val="center"/>
              <w:rPr>
                <w:sz w:val="24"/>
                <w:szCs w:val="24"/>
                <w:lang w:val="en-US"/>
              </w:rPr>
            </w:pPr>
            <w:r>
              <w:rPr>
                <w:sz w:val="24"/>
                <w:szCs w:val="24"/>
                <w:lang w:val="en-US"/>
              </w:rPr>
              <w:t>7%</w:t>
            </w:r>
          </w:p>
        </w:tc>
      </w:tr>
    </w:tbl>
    <w:p w14:paraId="63E9D235" w14:textId="77777777" w:rsidR="002C01FF" w:rsidRPr="002C01FF" w:rsidRDefault="002C01FF">
      <w:pPr>
        <w:rPr>
          <w:b/>
          <w:sz w:val="24"/>
          <w:szCs w:val="24"/>
          <w:u w:val="single"/>
          <w:lang w:val="en-US"/>
        </w:rPr>
      </w:pPr>
    </w:p>
    <w:sectPr w:rsidR="002C01FF" w:rsidRPr="002C0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902"/>
    <w:rsid w:val="0004090D"/>
    <w:rsid w:val="00061B87"/>
    <w:rsid w:val="000A65FF"/>
    <w:rsid w:val="001C5D76"/>
    <w:rsid w:val="002C01FF"/>
    <w:rsid w:val="00314D47"/>
    <w:rsid w:val="003C4530"/>
    <w:rsid w:val="00491589"/>
    <w:rsid w:val="00550902"/>
    <w:rsid w:val="005C6E23"/>
    <w:rsid w:val="0061003C"/>
    <w:rsid w:val="006136EC"/>
    <w:rsid w:val="00742168"/>
    <w:rsid w:val="0078192E"/>
    <w:rsid w:val="00885F51"/>
    <w:rsid w:val="009A33CC"/>
    <w:rsid w:val="009C4C5E"/>
    <w:rsid w:val="00A3075A"/>
    <w:rsid w:val="00A605A0"/>
    <w:rsid w:val="00BA5FA5"/>
    <w:rsid w:val="00C25D21"/>
    <w:rsid w:val="00C52386"/>
    <w:rsid w:val="00C820EC"/>
    <w:rsid w:val="00D34124"/>
    <w:rsid w:val="00D5364C"/>
    <w:rsid w:val="00DB4B34"/>
    <w:rsid w:val="00DB7235"/>
    <w:rsid w:val="00DE48A7"/>
    <w:rsid w:val="00E14398"/>
    <w:rsid w:val="00EA120C"/>
    <w:rsid w:val="00F416F1"/>
    <w:rsid w:val="00F5769B"/>
    <w:rsid w:val="00F82275"/>
    <w:rsid w:val="00F92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8B795"/>
  <w15:chartTrackingRefBased/>
  <w15:docId w15:val="{33A9E157-BFCD-4C20-A374-B32C45A3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Bonter</dc:creator>
  <cp:keywords/>
  <dc:description/>
  <cp:lastModifiedBy>L Rylands</cp:lastModifiedBy>
  <cp:revision>2</cp:revision>
  <dcterms:created xsi:type="dcterms:W3CDTF">2025-01-21T16:42:00Z</dcterms:created>
  <dcterms:modified xsi:type="dcterms:W3CDTF">2025-01-21T16:42:00Z</dcterms:modified>
</cp:coreProperties>
</file>