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43D" w:rsidRDefault="0029793A" w:rsidP="002344FC">
      <w:pPr>
        <w:pStyle w:val="aLCPHeading"/>
      </w:pPr>
      <w:r>
        <w:t>Ashleigh Primary School</w:t>
      </w:r>
    </w:p>
    <w:p w:rsidR="00D2698D" w:rsidRDefault="00D2698D" w:rsidP="00D30444">
      <w:pPr>
        <w:pStyle w:val="aLCPHeading"/>
      </w:pPr>
    </w:p>
    <w:p w:rsidR="00A0243D" w:rsidRDefault="00A0243D" w:rsidP="002344FC">
      <w:pPr>
        <w:pStyle w:val="aLCPHeading"/>
        <w:jc w:val="left"/>
      </w:pPr>
    </w:p>
    <w:p w:rsidR="00870088" w:rsidRDefault="00870088" w:rsidP="002344FC">
      <w:pPr>
        <w:pStyle w:val="aLCPHeading"/>
        <w:jc w:val="left"/>
      </w:pPr>
    </w:p>
    <w:p w:rsidR="00870088" w:rsidRDefault="00870088" w:rsidP="002344FC">
      <w:pPr>
        <w:pStyle w:val="aLCPHeading"/>
        <w:jc w:val="left"/>
      </w:pPr>
    </w:p>
    <w:p w:rsidR="00870088" w:rsidRDefault="00870088" w:rsidP="002344FC">
      <w:pPr>
        <w:pStyle w:val="aLCPHeading"/>
        <w:jc w:val="left"/>
      </w:pPr>
    </w:p>
    <w:p w:rsidR="000F6F1D" w:rsidRDefault="00870088" w:rsidP="00D30444">
      <w:pPr>
        <w:pStyle w:val="aLCPHeading"/>
        <w:rPr>
          <w:sz w:val="96"/>
          <w:szCs w:val="96"/>
        </w:rPr>
      </w:pPr>
      <w:r>
        <w:rPr>
          <w:sz w:val="96"/>
          <w:szCs w:val="96"/>
        </w:rPr>
        <w:t>Race Equality</w:t>
      </w:r>
    </w:p>
    <w:p w:rsidR="00A0243D" w:rsidRPr="00D30444" w:rsidRDefault="00AA5D2A" w:rsidP="00D30444">
      <w:pPr>
        <w:pStyle w:val="aLCPHeading"/>
        <w:rPr>
          <w:sz w:val="96"/>
          <w:szCs w:val="96"/>
        </w:rPr>
      </w:pPr>
      <w:r w:rsidRPr="00D30444">
        <w:rPr>
          <w:sz w:val="96"/>
          <w:szCs w:val="96"/>
        </w:rPr>
        <w:t>Policy</w:t>
      </w:r>
      <w:r w:rsidR="00A0243D" w:rsidRPr="00D30444">
        <w:rPr>
          <w:sz w:val="96"/>
          <w:szCs w:val="96"/>
        </w:rPr>
        <w:t xml:space="preserve"> </w:t>
      </w:r>
    </w:p>
    <w:p w:rsidR="00A0243D" w:rsidRDefault="00A0243D" w:rsidP="00A0243D">
      <w:pPr>
        <w:jc w:val="center"/>
        <w:rPr>
          <w:rFonts w:cs="Arial"/>
          <w:b/>
          <w:sz w:val="72"/>
          <w:szCs w:val="72"/>
          <w:lang w:val="en-US"/>
        </w:rPr>
      </w:pPr>
    </w:p>
    <w:p w:rsidR="00870088" w:rsidRDefault="00870088" w:rsidP="00A0243D">
      <w:pPr>
        <w:jc w:val="center"/>
        <w:rPr>
          <w:b/>
          <w:sz w:val="44"/>
          <w:u w:val="single"/>
        </w:rPr>
      </w:pPr>
    </w:p>
    <w:p w:rsidR="00737A1A" w:rsidRDefault="00737A1A" w:rsidP="00A0243D">
      <w:pPr>
        <w:jc w:val="center"/>
        <w:rPr>
          <w:b/>
          <w:sz w:val="44"/>
          <w:u w:val="single"/>
        </w:rPr>
      </w:pPr>
    </w:p>
    <w:p w:rsidR="00737A1A" w:rsidRDefault="00737A1A" w:rsidP="00A0243D">
      <w:pPr>
        <w:jc w:val="center"/>
        <w:rPr>
          <w:b/>
          <w:sz w:val="44"/>
          <w:u w:val="single"/>
        </w:rPr>
      </w:pPr>
    </w:p>
    <w:p w:rsidR="00737A1A" w:rsidRDefault="00737A1A" w:rsidP="00A0243D">
      <w:pPr>
        <w:jc w:val="center"/>
        <w:rPr>
          <w:b/>
          <w:sz w:val="44"/>
          <w:u w:val="single"/>
        </w:rPr>
      </w:pPr>
    </w:p>
    <w:p w:rsidR="00737A1A" w:rsidRDefault="00737A1A" w:rsidP="00A0243D">
      <w:pPr>
        <w:jc w:val="center"/>
        <w:rPr>
          <w:b/>
          <w:sz w:val="44"/>
          <w:u w:val="single"/>
        </w:rPr>
      </w:pPr>
    </w:p>
    <w:p w:rsidR="00870088" w:rsidRDefault="00870088" w:rsidP="00870088">
      <w:pPr>
        <w:rPr>
          <w:sz w:val="26"/>
          <w:szCs w:val="26"/>
        </w:rPr>
      </w:pPr>
      <w:r>
        <w:rPr>
          <w:sz w:val="26"/>
          <w:szCs w:val="26"/>
        </w:rPr>
        <w:t xml:space="preserve">Reviewed: </w:t>
      </w:r>
      <w:r w:rsidR="00955D34">
        <w:rPr>
          <w:sz w:val="26"/>
          <w:szCs w:val="26"/>
        </w:rPr>
        <w:t>December 20</w:t>
      </w:r>
      <w:r w:rsidR="00025802">
        <w:rPr>
          <w:sz w:val="26"/>
          <w:szCs w:val="26"/>
        </w:rPr>
        <w:t>21</w:t>
      </w:r>
    </w:p>
    <w:p w:rsidR="00870088" w:rsidRDefault="00870088" w:rsidP="00870088">
      <w:pPr>
        <w:rPr>
          <w:sz w:val="26"/>
          <w:szCs w:val="26"/>
        </w:rPr>
      </w:pPr>
      <w:r>
        <w:rPr>
          <w:sz w:val="26"/>
          <w:szCs w:val="26"/>
        </w:rPr>
        <w:t xml:space="preserve">Staff: </w:t>
      </w:r>
      <w:r w:rsidR="00955D34">
        <w:rPr>
          <w:sz w:val="26"/>
          <w:szCs w:val="26"/>
        </w:rPr>
        <w:t>February 20</w:t>
      </w:r>
      <w:r w:rsidR="00025802">
        <w:rPr>
          <w:sz w:val="26"/>
          <w:szCs w:val="26"/>
        </w:rPr>
        <w:t>22</w:t>
      </w:r>
    </w:p>
    <w:p w:rsidR="00870088" w:rsidRDefault="00870088" w:rsidP="00870088">
      <w:pPr>
        <w:rPr>
          <w:sz w:val="26"/>
          <w:szCs w:val="26"/>
        </w:rPr>
      </w:pPr>
      <w:r>
        <w:rPr>
          <w:sz w:val="26"/>
          <w:szCs w:val="26"/>
        </w:rPr>
        <w:t xml:space="preserve">Approved by Governors: </w:t>
      </w:r>
      <w:r w:rsidR="00025802">
        <w:rPr>
          <w:sz w:val="26"/>
          <w:szCs w:val="26"/>
        </w:rPr>
        <w:t>March 2022</w:t>
      </w:r>
    </w:p>
    <w:p w:rsidR="00870088" w:rsidRPr="00EE2886" w:rsidRDefault="00870088" w:rsidP="00870088">
      <w:pPr>
        <w:rPr>
          <w:sz w:val="26"/>
          <w:szCs w:val="26"/>
        </w:rPr>
      </w:pPr>
      <w:r>
        <w:rPr>
          <w:sz w:val="26"/>
          <w:szCs w:val="26"/>
        </w:rPr>
        <w:t xml:space="preserve">Review date: </w:t>
      </w:r>
      <w:r w:rsidR="00955D34">
        <w:rPr>
          <w:sz w:val="26"/>
          <w:szCs w:val="26"/>
        </w:rPr>
        <w:t>December 20</w:t>
      </w:r>
      <w:r w:rsidR="00025802">
        <w:rPr>
          <w:sz w:val="26"/>
          <w:szCs w:val="26"/>
        </w:rPr>
        <w:t>23</w:t>
      </w:r>
    </w:p>
    <w:p w:rsidR="00870088" w:rsidRPr="00870088" w:rsidRDefault="00870088" w:rsidP="00870088"/>
    <w:p w:rsidR="00870088" w:rsidRPr="00870088" w:rsidRDefault="00870088" w:rsidP="00870088">
      <w:pPr>
        <w:rPr>
          <w:i/>
          <w:iCs/>
        </w:rPr>
      </w:pPr>
      <w:r w:rsidRPr="00870088">
        <w:rPr>
          <w:i/>
          <w:iCs/>
        </w:rPr>
        <w:t>This policy should be read in conjunction with the school’s Racial Harassment policy.</w:t>
      </w:r>
      <w:r w:rsidRPr="00870088">
        <w:rPr>
          <w:i/>
          <w:iCs/>
        </w:rPr>
        <w:tab/>
      </w:r>
    </w:p>
    <w:p w:rsidR="00870088" w:rsidRPr="00870088" w:rsidRDefault="00870088" w:rsidP="00870088">
      <w:pPr>
        <w:rPr>
          <w:i/>
          <w:iCs/>
        </w:rPr>
      </w:pPr>
    </w:p>
    <w:p w:rsidR="00431596" w:rsidRDefault="00431596" w:rsidP="00431596">
      <w:pPr>
        <w:rPr>
          <w:rFonts w:cs="Arial"/>
          <w:b/>
          <w:sz w:val="22"/>
          <w:szCs w:val="22"/>
          <w:u w:val="single"/>
          <w:lang w:val="en-US"/>
        </w:rPr>
      </w:pPr>
      <w:r>
        <w:rPr>
          <w:rFonts w:cs="Arial"/>
          <w:b/>
          <w:sz w:val="22"/>
          <w:szCs w:val="22"/>
          <w:u w:val="single"/>
          <w:lang w:val="en-US"/>
        </w:rPr>
        <w:t>British Values</w:t>
      </w:r>
    </w:p>
    <w:p w:rsidR="00431596" w:rsidRDefault="00431596" w:rsidP="00431596">
      <w:pPr>
        <w:rPr>
          <w:rFonts w:cs="Arial"/>
          <w:sz w:val="22"/>
          <w:szCs w:val="22"/>
          <w:lang w:val="en-US"/>
        </w:rPr>
      </w:pPr>
      <w:r>
        <w:rPr>
          <w:rFonts w:cs="Arial"/>
          <w:sz w:val="22"/>
          <w:szCs w:val="22"/>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431596" w:rsidRPr="00E542EB" w:rsidRDefault="00431596" w:rsidP="00431596">
      <w:pPr>
        <w:rPr>
          <w:rFonts w:cs="Arial"/>
          <w:sz w:val="22"/>
          <w:szCs w:val="22"/>
          <w:lang w:val="en-US"/>
        </w:rPr>
      </w:pPr>
    </w:p>
    <w:p w:rsidR="00431596" w:rsidRPr="00E74E0C" w:rsidRDefault="00431596" w:rsidP="00431596">
      <w:pPr>
        <w:keepNext/>
        <w:outlineLvl w:val="1"/>
        <w:rPr>
          <w:b/>
          <w:bCs/>
          <w:sz w:val="22"/>
          <w:szCs w:val="22"/>
          <w:u w:val="single"/>
        </w:rPr>
      </w:pPr>
      <w:r w:rsidRPr="00E74E0C">
        <w:rPr>
          <w:b/>
          <w:bCs/>
          <w:sz w:val="22"/>
          <w:szCs w:val="22"/>
          <w:u w:val="single"/>
        </w:rPr>
        <w:t>Race Equality and Racial Harassment</w:t>
      </w:r>
    </w:p>
    <w:p w:rsidR="00431596" w:rsidRDefault="00431596" w:rsidP="00431596">
      <w:pPr>
        <w:rPr>
          <w:sz w:val="22"/>
          <w:szCs w:val="22"/>
        </w:rPr>
      </w:pPr>
      <w:r>
        <w:rPr>
          <w:sz w:val="22"/>
          <w:szCs w:val="22"/>
        </w:rPr>
        <w:t>Implicit in all our policies</w:t>
      </w:r>
      <w:r w:rsidRPr="00E74E0C">
        <w:rPr>
          <w:sz w:val="22"/>
          <w:szCs w:val="22"/>
        </w:rPr>
        <w:t xml:space="preserve"> is a belief in race equality and everything will be done to promote this.  We do not tolerate racial harassment.  (Refer to School’s Race Equality and Racial Harassment Policies).</w:t>
      </w:r>
    </w:p>
    <w:p w:rsidR="00870088" w:rsidRPr="00870088" w:rsidRDefault="00870088" w:rsidP="00870088"/>
    <w:p w:rsidR="00870088" w:rsidRPr="00870088" w:rsidRDefault="00870088" w:rsidP="00870088">
      <w:pPr>
        <w:numPr>
          <w:ilvl w:val="0"/>
          <w:numId w:val="37"/>
        </w:numPr>
        <w:rPr>
          <w:b/>
          <w:bCs/>
          <w:u w:val="single"/>
        </w:rPr>
      </w:pPr>
      <w:r w:rsidRPr="00870088">
        <w:rPr>
          <w:b/>
          <w:bCs/>
          <w:u w:val="single"/>
        </w:rPr>
        <w:t>Race Equality</w:t>
      </w:r>
    </w:p>
    <w:p w:rsidR="00870088" w:rsidRPr="00870088" w:rsidRDefault="00870088" w:rsidP="00870088">
      <w:pPr>
        <w:rPr>
          <w:b/>
          <w:bCs/>
          <w:u w:val="single"/>
        </w:rPr>
      </w:pPr>
    </w:p>
    <w:p w:rsidR="00870088" w:rsidRPr="00870088" w:rsidRDefault="00870088" w:rsidP="00870088">
      <w:r>
        <w:t>Ashleigh</w:t>
      </w:r>
      <w:r w:rsidRPr="00870088">
        <w:t xml:space="preserve"> school is committed to the promotion of race equality and the elimination of racial discrimination. We seek to promote good relationships between people of different backgrounds and cultures and to celebrate the cultural diversity present in our society. We will vigorously pursue this aim for all students, staff and wider school community. This school will not accept any acts of overt discrimination and will fully implement its Racial Harassment Policy. It will actively seek to remove any forms of institutionalised racism by the measures outlined in this policy.</w:t>
      </w:r>
    </w:p>
    <w:p w:rsidR="00870088" w:rsidRPr="00870088" w:rsidRDefault="00870088" w:rsidP="00870088"/>
    <w:p w:rsidR="00870088" w:rsidRPr="00870088" w:rsidRDefault="00870088" w:rsidP="00870088">
      <w:r w:rsidRPr="00870088">
        <w:t xml:space="preserve">Therefore </w:t>
      </w:r>
      <w:r>
        <w:t>Ashleigh</w:t>
      </w:r>
      <w:r w:rsidRPr="00870088">
        <w:t xml:space="preserve"> school has adopted a whole school approach to promote racial equality and to eliminate racial discrimination. Race equality issues will be reflected as a specific aim in all new and revised policies, and will be linked to the school development plan where clear actions and targets will be set. The whole school community will be involved in the implementation, review and evaluation of both policy and procedures.</w:t>
      </w:r>
    </w:p>
    <w:p w:rsidR="00870088" w:rsidRPr="00870088" w:rsidRDefault="00870088" w:rsidP="00870088"/>
    <w:p w:rsidR="00870088" w:rsidRPr="00870088" w:rsidRDefault="00870088" w:rsidP="00870088">
      <w:r w:rsidRPr="00870088">
        <w:t>Any breach of this policy and the Racial Harassment policy by (pupils, staff or others) will be dealt with by the Head teacher and, if necessary the Governing Body.</w:t>
      </w:r>
    </w:p>
    <w:p w:rsidR="00870088" w:rsidRPr="00870088" w:rsidRDefault="00870088" w:rsidP="00870088"/>
    <w:p w:rsidR="00870088" w:rsidRPr="00870088" w:rsidRDefault="00870088" w:rsidP="00870088">
      <w:r w:rsidRPr="00870088">
        <w:t>The responsibility for developing, implementing and monitoring this policy will lie with the Head teacher and the Governing Body.</w:t>
      </w:r>
    </w:p>
    <w:p w:rsidR="00870088" w:rsidRDefault="00870088" w:rsidP="00870088"/>
    <w:p w:rsidR="00431596" w:rsidRDefault="00431596" w:rsidP="00870088"/>
    <w:p w:rsidR="00431596" w:rsidRDefault="00431596" w:rsidP="00870088">
      <w:bookmarkStart w:id="0" w:name="_GoBack"/>
      <w:bookmarkEnd w:id="0"/>
    </w:p>
    <w:p w:rsidR="00431596" w:rsidRDefault="00431596" w:rsidP="00870088"/>
    <w:p w:rsidR="00431596" w:rsidRDefault="00431596" w:rsidP="00870088"/>
    <w:p w:rsidR="00431596" w:rsidRPr="00870088" w:rsidRDefault="00431596" w:rsidP="00870088"/>
    <w:p w:rsidR="00870088" w:rsidRPr="00870088" w:rsidRDefault="00870088" w:rsidP="00870088">
      <w:pPr>
        <w:numPr>
          <w:ilvl w:val="0"/>
          <w:numId w:val="37"/>
        </w:numPr>
        <w:rPr>
          <w:b/>
          <w:bCs/>
        </w:rPr>
      </w:pPr>
      <w:r>
        <w:rPr>
          <w:b/>
          <w:bCs/>
        </w:rPr>
        <w:lastRenderedPageBreak/>
        <w:t>Ashleigh</w:t>
      </w:r>
      <w:r w:rsidRPr="00870088">
        <w:rPr>
          <w:b/>
          <w:bCs/>
        </w:rPr>
        <w:t xml:space="preserve"> School will ensure the following</w:t>
      </w:r>
    </w:p>
    <w:p w:rsidR="00870088" w:rsidRPr="00870088" w:rsidRDefault="00870088" w:rsidP="00870088">
      <w:pPr>
        <w:ind w:left="360"/>
        <w:rPr>
          <w:b/>
          <w:bCs/>
        </w:rPr>
      </w:pPr>
    </w:p>
    <w:p w:rsidR="00870088" w:rsidRPr="00870088" w:rsidRDefault="00870088" w:rsidP="00870088">
      <w:pPr>
        <w:numPr>
          <w:ilvl w:val="1"/>
          <w:numId w:val="37"/>
        </w:numPr>
        <w:rPr>
          <w:b/>
          <w:bCs/>
        </w:rPr>
      </w:pPr>
      <w:r w:rsidRPr="00870088">
        <w:rPr>
          <w:b/>
          <w:bCs/>
        </w:rPr>
        <w:t xml:space="preserve">All Policies </w:t>
      </w:r>
      <w:r w:rsidRPr="00870088">
        <w:t>will be monitored for their impact on pupils, parents and staff from different racial groups.</w:t>
      </w:r>
    </w:p>
    <w:p w:rsidR="00870088" w:rsidRPr="00870088" w:rsidRDefault="00870088" w:rsidP="00870088">
      <w:pPr>
        <w:numPr>
          <w:ilvl w:val="1"/>
          <w:numId w:val="37"/>
        </w:numPr>
        <w:rPr>
          <w:b/>
          <w:bCs/>
        </w:rPr>
      </w:pPr>
      <w:r w:rsidRPr="00870088">
        <w:rPr>
          <w:b/>
          <w:bCs/>
        </w:rPr>
        <w:t xml:space="preserve">Assessment, assessment outcomes and allocation to teaching groups </w:t>
      </w:r>
      <w:r w:rsidRPr="00870088">
        <w:t>are fair and equitable to pupils from all ethnic groups.</w:t>
      </w:r>
    </w:p>
    <w:p w:rsidR="00870088" w:rsidRPr="00870088" w:rsidRDefault="00870088" w:rsidP="00870088">
      <w:pPr>
        <w:numPr>
          <w:ilvl w:val="1"/>
          <w:numId w:val="37"/>
        </w:numPr>
        <w:rPr>
          <w:b/>
          <w:bCs/>
        </w:rPr>
      </w:pPr>
      <w:r w:rsidRPr="00870088">
        <w:rPr>
          <w:b/>
          <w:bCs/>
        </w:rPr>
        <w:t xml:space="preserve">Teaching </w:t>
      </w:r>
      <w:r w:rsidRPr="00870088">
        <w:t>will reflect the needs of pupils from all ethnic groups and will celebrate diversity.</w:t>
      </w:r>
    </w:p>
    <w:p w:rsidR="00870088" w:rsidRPr="00870088" w:rsidRDefault="00870088" w:rsidP="00870088">
      <w:pPr>
        <w:numPr>
          <w:ilvl w:val="1"/>
          <w:numId w:val="37"/>
        </w:numPr>
        <w:rPr>
          <w:b/>
          <w:bCs/>
        </w:rPr>
      </w:pPr>
      <w:r w:rsidRPr="00870088">
        <w:rPr>
          <w:b/>
          <w:bCs/>
        </w:rPr>
        <w:t xml:space="preserve">Resources </w:t>
      </w:r>
      <w:r w:rsidRPr="00870088">
        <w:t>will reflect the culturally diverse nature of British society and the cultural needs of the school community. They will promote the understanding of cultural diversity and racial harmony.</w:t>
      </w:r>
    </w:p>
    <w:p w:rsidR="00870088" w:rsidRPr="00870088" w:rsidRDefault="00870088" w:rsidP="00870088">
      <w:pPr>
        <w:numPr>
          <w:ilvl w:val="1"/>
          <w:numId w:val="37"/>
        </w:numPr>
        <w:rPr>
          <w:b/>
          <w:bCs/>
        </w:rPr>
      </w:pPr>
      <w:r w:rsidRPr="00870088">
        <w:rPr>
          <w:b/>
          <w:bCs/>
        </w:rPr>
        <w:t xml:space="preserve">Our admission, disciplinary and exclusion procedures and processes </w:t>
      </w:r>
      <w:r w:rsidRPr="00870088">
        <w:t xml:space="preserve">will be fair and equitable to pupil from all ethnic groups and will be monitored to ensure that this takes place. </w:t>
      </w:r>
    </w:p>
    <w:p w:rsidR="00870088" w:rsidRPr="00870088" w:rsidRDefault="00870088" w:rsidP="00870088">
      <w:pPr>
        <w:numPr>
          <w:ilvl w:val="1"/>
          <w:numId w:val="37"/>
        </w:numPr>
        <w:rPr>
          <w:b/>
          <w:bCs/>
        </w:rPr>
      </w:pPr>
      <w:r w:rsidRPr="00870088">
        <w:rPr>
          <w:b/>
          <w:bCs/>
        </w:rPr>
        <w:t xml:space="preserve">Religious Observance. </w:t>
      </w:r>
      <w:r w:rsidRPr="00870088">
        <w:t>Pupils will be provided with opportunities to fulfil their religious obligations. Provision will be made to meet the dietary requirements of pupils.</w:t>
      </w:r>
    </w:p>
    <w:p w:rsidR="00870088" w:rsidRPr="00870088" w:rsidRDefault="00870088" w:rsidP="00870088">
      <w:pPr>
        <w:numPr>
          <w:ilvl w:val="1"/>
          <w:numId w:val="37"/>
        </w:numPr>
        <w:rPr>
          <w:b/>
          <w:bCs/>
        </w:rPr>
      </w:pPr>
      <w:r w:rsidRPr="00870088">
        <w:rPr>
          <w:b/>
          <w:bCs/>
        </w:rPr>
        <w:t xml:space="preserve">Pupils’ attainment and progress </w:t>
      </w:r>
      <w:r w:rsidRPr="00870088">
        <w:t>in individual subjects will be monitored by ethnic group and subdivided by gender and language.</w:t>
      </w:r>
      <w:r w:rsidRPr="00870088">
        <w:rPr>
          <w:b/>
          <w:bCs/>
        </w:rPr>
        <w:t xml:space="preserve"> </w:t>
      </w:r>
    </w:p>
    <w:p w:rsidR="00870088" w:rsidRPr="00870088" w:rsidRDefault="00870088" w:rsidP="00870088">
      <w:pPr>
        <w:numPr>
          <w:ilvl w:val="1"/>
          <w:numId w:val="37"/>
        </w:numPr>
        <w:rPr>
          <w:b/>
          <w:bCs/>
        </w:rPr>
      </w:pPr>
      <w:r w:rsidRPr="00870088">
        <w:rPr>
          <w:b/>
          <w:bCs/>
        </w:rPr>
        <w:t xml:space="preserve">Disparities </w:t>
      </w:r>
      <w:r w:rsidRPr="00870088">
        <w:t>in the attainment and progress of particular ethnic groups will be monitored and appropriately addressed by the school via our tracking system.</w:t>
      </w:r>
    </w:p>
    <w:p w:rsidR="00870088" w:rsidRPr="00870088" w:rsidRDefault="00870088" w:rsidP="00870088">
      <w:pPr>
        <w:numPr>
          <w:ilvl w:val="1"/>
          <w:numId w:val="37"/>
        </w:numPr>
        <w:rPr>
          <w:b/>
          <w:bCs/>
        </w:rPr>
      </w:pPr>
      <w:r w:rsidRPr="00870088">
        <w:rPr>
          <w:b/>
          <w:bCs/>
        </w:rPr>
        <w:t xml:space="preserve">Achievements and progress </w:t>
      </w:r>
      <w:r w:rsidRPr="00870088">
        <w:t>of pupils from all ethnic groups will be celebrated and valued by the school.</w:t>
      </w:r>
    </w:p>
    <w:p w:rsidR="00870088" w:rsidRPr="00870088" w:rsidRDefault="00870088" w:rsidP="00870088">
      <w:pPr>
        <w:numPr>
          <w:ilvl w:val="1"/>
          <w:numId w:val="37"/>
        </w:numPr>
        <w:rPr>
          <w:b/>
          <w:bCs/>
        </w:rPr>
      </w:pPr>
      <w:r w:rsidRPr="00870088">
        <w:rPr>
          <w:b/>
          <w:bCs/>
        </w:rPr>
        <w:t xml:space="preserve">Extra-curricular </w:t>
      </w:r>
      <w:r w:rsidRPr="00870088">
        <w:t>activities will be accessible to all pupils.</w:t>
      </w:r>
    </w:p>
    <w:p w:rsidR="00870088" w:rsidRPr="00870088" w:rsidRDefault="00870088" w:rsidP="00870088">
      <w:pPr>
        <w:numPr>
          <w:ilvl w:val="1"/>
          <w:numId w:val="37"/>
        </w:numPr>
        <w:rPr>
          <w:b/>
          <w:bCs/>
        </w:rPr>
      </w:pPr>
      <w:r w:rsidRPr="00870088">
        <w:rPr>
          <w:b/>
          <w:bCs/>
        </w:rPr>
        <w:t xml:space="preserve">The appropriate support and guidance </w:t>
      </w:r>
      <w:r w:rsidRPr="00870088">
        <w:t>will be offered to every pupil according to need, taking into account their cultural and linguistic needs</w:t>
      </w:r>
    </w:p>
    <w:p w:rsidR="00870088" w:rsidRPr="00870088" w:rsidRDefault="00870088" w:rsidP="00870088">
      <w:pPr>
        <w:numPr>
          <w:ilvl w:val="1"/>
          <w:numId w:val="37"/>
        </w:numPr>
        <w:rPr>
          <w:b/>
          <w:bCs/>
        </w:rPr>
      </w:pPr>
      <w:r w:rsidRPr="00870088">
        <w:rPr>
          <w:b/>
          <w:bCs/>
        </w:rPr>
        <w:t xml:space="preserve">Pupils on work experience </w:t>
      </w:r>
      <w:r w:rsidRPr="00870088">
        <w:t>should not be subject to racism or racial harassment and schools will respond immediately and supportively to any reported incidents. Work place partners will be made aware of the school’s Race Equality and Harassment policies.</w:t>
      </w:r>
    </w:p>
    <w:p w:rsidR="00870088" w:rsidRPr="00870088" w:rsidRDefault="00870088" w:rsidP="00870088">
      <w:pPr>
        <w:numPr>
          <w:ilvl w:val="1"/>
          <w:numId w:val="37"/>
        </w:numPr>
        <w:rPr>
          <w:b/>
          <w:bCs/>
        </w:rPr>
      </w:pPr>
      <w:r w:rsidRPr="00870088">
        <w:rPr>
          <w:b/>
          <w:bCs/>
        </w:rPr>
        <w:t xml:space="preserve">Racism, racial discrimination and racial harassment </w:t>
      </w:r>
      <w:r w:rsidRPr="00870088">
        <w:t>will not be tolerated in this school and are dealt with by the provisions of the school’s Racial Harassment Policy.</w:t>
      </w:r>
    </w:p>
    <w:p w:rsidR="00870088" w:rsidRPr="00870088" w:rsidRDefault="00870088" w:rsidP="00870088">
      <w:pPr>
        <w:numPr>
          <w:ilvl w:val="1"/>
          <w:numId w:val="37"/>
        </w:numPr>
        <w:rPr>
          <w:b/>
          <w:bCs/>
        </w:rPr>
      </w:pPr>
      <w:r w:rsidRPr="00870088">
        <w:rPr>
          <w:b/>
          <w:bCs/>
        </w:rPr>
        <w:t xml:space="preserve">Parents, governors and community partnerships </w:t>
      </w:r>
      <w:r w:rsidRPr="00870088">
        <w:t>will be developed by the school for all ethnic groups. Every effort will be made to ensure that parents are regularly informed of their child’s progress, in the language most appropriate for the parent. All parents are encouraged to play an active part in school life, particularly where the race, culture, faith or gender of the parent is under represented in the workforce.</w:t>
      </w:r>
    </w:p>
    <w:p w:rsidR="00870088" w:rsidRPr="00870088" w:rsidRDefault="00870088" w:rsidP="00870088">
      <w:pPr>
        <w:numPr>
          <w:ilvl w:val="1"/>
          <w:numId w:val="37"/>
        </w:numPr>
        <w:rPr>
          <w:b/>
          <w:bCs/>
        </w:rPr>
      </w:pPr>
      <w:r w:rsidRPr="00870088">
        <w:rPr>
          <w:b/>
          <w:bCs/>
        </w:rPr>
        <w:t xml:space="preserve">The Governing Body. </w:t>
      </w:r>
      <w:r w:rsidRPr="00870088">
        <w:t xml:space="preserve">Every effort will be made to ensure that the governing body reflects the composition of the pupil body and the local community. The </w:t>
      </w:r>
      <w:r w:rsidRPr="00870088">
        <w:lastRenderedPageBreak/>
        <w:t>school will ensure that governor support will be appropriate for all ethnic groups.</w:t>
      </w:r>
    </w:p>
    <w:p w:rsidR="00870088" w:rsidRPr="00870088" w:rsidRDefault="00870088" w:rsidP="00870088">
      <w:pPr>
        <w:numPr>
          <w:ilvl w:val="1"/>
          <w:numId w:val="37"/>
        </w:numPr>
        <w:rPr>
          <w:b/>
          <w:bCs/>
        </w:rPr>
      </w:pPr>
      <w:r w:rsidRPr="00870088">
        <w:rPr>
          <w:b/>
          <w:bCs/>
        </w:rPr>
        <w:t xml:space="preserve">Recruitment and selection procedures </w:t>
      </w:r>
      <w:r w:rsidRPr="00870088">
        <w:t>will be consistent with the statutory race relations Code of Practice in employment and will be monitored to ensure that discrimination is not taking place. Every effort will be made to ensure that the staffing of the school reflects the pupil population.</w:t>
      </w:r>
    </w:p>
    <w:p w:rsidR="00870088" w:rsidRPr="00870088" w:rsidRDefault="00870088" w:rsidP="00870088">
      <w:pPr>
        <w:numPr>
          <w:ilvl w:val="1"/>
          <w:numId w:val="37"/>
        </w:numPr>
        <w:rPr>
          <w:b/>
          <w:bCs/>
        </w:rPr>
      </w:pPr>
      <w:r w:rsidRPr="00870088">
        <w:rPr>
          <w:b/>
          <w:bCs/>
        </w:rPr>
        <w:t xml:space="preserve">The development and promotion of staff </w:t>
      </w:r>
      <w:r w:rsidRPr="00870088">
        <w:t>will be monitored to ensure that all groups benefit appropriately and equally.</w:t>
      </w:r>
    </w:p>
    <w:p w:rsidR="00870088" w:rsidRPr="00870088" w:rsidRDefault="00870088" w:rsidP="00870088">
      <w:pPr>
        <w:numPr>
          <w:ilvl w:val="1"/>
          <w:numId w:val="37"/>
        </w:numPr>
        <w:rPr>
          <w:b/>
          <w:bCs/>
        </w:rPr>
      </w:pPr>
      <w:r w:rsidRPr="00870088">
        <w:rPr>
          <w:b/>
          <w:bCs/>
        </w:rPr>
        <w:t xml:space="preserve">Staff and Governor Training. </w:t>
      </w:r>
      <w:r w:rsidRPr="00870088">
        <w:t>Staff will be given, and governors offered, regular and systematic training on race equality issues.</w:t>
      </w:r>
    </w:p>
    <w:p w:rsidR="00870088" w:rsidRPr="00870088" w:rsidRDefault="00870088" w:rsidP="00870088">
      <w:pPr>
        <w:numPr>
          <w:ilvl w:val="1"/>
          <w:numId w:val="37"/>
        </w:numPr>
        <w:rPr>
          <w:b/>
          <w:bCs/>
        </w:rPr>
      </w:pPr>
      <w:r w:rsidRPr="00870088">
        <w:rPr>
          <w:b/>
          <w:bCs/>
        </w:rPr>
        <w:t xml:space="preserve">Consultation </w:t>
      </w:r>
      <w:r w:rsidRPr="00870088">
        <w:t>with all the stakeholders in the school community on the provisions, procedures and monit</w:t>
      </w:r>
      <w:r>
        <w:t>oring of this policy will be an</w:t>
      </w:r>
      <w:r w:rsidRPr="00870088">
        <w:t xml:space="preserve"> integral part of its creation and implementation.</w:t>
      </w:r>
    </w:p>
    <w:p w:rsidR="00870088" w:rsidRPr="00870088" w:rsidRDefault="00870088" w:rsidP="00870088"/>
    <w:p w:rsidR="00D2698D" w:rsidRDefault="00D2698D" w:rsidP="00D2698D">
      <w:pPr>
        <w:tabs>
          <w:tab w:val="num" w:pos="180"/>
        </w:tabs>
        <w:ind w:left="-360" w:right="-334"/>
        <w:rPr>
          <w:rFonts w:cs="Arial"/>
          <w:b/>
          <w:lang w:val="en-US"/>
        </w:rPr>
      </w:pPr>
    </w:p>
    <w:p w:rsidR="004D02B8" w:rsidRDefault="004D02B8" w:rsidP="00EE2886">
      <w:pPr>
        <w:rPr>
          <w:sz w:val="26"/>
          <w:szCs w:val="26"/>
        </w:rPr>
      </w:pPr>
    </w:p>
    <w:p w:rsidR="001D66DC" w:rsidRPr="00EE2886" w:rsidRDefault="001D66DC" w:rsidP="001D66DC">
      <w:pPr>
        <w:rPr>
          <w:sz w:val="26"/>
          <w:szCs w:val="26"/>
        </w:rPr>
      </w:pPr>
    </w:p>
    <w:p w:rsidR="001D66DC" w:rsidRPr="001D66DC" w:rsidRDefault="001D66DC" w:rsidP="001D66DC">
      <w:pPr>
        <w:pStyle w:val="aLCPBodytext"/>
        <w:ind w:left="0"/>
        <w:rPr>
          <w:rStyle w:val="aLCPboldbodytext"/>
          <w:rFonts w:ascii="Comic Sans MS" w:hAnsi="Comic Sans MS"/>
        </w:rPr>
      </w:pPr>
      <w:r w:rsidRPr="001D66DC">
        <w:rPr>
          <w:rStyle w:val="aLCPboldbodytext"/>
          <w:rFonts w:ascii="Comic Sans MS" w:hAnsi="Comic Sans MS"/>
        </w:rPr>
        <w:t xml:space="preserve">Chair </w:t>
      </w:r>
      <w:r w:rsidR="00955D34">
        <w:rPr>
          <w:rStyle w:val="aLCPboldbodytext"/>
          <w:rFonts w:ascii="Comic Sans MS" w:hAnsi="Comic Sans MS"/>
        </w:rPr>
        <w:t xml:space="preserve">of </w:t>
      </w:r>
      <w:r>
        <w:rPr>
          <w:rStyle w:val="aLCPboldbodytext"/>
          <w:rFonts w:ascii="Comic Sans MS" w:hAnsi="Comic Sans MS"/>
        </w:rPr>
        <w:t>Governors: _____________</w:t>
      </w:r>
      <w:r w:rsidRPr="001D66DC">
        <w:rPr>
          <w:rStyle w:val="aLCPboldbodytext"/>
          <w:rFonts w:ascii="Comic Sans MS" w:hAnsi="Comic Sans MS"/>
        </w:rPr>
        <w:t>____    Date: _________________</w:t>
      </w:r>
    </w:p>
    <w:p w:rsidR="001D66DC" w:rsidRPr="001D66DC" w:rsidRDefault="001D66DC" w:rsidP="001D66DC">
      <w:pPr>
        <w:pStyle w:val="aLCPBodytext"/>
        <w:ind w:left="0"/>
        <w:rPr>
          <w:rStyle w:val="aLCPboldbodytext"/>
          <w:rFonts w:ascii="Comic Sans MS" w:hAnsi="Comic Sans MS"/>
        </w:rPr>
      </w:pPr>
    </w:p>
    <w:p w:rsidR="001D66DC" w:rsidRPr="001D66DC" w:rsidRDefault="001D66DC" w:rsidP="001D66DC">
      <w:pPr>
        <w:pStyle w:val="aLCPBodytext"/>
        <w:ind w:left="0"/>
        <w:rPr>
          <w:rStyle w:val="aLCPboldbodytext"/>
          <w:rFonts w:ascii="Comic Sans MS" w:hAnsi="Comic Sans MS"/>
        </w:rPr>
      </w:pPr>
    </w:p>
    <w:p w:rsidR="00CA13EC" w:rsidRPr="00EE2886" w:rsidRDefault="001D66DC" w:rsidP="00640AE4">
      <w:pPr>
        <w:pStyle w:val="aLCPBodytext"/>
        <w:ind w:left="0"/>
        <w:rPr>
          <w:sz w:val="26"/>
          <w:szCs w:val="26"/>
        </w:rPr>
      </w:pPr>
      <w:r w:rsidRPr="001D66DC">
        <w:rPr>
          <w:rStyle w:val="aLCPboldbodytext"/>
          <w:rFonts w:ascii="Comic Sans MS" w:hAnsi="Comic Sans MS"/>
        </w:rPr>
        <w:t xml:space="preserve">Headteacher: </w:t>
      </w:r>
      <w:r>
        <w:rPr>
          <w:rStyle w:val="aLCPboldbodytext"/>
          <w:rFonts w:ascii="Comic Sans MS" w:hAnsi="Comic Sans MS"/>
        </w:rPr>
        <w:t xml:space="preserve">_____________________     </w:t>
      </w:r>
      <w:r w:rsidRPr="001D66DC">
        <w:rPr>
          <w:rStyle w:val="aLCPboldbodytext"/>
          <w:rFonts w:ascii="Comic Sans MS" w:hAnsi="Comic Sans MS"/>
        </w:rPr>
        <w:t xml:space="preserve">  Date:</w:t>
      </w:r>
      <w:r w:rsidRPr="00872658">
        <w:t xml:space="preserve"> _________________</w:t>
      </w:r>
      <w:r>
        <w:t>___</w:t>
      </w:r>
    </w:p>
    <w:sectPr w:rsidR="00CA13EC" w:rsidRPr="00EE2886" w:rsidSect="00AC1C6E">
      <w:headerReference w:type="default" r:id="rId8"/>
      <w:footerReference w:type="default" r:id="rId9"/>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A1A" w:rsidRDefault="00737A1A">
      <w:r>
        <w:separator/>
      </w:r>
    </w:p>
  </w:endnote>
  <w:endnote w:type="continuationSeparator" w:id="0">
    <w:p w:rsidR="00737A1A" w:rsidRDefault="0073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61007BDF" w:usb1="80000000" w:usb2="00000008" w:usb3="00000000" w:csb0="000101FF" w:csb1="00000000"/>
  </w:font>
  <w:font w:name="Minion-Regular">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1A" w:rsidRDefault="00737A1A" w:rsidP="00711BCF">
    <w:pPr>
      <w:pStyle w:val="Footer"/>
      <w:jc w:val="center"/>
    </w:pPr>
    <w:r>
      <w:t xml:space="preserve">Page </w:t>
    </w:r>
    <w:r>
      <w:fldChar w:fldCharType="begin"/>
    </w:r>
    <w:r>
      <w:instrText xml:space="preserve"> PAGE </w:instrText>
    </w:r>
    <w:r>
      <w:fldChar w:fldCharType="separate"/>
    </w:r>
    <w:r w:rsidR="00EA735F">
      <w:rPr>
        <w:noProof/>
      </w:rPr>
      <w:t>4</w:t>
    </w:r>
    <w:r>
      <w:fldChar w:fldCharType="end"/>
    </w:r>
    <w:r>
      <w:t xml:space="preserve"> of </w:t>
    </w:r>
    <w:r w:rsidR="00EA735F">
      <w:fldChar w:fldCharType="begin"/>
    </w:r>
    <w:r w:rsidR="00EA735F">
      <w:instrText xml:space="preserve"> NUMPAGES </w:instrText>
    </w:r>
    <w:r w:rsidR="00EA735F">
      <w:fldChar w:fldCharType="separate"/>
    </w:r>
    <w:r w:rsidR="00EA735F">
      <w:rPr>
        <w:noProof/>
      </w:rPr>
      <w:t>4</w:t>
    </w:r>
    <w:r w:rsidR="00EA735F">
      <w:rPr>
        <w:noProof/>
      </w:rPr>
      <w:fldChar w:fldCharType="end"/>
    </w:r>
  </w:p>
  <w:p w:rsidR="00737A1A" w:rsidRPr="00806BAE" w:rsidRDefault="00EA735F" w:rsidP="004A33C4">
    <w:pPr>
      <w:pStyle w:val="Footer"/>
      <w:jc w:val="center"/>
      <w:rPr>
        <w:sz w:val="18"/>
        <w:szCs w:val="18"/>
      </w:rPr>
    </w:pPr>
    <w:r>
      <w:rPr>
        <w:sz w:val="18"/>
        <w:szCs w:val="18"/>
      </w:rPr>
      <w:fldChar w:fldCharType="begin"/>
    </w:r>
    <w:r>
      <w:rPr>
        <w:sz w:val="18"/>
        <w:szCs w:val="18"/>
      </w:rPr>
      <w:instrText xml:space="preserve"> FILENAME  \p  \* MERGEFORMAT </w:instrText>
    </w:r>
    <w:r>
      <w:rPr>
        <w:sz w:val="18"/>
        <w:szCs w:val="18"/>
      </w:rPr>
      <w:fldChar w:fldCharType="separate"/>
    </w:r>
    <w:r>
      <w:rPr>
        <w:noProof/>
        <w:sz w:val="18"/>
        <w:szCs w:val="18"/>
      </w:rPr>
      <w:t>T:\Policies\Race equality policy Dec 2021.docx</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A1A" w:rsidRDefault="00737A1A">
      <w:r>
        <w:separator/>
      </w:r>
    </w:p>
  </w:footnote>
  <w:footnote w:type="continuationSeparator" w:id="0">
    <w:p w:rsidR="00737A1A" w:rsidRDefault="00737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1A" w:rsidRPr="001E7A0D" w:rsidRDefault="00737A1A">
    <w:pPr>
      <w:pStyle w:val="Header"/>
      <w:jc w:val="center"/>
      <w:rPr>
        <w:sz w:val="18"/>
        <w:szCs w:val="18"/>
      </w:rPr>
    </w:pPr>
    <w:r>
      <w:rPr>
        <w:noProof/>
        <w:sz w:val="18"/>
        <w:szCs w:val="18"/>
        <w:lang w:eastAsia="en-GB"/>
      </w:rPr>
      <w:drawing>
        <wp:anchor distT="0" distB="0" distL="114300" distR="114300" simplePos="0" relativeHeight="251658240" behindDoc="0" locked="0" layoutInCell="1" allowOverlap="1" wp14:anchorId="77ECA7BC" wp14:editId="4CEBC331">
          <wp:simplePos x="0" y="0"/>
          <wp:positionH relativeFrom="column">
            <wp:posOffset>6448425</wp:posOffset>
          </wp:positionH>
          <wp:positionV relativeFrom="paragraph">
            <wp:posOffset>-69215</wp:posOffset>
          </wp:positionV>
          <wp:extent cx="295275" cy="3905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18"/>
        <w:lang w:eastAsia="en-GB"/>
      </w:rPr>
      <w:drawing>
        <wp:anchor distT="0" distB="0" distL="114300" distR="114300" simplePos="0" relativeHeight="251657216" behindDoc="1" locked="0" layoutInCell="1" allowOverlap="1" wp14:anchorId="0BAC1E39" wp14:editId="65102801">
          <wp:simplePos x="0" y="0"/>
          <wp:positionH relativeFrom="column">
            <wp:posOffset>-102870</wp:posOffset>
          </wp:positionH>
          <wp:positionV relativeFrom="paragraph">
            <wp:posOffset>-69215</wp:posOffset>
          </wp:positionV>
          <wp:extent cx="282575" cy="378460"/>
          <wp:effectExtent l="0" t="0" r="3175" b="2540"/>
          <wp:wrapTight wrapText="bothSides">
            <wp:wrapPolygon edited="0">
              <wp:start x="0" y="0"/>
              <wp:lineTo x="0" y="20658"/>
              <wp:lineTo x="20387" y="20658"/>
              <wp:lineTo x="20387" y="0"/>
              <wp:lineTo x="0" y="0"/>
            </wp:wrapPolygon>
          </wp:wrapTight>
          <wp:docPr id="1" name="Picture 1"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7A0D">
      <w:rPr>
        <w:sz w:val="18"/>
        <w:szCs w:val="18"/>
      </w:rPr>
      <w:t>Ashleigh Primary School</w:t>
    </w:r>
  </w:p>
  <w:p w:rsidR="00737A1A" w:rsidRPr="001E7A0D" w:rsidRDefault="00870088">
    <w:pPr>
      <w:pStyle w:val="Header"/>
      <w:jc w:val="center"/>
      <w:rPr>
        <w:sz w:val="18"/>
        <w:szCs w:val="18"/>
      </w:rPr>
    </w:pPr>
    <w:r>
      <w:rPr>
        <w:noProof/>
        <w:sz w:val="18"/>
        <w:szCs w:val="18"/>
        <w:lang w:eastAsia="en-GB"/>
      </w:rPr>
      <w:t>Race Equality</w:t>
    </w:r>
    <w:r w:rsidR="00737A1A">
      <w:rPr>
        <w:noProof/>
        <w:sz w:val="18"/>
        <w:szCs w:val="18"/>
        <w:lang w:eastAsia="en-GB"/>
      </w:rPr>
      <w:t xml:space="preserve"> </w:t>
    </w:r>
    <w:r w:rsidR="00737A1A" w:rsidRPr="001E7A0D">
      <w:rPr>
        <w:sz w:val="18"/>
        <w:szCs w:val="1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A1628"/>
    <w:multiLevelType w:val="hybridMultilevel"/>
    <w:tmpl w:val="5EBA86B6"/>
    <w:lvl w:ilvl="0" w:tplc="43961CC6">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5D661F"/>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0E755317"/>
    <w:multiLevelType w:val="hybridMultilevel"/>
    <w:tmpl w:val="B93493D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12EA5DC1"/>
    <w:multiLevelType w:val="hybridMultilevel"/>
    <w:tmpl w:val="197AC8FA"/>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E13155"/>
    <w:multiLevelType w:val="hybridMultilevel"/>
    <w:tmpl w:val="A302342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EA2B27"/>
    <w:multiLevelType w:val="hybridMultilevel"/>
    <w:tmpl w:val="B7F26C6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2100"/>
        </w:tabs>
        <w:ind w:left="2100" w:hanging="360"/>
      </w:pPr>
      <w:rPr>
        <w:rFonts w:ascii="Courier New" w:hAnsi="Courier New" w:hint="default"/>
      </w:rPr>
    </w:lvl>
    <w:lvl w:ilvl="2" w:tplc="FFFFFFFF" w:tentative="1">
      <w:start w:val="1"/>
      <w:numFmt w:val="bullet"/>
      <w:lvlText w:val=""/>
      <w:lvlJc w:val="left"/>
      <w:pPr>
        <w:tabs>
          <w:tab w:val="num" w:pos="2820"/>
        </w:tabs>
        <w:ind w:left="2820" w:hanging="360"/>
      </w:pPr>
      <w:rPr>
        <w:rFonts w:ascii="Wingdings" w:hAnsi="Wingdings" w:hint="default"/>
      </w:rPr>
    </w:lvl>
    <w:lvl w:ilvl="3" w:tplc="FFFFFFFF" w:tentative="1">
      <w:start w:val="1"/>
      <w:numFmt w:val="bullet"/>
      <w:lvlText w:val=""/>
      <w:lvlJc w:val="left"/>
      <w:pPr>
        <w:tabs>
          <w:tab w:val="num" w:pos="3540"/>
        </w:tabs>
        <w:ind w:left="3540" w:hanging="360"/>
      </w:pPr>
      <w:rPr>
        <w:rFonts w:ascii="Symbol" w:hAnsi="Symbol" w:hint="default"/>
      </w:rPr>
    </w:lvl>
    <w:lvl w:ilvl="4" w:tplc="FFFFFFFF" w:tentative="1">
      <w:start w:val="1"/>
      <w:numFmt w:val="bullet"/>
      <w:lvlText w:val="o"/>
      <w:lvlJc w:val="left"/>
      <w:pPr>
        <w:tabs>
          <w:tab w:val="num" w:pos="4260"/>
        </w:tabs>
        <w:ind w:left="4260" w:hanging="360"/>
      </w:pPr>
      <w:rPr>
        <w:rFonts w:ascii="Courier New" w:hAnsi="Courier New" w:hint="default"/>
      </w:rPr>
    </w:lvl>
    <w:lvl w:ilvl="5" w:tplc="FFFFFFFF" w:tentative="1">
      <w:start w:val="1"/>
      <w:numFmt w:val="bullet"/>
      <w:lvlText w:val=""/>
      <w:lvlJc w:val="left"/>
      <w:pPr>
        <w:tabs>
          <w:tab w:val="num" w:pos="4980"/>
        </w:tabs>
        <w:ind w:left="4980" w:hanging="360"/>
      </w:pPr>
      <w:rPr>
        <w:rFonts w:ascii="Wingdings" w:hAnsi="Wingdings" w:hint="default"/>
      </w:rPr>
    </w:lvl>
    <w:lvl w:ilvl="6" w:tplc="FFFFFFFF" w:tentative="1">
      <w:start w:val="1"/>
      <w:numFmt w:val="bullet"/>
      <w:lvlText w:val=""/>
      <w:lvlJc w:val="left"/>
      <w:pPr>
        <w:tabs>
          <w:tab w:val="num" w:pos="5700"/>
        </w:tabs>
        <w:ind w:left="5700" w:hanging="360"/>
      </w:pPr>
      <w:rPr>
        <w:rFonts w:ascii="Symbol" w:hAnsi="Symbol" w:hint="default"/>
      </w:rPr>
    </w:lvl>
    <w:lvl w:ilvl="7" w:tplc="FFFFFFFF" w:tentative="1">
      <w:start w:val="1"/>
      <w:numFmt w:val="bullet"/>
      <w:lvlText w:val="o"/>
      <w:lvlJc w:val="left"/>
      <w:pPr>
        <w:tabs>
          <w:tab w:val="num" w:pos="6420"/>
        </w:tabs>
        <w:ind w:left="6420" w:hanging="360"/>
      </w:pPr>
      <w:rPr>
        <w:rFonts w:ascii="Courier New" w:hAnsi="Courier New" w:hint="default"/>
      </w:rPr>
    </w:lvl>
    <w:lvl w:ilvl="8" w:tplc="FFFFFFFF" w:tentative="1">
      <w:start w:val="1"/>
      <w:numFmt w:val="bullet"/>
      <w:lvlText w:val=""/>
      <w:lvlJc w:val="left"/>
      <w:pPr>
        <w:tabs>
          <w:tab w:val="num" w:pos="7140"/>
        </w:tabs>
        <w:ind w:left="7140" w:hanging="360"/>
      </w:pPr>
      <w:rPr>
        <w:rFonts w:ascii="Wingdings" w:hAnsi="Wingdings" w:hint="default"/>
      </w:rPr>
    </w:lvl>
  </w:abstractNum>
  <w:abstractNum w:abstractNumId="6" w15:restartNumberingAfterBreak="0">
    <w:nsid w:val="222068BE"/>
    <w:multiLevelType w:val="hybridMultilevel"/>
    <w:tmpl w:val="3276619E"/>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6455E"/>
    <w:multiLevelType w:val="hybridMultilevel"/>
    <w:tmpl w:val="6FFCB656"/>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144C35"/>
    <w:multiLevelType w:val="hybridMultilevel"/>
    <w:tmpl w:val="C03063E2"/>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BD494C"/>
    <w:multiLevelType w:val="hybridMultilevel"/>
    <w:tmpl w:val="5D62F4E6"/>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B2739D"/>
    <w:multiLevelType w:val="hybridMultilevel"/>
    <w:tmpl w:val="23E0B83C"/>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CF7333"/>
    <w:multiLevelType w:val="multilevel"/>
    <w:tmpl w:val="C840F2B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cs="MS Shell Dlg"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S Shell Dlg"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S Shell Dlg"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322E27"/>
    <w:multiLevelType w:val="hybridMultilevel"/>
    <w:tmpl w:val="F8100248"/>
    <w:lvl w:ilvl="0" w:tplc="FFFFFFFF">
      <w:start w:val="1"/>
      <w:numFmt w:val="bullet"/>
      <w:lvlText w:val=""/>
      <w:lvlJc w:val="left"/>
      <w:pPr>
        <w:tabs>
          <w:tab w:val="num" w:pos="360"/>
        </w:tabs>
        <w:ind w:left="360" w:hanging="360"/>
      </w:pPr>
      <w:rPr>
        <w:rFonts w:ascii="Wingdings" w:hAnsi="Wingdings" w:hint="default"/>
        <w:sz w:val="20"/>
      </w:rPr>
    </w:lvl>
    <w:lvl w:ilvl="1" w:tplc="FFFFFFFF">
      <w:start w:val="1"/>
      <w:numFmt w:val="bullet"/>
      <w:lvlText w:val=""/>
      <w:lvlJc w:val="left"/>
      <w:pPr>
        <w:tabs>
          <w:tab w:val="num" w:pos="360"/>
        </w:tabs>
        <w:ind w:left="340" w:hanging="340"/>
      </w:pPr>
      <w:rPr>
        <w:rFonts w:ascii="Wingdings" w:hAnsi="Wingdings"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766063"/>
    <w:multiLevelType w:val="hybridMultilevel"/>
    <w:tmpl w:val="21D2B5D8"/>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375707"/>
    <w:multiLevelType w:val="hybridMultilevel"/>
    <w:tmpl w:val="F97ED968"/>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880D91"/>
    <w:multiLevelType w:val="hybridMultilevel"/>
    <w:tmpl w:val="5060EFCE"/>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E73DA"/>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17" w15:restartNumberingAfterBreak="0">
    <w:nsid w:val="42DF2110"/>
    <w:multiLevelType w:val="hybridMultilevel"/>
    <w:tmpl w:val="358CA044"/>
    <w:lvl w:ilvl="0" w:tplc="FFFFFFFF">
      <w:start w:val="1"/>
      <w:numFmt w:val="bullet"/>
      <w:lvlText w:val=""/>
      <w:lvlJc w:val="left"/>
      <w:pPr>
        <w:tabs>
          <w:tab w:val="num" w:pos="360"/>
        </w:tabs>
        <w:ind w:left="340" w:hanging="34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3803D7"/>
    <w:multiLevelType w:val="hybridMultilevel"/>
    <w:tmpl w:val="EB56F668"/>
    <w:lvl w:ilvl="0" w:tplc="B754BB1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35552B"/>
    <w:multiLevelType w:val="hybridMultilevel"/>
    <w:tmpl w:val="EC0E68CC"/>
    <w:lvl w:ilvl="0" w:tplc="FFFFFFFF">
      <w:start w:val="1"/>
      <w:numFmt w:val="bullet"/>
      <w:lvlText w:val=""/>
      <w:lvlJc w:val="left"/>
      <w:pPr>
        <w:tabs>
          <w:tab w:val="num" w:pos="360"/>
        </w:tabs>
        <w:ind w:left="360" w:hanging="360"/>
      </w:pPr>
      <w:rPr>
        <w:rFonts w:ascii="Wingdings" w:hAnsi="Wingdings" w:hint="default"/>
        <w:sz w:val="20"/>
      </w:rPr>
    </w:lvl>
    <w:lvl w:ilvl="1" w:tplc="E0BC4C86">
      <w:numFmt w:val="bullet"/>
      <w:lvlText w:val="–"/>
      <w:lvlJc w:val="left"/>
      <w:pPr>
        <w:tabs>
          <w:tab w:val="num" w:pos="1440"/>
        </w:tabs>
        <w:ind w:left="1440" w:hanging="360"/>
      </w:pPr>
      <w:rPr>
        <w:rFonts w:ascii="Minion-Regular" w:eastAsia="Times New Roman" w:hAnsi="Minion-Regular" w:cs="Minion-Regula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3E35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EE1AA1"/>
    <w:multiLevelType w:val="hybridMultilevel"/>
    <w:tmpl w:val="B0425C04"/>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7123E1"/>
    <w:multiLevelType w:val="hybridMultilevel"/>
    <w:tmpl w:val="2A14A99C"/>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495FA9"/>
    <w:multiLevelType w:val="hybridMultilevel"/>
    <w:tmpl w:val="23246636"/>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0C1AB7"/>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25" w15:restartNumberingAfterBreak="0">
    <w:nsid w:val="585503C0"/>
    <w:multiLevelType w:val="multilevel"/>
    <w:tmpl w:val="FD424FE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5BF45ACC"/>
    <w:multiLevelType w:val="hybridMultilevel"/>
    <w:tmpl w:val="FB941B5E"/>
    <w:lvl w:ilvl="0" w:tplc="FFFFFFFF">
      <w:start w:val="1"/>
      <w:numFmt w:val="bullet"/>
      <w:lvlText w:val=""/>
      <w:lvlJc w:val="left"/>
      <w:pPr>
        <w:tabs>
          <w:tab w:val="num" w:pos="589"/>
        </w:tabs>
        <w:ind w:left="589" w:hanging="567"/>
      </w:pPr>
      <w:rPr>
        <w:rFonts w:ascii="Wingdings" w:hAnsi="Wingdings" w:hint="default"/>
      </w:rPr>
    </w:lvl>
    <w:lvl w:ilvl="1" w:tplc="FFFFFFFF" w:tentative="1">
      <w:start w:val="1"/>
      <w:numFmt w:val="bullet"/>
      <w:lvlText w:val="o"/>
      <w:lvlJc w:val="left"/>
      <w:pPr>
        <w:tabs>
          <w:tab w:val="num" w:pos="1462"/>
        </w:tabs>
        <w:ind w:left="1462" w:hanging="360"/>
      </w:pPr>
      <w:rPr>
        <w:rFonts w:ascii="Courier New" w:hAnsi="Courier New" w:cs="MS Shell Dlg" w:hint="default"/>
      </w:rPr>
    </w:lvl>
    <w:lvl w:ilvl="2" w:tplc="FFFFFFFF" w:tentative="1">
      <w:start w:val="1"/>
      <w:numFmt w:val="bullet"/>
      <w:lvlText w:val=""/>
      <w:lvlJc w:val="left"/>
      <w:pPr>
        <w:tabs>
          <w:tab w:val="num" w:pos="2182"/>
        </w:tabs>
        <w:ind w:left="2182" w:hanging="360"/>
      </w:pPr>
      <w:rPr>
        <w:rFonts w:ascii="Wingdings" w:hAnsi="Wingdings" w:hint="default"/>
      </w:rPr>
    </w:lvl>
    <w:lvl w:ilvl="3" w:tplc="FFFFFFFF" w:tentative="1">
      <w:start w:val="1"/>
      <w:numFmt w:val="bullet"/>
      <w:lvlText w:val=""/>
      <w:lvlJc w:val="left"/>
      <w:pPr>
        <w:tabs>
          <w:tab w:val="num" w:pos="2902"/>
        </w:tabs>
        <w:ind w:left="2902" w:hanging="360"/>
      </w:pPr>
      <w:rPr>
        <w:rFonts w:ascii="Symbol" w:hAnsi="Symbol" w:hint="default"/>
      </w:rPr>
    </w:lvl>
    <w:lvl w:ilvl="4" w:tplc="FFFFFFFF" w:tentative="1">
      <w:start w:val="1"/>
      <w:numFmt w:val="bullet"/>
      <w:lvlText w:val="o"/>
      <w:lvlJc w:val="left"/>
      <w:pPr>
        <w:tabs>
          <w:tab w:val="num" w:pos="3622"/>
        </w:tabs>
        <w:ind w:left="3622" w:hanging="360"/>
      </w:pPr>
      <w:rPr>
        <w:rFonts w:ascii="Courier New" w:hAnsi="Courier New" w:cs="MS Shell Dlg" w:hint="default"/>
      </w:rPr>
    </w:lvl>
    <w:lvl w:ilvl="5" w:tplc="FFFFFFFF" w:tentative="1">
      <w:start w:val="1"/>
      <w:numFmt w:val="bullet"/>
      <w:lvlText w:val=""/>
      <w:lvlJc w:val="left"/>
      <w:pPr>
        <w:tabs>
          <w:tab w:val="num" w:pos="4342"/>
        </w:tabs>
        <w:ind w:left="4342" w:hanging="360"/>
      </w:pPr>
      <w:rPr>
        <w:rFonts w:ascii="Wingdings" w:hAnsi="Wingdings" w:hint="default"/>
      </w:rPr>
    </w:lvl>
    <w:lvl w:ilvl="6" w:tplc="FFFFFFFF" w:tentative="1">
      <w:start w:val="1"/>
      <w:numFmt w:val="bullet"/>
      <w:lvlText w:val=""/>
      <w:lvlJc w:val="left"/>
      <w:pPr>
        <w:tabs>
          <w:tab w:val="num" w:pos="5062"/>
        </w:tabs>
        <w:ind w:left="5062" w:hanging="360"/>
      </w:pPr>
      <w:rPr>
        <w:rFonts w:ascii="Symbol" w:hAnsi="Symbol" w:hint="default"/>
      </w:rPr>
    </w:lvl>
    <w:lvl w:ilvl="7" w:tplc="FFFFFFFF" w:tentative="1">
      <w:start w:val="1"/>
      <w:numFmt w:val="bullet"/>
      <w:lvlText w:val="o"/>
      <w:lvlJc w:val="left"/>
      <w:pPr>
        <w:tabs>
          <w:tab w:val="num" w:pos="5782"/>
        </w:tabs>
        <w:ind w:left="5782" w:hanging="360"/>
      </w:pPr>
      <w:rPr>
        <w:rFonts w:ascii="Courier New" w:hAnsi="Courier New" w:cs="MS Shell Dlg" w:hint="default"/>
      </w:rPr>
    </w:lvl>
    <w:lvl w:ilvl="8" w:tplc="FFFFFFFF" w:tentative="1">
      <w:start w:val="1"/>
      <w:numFmt w:val="bullet"/>
      <w:lvlText w:val=""/>
      <w:lvlJc w:val="left"/>
      <w:pPr>
        <w:tabs>
          <w:tab w:val="num" w:pos="6502"/>
        </w:tabs>
        <w:ind w:left="6502" w:hanging="360"/>
      </w:pPr>
      <w:rPr>
        <w:rFonts w:ascii="Wingdings" w:hAnsi="Wingdings" w:hint="default"/>
      </w:rPr>
    </w:lvl>
  </w:abstractNum>
  <w:abstractNum w:abstractNumId="27" w15:restartNumberingAfterBreak="0">
    <w:nsid w:val="5C64325E"/>
    <w:multiLevelType w:val="hybridMultilevel"/>
    <w:tmpl w:val="020E28E4"/>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4E5425"/>
    <w:multiLevelType w:val="hybridMultilevel"/>
    <w:tmpl w:val="58065200"/>
    <w:lvl w:ilvl="0" w:tplc="7178891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A11768"/>
    <w:multiLevelType w:val="hybridMultilevel"/>
    <w:tmpl w:val="603A2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137953"/>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31" w15:restartNumberingAfterBreak="0">
    <w:nsid w:val="70CD43F0"/>
    <w:multiLevelType w:val="hybridMultilevel"/>
    <w:tmpl w:val="3C82D8A6"/>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4930BD7"/>
    <w:multiLevelType w:val="hybridMultilevel"/>
    <w:tmpl w:val="56EE7CF0"/>
    <w:lvl w:ilvl="0" w:tplc="C9A2DEF0">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A6B282E"/>
    <w:multiLevelType w:val="hybridMultilevel"/>
    <w:tmpl w:val="5CD49E3A"/>
    <w:lvl w:ilvl="0" w:tplc="FFFFFFFF">
      <w:start w:val="1"/>
      <w:numFmt w:val="bullet"/>
      <w:lvlText w:val=""/>
      <w:lvlJc w:val="left"/>
      <w:pPr>
        <w:tabs>
          <w:tab w:val="num" w:pos="360"/>
        </w:tabs>
        <w:ind w:left="36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705D25"/>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35" w15:restartNumberingAfterBreak="0">
    <w:nsid w:val="7B8D1473"/>
    <w:multiLevelType w:val="hybridMultilevel"/>
    <w:tmpl w:val="565C5D0A"/>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966E7C"/>
    <w:multiLevelType w:val="hybridMultilevel"/>
    <w:tmpl w:val="C90EDBC8"/>
    <w:lvl w:ilvl="0" w:tplc="FFFFFFFF">
      <w:start w:val="1"/>
      <w:numFmt w:val="bullet"/>
      <w:lvlText w:val=""/>
      <w:lvlJc w:val="left"/>
      <w:pPr>
        <w:tabs>
          <w:tab w:val="num" w:pos="360"/>
        </w:tabs>
        <w:ind w:left="340" w:hanging="340"/>
      </w:pPr>
      <w:rPr>
        <w:rFonts w:ascii="Wingdings" w:hAnsi="Wingdings"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3"/>
  </w:num>
  <w:num w:numId="2">
    <w:abstractNumId w:val="26"/>
  </w:num>
  <w:num w:numId="3">
    <w:abstractNumId w:val="3"/>
  </w:num>
  <w:num w:numId="4">
    <w:abstractNumId w:val="21"/>
  </w:num>
  <w:num w:numId="5">
    <w:abstractNumId w:val="22"/>
  </w:num>
  <w:num w:numId="6">
    <w:abstractNumId w:val="10"/>
  </w:num>
  <w:num w:numId="7">
    <w:abstractNumId w:val="9"/>
  </w:num>
  <w:num w:numId="8">
    <w:abstractNumId w:val="27"/>
  </w:num>
  <w:num w:numId="9">
    <w:abstractNumId w:val="4"/>
  </w:num>
  <w:num w:numId="10">
    <w:abstractNumId w:val="13"/>
  </w:num>
  <w:num w:numId="11">
    <w:abstractNumId w:val="24"/>
  </w:num>
  <w:num w:numId="12">
    <w:abstractNumId w:val="1"/>
  </w:num>
  <w:num w:numId="13">
    <w:abstractNumId w:val="2"/>
  </w:num>
  <w:num w:numId="14">
    <w:abstractNumId w:val="30"/>
  </w:num>
  <w:num w:numId="15">
    <w:abstractNumId w:val="34"/>
  </w:num>
  <w:num w:numId="16">
    <w:abstractNumId w:val="5"/>
  </w:num>
  <w:num w:numId="17">
    <w:abstractNumId w:val="11"/>
  </w:num>
  <w:num w:numId="18">
    <w:abstractNumId w:val="0"/>
  </w:num>
  <w:num w:numId="19">
    <w:abstractNumId w:val="16"/>
  </w:num>
  <w:num w:numId="20">
    <w:abstractNumId w:val="19"/>
  </w:num>
  <w:num w:numId="21">
    <w:abstractNumId w:val="7"/>
  </w:num>
  <w:num w:numId="22">
    <w:abstractNumId w:val="12"/>
  </w:num>
  <w:num w:numId="23">
    <w:abstractNumId w:val="17"/>
  </w:num>
  <w:num w:numId="24">
    <w:abstractNumId w:val="36"/>
  </w:num>
  <w:num w:numId="25">
    <w:abstractNumId w:val="20"/>
  </w:num>
  <w:num w:numId="26">
    <w:abstractNumId w:val="6"/>
  </w:num>
  <w:num w:numId="27">
    <w:abstractNumId w:val="15"/>
  </w:num>
  <w:num w:numId="28">
    <w:abstractNumId w:val="8"/>
  </w:num>
  <w:num w:numId="29">
    <w:abstractNumId w:val="14"/>
  </w:num>
  <w:num w:numId="30">
    <w:abstractNumId w:val="35"/>
  </w:num>
  <w:num w:numId="31">
    <w:abstractNumId w:val="33"/>
  </w:num>
  <w:num w:numId="32">
    <w:abstractNumId w:val="25"/>
  </w:num>
  <w:num w:numId="33">
    <w:abstractNumId w:val="29"/>
  </w:num>
  <w:num w:numId="34">
    <w:abstractNumId w:val="18"/>
  </w:num>
  <w:num w:numId="35">
    <w:abstractNumId w:val="32"/>
  </w:num>
  <w:num w:numId="36">
    <w:abstractNumId w:val="28"/>
  </w:num>
  <w:num w:numId="37">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BF"/>
    <w:rsid w:val="00025802"/>
    <w:rsid w:val="00036F7C"/>
    <w:rsid w:val="00042DF7"/>
    <w:rsid w:val="000803E5"/>
    <w:rsid w:val="000B6FC4"/>
    <w:rsid w:val="000C3527"/>
    <w:rsid w:val="000F6F1D"/>
    <w:rsid w:val="00167BB4"/>
    <w:rsid w:val="001815E9"/>
    <w:rsid w:val="001D66DC"/>
    <w:rsid w:val="001E7A0D"/>
    <w:rsid w:val="0023358D"/>
    <w:rsid w:val="002344FC"/>
    <w:rsid w:val="0029793A"/>
    <w:rsid w:val="002C26CC"/>
    <w:rsid w:val="002D5D38"/>
    <w:rsid w:val="002E4F9C"/>
    <w:rsid w:val="002E62A1"/>
    <w:rsid w:val="00431596"/>
    <w:rsid w:val="004333EA"/>
    <w:rsid w:val="0045051C"/>
    <w:rsid w:val="004776F1"/>
    <w:rsid w:val="004A1642"/>
    <w:rsid w:val="004A33C4"/>
    <w:rsid w:val="004D02B8"/>
    <w:rsid w:val="005330FC"/>
    <w:rsid w:val="005F2CB7"/>
    <w:rsid w:val="00640AE4"/>
    <w:rsid w:val="006A6F16"/>
    <w:rsid w:val="006C391C"/>
    <w:rsid w:val="006F5449"/>
    <w:rsid w:val="006F717A"/>
    <w:rsid w:val="00711BCF"/>
    <w:rsid w:val="0071755D"/>
    <w:rsid w:val="00737A1A"/>
    <w:rsid w:val="007C670C"/>
    <w:rsid w:val="00802C37"/>
    <w:rsid w:val="00806BAE"/>
    <w:rsid w:val="00865694"/>
    <w:rsid w:val="00870088"/>
    <w:rsid w:val="00955D34"/>
    <w:rsid w:val="00960C34"/>
    <w:rsid w:val="009B6EA2"/>
    <w:rsid w:val="009D56BC"/>
    <w:rsid w:val="00A0243D"/>
    <w:rsid w:val="00A12F19"/>
    <w:rsid w:val="00A3096D"/>
    <w:rsid w:val="00A52495"/>
    <w:rsid w:val="00A65760"/>
    <w:rsid w:val="00AA5D2A"/>
    <w:rsid w:val="00AB2701"/>
    <w:rsid w:val="00AC1C6E"/>
    <w:rsid w:val="00AC3359"/>
    <w:rsid w:val="00AE6939"/>
    <w:rsid w:val="00B1139D"/>
    <w:rsid w:val="00B42647"/>
    <w:rsid w:val="00B85083"/>
    <w:rsid w:val="00BE69BF"/>
    <w:rsid w:val="00C71BCB"/>
    <w:rsid w:val="00CA13EC"/>
    <w:rsid w:val="00CB0424"/>
    <w:rsid w:val="00D2698D"/>
    <w:rsid w:val="00D30444"/>
    <w:rsid w:val="00D75B64"/>
    <w:rsid w:val="00DA64C6"/>
    <w:rsid w:val="00DB1788"/>
    <w:rsid w:val="00DF7AC3"/>
    <w:rsid w:val="00E10E15"/>
    <w:rsid w:val="00EA735F"/>
    <w:rsid w:val="00EE2886"/>
    <w:rsid w:val="00EE2E79"/>
    <w:rsid w:val="00F00443"/>
    <w:rsid w:val="00F24A9A"/>
    <w:rsid w:val="00FB08AE"/>
    <w:rsid w:val="00FD52AC"/>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11D62F9A"/>
  <w15:docId w15:val="{AFC25A19-7833-4644-91BF-1828FF38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qFormat/>
    <w:rsid w:val="004D02B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LCPHeading">
    <w:name w:val="a LCP Heading"/>
    <w:basedOn w:val="Heading1"/>
    <w:autoRedefine/>
    <w:rsid w:val="00D30444"/>
    <w:pPr>
      <w:widowControl w:val="0"/>
      <w:suppressAutoHyphens/>
      <w:jc w:val="center"/>
    </w:pPr>
    <w:rPr>
      <w:rFonts w:cs="Arial"/>
      <w:bCs w:val="0"/>
      <w:sz w:val="72"/>
      <w:szCs w:val="72"/>
      <w:u w:val="none"/>
      <w:lang w:val="en-US"/>
    </w:rPr>
  </w:style>
  <w:style w:type="character" w:customStyle="1" w:styleId="Heading2Char">
    <w:name w:val="Heading 2 Char"/>
    <w:link w:val="Heading2"/>
    <w:semiHidden/>
    <w:rsid w:val="004D02B8"/>
    <w:rPr>
      <w:rFonts w:ascii="Cambria" w:eastAsia="Times New Roman" w:hAnsi="Cambria" w:cs="Times New Roman"/>
      <w:b/>
      <w:bCs/>
      <w:i/>
      <w:iCs/>
      <w:sz w:val="28"/>
      <w:szCs w:val="28"/>
      <w:lang w:eastAsia="en-US"/>
    </w:rPr>
  </w:style>
  <w:style w:type="character" w:customStyle="1" w:styleId="aLCPboldbodytext">
    <w:name w:val="a LCP bold body text"/>
    <w:rsid w:val="001D66DC"/>
    <w:rPr>
      <w:rFonts w:ascii="Arial" w:hAnsi="Arial"/>
      <w:b/>
      <w:bCs/>
      <w:dstrike w:val="0"/>
      <w:sz w:val="22"/>
      <w:effect w:val="none"/>
      <w:vertAlign w:val="baseline"/>
    </w:rPr>
  </w:style>
  <w:style w:type="paragraph" w:customStyle="1" w:styleId="aLCPBodytext">
    <w:name w:val="a LCP Body text"/>
    <w:autoRedefine/>
    <w:rsid w:val="001D66DC"/>
    <w:pPr>
      <w:ind w:left="680"/>
    </w:pPr>
    <w:rPr>
      <w:rFonts w:ascii="Arial" w:hAnsi="Arial" w:cs="Arial"/>
      <w:sz w:val="22"/>
      <w:lang w:eastAsia="en-US"/>
    </w:rPr>
  </w:style>
  <w:style w:type="paragraph" w:styleId="FootnoteText">
    <w:name w:val="footnote text"/>
    <w:basedOn w:val="Normal"/>
    <w:link w:val="FootnoteTextChar"/>
    <w:rsid w:val="00D2698D"/>
    <w:rPr>
      <w:sz w:val="20"/>
      <w:szCs w:val="20"/>
    </w:rPr>
  </w:style>
  <w:style w:type="character" w:customStyle="1" w:styleId="FootnoteTextChar">
    <w:name w:val="Footnote Text Char"/>
    <w:link w:val="FootnoteText"/>
    <w:rsid w:val="00D2698D"/>
    <w:rPr>
      <w:rFonts w:ascii="Comic Sans MS" w:hAnsi="Comic Sans MS"/>
      <w:lang w:eastAsia="en-US"/>
    </w:rPr>
  </w:style>
  <w:style w:type="character" w:styleId="FootnoteReference">
    <w:name w:val="footnote reference"/>
    <w:rsid w:val="00D2698D"/>
    <w:rPr>
      <w:vertAlign w:val="superscript"/>
    </w:rPr>
  </w:style>
  <w:style w:type="paragraph" w:styleId="BalloonText">
    <w:name w:val="Balloon Text"/>
    <w:basedOn w:val="Normal"/>
    <w:link w:val="BalloonTextChar"/>
    <w:rsid w:val="00DB1788"/>
    <w:rPr>
      <w:rFonts w:ascii="Tahoma" w:hAnsi="Tahoma" w:cs="Tahoma"/>
      <w:sz w:val="16"/>
      <w:szCs w:val="16"/>
    </w:rPr>
  </w:style>
  <w:style w:type="character" w:customStyle="1" w:styleId="BalloonTextChar">
    <w:name w:val="Balloon Text Char"/>
    <w:link w:val="BalloonText"/>
    <w:rsid w:val="00DB1788"/>
    <w:rPr>
      <w:rFonts w:ascii="Tahoma" w:hAnsi="Tahoma" w:cs="Tahoma"/>
      <w:sz w:val="16"/>
      <w:szCs w:val="16"/>
      <w:lang w:eastAsia="en-US"/>
    </w:rPr>
  </w:style>
  <w:style w:type="paragraph" w:styleId="ListParagraph">
    <w:name w:val="List Paragraph"/>
    <w:basedOn w:val="Normal"/>
    <w:uiPriority w:val="34"/>
    <w:qFormat/>
    <w:rsid w:val="00737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787E1-2D4E-4CFE-9FD3-081998443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Ian Matthews</cp:lastModifiedBy>
  <cp:revision>3</cp:revision>
  <cp:lastPrinted>2011-11-23T11:21:00Z</cp:lastPrinted>
  <dcterms:created xsi:type="dcterms:W3CDTF">2022-02-22T11:38:00Z</dcterms:created>
  <dcterms:modified xsi:type="dcterms:W3CDTF">2022-02-22T11:38:00Z</dcterms:modified>
</cp:coreProperties>
</file>