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A75D5" w14:textId="69D0FBA4" w:rsidR="21B4157D" w:rsidRDefault="7133EB02" w:rsidP="72CFBB63">
      <w:pPr>
        <w:jc w:val="center"/>
      </w:pPr>
      <w:r>
        <w:rPr>
          <w:noProof/>
        </w:rPr>
        <w:drawing>
          <wp:inline distT="0" distB="0" distL="0" distR="0" wp14:anchorId="5202F2F6" wp14:editId="72CFBB63">
            <wp:extent cx="1657350" cy="2209800"/>
            <wp:effectExtent l="0" t="0" r="0" b="0"/>
            <wp:docPr id="1079026553" name="Picture 1079026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657350" cy="2209800"/>
                    </a:xfrm>
                    <a:prstGeom prst="rect">
                      <a:avLst/>
                    </a:prstGeom>
                  </pic:spPr>
                </pic:pic>
              </a:graphicData>
            </a:graphic>
          </wp:inline>
        </w:drawing>
      </w:r>
    </w:p>
    <w:p w14:paraId="2A3554F4" w14:textId="3C9963A2" w:rsidR="21B4157D" w:rsidRDefault="21B4157D" w:rsidP="72CFBB63">
      <w:pPr>
        <w:jc w:val="center"/>
        <w:rPr>
          <w:rFonts w:eastAsiaTheme="minorEastAsia"/>
          <w:color w:val="333333"/>
          <w:sz w:val="45"/>
          <w:szCs w:val="45"/>
        </w:rPr>
      </w:pPr>
    </w:p>
    <w:p w14:paraId="4AE80689" w14:textId="387D16D7" w:rsidR="21B4157D" w:rsidRDefault="571B2BEF" w:rsidP="72CFBB63">
      <w:pPr>
        <w:jc w:val="center"/>
        <w:rPr>
          <w:rFonts w:ascii="Calibri" w:eastAsia="Calibri" w:hAnsi="Calibri" w:cs="Calibri"/>
          <w:b/>
          <w:bCs/>
          <w:color w:val="000000" w:themeColor="text1"/>
          <w:sz w:val="48"/>
          <w:szCs w:val="48"/>
        </w:rPr>
      </w:pPr>
      <w:r w:rsidRPr="72CFBB63">
        <w:rPr>
          <w:rFonts w:ascii="Calibri" w:eastAsia="Calibri" w:hAnsi="Calibri" w:cs="Calibri"/>
          <w:b/>
          <w:bCs/>
          <w:color w:val="000000" w:themeColor="text1"/>
          <w:sz w:val="48"/>
          <w:szCs w:val="48"/>
        </w:rPr>
        <w:t xml:space="preserve">Newhampton Church of England </w:t>
      </w:r>
    </w:p>
    <w:p w14:paraId="402A04E1" w14:textId="704C651E" w:rsidR="21B4157D" w:rsidRDefault="571B2BEF" w:rsidP="72CFBB63">
      <w:pPr>
        <w:spacing w:line="276" w:lineRule="auto"/>
        <w:jc w:val="center"/>
      </w:pPr>
      <w:r w:rsidRPr="72CFBB63">
        <w:rPr>
          <w:rFonts w:ascii="Calibri" w:eastAsia="Calibri" w:hAnsi="Calibri" w:cs="Calibri"/>
          <w:b/>
          <w:bCs/>
          <w:color w:val="000000" w:themeColor="text1"/>
          <w:sz w:val="48"/>
          <w:szCs w:val="48"/>
        </w:rPr>
        <w:t>Schools Federation</w:t>
      </w:r>
    </w:p>
    <w:p w14:paraId="462E136D" w14:textId="1D4BBE40" w:rsidR="21B4157D" w:rsidRDefault="571B2BEF" w:rsidP="72CFBB63">
      <w:pPr>
        <w:spacing w:line="276" w:lineRule="auto"/>
        <w:jc w:val="center"/>
      </w:pPr>
      <w:r w:rsidRPr="72CFBB63">
        <w:rPr>
          <w:rFonts w:ascii="Calibri" w:eastAsia="Calibri" w:hAnsi="Calibri" w:cs="Calibri"/>
          <w:color w:val="000000" w:themeColor="text1"/>
          <w:sz w:val="80"/>
          <w:szCs w:val="80"/>
        </w:rPr>
        <w:t xml:space="preserve"> </w:t>
      </w:r>
    </w:p>
    <w:p w14:paraId="60761DD3" w14:textId="5EA91AE1" w:rsidR="21B4157D" w:rsidRDefault="3CD434EC" w:rsidP="72CFBB63">
      <w:pPr>
        <w:spacing w:line="276" w:lineRule="auto"/>
        <w:jc w:val="center"/>
        <w:rPr>
          <w:rFonts w:ascii="Calibri" w:eastAsia="Calibri" w:hAnsi="Calibri" w:cs="Calibri"/>
          <w:b/>
          <w:bCs/>
          <w:color w:val="000000" w:themeColor="text1"/>
          <w:sz w:val="80"/>
          <w:szCs w:val="80"/>
        </w:rPr>
      </w:pPr>
      <w:r w:rsidRPr="72CFBB63">
        <w:rPr>
          <w:rFonts w:ascii="Calibri" w:eastAsia="Calibri" w:hAnsi="Calibri" w:cs="Calibri"/>
          <w:b/>
          <w:bCs/>
          <w:color w:val="000000" w:themeColor="text1"/>
          <w:sz w:val="80"/>
          <w:szCs w:val="80"/>
        </w:rPr>
        <w:t>Collective Worship</w:t>
      </w:r>
      <w:r w:rsidR="571B2BEF" w:rsidRPr="72CFBB63">
        <w:rPr>
          <w:rFonts w:ascii="Calibri" w:eastAsia="Calibri" w:hAnsi="Calibri" w:cs="Calibri"/>
          <w:b/>
          <w:bCs/>
          <w:color w:val="000000" w:themeColor="text1"/>
          <w:sz w:val="80"/>
          <w:szCs w:val="80"/>
        </w:rPr>
        <w:t xml:space="preserve"> Policy</w:t>
      </w:r>
    </w:p>
    <w:p w14:paraId="2562E18C" w14:textId="67FD1B68" w:rsidR="21B4157D" w:rsidRDefault="571B2BEF" w:rsidP="72CFBB63">
      <w:pPr>
        <w:spacing w:line="276" w:lineRule="auto"/>
        <w:jc w:val="center"/>
      </w:pPr>
      <w:r w:rsidRPr="72CFBB63">
        <w:rPr>
          <w:rFonts w:ascii="Calibri" w:eastAsia="Calibri" w:hAnsi="Calibri" w:cs="Calibri"/>
          <w:color w:val="000000" w:themeColor="text1"/>
        </w:rPr>
        <w:t xml:space="preserve"> </w:t>
      </w:r>
    </w:p>
    <w:p w14:paraId="5A0A5EDB" w14:textId="2F79FF8C" w:rsidR="21B4157D" w:rsidRDefault="571B2BEF" w:rsidP="72CFBB63">
      <w:pPr>
        <w:spacing w:line="276" w:lineRule="auto"/>
        <w:jc w:val="center"/>
      </w:pPr>
      <w:r w:rsidRPr="72CFBB63">
        <w:rPr>
          <w:rFonts w:ascii="Calibri" w:eastAsia="Calibri" w:hAnsi="Calibri" w:cs="Calibri"/>
          <w:color w:val="000000" w:themeColor="text1"/>
        </w:rPr>
        <w:t xml:space="preserve"> </w:t>
      </w:r>
    </w:p>
    <w:p w14:paraId="0CDD4B7D" w14:textId="33AD41B5" w:rsidR="21B4157D" w:rsidRDefault="571B2BEF" w:rsidP="72CFBB63">
      <w:pPr>
        <w:spacing w:line="276" w:lineRule="auto"/>
        <w:jc w:val="center"/>
      </w:pPr>
      <w:r w:rsidRPr="72CFBB63">
        <w:rPr>
          <w:rFonts w:ascii="Calibri" w:eastAsia="Calibri" w:hAnsi="Calibri" w:cs="Calibri"/>
          <w:color w:val="000000" w:themeColor="text1"/>
          <w:sz w:val="32"/>
          <w:szCs w:val="32"/>
        </w:rPr>
        <w:t xml:space="preserve"> </w:t>
      </w:r>
      <w:r w:rsidRPr="72CFBB63">
        <w:rPr>
          <w:rFonts w:ascii="Calibri" w:eastAsia="Calibri" w:hAnsi="Calibri" w:cs="Calibri"/>
          <w:color w:val="000000" w:themeColor="text1"/>
          <w:sz w:val="36"/>
          <w:szCs w:val="36"/>
        </w:rPr>
        <w:t>Newtown Church of England Primary School</w:t>
      </w:r>
    </w:p>
    <w:p w14:paraId="3CDEA9DE" w14:textId="05AB7F57" w:rsidR="21B4157D" w:rsidRDefault="571B2BEF" w:rsidP="72CFBB63">
      <w:pPr>
        <w:spacing w:line="276" w:lineRule="auto"/>
        <w:jc w:val="center"/>
      </w:pPr>
      <w:r w:rsidRPr="72CFBB63">
        <w:rPr>
          <w:rFonts w:ascii="Calibri" w:eastAsia="Calibri" w:hAnsi="Calibri" w:cs="Calibri"/>
          <w:color w:val="000000" w:themeColor="text1"/>
          <w:sz w:val="36"/>
          <w:szCs w:val="36"/>
        </w:rPr>
        <w:t>&amp;</w:t>
      </w:r>
    </w:p>
    <w:p w14:paraId="051A870C" w14:textId="187A1BA3" w:rsidR="21B4157D" w:rsidRDefault="571B2BEF" w:rsidP="72CFBB63">
      <w:pPr>
        <w:spacing w:line="276" w:lineRule="auto"/>
        <w:jc w:val="center"/>
      </w:pPr>
      <w:r w:rsidRPr="72CFBB63">
        <w:rPr>
          <w:rFonts w:ascii="Calibri" w:eastAsia="Calibri" w:hAnsi="Calibri" w:cs="Calibri"/>
          <w:color w:val="000000" w:themeColor="text1"/>
          <w:sz w:val="36"/>
          <w:szCs w:val="36"/>
        </w:rPr>
        <w:t>Welshampton Church of England Primary School</w:t>
      </w:r>
    </w:p>
    <w:p w14:paraId="50A20A95" w14:textId="7D001610" w:rsidR="21B4157D" w:rsidRDefault="571B2BEF" w:rsidP="007C04E6">
      <w:pPr>
        <w:spacing w:line="254" w:lineRule="auto"/>
        <w:jc w:val="center"/>
      </w:pPr>
      <w:r w:rsidRPr="72CFBB63">
        <w:rPr>
          <w:rFonts w:ascii="Calibri" w:eastAsia="Calibri" w:hAnsi="Calibri" w:cs="Calibri"/>
          <w:color w:val="000000" w:themeColor="text1"/>
          <w:sz w:val="40"/>
          <w:szCs w:val="40"/>
        </w:rPr>
        <w:t xml:space="preserve"> </w:t>
      </w:r>
      <w:r w:rsidRPr="72CFBB63">
        <w:rPr>
          <w:rFonts w:ascii="Calibri" w:eastAsia="Calibri" w:hAnsi="Calibri" w:cs="Calibri"/>
          <w:b/>
          <w:bCs/>
          <w:color w:val="000000" w:themeColor="text1"/>
          <w:sz w:val="40"/>
          <w:szCs w:val="40"/>
        </w:rPr>
        <w:t xml:space="preserve">Agreed by the FGB </w:t>
      </w:r>
    </w:p>
    <w:p w14:paraId="636E4246" w14:textId="664086B9" w:rsidR="21B4157D" w:rsidRDefault="571B2BEF" w:rsidP="72CFBB63">
      <w:pPr>
        <w:spacing w:line="254" w:lineRule="auto"/>
        <w:jc w:val="center"/>
        <w:rPr>
          <w:rFonts w:ascii="Calibri" w:eastAsia="Calibri" w:hAnsi="Calibri" w:cs="Calibri"/>
          <w:b/>
          <w:bCs/>
          <w:color w:val="000000" w:themeColor="text1"/>
          <w:sz w:val="40"/>
          <w:szCs w:val="40"/>
        </w:rPr>
      </w:pPr>
      <w:r w:rsidRPr="72CFBB63">
        <w:rPr>
          <w:rFonts w:ascii="Calibri" w:eastAsia="Calibri" w:hAnsi="Calibri" w:cs="Calibri"/>
          <w:b/>
          <w:bCs/>
          <w:color w:val="000000" w:themeColor="text1"/>
          <w:sz w:val="40"/>
          <w:szCs w:val="40"/>
        </w:rPr>
        <w:t>Review by</w:t>
      </w:r>
    </w:p>
    <w:p w14:paraId="0FE2B878" w14:textId="7CE3913E" w:rsidR="007C04E6" w:rsidRDefault="007C04E6" w:rsidP="72CFBB63">
      <w:pPr>
        <w:spacing w:line="254" w:lineRule="auto"/>
        <w:jc w:val="center"/>
      </w:pPr>
      <w:r>
        <w:rPr>
          <w:rFonts w:ascii="Calibri" w:eastAsia="Calibri" w:hAnsi="Calibri" w:cs="Calibri"/>
          <w:b/>
          <w:bCs/>
          <w:color w:val="000000" w:themeColor="text1"/>
          <w:sz w:val="40"/>
          <w:szCs w:val="40"/>
        </w:rPr>
        <w:t>June 202</w:t>
      </w:r>
      <w:r w:rsidR="00953D6E">
        <w:rPr>
          <w:rFonts w:ascii="Calibri" w:eastAsia="Calibri" w:hAnsi="Calibri" w:cs="Calibri"/>
          <w:b/>
          <w:bCs/>
          <w:color w:val="000000" w:themeColor="text1"/>
          <w:sz w:val="40"/>
          <w:szCs w:val="40"/>
        </w:rPr>
        <w:t>6</w:t>
      </w:r>
    </w:p>
    <w:p w14:paraId="0BCB89FC" w14:textId="50CACEE3" w:rsidR="21B4157D" w:rsidRDefault="21B4157D" w:rsidP="72CFBB63">
      <w:pPr>
        <w:jc w:val="center"/>
        <w:rPr>
          <w:rFonts w:eastAsiaTheme="minorEastAsia"/>
          <w:color w:val="333333"/>
          <w:sz w:val="45"/>
          <w:szCs w:val="45"/>
        </w:rPr>
      </w:pPr>
    </w:p>
    <w:p w14:paraId="2CD965C6" w14:textId="296BA792" w:rsidR="21B4157D" w:rsidRDefault="21B4157D" w:rsidP="72CFBB63">
      <w:pPr>
        <w:jc w:val="center"/>
        <w:rPr>
          <w:rFonts w:eastAsiaTheme="minorEastAsia"/>
          <w:color w:val="333333"/>
          <w:sz w:val="45"/>
          <w:szCs w:val="45"/>
        </w:rPr>
      </w:pPr>
    </w:p>
    <w:p w14:paraId="01E75D4A" w14:textId="65163A91" w:rsidR="21B4157D" w:rsidRDefault="21B4157D" w:rsidP="72CFBB63">
      <w:pPr>
        <w:jc w:val="center"/>
        <w:rPr>
          <w:rFonts w:eastAsiaTheme="minorEastAsia"/>
          <w:color w:val="333333"/>
          <w:sz w:val="45"/>
          <w:szCs w:val="45"/>
        </w:rPr>
      </w:pPr>
      <w:r w:rsidRPr="72CFBB63">
        <w:rPr>
          <w:rFonts w:eastAsiaTheme="minorEastAsia"/>
          <w:color w:val="333333"/>
          <w:sz w:val="45"/>
          <w:szCs w:val="45"/>
        </w:rPr>
        <w:t xml:space="preserve">Collective Worship Policy </w:t>
      </w:r>
    </w:p>
    <w:p w14:paraId="4B802967" w14:textId="44C52B63" w:rsidR="21B4157D" w:rsidRDefault="21B4157D" w:rsidP="78C30545">
      <w:pPr>
        <w:jc w:val="center"/>
        <w:rPr>
          <w:rFonts w:eastAsiaTheme="minorEastAsia"/>
          <w:color w:val="333333"/>
          <w:sz w:val="36"/>
          <w:szCs w:val="36"/>
        </w:rPr>
      </w:pPr>
      <w:r w:rsidRPr="78C30545">
        <w:rPr>
          <w:rFonts w:eastAsiaTheme="minorEastAsia"/>
          <w:color w:val="333333"/>
          <w:sz w:val="36"/>
          <w:szCs w:val="36"/>
        </w:rPr>
        <w:t xml:space="preserve">Our Vision </w:t>
      </w:r>
    </w:p>
    <w:p w14:paraId="76822A91" w14:textId="666E8BB9" w:rsidR="21B4157D" w:rsidRDefault="21B4157D" w:rsidP="78C30545">
      <w:pPr>
        <w:jc w:val="center"/>
        <w:rPr>
          <w:rFonts w:eastAsiaTheme="minorEastAsia"/>
          <w:color w:val="000000" w:themeColor="text1"/>
          <w:sz w:val="40"/>
          <w:szCs w:val="40"/>
        </w:rPr>
      </w:pPr>
      <w:r w:rsidRPr="78C30545">
        <w:rPr>
          <w:rFonts w:eastAsiaTheme="minorEastAsia"/>
          <w:b/>
          <w:bCs/>
          <w:color w:val="000000" w:themeColor="text1"/>
          <w:sz w:val="40"/>
          <w:szCs w:val="40"/>
        </w:rPr>
        <w:t>Growing together in strength, love and wisdom, we shine.</w:t>
      </w:r>
      <w:r w:rsidRPr="78C30545">
        <w:rPr>
          <w:rFonts w:eastAsiaTheme="minorEastAsia"/>
          <w:color w:val="000000" w:themeColor="text1"/>
          <w:sz w:val="40"/>
          <w:szCs w:val="40"/>
        </w:rPr>
        <w:t xml:space="preserve"> </w:t>
      </w:r>
    </w:p>
    <w:p w14:paraId="7ACF167F" w14:textId="662EDD0B" w:rsidR="21B4157D" w:rsidRDefault="21B4157D" w:rsidP="72CFBB63">
      <w:pPr>
        <w:jc w:val="center"/>
        <w:rPr>
          <w:rFonts w:eastAsiaTheme="minorEastAsia"/>
          <w:color w:val="000000" w:themeColor="text1"/>
          <w:sz w:val="36"/>
          <w:szCs w:val="36"/>
        </w:rPr>
      </w:pPr>
      <w:r w:rsidRPr="72CFBB63">
        <w:rPr>
          <w:rFonts w:eastAsiaTheme="minorEastAsia"/>
          <w:b/>
          <w:bCs/>
          <w:color w:val="000000" w:themeColor="text1"/>
          <w:sz w:val="36"/>
          <w:szCs w:val="36"/>
        </w:rPr>
        <w:t xml:space="preserve">“Let your light shine” Matthew </w:t>
      </w:r>
      <w:r w:rsidR="2DF49009" w:rsidRPr="72CFBB63">
        <w:rPr>
          <w:rFonts w:eastAsiaTheme="minorEastAsia"/>
          <w:b/>
          <w:bCs/>
          <w:color w:val="000000" w:themeColor="text1"/>
          <w:sz w:val="36"/>
          <w:szCs w:val="36"/>
        </w:rPr>
        <w:t>1</w:t>
      </w:r>
      <w:r w:rsidRPr="72CFBB63">
        <w:rPr>
          <w:rFonts w:eastAsiaTheme="minorEastAsia"/>
          <w:b/>
          <w:bCs/>
          <w:color w:val="000000" w:themeColor="text1"/>
          <w:sz w:val="36"/>
          <w:szCs w:val="36"/>
        </w:rPr>
        <w:t>5:6</w:t>
      </w:r>
      <w:r w:rsidRPr="72CFBB63">
        <w:rPr>
          <w:rFonts w:eastAsiaTheme="minorEastAsia"/>
          <w:color w:val="000000" w:themeColor="text1"/>
          <w:sz w:val="36"/>
          <w:szCs w:val="36"/>
        </w:rPr>
        <w:t xml:space="preserve"> </w:t>
      </w:r>
    </w:p>
    <w:p w14:paraId="08255E79" w14:textId="6889DC39" w:rsidR="21B4157D" w:rsidRDefault="21B4157D" w:rsidP="78C30545">
      <w:pPr>
        <w:jc w:val="center"/>
        <w:rPr>
          <w:rFonts w:eastAsiaTheme="minorEastAsia"/>
          <w:color w:val="000000" w:themeColor="text1"/>
          <w:sz w:val="24"/>
          <w:szCs w:val="24"/>
        </w:rPr>
      </w:pPr>
      <w:r w:rsidRPr="78C30545">
        <w:rPr>
          <w:rFonts w:eastAsiaTheme="minorEastAsia"/>
          <w:color w:val="000000" w:themeColor="text1"/>
          <w:sz w:val="24"/>
          <w:szCs w:val="24"/>
        </w:rPr>
        <w:t xml:space="preserve"> </w:t>
      </w:r>
    </w:p>
    <w:p w14:paraId="1137A6A6" w14:textId="5BAA1550" w:rsidR="21B4157D" w:rsidRDefault="21B4157D" w:rsidP="78C30545">
      <w:pPr>
        <w:jc w:val="center"/>
        <w:rPr>
          <w:rFonts w:eastAsiaTheme="minorEastAsia"/>
          <w:color w:val="000000" w:themeColor="text1"/>
          <w:sz w:val="24"/>
          <w:szCs w:val="24"/>
        </w:rPr>
      </w:pPr>
      <w:r w:rsidRPr="78C30545">
        <w:rPr>
          <w:rFonts w:eastAsiaTheme="minorEastAsia"/>
          <w:color w:val="000000" w:themeColor="text1"/>
          <w:sz w:val="24"/>
          <w:szCs w:val="24"/>
        </w:rPr>
        <w:t xml:space="preserve">‘Let your light shine’ encapsulates the school’s commitment to provide an enriching education which is deep and broad. Pupils will be equipped for life in all its fullness through our Christian values of strength, love and wisdom. </w:t>
      </w:r>
    </w:p>
    <w:p w14:paraId="61A5BA13" w14:textId="260CA2A8" w:rsidR="21B4157D" w:rsidRDefault="21B4157D" w:rsidP="78C30545">
      <w:pPr>
        <w:rPr>
          <w:rFonts w:eastAsiaTheme="minorEastAsia"/>
          <w:b/>
          <w:bCs/>
          <w:color w:val="333333"/>
        </w:rPr>
      </w:pPr>
      <w:r>
        <w:br/>
      </w:r>
      <w:r w:rsidR="78C30545" w:rsidRPr="78C30545">
        <w:rPr>
          <w:rFonts w:eastAsiaTheme="minorEastAsia"/>
          <w:b/>
          <w:bCs/>
          <w:color w:val="333333"/>
        </w:rPr>
        <w:t>INTRODUCTION</w:t>
      </w:r>
    </w:p>
    <w:p w14:paraId="7BF281F9" w14:textId="5C52E2FA" w:rsidR="78C30545" w:rsidRDefault="78C30545" w:rsidP="78C30545">
      <w:pPr>
        <w:rPr>
          <w:rFonts w:eastAsiaTheme="minorEastAsia"/>
        </w:rPr>
      </w:pPr>
      <w:r w:rsidRPr="78C30545">
        <w:rPr>
          <w:rFonts w:eastAsiaTheme="minorEastAsia"/>
        </w:rPr>
        <w:t xml:space="preserve">Collective worship is central to life within our Federation. It offers an opportunity for the whole school community to explore together the distinctive Christian beliefs and narrative that underpins our Anglican foundations and Christian character. It allows those present to experience and participate in living expressions of Christian worship that are inclusive, educational, God centred, affirm Christian beliefs and yet remain inclusive and educational. Together we celebrate our Christian values, vision and ethos and reflect upon their contribution to the spiritual, moral, social, and cultural development of participants. </w:t>
      </w:r>
    </w:p>
    <w:p w14:paraId="70CF5F87" w14:textId="46138463" w:rsidR="78C30545" w:rsidRDefault="78C30545" w:rsidP="78C30545">
      <w:pPr>
        <w:rPr>
          <w:rFonts w:eastAsiaTheme="minorEastAsia"/>
        </w:rPr>
      </w:pPr>
      <w:r w:rsidRPr="521310B8">
        <w:rPr>
          <w:rFonts w:eastAsiaTheme="minorEastAsia"/>
        </w:rPr>
        <w:t>Worship is inclusive, rooted in the Christian faith, but accessible to all members of the school community. It values and honours every individual’s unique contribution, regardless of age, gender, ability, background or beliefs. The Governing Body in conjunction with the Executive Headteacher, staff, and school community have responsibility to ensure the Trust Deed of the School is honoured.</w:t>
      </w:r>
    </w:p>
    <w:p w14:paraId="2A72E497" w14:textId="49E3E435" w:rsidR="521310B8" w:rsidRDefault="521310B8" w:rsidP="521310B8">
      <w:pPr>
        <w:rPr>
          <w:rFonts w:eastAsiaTheme="minorEastAsia"/>
          <w:b/>
          <w:bCs/>
        </w:rPr>
      </w:pPr>
    </w:p>
    <w:p w14:paraId="075DDA4A" w14:textId="5C81F5CF" w:rsidR="521310B8" w:rsidRDefault="521310B8" w:rsidP="521310B8">
      <w:pPr>
        <w:rPr>
          <w:rFonts w:eastAsiaTheme="minorEastAsia"/>
          <w:b/>
          <w:bCs/>
        </w:rPr>
      </w:pPr>
    </w:p>
    <w:p w14:paraId="5F98A33F" w14:textId="35311609" w:rsidR="521310B8" w:rsidRDefault="521310B8" w:rsidP="521310B8">
      <w:pPr>
        <w:rPr>
          <w:rFonts w:eastAsiaTheme="minorEastAsia"/>
          <w:b/>
          <w:bCs/>
        </w:rPr>
      </w:pPr>
    </w:p>
    <w:p w14:paraId="140327F5" w14:textId="7454E1CB" w:rsidR="521310B8" w:rsidRDefault="521310B8" w:rsidP="521310B8">
      <w:pPr>
        <w:rPr>
          <w:rFonts w:eastAsiaTheme="minorEastAsia"/>
          <w:b/>
          <w:bCs/>
        </w:rPr>
      </w:pPr>
    </w:p>
    <w:p w14:paraId="5732C98B" w14:textId="77777777" w:rsidR="007C04E6" w:rsidRDefault="007C04E6" w:rsidP="78C30545">
      <w:pPr>
        <w:rPr>
          <w:rFonts w:eastAsiaTheme="minorEastAsia"/>
          <w:b/>
          <w:bCs/>
        </w:rPr>
      </w:pPr>
    </w:p>
    <w:p w14:paraId="2EF7210F" w14:textId="075B5E06" w:rsidR="78C30545" w:rsidRDefault="78C30545" w:rsidP="78C30545">
      <w:pPr>
        <w:rPr>
          <w:rFonts w:eastAsiaTheme="minorEastAsia"/>
          <w:b/>
          <w:bCs/>
        </w:rPr>
      </w:pPr>
      <w:r w:rsidRPr="78C30545">
        <w:rPr>
          <w:rFonts w:eastAsiaTheme="minorEastAsia"/>
          <w:b/>
          <w:bCs/>
        </w:rPr>
        <w:lastRenderedPageBreak/>
        <w:t xml:space="preserve">AIMS AND OBJECTIVES: </w:t>
      </w:r>
    </w:p>
    <w:p w14:paraId="14FEE261" w14:textId="2F8CD194" w:rsidR="78C30545" w:rsidRDefault="78C30545" w:rsidP="78C30545">
      <w:pPr>
        <w:rPr>
          <w:rFonts w:eastAsiaTheme="minorEastAsia"/>
        </w:rPr>
      </w:pPr>
      <w:r w:rsidRPr="78C30545">
        <w:rPr>
          <w:rFonts w:eastAsiaTheme="minorEastAsia"/>
        </w:rPr>
        <w:t xml:space="preserve">Collective worship within our Federation: </w:t>
      </w:r>
    </w:p>
    <w:p w14:paraId="1501B6BE" w14:textId="16DC778A" w:rsidR="78C30545" w:rsidRDefault="78C30545" w:rsidP="78C30545">
      <w:pPr>
        <w:rPr>
          <w:rFonts w:eastAsiaTheme="minorEastAsia"/>
        </w:rPr>
      </w:pPr>
      <w:r w:rsidRPr="78C30545">
        <w:rPr>
          <w:rFonts w:eastAsiaTheme="minorEastAsia"/>
        </w:rPr>
        <w:t xml:space="preserve">• offers a range of experiences that enhance the spiritual development and response of the school community, grounded in distinctively Christian teaching </w:t>
      </w:r>
    </w:p>
    <w:p w14:paraId="79328521" w14:textId="179856FE" w:rsidR="78C30545" w:rsidRDefault="78C30545" w:rsidP="78C30545">
      <w:pPr>
        <w:rPr>
          <w:rFonts w:eastAsiaTheme="minorEastAsia"/>
        </w:rPr>
      </w:pPr>
      <w:r w:rsidRPr="78C30545">
        <w:rPr>
          <w:rFonts w:eastAsiaTheme="minorEastAsia"/>
        </w:rPr>
        <w:t xml:space="preserve">• seeks to make a difference to the lives of all members of the school community by engaging, challenging, encouraging and inspiring in a relevant way </w:t>
      </w:r>
    </w:p>
    <w:p w14:paraId="0984E93E" w14:textId="72B151CF" w:rsidR="78C30545" w:rsidRDefault="78C30545" w:rsidP="78C30545">
      <w:pPr>
        <w:rPr>
          <w:rFonts w:eastAsiaTheme="minorEastAsia"/>
        </w:rPr>
      </w:pPr>
      <w:r w:rsidRPr="78C30545">
        <w:rPr>
          <w:rFonts w:eastAsiaTheme="minorEastAsia"/>
        </w:rPr>
        <w:t xml:space="preserve">• fosters a thought-provoking atmosphere that allows for spiritual reflection and response </w:t>
      </w:r>
    </w:p>
    <w:p w14:paraId="08A6D402" w14:textId="125A276B" w:rsidR="78C30545" w:rsidRDefault="78C30545" w:rsidP="78C30545">
      <w:pPr>
        <w:rPr>
          <w:rFonts w:eastAsiaTheme="minorEastAsia"/>
        </w:rPr>
      </w:pPr>
      <w:r w:rsidRPr="78C30545">
        <w:rPr>
          <w:rFonts w:eastAsiaTheme="minorEastAsia"/>
        </w:rPr>
        <w:t xml:space="preserve">• instructs pupils how to reflect upon Christian Teaching, Biblical material and Christian festivals, in a way that relates to the pupils’ experience and to living together in community </w:t>
      </w:r>
    </w:p>
    <w:p w14:paraId="32689D5E" w14:textId="6B85804C" w:rsidR="78C30545" w:rsidRDefault="78C30545" w:rsidP="78C30545">
      <w:pPr>
        <w:rPr>
          <w:rFonts w:eastAsiaTheme="minorEastAsia"/>
        </w:rPr>
      </w:pPr>
      <w:r w:rsidRPr="78C30545">
        <w:rPr>
          <w:rFonts w:eastAsiaTheme="minorEastAsia"/>
        </w:rPr>
        <w:t xml:space="preserve">• explores and develops understanding of the Trinitarian nature of Christianity, providing a strong focus on God as Father, Son and Holy Spirit </w:t>
      </w:r>
    </w:p>
    <w:p w14:paraId="055154CA" w14:textId="2398ACF9" w:rsidR="78C30545" w:rsidRDefault="78C30545" w:rsidP="78C30545">
      <w:pPr>
        <w:rPr>
          <w:rFonts w:eastAsiaTheme="minorEastAsia"/>
        </w:rPr>
      </w:pPr>
      <w:r w:rsidRPr="78C30545">
        <w:rPr>
          <w:rFonts w:eastAsiaTheme="minorEastAsia"/>
        </w:rPr>
        <w:t xml:space="preserve">• creates an atmosphere in which faith in God is recognised and respected </w:t>
      </w:r>
    </w:p>
    <w:p w14:paraId="1627D29A" w14:textId="2C080786" w:rsidR="78C30545" w:rsidRDefault="78C30545" w:rsidP="78C30545">
      <w:pPr>
        <w:rPr>
          <w:rFonts w:eastAsiaTheme="minorEastAsia"/>
        </w:rPr>
      </w:pPr>
      <w:r w:rsidRPr="78C30545">
        <w:rPr>
          <w:rFonts w:eastAsiaTheme="minorEastAsia"/>
        </w:rPr>
        <w:t xml:space="preserve">• fosters a reverential attitude to God and contribute to learners’ understanding of Christian theological concepts and beliefs at an appropriate level </w:t>
      </w:r>
    </w:p>
    <w:p w14:paraId="35BCFE62" w14:textId="7152957F" w:rsidR="78C30545" w:rsidRDefault="78C30545" w:rsidP="78C30545">
      <w:pPr>
        <w:rPr>
          <w:rFonts w:eastAsiaTheme="minorEastAsia"/>
        </w:rPr>
      </w:pPr>
      <w:r w:rsidRPr="78C30545">
        <w:rPr>
          <w:rFonts w:eastAsiaTheme="minorEastAsia"/>
        </w:rPr>
        <w:t xml:space="preserve">• enables learners to develop an understanding of the person of Jesus Christ and the central position He occupies in the Christian faith. </w:t>
      </w:r>
    </w:p>
    <w:p w14:paraId="1FF17FC9" w14:textId="44CD3CE2" w:rsidR="78C30545" w:rsidRDefault="78C30545" w:rsidP="78C30545">
      <w:pPr>
        <w:rPr>
          <w:rFonts w:eastAsiaTheme="minorEastAsia"/>
        </w:rPr>
      </w:pPr>
      <w:r w:rsidRPr="78C30545">
        <w:rPr>
          <w:rFonts w:eastAsiaTheme="minorEastAsia"/>
        </w:rPr>
        <w:t xml:space="preserve">• sets the distinctive values of the school in their Christian context </w:t>
      </w:r>
    </w:p>
    <w:p w14:paraId="2C246BE2" w14:textId="34E49CD6" w:rsidR="78C30545" w:rsidRDefault="78C30545" w:rsidP="78C30545">
      <w:pPr>
        <w:rPr>
          <w:rFonts w:eastAsiaTheme="minorEastAsia"/>
        </w:rPr>
      </w:pPr>
      <w:r w:rsidRPr="78C30545">
        <w:rPr>
          <w:rFonts w:eastAsiaTheme="minorEastAsia"/>
        </w:rPr>
        <w:t xml:space="preserve">• gives a significant place to the Bible relating this to the school’s core values and learners’ own lives. </w:t>
      </w:r>
    </w:p>
    <w:p w14:paraId="3ACA92BF" w14:textId="35E1A984" w:rsidR="78C30545" w:rsidRDefault="78C30545" w:rsidP="78C30545">
      <w:pPr>
        <w:rPr>
          <w:rFonts w:eastAsiaTheme="minorEastAsia"/>
        </w:rPr>
      </w:pPr>
      <w:r w:rsidRPr="78C30545">
        <w:rPr>
          <w:rFonts w:eastAsiaTheme="minorEastAsia"/>
        </w:rPr>
        <w:t xml:space="preserve">• allows learners to explore and enjoy reflection, praise, prayer, and the rituals of Christianity (the Anglican tradition in particular) </w:t>
      </w:r>
    </w:p>
    <w:p w14:paraId="5860F1FA" w14:textId="1305D8AA" w:rsidR="78C30545" w:rsidRDefault="78C30545" w:rsidP="78C30545">
      <w:pPr>
        <w:rPr>
          <w:rFonts w:eastAsiaTheme="minorEastAsia"/>
        </w:rPr>
      </w:pPr>
      <w:r w:rsidRPr="78C30545">
        <w:rPr>
          <w:rFonts w:eastAsiaTheme="minorEastAsia"/>
        </w:rPr>
        <w:t xml:space="preserve">• allows participants to respond to a wide variety of stimuli including, for example, praise, silence, songs, art work, technology, guided reflection, drama, music, prayer and their active involvement. </w:t>
      </w:r>
    </w:p>
    <w:p w14:paraId="10CE6608" w14:textId="30BE3412" w:rsidR="78C30545" w:rsidRDefault="78C30545" w:rsidP="78C30545">
      <w:pPr>
        <w:rPr>
          <w:rFonts w:eastAsiaTheme="minorEastAsia"/>
        </w:rPr>
      </w:pPr>
      <w:r w:rsidRPr="78C30545">
        <w:rPr>
          <w:rFonts w:eastAsiaTheme="minorEastAsia"/>
        </w:rPr>
        <w:t xml:space="preserve">• ensures that worship is appropriate to the age, aptitude and family background of pupils </w:t>
      </w:r>
    </w:p>
    <w:p w14:paraId="0D5A8AB3" w14:textId="0F74CEFB" w:rsidR="78C30545" w:rsidRDefault="78C30545" w:rsidP="78C30545">
      <w:pPr>
        <w:rPr>
          <w:rFonts w:eastAsiaTheme="minorEastAsia"/>
        </w:rPr>
      </w:pPr>
      <w:r w:rsidRPr="78C30545">
        <w:rPr>
          <w:rFonts w:eastAsiaTheme="minorEastAsia"/>
        </w:rPr>
        <w:t xml:space="preserve">• fosters a search for meaning and values in life and of a faith to live by </w:t>
      </w:r>
    </w:p>
    <w:p w14:paraId="48B4C764" w14:textId="2868AE97" w:rsidR="78C30545" w:rsidRDefault="78C30545" w:rsidP="78C30545">
      <w:pPr>
        <w:rPr>
          <w:rFonts w:eastAsiaTheme="minorEastAsia"/>
        </w:rPr>
      </w:pPr>
      <w:r w:rsidRPr="78C30545">
        <w:rPr>
          <w:rFonts w:eastAsiaTheme="minorEastAsia"/>
        </w:rPr>
        <w:t xml:space="preserve">• fosters empathy and imagination, enabling pupils to participate in a variety of ways whether prepared beforehand or spontaneous </w:t>
      </w:r>
    </w:p>
    <w:p w14:paraId="2F2F565A" w14:textId="27AD34F9" w:rsidR="78C30545" w:rsidRDefault="78C30545" w:rsidP="78C30545">
      <w:pPr>
        <w:rPr>
          <w:rFonts w:eastAsiaTheme="minorEastAsia"/>
        </w:rPr>
      </w:pPr>
      <w:r w:rsidRPr="78C30545">
        <w:rPr>
          <w:rFonts w:eastAsiaTheme="minorEastAsia"/>
        </w:rPr>
        <w:t xml:space="preserve">• enables pupils to develop as independent worshippers </w:t>
      </w:r>
    </w:p>
    <w:p w14:paraId="662A32DC" w14:textId="5555757F" w:rsidR="78C30545" w:rsidRDefault="78C30545" w:rsidP="78C30545">
      <w:pPr>
        <w:rPr>
          <w:rFonts w:eastAsiaTheme="minorEastAsia"/>
        </w:rPr>
      </w:pPr>
      <w:r w:rsidRPr="78C30545">
        <w:rPr>
          <w:rFonts w:eastAsiaTheme="minorEastAsia"/>
        </w:rPr>
        <w:t xml:space="preserve">• identifies clearly the distinctive features of different Christian traditions in worship particularly local Anglican practice, including the Eucharist/ Communion </w:t>
      </w:r>
    </w:p>
    <w:p w14:paraId="5077CA70" w14:textId="48FC8F93" w:rsidR="78C30545" w:rsidRDefault="78C30545" w:rsidP="78C30545">
      <w:pPr>
        <w:rPr>
          <w:rFonts w:eastAsiaTheme="minorEastAsia"/>
        </w:rPr>
      </w:pPr>
      <w:r w:rsidRPr="78C30545">
        <w:rPr>
          <w:rFonts w:eastAsiaTheme="minorEastAsia"/>
        </w:rPr>
        <w:t xml:space="preserve">• provides opportunities to understand and celebrate the seasons of the Church year and Christian festivals including local celebrations and helps pupils understand the value of personal prayer and reflection as part of the individual spiritual journey. </w:t>
      </w:r>
    </w:p>
    <w:p w14:paraId="082DC170" w14:textId="7FB7EEB2" w:rsidR="78C30545" w:rsidRDefault="78C30545" w:rsidP="78C30545">
      <w:pPr>
        <w:rPr>
          <w:rFonts w:eastAsiaTheme="minorEastAsia"/>
        </w:rPr>
      </w:pPr>
      <w:r w:rsidRPr="78C30545">
        <w:rPr>
          <w:rFonts w:eastAsiaTheme="minorEastAsia"/>
        </w:rPr>
        <w:lastRenderedPageBreak/>
        <w:t>• develops understanding of the nature and purpose of prayer and the part prayer may play within an individual’s life and spiritual development and in the life of the worshipping community</w:t>
      </w:r>
    </w:p>
    <w:p w14:paraId="07A5D4C6" w14:textId="5B48A9C8" w:rsidR="78C30545" w:rsidRDefault="78C30545" w:rsidP="78C30545">
      <w:pPr>
        <w:rPr>
          <w:rFonts w:eastAsiaTheme="minorEastAsia"/>
        </w:rPr>
      </w:pPr>
      <w:r w:rsidRPr="78C30545">
        <w:rPr>
          <w:rFonts w:eastAsiaTheme="minorEastAsia"/>
        </w:rPr>
        <w:t xml:space="preserve">• chooses themes that raise aspirations, inspire a high level of spiritual and moral reflection and challenge learners to take responsibility for their own conduct </w:t>
      </w:r>
    </w:p>
    <w:p w14:paraId="05A32387" w14:textId="1F2D7498" w:rsidR="78C30545" w:rsidRDefault="78C30545" w:rsidP="78C30545">
      <w:pPr>
        <w:rPr>
          <w:rFonts w:eastAsiaTheme="minorEastAsia"/>
        </w:rPr>
      </w:pPr>
      <w:r w:rsidRPr="78C30545">
        <w:rPr>
          <w:rFonts w:eastAsiaTheme="minorEastAsia"/>
        </w:rPr>
        <w:t xml:space="preserve">• enables pupils to reflect on the experiences of Christian believers </w:t>
      </w:r>
    </w:p>
    <w:p w14:paraId="491AA772" w14:textId="2C0C3AFA" w:rsidR="78C30545" w:rsidRDefault="78C30545" w:rsidP="78C30545">
      <w:pPr>
        <w:rPr>
          <w:rFonts w:eastAsiaTheme="minorEastAsia"/>
        </w:rPr>
      </w:pPr>
      <w:r w:rsidRPr="78C30545">
        <w:rPr>
          <w:rFonts w:eastAsiaTheme="minorEastAsia"/>
        </w:rPr>
        <w:t xml:space="preserve">• offers regular encounters with a range of leaders from different Christian traditions </w:t>
      </w:r>
    </w:p>
    <w:p w14:paraId="6432627F" w14:textId="67D26588" w:rsidR="78C30545" w:rsidRDefault="78C30545" w:rsidP="78C30545">
      <w:pPr>
        <w:rPr>
          <w:rFonts w:eastAsiaTheme="minorEastAsia"/>
        </w:rPr>
      </w:pPr>
      <w:r w:rsidRPr="78C30545">
        <w:rPr>
          <w:rFonts w:eastAsiaTheme="minorEastAsia"/>
        </w:rPr>
        <w:t xml:space="preserve">• uses a variety of settings, timings and environments to enrich worship </w:t>
      </w:r>
    </w:p>
    <w:p w14:paraId="26D8BB37" w14:textId="1EEA014C" w:rsidR="78C30545" w:rsidRDefault="78C30545" w:rsidP="78C30545">
      <w:pPr>
        <w:rPr>
          <w:rFonts w:eastAsiaTheme="minorEastAsia"/>
        </w:rPr>
      </w:pPr>
      <w:r w:rsidRPr="78C30545">
        <w:rPr>
          <w:rFonts w:eastAsiaTheme="minorEastAsia"/>
        </w:rPr>
        <w:t xml:space="preserve">• makes regular use of local church buildings for worship </w:t>
      </w:r>
    </w:p>
    <w:p w14:paraId="100DFFA4" w14:textId="605569E8" w:rsidR="78C30545" w:rsidRDefault="78C30545" w:rsidP="78C30545">
      <w:pPr>
        <w:rPr>
          <w:rFonts w:eastAsiaTheme="minorEastAsia"/>
        </w:rPr>
      </w:pPr>
      <w:r w:rsidRPr="78C30545">
        <w:rPr>
          <w:rFonts w:eastAsiaTheme="minorEastAsia"/>
        </w:rPr>
        <w:t xml:space="preserve">• avoids a confessional approach, use owning language such as ‘Christians believe that….’ Collective Worship is distinctively Christian, but we recognise the importance of times of assembly which allow the school community to: </w:t>
      </w:r>
    </w:p>
    <w:p w14:paraId="242D5DAA" w14:textId="1E1FEE54" w:rsidR="78C30545" w:rsidRDefault="78C30545" w:rsidP="78C30545">
      <w:pPr>
        <w:rPr>
          <w:rFonts w:eastAsiaTheme="minorEastAsia"/>
        </w:rPr>
      </w:pPr>
      <w:r w:rsidRPr="78C30545">
        <w:rPr>
          <w:rFonts w:eastAsiaTheme="minorEastAsia"/>
        </w:rPr>
        <w:t xml:space="preserve">• recognise and celebrate the beliefs and culture of others, particularly those represented in the school community </w:t>
      </w:r>
    </w:p>
    <w:p w14:paraId="63654055" w14:textId="13FFE4F5" w:rsidR="78C30545" w:rsidRDefault="78C30545" w:rsidP="78C30545">
      <w:pPr>
        <w:rPr>
          <w:rFonts w:eastAsiaTheme="minorEastAsia"/>
        </w:rPr>
      </w:pPr>
      <w:r w:rsidRPr="78C30545">
        <w:rPr>
          <w:rFonts w:eastAsiaTheme="minorEastAsia"/>
        </w:rPr>
        <w:t>• to celebrate achievements of members of the school that are held to be of worth</w:t>
      </w:r>
    </w:p>
    <w:p w14:paraId="0F032477" w14:textId="54D3B88E" w:rsidR="21B4157D" w:rsidRDefault="21B4157D" w:rsidP="78C30545">
      <w:pPr>
        <w:pStyle w:val="Heading3"/>
        <w:rPr>
          <w:rFonts w:asciiTheme="minorHAnsi" w:eastAsiaTheme="minorEastAsia" w:hAnsiTheme="minorHAnsi" w:cstheme="minorBidi"/>
          <w:b/>
          <w:bCs/>
          <w:color w:val="333333"/>
          <w:sz w:val="22"/>
          <w:szCs w:val="22"/>
        </w:rPr>
      </w:pPr>
      <w:r w:rsidRPr="78C30545">
        <w:rPr>
          <w:rFonts w:asciiTheme="minorHAnsi" w:eastAsiaTheme="minorEastAsia" w:hAnsiTheme="minorHAnsi" w:cstheme="minorBidi"/>
          <w:b/>
          <w:bCs/>
          <w:color w:val="333333"/>
          <w:sz w:val="22"/>
          <w:szCs w:val="22"/>
        </w:rPr>
        <w:t>THE DAILY ACT OF WORSHIP</w:t>
      </w:r>
    </w:p>
    <w:p w14:paraId="0C2AC5D2" w14:textId="676F914B" w:rsidR="21B4157D" w:rsidRDefault="21B4157D" w:rsidP="78C30545">
      <w:pPr>
        <w:rPr>
          <w:rFonts w:eastAsiaTheme="minorEastAsia"/>
          <w:color w:val="333333"/>
        </w:rPr>
      </w:pPr>
    </w:p>
    <w:p w14:paraId="5FBA793E" w14:textId="1752F8DB" w:rsidR="21B4157D" w:rsidRDefault="21B4157D" w:rsidP="521310B8">
      <w:pPr>
        <w:rPr>
          <w:rFonts w:eastAsiaTheme="minorEastAsia"/>
          <w:color w:val="333333"/>
        </w:rPr>
      </w:pPr>
      <w:r w:rsidRPr="521310B8">
        <w:rPr>
          <w:rFonts w:eastAsiaTheme="minorEastAsia"/>
          <w:color w:val="333333"/>
        </w:rPr>
        <w:t xml:space="preserve">Worship is held at </w:t>
      </w:r>
      <w:r w:rsidR="0071031F">
        <w:rPr>
          <w:rFonts w:eastAsiaTheme="minorEastAsia"/>
          <w:color w:val="333333"/>
        </w:rPr>
        <w:t xml:space="preserve">10.00 </w:t>
      </w:r>
      <w:r w:rsidR="7606D975" w:rsidRPr="521310B8">
        <w:rPr>
          <w:rFonts w:eastAsiaTheme="minorEastAsia"/>
          <w:color w:val="333333"/>
        </w:rPr>
        <w:t>am</w:t>
      </w:r>
      <w:r w:rsidRPr="521310B8">
        <w:rPr>
          <w:rFonts w:eastAsiaTheme="minorEastAsia"/>
          <w:color w:val="333333"/>
        </w:rPr>
        <w:t xml:space="preserve"> every day and lasts twenty minutes. Every week we hold five whole school acts of worship, emphasising the unity of the school. Our local Church of England vicar leads one of the weekly acts of worship, and others are led by the head teacher and other members of staff. Children are also encouraged to lead all or part of the worship or may contribute with readings or prayers.</w:t>
      </w:r>
    </w:p>
    <w:p w14:paraId="4D8431E3" w14:textId="28E61AF3" w:rsidR="21B4157D" w:rsidRDefault="21B4157D" w:rsidP="521310B8">
      <w:pPr>
        <w:rPr>
          <w:rFonts w:eastAsiaTheme="minorEastAsia"/>
          <w:color w:val="333333"/>
        </w:rPr>
      </w:pPr>
      <w:r w:rsidRPr="521310B8">
        <w:rPr>
          <w:rFonts w:eastAsiaTheme="minorEastAsia"/>
          <w:color w:val="333333"/>
        </w:rPr>
        <w:t>Worship is held in the hall/middle area</w:t>
      </w:r>
      <w:r w:rsidR="0AC8A6E6" w:rsidRPr="521310B8">
        <w:rPr>
          <w:rFonts w:eastAsiaTheme="minorEastAsia"/>
          <w:color w:val="333333"/>
        </w:rPr>
        <w:t xml:space="preserve">.  </w:t>
      </w:r>
      <w:r w:rsidRPr="521310B8">
        <w:rPr>
          <w:rFonts w:eastAsiaTheme="minorEastAsia"/>
          <w:color w:val="333333"/>
        </w:rPr>
        <w:t xml:space="preserve">Music is played as children enter and leave the hall to encourage an atmosphere of reflection. </w:t>
      </w:r>
      <w:r w:rsidR="4B3187BA" w:rsidRPr="521310B8">
        <w:rPr>
          <w:rFonts w:eastAsiaTheme="minorEastAsia"/>
          <w:color w:val="333333"/>
        </w:rPr>
        <w:t xml:space="preserve"> O</w:t>
      </w:r>
      <w:r w:rsidRPr="521310B8">
        <w:rPr>
          <w:rFonts w:eastAsiaTheme="minorEastAsia"/>
          <w:color w:val="333333"/>
        </w:rPr>
        <w:t>ur school prayer</w:t>
      </w:r>
      <w:r w:rsidR="0261DB02" w:rsidRPr="521310B8">
        <w:rPr>
          <w:rFonts w:eastAsiaTheme="minorEastAsia"/>
          <w:color w:val="333333"/>
        </w:rPr>
        <w:t xml:space="preserve"> and liturgy start our daily</w:t>
      </w:r>
      <w:r w:rsidR="7D107F37" w:rsidRPr="521310B8">
        <w:rPr>
          <w:rFonts w:eastAsiaTheme="minorEastAsia"/>
          <w:color w:val="333333"/>
        </w:rPr>
        <w:t xml:space="preserve"> act of </w:t>
      </w:r>
      <w:r w:rsidR="0261DB02" w:rsidRPr="521310B8">
        <w:rPr>
          <w:rFonts w:eastAsiaTheme="minorEastAsia"/>
          <w:color w:val="333333"/>
        </w:rPr>
        <w:t>worship and it ends</w:t>
      </w:r>
      <w:r w:rsidR="3A5C7B6A" w:rsidRPr="521310B8">
        <w:rPr>
          <w:rFonts w:eastAsiaTheme="minorEastAsia"/>
          <w:color w:val="333333"/>
        </w:rPr>
        <w:t xml:space="preserve"> with a prayer</w:t>
      </w:r>
      <w:r w:rsidRPr="521310B8">
        <w:rPr>
          <w:rFonts w:eastAsiaTheme="minorEastAsia"/>
          <w:color w:val="333333"/>
        </w:rPr>
        <w:t xml:space="preserve">. </w:t>
      </w:r>
    </w:p>
    <w:p w14:paraId="14AB9E4C" w14:textId="4EE8FD7E" w:rsidR="21B4157D" w:rsidRDefault="21B4157D" w:rsidP="521310B8">
      <w:pPr>
        <w:rPr>
          <w:rFonts w:eastAsiaTheme="minorEastAsia"/>
          <w:color w:val="333333"/>
        </w:rPr>
      </w:pPr>
      <w:r w:rsidRPr="521310B8">
        <w:rPr>
          <w:rFonts w:eastAsiaTheme="minorEastAsia"/>
          <w:color w:val="333333"/>
        </w:rPr>
        <w:t>A wide range of approaches are used in worship, including drama, discussion, reflection, reading, singing and prayer.</w:t>
      </w:r>
    </w:p>
    <w:p w14:paraId="125DD9DC" w14:textId="5A8B1313" w:rsidR="21B4157D" w:rsidRDefault="21B4157D" w:rsidP="521310B8">
      <w:pPr>
        <w:rPr>
          <w:rFonts w:eastAsiaTheme="minorEastAsia"/>
          <w:color w:val="333333"/>
        </w:rPr>
      </w:pPr>
      <w:r w:rsidRPr="521310B8">
        <w:rPr>
          <w:rFonts w:eastAsiaTheme="minorEastAsia"/>
          <w:color w:val="333333"/>
        </w:rPr>
        <w:t xml:space="preserve">The children also attend </w:t>
      </w:r>
      <w:r w:rsidR="624D515A" w:rsidRPr="521310B8">
        <w:rPr>
          <w:rFonts w:eastAsiaTheme="minorEastAsia"/>
          <w:color w:val="333333"/>
        </w:rPr>
        <w:t>several</w:t>
      </w:r>
      <w:r w:rsidRPr="521310B8">
        <w:rPr>
          <w:rFonts w:eastAsiaTheme="minorEastAsia"/>
          <w:color w:val="333333"/>
        </w:rPr>
        <w:t xml:space="preserve"> services in Church each year: a carol service, Harvest Festival</w:t>
      </w:r>
      <w:r w:rsidR="0F1B6B0E" w:rsidRPr="521310B8">
        <w:rPr>
          <w:rFonts w:eastAsiaTheme="minorEastAsia"/>
          <w:color w:val="333333"/>
        </w:rPr>
        <w:t xml:space="preserve"> an Easter Service</w:t>
      </w:r>
      <w:r w:rsidRPr="521310B8">
        <w:rPr>
          <w:rFonts w:eastAsiaTheme="minorEastAsia"/>
          <w:color w:val="333333"/>
        </w:rPr>
        <w:t xml:space="preserve"> and a </w:t>
      </w:r>
      <w:r w:rsidR="0C79239B" w:rsidRPr="521310B8">
        <w:rPr>
          <w:rFonts w:eastAsiaTheme="minorEastAsia"/>
          <w:color w:val="333333"/>
        </w:rPr>
        <w:t>Remembrance</w:t>
      </w:r>
      <w:r w:rsidR="29E904B5" w:rsidRPr="521310B8">
        <w:rPr>
          <w:rFonts w:eastAsiaTheme="minorEastAsia"/>
          <w:color w:val="333333"/>
        </w:rPr>
        <w:t xml:space="preserve"> Service all led by the local Vicar.</w:t>
      </w:r>
    </w:p>
    <w:p w14:paraId="4E6F6B4A" w14:textId="4114B6B3" w:rsidR="78C30545" w:rsidRDefault="78C30545" w:rsidP="78C30545">
      <w:pPr>
        <w:rPr>
          <w:rFonts w:eastAsiaTheme="minorEastAsia"/>
          <w:b/>
          <w:bCs/>
        </w:rPr>
      </w:pPr>
    </w:p>
    <w:p w14:paraId="3350BDB0" w14:textId="4E2AF557" w:rsidR="521310B8" w:rsidRDefault="521310B8" w:rsidP="521310B8">
      <w:pPr>
        <w:rPr>
          <w:rFonts w:eastAsiaTheme="minorEastAsia"/>
          <w:b/>
          <w:bCs/>
        </w:rPr>
      </w:pPr>
    </w:p>
    <w:p w14:paraId="754FDDDE" w14:textId="77304E98" w:rsidR="521310B8" w:rsidRDefault="521310B8" w:rsidP="521310B8">
      <w:pPr>
        <w:rPr>
          <w:rFonts w:eastAsiaTheme="minorEastAsia"/>
          <w:b/>
          <w:bCs/>
        </w:rPr>
      </w:pPr>
    </w:p>
    <w:p w14:paraId="4ABEBCAC" w14:textId="527E09E4" w:rsidR="521310B8" w:rsidRDefault="521310B8" w:rsidP="521310B8">
      <w:pPr>
        <w:rPr>
          <w:rFonts w:eastAsiaTheme="minorEastAsia"/>
          <w:b/>
          <w:bCs/>
        </w:rPr>
      </w:pPr>
    </w:p>
    <w:p w14:paraId="218C6D3D" w14:textId="66595EC0" w:rsidR="521310B8" w:rsidRDefault="521310B8" w:rsidP="521310B8">
      <w:pPr>
        <w:rPr>
          <w:rFonts w:eastAsiaTheme="minorEastAsia"/>
          <w:b/>
          <w:bCs/>
        </w:rPr>
      </w:pPr>
    </w:p>
    <w:p w14:paraId="4D5CA7C9" w14:textId="079F2DDB" w:rsidR="521310B8" w:rsidRDefault="521310B8" w:rsidP="521310B8">
      <w:pPr>
        <w:rPr>
          <w:rFonts w:eastAsiaTheme="minorEastAsia"/>
          <w:b/>
          <w:bCs/>
        </w:rPr>
      </w:pPr>
    </w:p>
    <w:p w14:paraId="2DBF6984" w14:textId="6013D3C7" w:rsidR="78C30545" w:rsidRDefault="78C30545" w:rsidP="78C30545">
      <w:pPr>
        <w:rPr>
          <w:rFonts w:eastAsiaTheme="minorEastAsia"/>
          <w:b/>
          <w:bCs/>
        </w:rPr>
      </w:pPr>
      <w:r w:rsidRPr="78C30545">
        <w:rPr>
          <w:rFonts w:eastAsiaTheme="minorEastAsia"/>
          <w:b/>
          <w:bCs/>
        </w:rPr>
        <w:lastRenderedPageBreak/>
        <w:t xml:space="preserve">MANAGEMENT OF COLLECTIVE WORSHIP </w:t>
      </w:r>
    </w:p>
    <w:p w14:paraId="3479EA70" w14:textId="69B42432" w:rsidR="78C30545" w:rsidRDefault="78C30545" w:rsidP="521310B8">
      <w:pPr>
        <w:rPr>
          <w:rFonts w:eastAsiaTheme="minorEastAsia"/>
        </w:rPr>
      </w:pPr>
      <w:r w:rsidRPr="521310B8">
        <w:rPr>
          <w:rFonts w:eastAsiaTheme="minorEastAsia"/>
        </w:rPr>
        <w:t xml:space="preserve">The Foundation Governors, in conjunction with the Governing Body, Executive Headteacher, staff and school community have responsibility to ensure that the daily act of collective worship is consistent with the principles and practices of the Church of England and the trust deeds of the school. </w:t>
      </w:r>
    </w:p>
    <w:p w14:paraId="4A70037C" w14:textId="3EA30ACB" w:rsidR="78C30545" w:rsidRDefault="78C30545" w:rsidP="521310B8">
      <w:pPr>
        <w:rPr>
          <w:rFonts w:eastAsiaTheme="minorEastAsia"/>
        </w:rPr>
      </w:pPr>
      <w:r w:rsidRPr="521310B8">
        <w:rPr>
          <w:rFonts w:eastAsiaTheme="minorEastAsia"/>
        </w:rPr>
        <w:t xml:space="preserve">The </w:t>
      </w:r>
      <w:r w:rsidR="19C0BD7F" w:rsidRPr="521310B8">
        <w:rPr>
          <w:rFonts w:eastAsiaTheme="minorEastAsia"/>
        </w:rPr>
        <w:t xml:space="preserve">Subject </w:t>
      </w:r>
      <w:r w:rsidR="36339E99" w:rsidRPr="521310B8">
        <w:rPr>
          <w:rFonts w:eastAsiaTheme="minorEastAsia"/>
        </w:rPr>
        <w:t>Ambassador</w:t>
      </w:r>
      <w:r w:rsidRPr="521310B8">
        <w:rPr>
          <w:rFonts w:eastAsiaTheme="minorEastAsia"/>
        </w:rPr>
        <w:t xml:space="preserve"> has responsibility for managing collective worship on a day-to-day basis, ensuring all legal requirements are complied with. This involves the planning of a program for Collective Worship that ensures continuity, variety and a clear focus on Christian beliefs, teaching </w:t>
      </w:r>
      <w:r w:rsidR="11AD51C7" w:rsidRPr="521310B8">
        <w:rPr>
          <w:rFonts w:eastAsiaTheme="minorEastAsia"/>
        </w:rPr>
        <w:t>of</w:t>
      </w:r>
      <w:r w:rsidRPr="521310B8">
        <w:rPr>
          <w:rFonts w:eastAsiaTheme="minorEastAsia"/>
        </w:rPr>
        <w:t xml:space="preserve"> festivals, and the way that these link with the values and life of the school. </w:t>
      </w:r>
    </w:p>
    <w:p w14:paraId="3F53646F" w14:textId="5E81857E" w:rsidR="78C30545" w:rsidRDefault="78C30545" w:rsidP="78C30545">
      <w:pPr>
        <w:rPr>
          <w:rFonts w:eastAsiaTheme="minorEastAsia"/>
        </w:rPr>
      </w:pPr>
      <w:r w:rsidRPr="521310B8">
        <w:rPr>
          <w:rFonts w:eastAsiaTheme="minorEastAsia"/>
        </w:rPr>
        <w:t>A range of members from the school community, including local clergy, contribute to this planning. Leaders ensure worship is relevant, creative, cohesive and will enrich the spiritual journey of participants. The themes and values to be explored through worship times each term/year are planned and shared with pupils and their parents on the school website.</w:t>
      </w:r>
    </w:p>
    <w:p w14:paraId="2217723A" w14:textId="7A7C9707" w:rsidR="21B4157D" w:rsidRDefault="21B4157D" w:rsidP="78C30545">
      <w:pPr>
        <w:pStyle w:val="Heading2"/>
        <w:rPr>
          <w:rFonts w:asciiTheme="minorHAnsi" w:eastAsiaTheme="minorEastAsia" w:hAnsiTheme="minorHAnsi" w:cstheme="minorBidi"/>
          <w:color w:val="333333"/>
          <w:sz w:val="22"/>
          <w:szCs w:val="22"/>
        </w:rPr>
      </w:pPr>
    </w:p>
    <w:p w14:paraId="72355941" w14:textId="3E33C70A" w:rsidR="78C30545" w:rsidRDefault="78C30545" w:rsidP="78C30545">
      <w:pPr>
        <w:rPr>
          <w:rFonts w:eastAsiaTheme="minorEastAsia"/>
        </w:rPr>
      </w:pPr>
      <w:r w:rsidRPr="521310B8">
        <w:rPr>
          <w:rFonts w:eastAsiaTheme="minorEastAsia"/>
          <w:b/>
          <w:bCs/>
        </w:rPr>
        <w:t>Monitoring and evaluating the impact of Collective Worship</w:t>
      </w:r>
      <w:r w:rsidRPr="521310B8">
        <w:rPr>
          <w:rFonts w:eastAsiaTheme="minorEastAsia"/>
        </w:rPr>
        <w:t xml:space="preserve"> is an on-going process that involves input from staff, pupils, parents and governors, and takes place every term. Feedback provides insight into how worship influences the life of the community and is used to ensure ongoing relevance and improvement. Outcomes of monitoring will be reported back to full Governors’ meetings. </w:t>
      </w:r>
    </w:p>
    <w:p w14:paraId="5C76CA14" w14:textId="185D5AE6" w:rsidR="78C30545" w:rsidRDefault="78C30545" w:rsidP="78C30545">
      <w:pPr>
        <w:rPr>
          <w:rFonts w:eastAsiaTheme="minorEastAsia"/>
        </w:rPr>
      </w:pPr>
      <w:r w:rsidRPr="72CFBB63">
        <w:rPr>
          <w:rFonts w:eastAsiaTheme="minorEastAsia"/>
        </w:rPr>
        <w:t xml:space="preserve">The </w:t>
      </w:r>
      <w:r w:rsidR="79133017" w:rsidRPr="72CFBB63">
        <w:rPr>
          <w:rFonts w:eastAsiaTheme="minorEastAsia"/>
        </w:rPr>
        <w:t>Subject Ambassador</w:t>
      </w:r>
      <w:r w:rsidRPr="72CFBB63">
        <w:rPr>
          <w:rFonts w:eastAsiaTheme="minorEastAsia"/>
        </w:rPr>
        <w:t xml:space="preserve"> also has responsibility for auditing and keeping records of resources and ensuring they are accessible to pupils and staff as appropriate. A negotiated budget ensures that the worship program can be carried our effectively. </w:t>
      </w:r>
    </w:p>
    <w:p w14:paraId="2FCEDA9E" w14:textId="5389A85F" w:rsidR="78C30545" w:rsidRDefault="78C30545" w:rsidP="78C30545">
      <w:pPr>
        <w:rPr>
          <w:rFonts w:eastAsiaTheme="minorEastAsia"/>
        </w:rPr>
      </w:pPr>
      <w:r w:rsidRPr="72CFBB63">
        <w:rPr>
          <w:rFonts w:eastAsiaTheme="minorEastAsia"/>
        </w:rPr>
        <w:t xml:space="preserve">The </w:t>
      </w:r>
      <w:r w:rsidR="0A3D5B1A" w:rsidRPr="72CFBB63">
        <w:rPr>
          <w:rFonts w:eastAsiaTheme="minorEastAsia"/>
        </w:rPr>
        <w:t>Subject Ambassador</w:t>
      </w:r>
      <w:r w:rsidRPr="72CFBB63">
        <w:rPr>
          <w:rFonts w:eastAsiaTheme="minorEastAsia"/>
        </w:rPr>
        <w:t xml:space="preserve"> keeps in touch with development in the subject and acts in an advisory capacity to colleagues, ensuring that worship is prioritised under the Christian Distinctiveness actions, to allow for INSET and resource development. </w:t>
      </w:r>
    </w:p>
    <w:p w14:paraId="64AEBE58" w14:textId="0CD018F7" w:rsidR="78C30545" w:rsidRDefault="78C30545" w:rsidP="78C30545">
      <w:pPr>
        <w:rPr>
          <w:rFonts w:eastAsiaTheme="minorEastAsia"/>
        </w:rPr>
      </w:pPr>
      <w:r w:rsidRPr="521310B8">
        <w:rPr>
          <w:rFonts w:eastAsiaTheme="minorEastAsia"/>
        </w:rPr>
        <w:t xml:space="preserve">The Headteacher is aware of the requirements of the section 48 (statutory inspection of Anglican and Methodist Schools) inspections with regard to worship, and will ensure that the school is striving to ensure that worship at this school develops and aspires to best practice as articulated in inspection criteria. </w:t>
      </w:r>
    </w:p>
    <w:p w14:paraId="5C5D6FAD" w14:textId="44DE1A19" w:rsidR="521310B8" w:rsidRDefault="521310B8" w:rsidP="521310B8">
      <w:pPr>
        <w:rPr>
          <w:rFonts w:eastAsiaTheme="minorEastAsia"/>
          <w:b/>
          <w:bCs/>
        </w:rPr>
      </w:pPr>
    </w:p>
    <w:p w14:paraId="74964A67" w14:textId="2EE5AE86" w:rsidR="521310B8" w:rsidRDefault="521310B8" w:rsidP="521310B8">
      <w:pPr>
        <w:rPr>
          <w:rFonts w:eastAsiaTheme="minorEastAsia"/>
          <w:b/>
          <w:bCs/>
        </w:rPr>
      </w:pPr>
    </w:p>
    <w:p w14:paraId="11D52CEB" w14:textId="59BCF277" w:rsidR="521310B8" w:rsidRDefault="521310B8" w:rsidP="521310B8">
      <w:pPr>
        <w:rPr>
          <w:rFonts w:eastAsiaTheme="minorEastAsia"/>
          <w:b/>
          <w:bCs/>
        </w:rPr>
      </w:pPr>
    </w:p>
    <w:p w14:paraId="322B7CDD" w14:textId="3E8EA106" w:rsidR="521310B8" w:rsidRDefault="521310B8" w:rsidP="521310B8">
      <w:pPr>
        <w:rPr>
          <w:rFonts w:eastAsiaTheme="minorEastAsia"/>
          <w:b/>
          <w:bCs/>
        </w:rPr>
      </w:pPr>
    </w:p>
    <w:p w14:paraId="3A87417D" w14:textId="12187469" w:rsidR="521310B8" w:rsidRDefault="521310B8" w:rsidP="521310B8">
      <w:pPr>
        <w:rPr>
          <w:rFonts w:eastAsiaTheme="minorEastAsia"/>
          <w:b/>
          <w:bCs/>
        </w:rPr>
      </w:pPr>
    </w:p>
    <w:p w14:paraId="7786BB13" w14:textId="3779DB83" w:rsidR="521310B8" w:rsidRDefault="521310B8" w:rsidP="521310B8">
      <w:pPr>
        <w:rPr>
          <w:rFonts w:eastAsiaTheme="minorEastAsia"/>
          <w:b/>
          <w:bCs/>
        </w:rPr>
      </w:pPr>
    </w:p>
    <w:p w14:paraId="3DCDD18B" w14:textId="2F510BD8" w:rsidR="521310B8" w:rsidRDefault="521310B8" w:rsidP="521310B8">
      <w:pPr>
        <w:rPr>
          <w:rFonts w:eastAsiaTheme="minorEastAsia"/>
          <w:b/>
          <w:bCs/>
        </w:rPr>
      </w:pPr>
    </w:p>
    <w:p w14:paraId="6D8C7978" w14:textId="47FA4672" w:rsidR="521310B8" w:rsidRDefault="521310B8" w:rsidP="521310B8">
      <w:pPr>
        <w:rPr>
          <w:rFonts w:eastAsiaTheme="minorEastAsia"/>
          <w:b/>
          <w:bCs/>
        </w:rPr>
      </w:pPr>
    </w:p>
    <w:p w14:paraId="0B249CB1" w14:textId="010107C7" w:rsidR="78C30545" w:rsidRDefault="78C30545" w:rsidP="78C30545">
      <w:pPr>
        <w:rPr>
          <w:rFonts w:eastAsiaTheme="minorEastAsia"/>
          <w:b/>
          <w:bCs/>
        </w:rPr>
      </w:pPr>
      <w:r w:rsidRPr="78C30545">
        <w:rPr>
          <w:rFonts w:eastAsiaTheme="minorEastAsia"/>
          <w:b/>
          <w:bCs/>
        </w:rPr>
        <w:lastRenderedPageBreak/>
        <w:t>Christian Distinctiveness Action Plan for Collective Worship</w:t>
      </w:r>
    </w:p>
    <w:p w14:paraId="415C5673" w14:textId="0FD203E4" w:rsidR="78C30545" w:rsidRDefault="78C30545" w:rsidP="78C30545">
      <w:pPr>
        <w:rPr>
          <w:rFonts w:eastAsiaTheme="minorEastAsia"/>
        </w:rPr>
      </w:pPr>
      <w:r w:rsidRPr="78C30545">
        <w:rPr>
          <w:rFonts w:eastAsiaTheme="minorEastAsia"/>
        </w:rPr>
        <w:t xml:space="preserve"> The following are considered when setting plans for the term: </w:t>
      </w:r>
    </w:p>
    <w:p w14:paraId="13E469B0" w14:textId="02AB5711" w:rsidR="78C30545" w:rsidRDefault="78C30545" w:rsidP="78C30545">
      <w:pPr>
        <w:rPr>
          <w:rFonts w:eastAsiaTheme="minorEastAsia"/>
        </w:rPr>
      </w:pPr>
      <w:r w:rsidRPr="78C30545">
        <w:rPr>
          <w:rFonts w:eastAsiaTheme="minorEastAsia"/>
        </w:rPr>
        <w:t xml:space="preserve">• themes and approaches </w:t>
      </w:r>
    </w:p>
    <w:p w14:paraId="6DBA0985" w14:textId="068B10C2" w:rsidR="78C30545" w:rsidRDefault="78C30545" w:rsidP="78C30545">
      <w:pPr>
        <w:rPr>
          <w:rFonts w:eastAsiaTheme="minorEastAsia"/>
        </w:rPr>
      </w:pPr>
      <w:r w:rsidRPr="78C30545">
        <w:rPr>
          <w:rFonts w:eastAsiaTheme="minorEastAsia"/>
        </w:rPr>
        <w:t xml:space="preserve">• targeted budget </w:t>
      </w:r>
    </w:p>
    <w:p w14:paraId="6774E5B1" w14:textId="56789F89" w:rsidR="78C30545" w:rsidRDefault="78C30545" w:rsidP="78C30545">
      <w:pPr>
        <w:rPr>
          <w:rFonts w:eastAsiaTheme="minorEastAsia"/>
        </w:rPr>
      </w:pPr>
      <w:r w:rsidRPr="78C30545">
        <w:rPr>
          <w:rFonts w:eastAsiaTheme="minorEastAsia"/>
        </w:rPr>
        <w:t xml:space="preserve">• development of resources </w:t>
      </w:r>
    </w:p>
    <w:p w14:paraId="7D7F4EAB" w14:textId="5022BAA5" w:rsidR="78C30545" w:rsidRDefault="78C30545" w:rsidP="78C30545">
      <w:pPr>
        <w:rPr>
          <w:rFonts w:eastAsiaTheme="minorEastAsia"/>
        </w:rPr>
      </w:pPr>
      <w:r w:rsidRPr="78C30545">
        <w:rPr>
          <w:rFonts w:eastAsiaTheme="minorEastAsia"/>
        </w:rPr>
        <w:t xml:space="preserve">• staff training and support </w:t>
      </w:r>
    </w:p>
    <w:p w14:paraId="565A2C11" w14:textId="58893600" w:rsidR="78C30545" w:rsidRDefault="78C30545" w:rsidP="78C30545">
      <w:pPr>
        <w:rPr>
          <w:rFonts w:eastAsiaTheme="minorEastAsia"/>
        </w:rPr>
      </w:pPr>
      <w:r w:rsidRPr="78C30545">
        <w:rPr>
          <w:rFonts w:eastAsiaTheme="minorEastAsia"/>
        </w:rPr>
        <w:t xml:space="preserve">• pupil participation and response </w:t>
      </w:r>
    </w:p>
    <w:p w14:paraId="54D907D9" w14:textId="0719ACE1" w:rsidR="78C30545" w:rsidRDefault="78C30545" w:rsidP="78C30545">
      <w:pPr>
        <w:rPr>
          <w:rFonts w:eastAsiaTheme="minorEastAsia"/>
          <w:b/>
          <w:bCs/>
        </w:rPr>
      </w:pPr>
    </w:p>
    <w:p w14:paraId="76388C35" w14:textId="03C67E5D" w:rsidR="78C30545" w:rsidRDefault="78C30545" w:rsidP="78C30545">
      <w:pPr>
        <w:rPr>
          <w:rFonts w:eastAsiaTheme="minorEastAsia"/>
        </w:rPr>
      </w:pPr>
      <w:r w:rsidRPr="78C30545">
        <w:rPr>
          <w:rFonts w:eastAsiaTheme="minorEastAsia"/>
          <w:b/>
          <w:bCs/>
        </w:rPr>
        <w:t>RIGHT TO WITHDRAWAL</w:t>
      </w:r>
      <w:r w:rsidRPr="78C30545">
        <w:rPr>
          <w:rFonts w:eastAsiaTheme="minorEastAsia"/>
        </w:rPr>
        <w:t xml:space="preserve"> </w:t>
      </w:r>
    </w:p>
    <w:p w14:paraId="1680098B" w14:textId="675CA61B" w:rsidR="78C30545" w:rsidRDefault="78C30545" w:rsidP="78C30545">
      <w:pPr>
        <w:rPr>
          <w:rFonts w:eastAsiaTheme="minorEastAsia"/>
        </w:rPr>
      </w:pPr>
      <w:r w:rsidRPr="78C30545">
        <w:rPr>
          <w:rFonts w:eastAsiaTheme="minorEastAsia"/>
        </w:rPr>
        <w:t>Within our Federation we wish to be an inclusive community but recognise that parents have the legal right to withdraw their children from religious education or collective worship on the grounds of conscience, without giving a reason. Parents wishing to exercise this right are asked to write to the Executive Headteacher who will then invite the parents into school to discuss their concerns, clarify the nature of the RE and worship provided by the school and set out the options open to the parents as set out in education law. However, the right of withdrawal does not extend to other areas of the curriculum when, as may happen on occasion, spontaneous questions on religious matters are raised by pupils or there are issues related to religion that arise in other subjects. Where a pupil is withdrawn from RE and do not take part in alternative religious education they will be supervised by an appropriate member of staff whilst doing work set by their parents which will seek to further their knowledge and understanding of their parents’ beliefs and values.</w:t>
      </w:r>
    </w:p>
    <w:sectPr w:rsidR="78C30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64C30"/>
    <w:multiLevelType w:val="hybridMultilevel"/>
    <w:tmpl w:val="D93EC504"/>
    <w:lvl w:ilvl="0" w:tplc="B4A0D5D8">
      <w:start w:val="1"/>
      <w:numFmt w:val="bullet"/>
      <w:lvlText w:val=""/>
      <w:lvlJc w:val="left"/>
      <w:pPr>
        <w:ind w:left="720" w:hanging="360"/>
      </w:pPr>
      <w:rPr>
        <w:rFonts w:ascii="Symbol" w:hAnsi="Symbol" w:hint="default"/>
      </w:rPr>
    </w:lvl>
    <w:lvl w:ilvl="1" w:tplc="51B63844">
      <w:start w:val="1"/>
      <w:numFmt w:val="bullet"/>
      <w:lvlText w:val="o"/>
      <w:lvlJc w:val="left"/>
      <w:pPr>
        <w:ind w:left="1440" w:hanging="360"/>
      </w:pPr>
      <w:rPr>
        <w:rFonts w:ascii="Courier New" w:hAnsi="Courier New" w:hint="default"/>
      </w:rPr>
    </w:lvl>
    <w:lvl w:ilvl="2" w:tplc="F4341B36">
      <w:start w:val="1"/>
      <w:numFmt w:val="bullet"/>
      <w:lvlText w:val=""/>
      <w:lvlJc w:val="left"/>
      <w:pPr>
        <w:ind w:left="2160" w:hanging="360"/>
      </w:pPr>
      <w:rPr>
        <w:rFonts w:ascii="Wingdings" w:hAnsi="Wingdings" w:hint="default"/>
      </w:rPr>
    </w:lvl>
    <w:lvl w:ilvl="3" w:tplc="2842F5E0">
      <w:start w:val="1"/>
      <w:numFmt w:val="bullet"/>
      <w:lvlText w:val=""/>
      <w:lvlJc w:val="left"/>
      <w:pPr>
        <w:ind w:left="2880" w:hanging="360"/>
      </w:pPr>
      <w:rPr>
        <w:rFonts w:ascii="Symbol" w:hAnsi="Symbol" w:hint="default"/>
      </w:rPr>
    </w:lvl>
    <w:lvl w:ilvl="4" w:tplc="3662BC72">
      <w:start w:val="1"/>
      <w:numFmt w:val="bullet"/>
      <w:lvlText w:val="o"/>
      <w:lvlJc w:val="left"/>
      <w:pPr>
        <w:ind w:left="3600" w:hanging="360"/>
      </w:pPr>
      <w:rPr>
        <w:rFonts w:ascii="Courier New" w:hAnsi="Courier New" w:hint="default"/>
      </w:rPr>
    </w:lvl>
    <w:lvl w:ilvl="5" w:tplc="D3B204E6">
      <w:start w:val="1"/>
      <w:numFmt w:val="bullet"/>
      <w:lvlText w:val=""/>
      <w:lvlJc w:val="left"/>
      <w:pPr>
        <w:ind w:left="4320" w:hanging="360"/>
      </w:pPr>
      <w:rPr>
        <w:rFonts w:ascii="Wingdings" w:hAnsi="Wingdings" w:hint="default"/>
      </w:rPr>
    </w:lvl>
    <w:lvl w:ilvl="6" w:tplc="3E8014EE">
      <w:start w:val="1"/>
      <w:numFmt w:val="bullet"/>
      <w:lvlText w:val=""/>
      <w:lvlJc w:val="left"/>
      <w:pPr>
        <w:ind w:left="5040" w:hanging="360"/>
      </w:pPr>
      <w:rPr>
        <w:rFonts w:ascii="Symbol" w:hAnsi="Symbol" w:hint="default"/>
      </w:rPr>
    </w:lvl>
    <w:lvl w:ilvl="7" w:tplc="6A72EF1C">
      <w:start w:val="1"/>
      <w:numFmt w:val="bullet"/>
      <w:lvlText w:val="o"/>
      <w:lvlJc w:val="left"/>
      <w:pPr>
        <w:ind w:left="5760" w:hanging="360"/>
      </w:pPr>
      <w:rPr>
        <w:rFonts w:ascii="Courier New" w:hAnsi="Courier New" w:hint="default"/>
      </w:rPr>
    </w:lvl>
    <w:lvl w:ilvl="8" w:tplc="C79412BA">
      <w:start w:val="1"/>
      <w:numFmt w:val="bullet"/>
      <w:lvlText w:val=""/>
      <w:lvlJc w:val="left"/>
      <w:pPr>
        <w:ind w:left="6480" w:hanging="360"/>
      </w:pPr>
      <w:rPr>
        <w:rFonts w:ascii="Wingdings" w:hAnsi="Wingdings" w:hint="default"/>
      </w:rPr>
    </w:lvl>
  </w:abstractNum>
  <w:abstractNum w:abstractNumId="1" w15:restartNumberingAfterBreak="0">
    <w:nsid w:val="50D10245"/>
    <w:multiLevelType w:val="hybridMultilevel"/>
    <w:tmpl w:val="8C201734"/>
    <w:lvl w:ilvl="0" w:tplc="646E2E60">
      <w:start w:val="1"/>
      <w:numFmt w:val="bullet"/>
      <w:lvlText w:val=""/>
      <w:lvlJc w:val="left"/>
      <w:pPr>
        <w:ind w:left="720" w:hanging="360"/>
      </w:pPr>
      <w:rPr>
        <w:rFonts w:ascii="Symbol" w:hAnsi="Symbol" w:hint="default"/>
      </w:rPr>
    </w:lvl>
    <w:lvl w:ilvl="1" w:tplc="75CC7786">
      <w:start w:val="1"/>
      <w:numFmt w:val="bullet"/>
      <w:lvlText w:val="o"/>
      <w:lvlJc w:val="left"/>
      <w:pPr>
        <w:ind w:left="1440" w:hanging="360"/>
      </w:pPr>
      <w:rPr>
        <w:rFonts w:ascii="Courier New" w:hAnsi="Courier New" w:hint="default"/>
      </w:rPr>
    </w:lvl>
    <w:lvl w:ilvl="2" w:tplc="BD6A2DDC">
      <w:start w:val="1"/>
      <w:numFmt w:val="bullet"/>
      <w:lvlText w:val=""/>
      <w:lvlJc w:val="left"/>
      <w:pPr>
        <w:ind w:left="2160" w:hanging="360"/>
      </w:pPr>
      <w:rPr>
        <w:rFonts w:ascii="Wingdings" w:hAnsi="Wingdings" w:hint="default"/>
      </w:rPr>
    </w:lvl>
    <w:lvl w:ilvl="3" w:tplc="BFCA4D50">
      <w:start w:val="1"/>
      <w:numFmt w:val="bullet"/>
      <w:lvlText w:val=""/>
      <w:lvlJc w:val="left"/>
      <w:pPr>
        <w:ind w:left="2880" w:hanging="360"/>
      </w:pPr>
      <w:rPr>
        <w:rFonts w:ascii="Symbol" w:hAnsi="Symbol" w:hint="default"/>
      </w:rPr>
    </w:lvl>
    <w:lvl w:ilvl="4" w:tplc="855C948C">
      <w:start w:val="1"/>
      <w:numFmt w:val="bullet"/>
      <w:lvlText w:val="o"/>
      <w:lvlJc w:val="left"/>
      <w:pPr>
        <w:ind w:left="3600" w:hanging="360"/>
      </w:pPr>
      <w:rPr>
        <w:rFonts w:ascii="Courier New" w:hAnsi="Courier New" w:hint="default"/>
      </w:rPr>
    </w:lvl>
    <w:lvl w:ilvl="5" w:tplc="5650CBCE">
      <w:start w:val="1"/>
      <w:numFmt w:val="bullet"/>
      <w:lvlText w:val=""/>
      <w:lvlJc w:val="left"/>
      <w:pPr>
        <w:ind w:left="4320" w:hanging="360"/>
      </w:pPr>
      <w:rPr>
        <w:rFonts w:ascii="Wingdings" w:hAnsi="Wingdings" w:hint="default"/>
      </w:rPr>
    </w:lvl>
    <w:lvl w:ilvl="6" w:tplc="4C78FFD8">
      <w:start w:val="1"/>
      <w:numFmt w:val="bullet"/>
      <w:lvlText w:val=""/>
      <w:lvlJc w:val="left"/>
      <w:pPr>
        <w:ind w:left="5040" w:hanging="360"/>
      </w:pPr>
      <w:rPr>
        <w:rFonts w:ascii="Symbol" w:hAnsi="Symbol" w:hint="default"/>
      </w:rPr>
    </w:lvl>
    <w:lvl w:ilvl="7" w:tplc="93EE8A64">
      <w:start w:val="1"/>
      <w:numFmt w:val="bullet"/>
      <w:lvlText w:val="o"/>
      <w:lvlJc w:val="left"/>
      <w:pPr>
        <w:ind w:left="5760" w:hanging="360"/>
      </w:pPr>
      <w:rPr>
        <w:rFonts w:ascii="Courier New" w:hAnsi="Courier New" w:hint="default"/>
      </w:rPr>
    </w:lvl>
    <w:lvl w:ilvl="8" w:tplc="C8EA2EAC">
      <w:start w:val="1"/>
      <w:numFmt w:val="bullet"/>
      <w:lvlText w:val=""/>
      <w:lvlJc w:val="left"/>
      <w:pPr>
        <w:ind w:left="6480" w:hanging="360"/>
      </w:pPr>
      <w:rPr>
        <w:rFonts w:ascii="Wingdings" w:hAnsi="Wingdings" w:hint="default"/>
      </w:rPr>
    </w:lvl>
  </w:abstractNum>
  <w:abstractNum w:abstractNumId="2" w15:restartNumberingAfterBreak="0">
    <w:nsid w:val="542CFF5F"/>
    <w:multiLevelType w:val="hybridMultilevel"/>
    <w:tmpl w:val="B8F62394"/>
    <w:lvl w:ilvl="0" w:tplc="6B92355A">
      <w:start w:val="1"/>
      <w:numFmt w:val="bullet"/>
      <w:lvlText w:val=""/>
      <w:lvlJc w:val="left"/>
      <w:pPr>
        <w:ind w:left="720" w:hanging="360"/>
      </w:pPr>
      <w:rPr>
        <w:rFonts w:ascii="Symbol" w:hAnsi="Symbol" w:hint="default"/>
      </w:rPr>
    </w:lvl>
    <w:lvl w:ilvl="1" w:tplc="398C2A4A">
      <w:start w:val="1"/>
      <w:numFmt w:val="bullet"/>
      <w:lvlText w:val="o"/>
      <w:lvlJc w:val="left"/>
      <w:pPr>
        <w:ind w:left="1440" w:hanging="360"/>
      </w:pPr>
      <w:rPr>
        <w:rFonts w:ascii="Courier New" w:hAnsi="Courier New" w:hint="default"/>
      </w:rPr>
    </w:lvl>
    <w:lvl w:ilvl="2" w:tplc="ACDE4446">
      <w:start w:val="1"/>
      <w:numFmt w:val="bullet"/>
      <w:lvlText w:val=""/>
      <w:lvlJc w:val="left"/>
      <w:pPr>
        <w:ind w:left="2160" w:hanging="360"/>
      </w:pPr>
      <w:rPr>
        <w:rFonts w:ascii="Wingdings" w:hAnsi="Wingdings" w:hint="default"/>
      </w:rPr>
    </w:lvl>
    <w:lvl w:ilvl="3" w:tplc="9C388010">
      <w:start w:val="1"/>
      <w:numFmt w:val="bullet"/>
      <w:lvlText w:val=""/>
      <w:lvlJc w:val="left"/>
      <w:pPr>
        <w:ind w:left="2880" w:hanging="360"/>
      </w:pPr>
      <w:rPr>
        <w:rFonts w:ascii="Symbol" w:hAnsi="Symbol" w:hint="default"/>
      </w:rPr>
    </w:lvl>
    <w:lvl w:ilvl="4" w:tplc="51F0FE8E">
      <w:start w:val="1"/>
      <w:numFmt w:val="bullet"/>
      <w:lvlText w:val="o"/>
      <w:lvlJc w:val="left"/>
      <w:pPr>
        <w:ind w:left="3600" w:hanging="360"/>
      </w:pPr>
      <w:rPr>
        <w:rFonts w:ascii="Courier New" w:hAnsi="Courier New" w:hint="default"/>
      </w:rPr>
    </w:lvl>
    <w:lvl w:ilvl="5" w:tplc="2B3ABE88">
      <w:start w:val="1"/>
      <w:numFmt w:val="bullet"/>
      <w:lvlText w:val=""/>
      <w:lvlJc w:val="left"/>
      <w:pPr>
        <w:ind w:left="4320" w:hanging="360"/>
      </w:pPr>
      <w:rPr>
        <w:rFonts w:ascii="Wingdings" w:hAnsi="Wingdings" w:hint="default"/>
      </w:rPr>
    </w:lvl>
    <w:lvl w:ilvl="6" w:tplc="222C6552">
      <w:start w:val="1"/>
      <w:numFmt w:val="bullet"/>
      <w:lvlText w:val=""/>
      <w:lvlJc w:val="left"/>
      <w:pPr>
        <w:ind w:left="5040" w:hanging="360"/>
      </w:pPr>
      <w:rPr>
        <w:rFonts w:ascii="Symbol" w:hAnsi="Symbol" w:hint="default"/>
      </w:rPr>
    </w:lvl>
    <w:lvl w:ilvl="7" w:tplc="8F8A4148">
      <w:start w:val="1"/>
      <w:numFmt w:val="bullet"/>
      <w:lvlText w:val="o"/>
      <w:lvlJc w:val="left"/>
      <w:pPr>
        <w:ind w:left="5760" w:hanging="360"/>
      </w:pPr>
      <w:rPr>
        <w:rFonts w:ascii="Courier New" w:hAnsi="Courier New" w:hint="default"/>
      </w:rPr>
    </w:lvl>
    <w:lvl w:ilvl="8" w:tplc="D0923114">
      <w:start w:val="1"/>
      <w:numFmt w:val="bullet"/>
      <w:lvlText w:val=""/>
      <w:lvlJc w:val="left"/>
      <w:pPr>
        <w:ind w:left="6480" w:hanging="360"/>
      </w:pPr>
      <w:rPr>
        <w:rFonts w:ascii="Wingdings" w:hAnsi="Wingdings" w:hint="default"/>
      </w:rPr>
    </w:lvl>
  </w:abstractNum>
  <w:num w:numId="1" w16cid:durableId="2005550717">
    <w:abstractNumId w:val="0"/>
  </w:num>
  <w:num w:numId="2" w16cid:durableId="1511218014">
    <w:abstractNumId w:val="2"/>
  </w:num>
  <w:num w:numId="3" w16cid:durableId="1234580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33A005"/>
    <w:rsid w:val="001F5217"/>
    <w:rsid w:val="0071031F"/>
    <w:rsid w:val="007C04E6"/>
    <w:rsid w:val="00953D6E"/>
    <w:rsid w:val="00ED7C12"/>
    <w:rsid w:val="0261DB02"/>
    <w:rsid w:val="0283F108"/>
    <w:rsid w:val="0522C8FA"/>
    <w:rsid w:val="06BE995B"/>
    <w:rsid w:val="07CC6FCB"/>
    <w:rsid w:val="085A579D"/>
    <w:rsid w:val="085A69BC"/>
    <w:rsid w:val="09F63A1D"/>
    <w:rsid w:val="0A3D5B1A"/>
    <w:rsid w:val="0AC8A6E6"/>
    <w:rsid w:val="0C79239B"/>
    <w:rsid w:val="0F1B6B0E"/>
    <w:rsid w:val="0F9C4631"/>
    <w:rsid w:val="1111240E"/>
    <w:rsid w:val="11AD51C7"/>
    <w:rsid w:val="1353F78F"/>
    <w:rsid w:val="143DD2B9"/>
    <w:rsid w:val="153BD99A"/>
    <w:rsid w:val="19C0BD7F"/>
    <w:rsid w:val="1AE6E65E"/>
    <w:rsid w:val="1B35F702"/>
    <w:rsid w:val="1C82B6BF"/>
    <w:rsid w:val="1D856D5A"/>
    <w:rsid w:val="21B4157D"/>
    <w:rsid w:val="224DE5E9"/>
    <w:rsid w:val="23FFE0D2"/>
    <w:rsid w:val="271D5BF8"/>
    <w:rsid w:val="27BEB9DC"/>
    <w:rsid w:val="29E904B5"/>
    <w:rsid w:val="2A333A39"/>
    <w:rsid w:val="2AD617A4"/>
    <w:rsid w:val="2BB1E8B1"/>
    <w:rsid w:val="2DF49009"/>
    <w:rsid w:val="2E2C0430"/>
    <w:rsid w:val="2FC68F82"/>
    <w:rsid w:val="3511861B"/>
    <w:rsid w:val="36339E99"/>
    <w:rsid w:val="3A5C7B6A"/>
    <w:rsid w:val="3BEDC888"/>
    <w:rsid w:val="3C889CB0"/>
    <w:rsid w:val="3CD434EC"/>
    <w:rsid w:val="3E9F3CF3"/>
    <w:rsid w:val="414DDE61"/>
    <w:rsid w:val="47D143A4"/>
    <w:rsid w:val="4A3B5140"/>
    <w:rsid w:val="4B08E466"/>
    <w:rsid w:val="4B3187BA"/>
    <w:rsid w:val="4BC3D171"/>
    <w:rsid w:val="4D5FA1D2"/>
    <w:rsid w:val="4E3B72DF"/>
    <w:rsid w:val="4FE16F73"/>
    <w:rsid w:val="501627AA"/>
    <w:rsid w:val="521310B8"/>
    <w:rsid w:val="525ED955"/>
    <w:rsid w:val="52B103A3"/>
    <w:rsid w:val="5433130F"/>
    <w:rsid w:val="5524D44C"/>
    <w:rsid w:val="57124E4D"/>
    <w:rsid w:val="571B2BEF"/>
    <w:rsid w:val="578474C6"/>
    <w:rsid w:val="5D7DB322"/>
    <w:rsid w:val="5D81C253"/>
    <w:rsid w:val="6028BF9F"/>
    <w:rsid w:val="60F86DBA"/>
    <w:rsid w:val="619124F1"/>
    <w:rsid w:val="624D515A"/>
    <w:rsid w:val="62A22784"/>
    <w:rsid w:val="64E00970"/>
    <w:rsid w:val="6588C507"/>
    <w:rsid w:val="68DEB193"/>
    <w:rsid w:val="694D336E"/>
    <w:rsid w:val="6C50F4FD"/>
    <w:rsid w:val="6D13EC12"/>
    <w:rsid w:val="6E689955"/>
    <w:rsid w:val="6EE474AA"/>
    <w:rsid w:val="6F806B0E"/>
    <w:rsid w:val="701C0D9B"/>
    <w:rsid w:val="7133EB02"/>
    <w:rsid w:val="72CFBB63"/>
    <w:rsid w:val="7333A005"/>
    <w:rsid w:val="7606D975"/>
    <w:rsid w:val="77AE5E7A"/>
    <w:rsid w:val="78C30545"/>
    <w:rsid w:val="79133017"/>
    <w:rsid w:val="7A972169"/>
    <w:rsid w:val="7AA438F3"/>
    <w:rsid w:val="7AF1BF9F"/>
    <w:rsid w:val="7D107F37"/>
    <w:rsid w:val="7DF85FC4"/>
    <w:rsid w:val="7F0285FA"/>
    <w:rsid w:val="7F9F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A005"/>
  <w15:chartTrackingRefBased/>
  <w15:docId w15:val="{984E951C-C8BC-4675-8767-EFB17AD4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1453</Words>
  <Characters>8286</Characters>
  <Application>Microsoft Office Word</Application>
  <DocSecurity>0</DocSecurity>
  <Lines>69</Lines>
  <Paragraphs>19</Paragraphs>
  <ScaleCrop>false</ScaleCrop>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dc:creator>
  <cp:keywords/>
  <dc:description/>
  <cp:lastModifiedBy>Deputy Head (Newhampton)</cp:lastModifiedBy>
  <cp:revision>4</cp:revision>
  <dcterms:created xsi:type="dcterms:W3CDTF">2025-03-10T16:26:00Z</dcterms:created>
  <dcterms:modified xsi:type="dcterms:W3CDTF">2025-10-17T10:27:00Z</dcterms:modified>
</cp:coreProperties>
</file>