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4A3D" w14:textId="1332A3A0" w:rsidR="006B58EE" w:rsidRDefault="71B5724C" w:rsidP="288083FA">
      <w:pPr>
        <w:jc w:val="center"/>
      </w:pPr>
      <w:r>
        <w:rPr>
          <w:noProof/>
        </w:rPr>
        <w:drawing>
          <wp:inline distT="0" distB="0" distL="0" distR="0" wp14:anchorId="48102FB9" wp14:editId="288083FA">
            <wp:extent cx="1381125" cy="1849438"/>
            <wp:effectExtent l="0" t="0" r="0" b="0"/>
            <wp:docPr id="651929773" name="Picture 651929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81125" cy="1849438"/>
                    </a:xfrm>
                    <a:prstGeom prst="rect">
                      <a:avLst/>
                    </a:prstGeom>
                  </pic:spPr>
                </pic:pic>
              </a:graphicData>
            </a:graphic>
          </wp:inline>
        </w:drawing>
      </w:r>
    </w:p>
    <w:p w14:paraId="758D58C0" w14:textId="5FB2D31C" w:rsidR="006B58EE" w:rsidRDefault="71B5724C" w:rsidP="288083FA">
      <w:pPr>
        <w:jc w:val="center"/>
        <w:rPr>
          <w:rFonts w:ascii="Calibri" w:eastAsia="Calibri" w:hAnsi="Calibri" w:cs="Calibri"/>
          <w:color w:val="000000" w:themeColor="text1"/>
          <w:sz w:val="48"/>
          <w:szCs w:val="48"/>
          <w:lang w:val="en-GB"/>
        </w:rPr>
      </w:pPr>
      <w:r w:rsidRPr="288083FA">
        <w:rPr>
          <w:rFonts w:ascii="Calibri" w:eastAsia="Calibri" w:hAnsi="Calibri" w:cs="Calibri"/>
          <w:b/>
          <w:bCs/>
          <w:color w:val="000000" w:themeColor="text1"/>
          <w:sz w:val="48"/>
          <w:szCs w:val="48"/>
        </w:rPr>
        <w:t xml:space="preserve">Newhampton Church of England </w:t>
      </w:r>
    </w:p>
    <w:p w14:paraId="1D9897EA" w14:textId="7AB3786C" w:rsidR="006B58EE" w:rsidRDefault="71B5724C" w:rsidP="288083FA">
      <w:pPr>
        <w:spacing w:line="276" w:lineRule="auto"/>
        <w:jc w:val="center"/>
        <w:rPr>
          <w:rFonts w:ascii="Calibri" w:eastAsia="Calibri" w:hAnsi="Calibri" w:cs="Calibri"/>
          <w:color w:val="000000" w:themeColor="text1"/>
          <w:sz w:val="48"/>
          <w:szCs w:val="48"/>
          <w:lang w:val="en-GB"/>
        </w:rPr>
      </w:pPr>
      <w:r w:rsidRPr="288083FA">
        <w:rPr>
          <w:rFonts w:ascii="Calibri" w:eastAsia="Calibri" w:hAnsi="Calibri" w:cs="Calibri"/>
          <w:b/>
          <w:bCs/>
          <w:color w:val="000000" w:themeColor="text1"/>
          <w:sz w:val="48"/>
          <w:szCs w:val="48"/>
        </w:rPr>
        <w:t>Schools Federation</w:t>
      </w:r>
    </w:p>
    <w:p w14:paraId="37C459BB" w14:textId="7E847FDE" w:rsidR="006B58EE" w:rsidRDefault="71B5724C" w:rsidP="288083FA">
      <w:pPr>
        <w:spacing w:line="276" w:lineRule="auto"/>
        <w:jc w:val="center"/>
        <w:rPr>
          <w:rFonts w:ascii="Calibri" w:eastAsia="Calibri" w:hAnsi="Calibri" w:cs="Calibri"/>
          <w:color w:val="000000" w:themeColor="text1"/>
          <w:sz w:val="80"/>
          <w:szCs w:val="80"/>
          <w:lang w:val="en-GB"/>
        </w:rPr>
      </w:pPr>
      <w:r w:rsidRPr="288083FA">
        <w:rPr>
          <w:rFonts w:ascii="Calibri" w:eastAsia="Calibri" w:hAnsi="Calibri" w:cs="Calibri"/>
          <w:b/>
          <w:bCs/>
          <w:color w:val="000000" w:themeColor="text1"/>
          <w:sz w:val="80"/>
          <w:szCs w:val="80"/>
        </w:rPr>
        <w:t>Religious Education Policy</w:t>
      </w:r>
    </w:p>
    <w:p w14:paraId="236CB55A" w14:textId="46D1A202" w:rsidR="006B58EE" w:rsidRDefault="71B5724C" w:rsidP="288083FA">
      <w:pPr>
        <w:spacing w:line="276" w:lineRule="auto"/>
        <w:jc w:val="center"/>
        <w:rPr>
          <w:rFonts w:ascii="Calibri" w:eastAsia="Calibri" w:hAnsi="Calibri" w:cs="Calibri"/>
          <w:color w:val="000000" w:themeColor="text1"/>
          <w:lang w:val="en-GB"/>
        </w:rPr>
      </w:pPr>
      <w:r w:rsidRPr="288083FA">
        <w:rPr>
          <w:rFonts w:ascii="Calibri" w:eastAsia="Calibri" w:hAnsi="Calibri" w:cs="Calibri"/>
          <w:color w:val="000000" w:themeColor="text1"/>
        </w:rPr>
        <w:t xml:space="preserve"> </w:t>
      </w:r>
    </w:p>
    <w:p w14:paraId="100313ED" w14:textId="3A143B22" w:rsidR="006B58EE" w:rsidRDefault="71B5724C" w:rsidP="288083FA">
      <w:pPr>
        <w:spacing w:line="276" w:lineRule="auto"/>
        <w:jc w:val="center"/>
        <w:rPr>
          <w:rFonts w:ascii="Calibri" w:eastAsia="Calibri" w:hAnsi="Calibri" w:cs="Calibri"/>
          <w:color w:val="000000" w:themeColor="text1"/>
          <w:lang w:val="en-GB"/>
        </w:rPr>
      </w:pPr>
      <w:r w:rsidRPr="288083FA">
        <w:rPr>
          <w:rFonts w:ascii="Calibri" w:eastAsia="Calibri" w:hAnsi="Calibri" w:cs="Calibri"/>
          <w:color w:val="000000" w:themeColor="text1"/>
        </w:rPr>
        <w:t xml:space="preserve"> </w:t>
      </w:r>
    </w:p>
    <w:p w14:paraId="490C7585" w14:textId="34074843" w:rsidR="006B58EE" w:rsidRDefault="71B5724C" w:rsidP="288083FA">
      <w:pPr>
        <w:spacing w:line="276" w:lineRule="auto"/>
        <w:jc w:val="center"/>
        <w:rPr>
          <w:rFonts w:ascii="Calibri" w:eastAsia="Calibri" w:hAnsi="Calibri" w:cs="Calibri"/>
          <w:color w:val="000000" w:themeColor="text1"/>
          <w:sz w:val="36"/>
          <w:szCs w:val="36"/>
          <w:lang w:val="en-GB"/>
        </w:rPr>
      </w:pPr>
      <w:r w:rsidRPr="288083FA">
        <w:rPr>
          <w:rFonts w:ascii="Calibri" w:eastAsia="Calibri" w:hAnsi="Calibri" w:cs="Calibri"/>
          <w:color w:val="000000" w:themeColor="text1"/>
          <w:sz w:val="32"/>
          <w:szCs w:val="32"/>
        </w:rPr>
        <w:t xml:space="preserve"> </w:t>
      </w:r>
      <w:r w:rsidRPr="288083FA">
        <w:rPr>
          <w:rFonts w:ascii="Calibri" w:eastAsia="Calibri" w:hAnsi="Calibri" w:cs="Calibri"/>
          <w:color w:val="000000" w:themeColor="text1"/>
          <w:sz w:val="36"/>
          <w:szCs w:val="36"/>
        </w:rPr>
        <w:t>Newtown Church of England Primary School</w:t>
      </w:r>
    </w:p>
    <w:p w14:paraId="51A653DD" w14:textId="539A147C" w:rsidR="006B58EE" w:rsidRDefault="71B5724C" w:rsidP="288083FA">
      <w:pPr>
        <w:spacing w:line="276" w:lineRule="auto"/>
        <w:jc w:val="center"/>
        <w:rPr>
          <w:rFonts w:ascii="Calibri" w:eastAsia="Calibri" w:hAnsi="Calibri" w:cs="Calibri"/>
          <w:color w:val="000000" w:themeColor="text1"/>
          <w:sz w:val="36"/>
          <w:szCs w:val="36"/>
          <w:lang w:val="en-GB"/>
        </w:rPr>
      </w:pPr>
      <w:r w:rsidRPr="288083FA">
        <w:rPr>
          <w:rFonts w:ascii="Calibri" w:eastAsia="Calibri" w:hAnsi="Calibri" w:cs="Calibri"/>
          <w:color w:val="000000" w:themeColor="text1"/>
          <w:sz w:val="36"/>
          <w:szCs w:val="36"/>
        </w:rPr>
        <w:t>&amp;</w:t>
      </w:r>
    </w:p>
    <w:p w14:paraId="1E193ECA" w14:textId="17686BE7" w:rsidR="006B58EE" w:rsidRDefault="71B5724C" w:rsidP="288083FA">
      <w:pPr>
        <w:spacing w:line="276" w:lineRule="auto"/>
        <w:jc w:val="center"/>
        <w:rPr>
          <w:rFonts w:ascii="Calibri" w:eastAsia="Calibri" w:hAnsi="Calibri" w:cs="Calibri"/>
          <w:color w:val="000000" w:themeColor="text1"/>
          <w:sz w:val="36"/>
          <w:szCs w:val="36"/>
          <w:lang w:val="en-GB"/>
        </w:rPr>
      </w:pPr>
      <w:proofErr w:type="spellStart"/>
      <w:r w:rsidRPr="288083FA">
        <w:rPr>
          <w:rFonts w:ascii="Calibri" w:eastAsia="Calibri" w:hAnsi="Calibri" w:cs="Calibri"/>
          <w:color w:val="000000" w:themeColor="text1"/>
          <w:sz w:val="36"/>
          <w:szCs w:val="36"/>
        </w:rPr>
        <w:t>Welshampton</w:t>
      </w:r>
      <w:proofErr w:type="spellEnd"/>
      <w:r w:rsidRPr="288083FA">
        <w:rPr>
          <w:rFonts w:ascii="Calibri" w:eastAsia="Calibri" w:hAnsi="Calibri" w:cs="Calibri"/>
          <w:color w:val="000000" w:themeColor="text1"/>
          <w:sz w:val="36"/>
          <w:szCs w:val="36"/>
        </w:rPr>
        <w:t xml:space="preserve"> Church of England Primary School</w:t>
      </w:r>
    </w:p>
    <w:p w14:paraId="369A262B" w14:textId="4D02B16C" w:rsidR="006B58EE" w:rsidRDefault="71B5724C" w:rsidP="288083FA">
      <w:pPr>
        <w:spacing w:line="254" w:lineRule="auto"/>
        <w:jc w:val="center"/>
        <w:rPr>
          <w:rFonts w:ascii="Calibri" w:eastAsia="Calibri" w:hAnsi="Calibri" w:cs="Calibri"/>
          <w:color w:val="000000" w:themeColor="text1"/>
          <w:sz w:val="40"/>
          <w:szCs w:val="40"/>
          <w:lang w:val="en-GB"/>
        </w:rPr>
      </w:pPr>
      <w:r w:rsidRPr="288083FA">
        <w:rPr>
          <w:rFonts w:ascii="Calibri" w:eastAsia="Calibri" w:hAnsi="Calibri" w:cs="Calibri"/>
          <w:color w:val="000000" w:themeColor="text1"/>
          <w:sz w:val="40"/>
          <w:szCs w:val="40"/>
        </w:rPr>
        <w:t xml:space="preserve"> </w:t>
      </w:r>
    </w:p>
    <w:p w14:paraId="484B96EA" w14:textId="012E8667" w:rsidR="006B58EE" w:rsidRDefault="71B5724C" w:rsidP="288083FA">
      <w:pPr>
        <w:spacing w:line="254" w:lineRule="auto"/>
        <w:jc w:val="center"/>
        <w:rPr>
          <w:rFonts w:ascii="Calibri" w:eastAsia="Calibri" w:hAnsi="Calibri" w:cs="Calibri"/>
          <w:color w:val="000000" w:themeColor="text1"/>
          <w:sz w:val="40"/>
          <w:szCs w:val="40"/>
          <w:lang w:val="en-GB"/>
        </w:rPr>
      </w:pPr>
      <w:r w:rsidRPr="288083FA">
        <w:rPr>
          <w:rFonts w:ascii="Calibri" w:eastAsia="Calibri" w:hAnsi="Calibri" w:cs="Calibri"/>
          <w:color w:val="000000" w:themeColor="text1"/>
          <w:sz w:val="40"/>
          <w:szCs w:val="40"/>
        </w:rPr>
        <w:t xml:space="preserve"> </w:t>
      </w:r>
      <w:r w:rsidRPr="288083FA">
        <w:rPr>
          <w:rFonts w:ascii="Calibri" w:eastAsia="Calibri" w:hAnsi="Calibri" w:cs="Calibri"/>
          <w:b/>
          <w:bCs/>
          <w:color w:val="000000" w:themeColor="text1"/>
          <w:sz w:val="40"/>
          <w:szCs w:val="40"/>
        </w:rPr>
        <w:t xml:space="preserve">Agreed by the FGB </w:t>
      </w:r>
    </w:p>
    <w:p w14:paraId="02FC97D5" w14:textId="2AB35F71" w:rsidR="006B58EE" w:rsidRDefault="71B5724C" w:rsidP="288083FA">
      <w:pPr>
        <w:spacing w:line="254" w:lineRule="auto"/>
        <w:jc w:val="center"/>
        <w:rPr>
          <w:rFonts w:ascii="Calibri" w:eastAsia="Calibri" w:hAnsi="Calibri" w:cs="Calibri"/>
          <w:color w:val="000000" w:themeColor="text1"/>
          <w:sz w:val="40"/>
          <w:szCs w:val="40"/>
          <w:lang w:val="en-GB"/>
        </w:rPr>
      </w:pPr>
      <w:r w:rsidRPr="288083FA">
        <w:rPr>
          <w:rFonts w:ascii="Calibri" w:eastAsia="Calibri" w:hAnsi="Calibri" w:cs="Calibri"/>
          <w:b/>
          <w:bCs/>
          <w:color w:val="000000" w:themeColor="text1"/>
          <w:sz w:val="40"/>
          <w:szCs w:val="40"/>
        </w:rPr>
        <w:t>Review by</w:t>
      </w:r>
    </w:p>
    <w:p w14:paraId="409CBC57" w14:textId="3ECC6E14" w:rsidR="006B58EE" w:rsidRDefault="006B58EE" w:rsidP="288083FA">
      <w:pPr>
        <w:jc w:val="center"/>
        <w:rPr>
          <w:rFonts w:ascii="Calibri" w:eastAsia="Calibri" w:hAnsi="Calibri" w:cs="Calibri"/>
          <w:color w:val="333333"/>
          <w:sz w:val="45"/>
          <w:szCs w:val="45"/>
          <w:lang w:val="en-GB"/>
        </w:rPr>
      </w:pPr>
    </w:p>
    <w:p w14:paraId="00EEE694" w14:textId="08296399" w:rsidR="006B58EE" w:rsidRDefault="006B58EE" w:rsidP="288083FA">
      <w:pPr>
        <w:jc w:val="center"/>
        <w:rPr>
          <w:rFonts w:ascii="Calibri" w:eastAsia="Calibri" w:hAnsi="Calibri" w:cs="Calibri"/>
          <w:color w:val="333333"/>
          <w:sz w:val="45"/>
          <w:szCs w:val="45"/>
        </w:rPr>
      </w:pPr>
    </w:p>
    <w:p w14:paraId="42B52DEF" w14:textId="66E56FA4" w:rsidR="006B58EE" w:rsidRDefault="006B58EE" w:rsidP="288083FA">
      <w:pPr>
        <w:jc w:val="center"/>
        <w:rPr>
          <w:rFonts w:ascii="Calibri" w:eastAsia="Calibri" w:hAnsi="Calibri" w:cs="Calibri"/>
          <w:color w:val="333333"/>
          <w:sz w:val="45"/>
          <w:szCs w:val="45"/>
        </w:rPr>
      </w:pPr>
    </w:p>
    <w:p w14:paraId="54BCEE33" w14:textId="033AAF88" w:rsidR="006B58EE" w:rsidRDefault="14547559" w:rsidP="288083FA">
      <w:pPr>
        <w:jc w:val="center"/>
        <w:rPr>
          <w:rFonts w:ascii="Calibri" w:eastAsia="Calibri" w:hAnsi="Calibri" w:cs="Calibri"/>
          <w:color w:val="333333"/>
          <w:sz w:val="45"/>
          <w:szCs w:val="45"/>
        </w:rPr>
      </w:pPr>
      <w:r w:rsidRPr="288083FA">
        <w:rPr>
          <w:rFonts w:ascii="Calibri" w:eastAsia="Calibri" w:hAnsi="Calibri" w:cs="Calibri"/>
          <w:color w:val="333333"/>
          <w:sz w:val="45"/>
          <w:szCs w:val="45"/>
        </w:rPr>
        <w:t xml:space="preserve">Religious Education Policy </w:t>
      </w:r>
    </w:p>
    <w:p w14:paraId="5DAEB6DA" w14:textId="7E48F528" w:rsidR="006B58EE" w:rsidRDefault="14547559" w:rsidP="14547559">
      <w:pPr>
        <w:jc w:val="center"/>
        <w:rPr>
          <w:rFonts w:ascii="Calibri" w:eastAsia="Calibri" w:hAnsi="Calibri" w:cs="Calibri"/>
          <w:color w:val="333333"/>
          <w:sz w:val="36"/>
          <w:szCs w:val="36"/>
        </w:rPr>
      </w:pPr>
      <w:r w:rsidRPr="14547559">
        <w:rPr>
          <w:rFonts w:ascii="Calibri" w:eastAsia="Calibri" w:hAnsi="Calibri" w:cs="Calibri"/>
          <w:color w:val="333333"/>
          <w:sz w:val="36"/>
          <w:szCs w:val="36"/>
        </w:rPr>
        <w:t xml:space="preserve">Our Vision </w:t>
      </w:r>
    </w:p>
    <w:p w14:paraId="7DADE097" w14:textId="798C5BC1" w:rsidR="006B58EE" w:rsidRDefault="14547559" w:rsidP="14547559">
      <w:pPr>
        <w:jc w:val="center"/>
        <w:rPr>
          <w:rFonts w:ascii="Calibri" w:eastAsia="Calibri" w:hAnsi="Calibri" w:cs="Calibri"/>
          <w:color w:val="000000" w:themeColor="text1"/>
          <w:sz w:val="40"/>
          <w:szCs w:val="40"/>
        </w:rPr>
      </w:pPr>
      <w:r w:rsidRPr="14547559">
        <w:rPr>
          <w:rFonts w:ascii="Calibri" w:eastAsia="Calibri" w:hAnsi="Calibri" w:cs="Calibri"/>
          <w:b/>
          <w:bCs/>
          <w:color w:val="000000" w:themeColor="text1"/>
          <w:sz w:val="40"/>
          <w:szCs w:val="40"/>
        </w:rPr>
        <w:t>Growing together in strength, love and wisdom, we shine.</w:t>
      </w:r>
      <w:r w:rsidRPr="14547559">
        <w:rPr>
          <w:rFonts w:ascii="Calibri" w:eastAsia="Calibri" w:hAnsi="Calibri" w:cs="Calibri"/>
          <w:color w:val="000000" w:themeColor="text1"/>
          <w:sz w:val="40"/>
          <w:szCs w:val="40"/>
        </w:rPr>
        <w:t xml:space="preserve"> </w:t>
      </w:r>
    </w:p>
    <w:p w14:paraId="683CA456" w14:textId="499BEF97" w:rsidR="006B58EE" w:rsidRDefault="14547559" w:rsidP="770187F2">
      <w:pPr>
        <w:jc w:val="center"/>
        <w:rPr>
          <w:rFonts w:ascii="Calibri" w:eastAsia="Calibri" w:hAnsi="Calibri" w:cs="Calibri"/>
          <w:color w:val="000000" w:themeColor="text1"/>
          <w:sz w:val="36"/>
          <w:szCs w:val="36"/>
        </w:rPr>
      </w:pPr>
      <w:r w:rsidRPr="770187F2">
        <w:rPr>
          <w:rFonts w:ascii="Calibri" w:eastAsia="Calibri" w:hAnsi="Calibri" w:cs="Calibri"/>
          <w:b/>
          <w:bCs/>
          <w:color w:val="000000" w:themeColor="text1"/>
          <w:sz w:val="36"/>
          <w:szCs w:val="36"/>
        </w:rPr>
        <w:t xml:space="preserve">“Let your light shine” Matthew </w:t>
      </w:r>
      <w:r w:rsidR="21142D1D" w:rsidRPr="770187F2">
        <w:rPr>
          <w:rFonts w:ascii="Calibri" w:eastAsia="Calibri" w:hAnsi="Calibri" w:cs="Calibri"/>
          <w:b/>
          <w:bCs/>
          <w:color w:val="000000" w:themeColor="text1"/>
          <w:sz w:val="36"/>
          <w:szCs w:val="36"/>
        </w:rPr>
        <w:t>1</w:t>
      </w:r>
      <w:r w:rsidRPr="770187F2">
        <w:rPr>
          <w:rFonts w:ascii="Calibri" w:eastAsia="Calibri" w:hAnsi="Calibri" w:cs="Calibri"/>
          <w:b/>
          <w:bCs/>
          <w:color w:val="000000" w:themeColor="text1"/>
          <w:sz w:val="36"/>
          <w:szCs w:val="36"/>
        </w:rPr>
        <w:t>5:6</w:t>
      </w:r>
      <w:r w:rsidRPr="770187F2">
        <w:rPr>
          <w:rFonts w:ascii="Calibri" w:eastAsia="Calibri" w:hAnsi="Calibri" w:cs="Calibri"/>
          <w:color w:val="000000" w:themeColor="text1"/>
          <w:sz w:val="36"/>
          <w:szCs w:val="36"/>
        </w:rPr>
        <w:t xml:space="preserve"> </w:t>
      </w:r>
    </w:p>
    <w:p w14:paraId="52289166" w14:textId="118A5EA0" w:rsidR="006B58EE" w:rsidRDefault="14547559" w:rsidP="14547559">
      <w:pPr>
        <w:jc w:val="center"/>
        <w:rPr>
          <w:rFonts w:ascii="Calibri" w:eastAsia="Calibri" w:hAnsi="Calibri" w:cs="Calibri"/>
          <w:color w:val="000000" w:themeColor="text1"/>
          <w:sz w:val="24"/>
          <w:szCs w:val="24"/>
        </w:rPr>
      </w:pPr>
      <w:r w:rsidRPr="14547559">
        <w:rPr>
          <w:rFonts w:ascii="Calibri" w:eastAsia="Calibri" w:hAnsi="Calibri" w:cs="Calibri"/>
          <w:color w:val="000000" w:themeColor="text1"/>
          <w:sz w:val="24"/>
          <w:szCs w:val="24"/>
        </w:rPr>
        <w:t xml:space="preserve"> </w:t>
      </w:r>
    </w:p>
    <w:p w14:paraId="535ADC3C" w14:textId="19114462" w:rsidR="006B58EE" w:rsidRDefault="14547559" w:rsidP="14547559">
      <w:pPr>
        <w:jc w:val="center"/>
        <w:rPr>
          <w:rFonts w:ascii="Calibri" w:eastAsia="Calibri" w:hAnsi="Calibri" w:cs="Calibri"/>
          <w:color w:val="000000" w:themeColor="text1"/>
          <w:sz w:val="24"/>
          <w:szCs w:val="24"/>
        </w:rPr>
      </w:pPr>
      <w:r w:rsidRPr="14547559">
        <w:rPr>
          <w:rFonts w:ascii="Calibri" w:eastAsia="Calibri" w:hAnsi="Calibri" w:cs="Calibri"/>
          <w:color w:val="000000" w:themeColor="text1"/>
          <w:sz w:val="24"/>
          <w:szCs w:val="24"/>
        </w:rPr>
        <w:t>‘Let your light shine’ encapsulates the school’s commitment to provide an enriching education which is deep and broad. Pupils will be equipped for life in all its fullness through our Christian values of strength, love and wisdom.</w:t>
      </w:r>
    </w:p>
    <w:p w14:paraId="51F8B0CF" w14:textId="73D1F483" w:rsidR="006B58EE" w:rsidRDefault="006B58EE" w:rsidP="14547559">
      <w:pPr>
        <w:jc w:val="center"/>
        <w:rPr>
          <w:rFonts w:ascii="Calibri" w:eastAsia="Calibri" w:hAnsi="Calibri" w:cs="Calibri"/>
          <w:color w:val="000000" w:themeColor="text1"/>
          <w:sz w:val="24"/>
          <w:szCs w:val="24"/>
        </w:rPr>
      </w:pPr>
    </w:p>
    <w:p w14:paraId="1371B528" w14:textId="57F72223" w:rsidR="006B58EE" w:rsidRDefault="14547559" w:rsidP="14547559">
      <w:pPr>
        <w:pStyle w:val="Heading2"/>
        <w:rPr>
          <w:rFonts w:asciiTheme="minorHAnsi" w:eastAsiaTheme="minorEastAsia" w:hAnsiTheme="minorHAnsi" w:cstheme="minorBidi"/>
          <w:b/>
          <w:bCs/>
          <w:color w:val="333333"/>
          <w:sz w:val="22"/>
          <w:szCs w:val="22"/>
        </w:rPr>
      </w:pPr>
      <w:r w:rsidRPr="14547559">
        <w:rPr>
          <w:rFonts w:asciiTheme="minorHAnsi" w:eastAsiaTheme="minorEastAsia" w:hAnsiTheme="minorHAnsi" w:cstheme="minorBidi"/>
          <w:b/>
          <w:bCs/>
          <w:color w:val="333333"/>
          <w:sz w:val="22"/>
          <w:szCs w:val="22"/>
        </w:rPr>
        <w:t>Introduction</w:t>
      </w:r>
    </w:p>
    <w:p w14:paraId="7EE29C6C" w14:textId="1958BDCF" w:rsidR="006B58EE" w:rsidRDefault="14547559" w:rsidP="14547559">
      <w:pPr>
        <w:rPr>
          <w:rFonts w:eastAsiaTheme="minorEastAsia"/>
          <w:color w:val="333333"/>
        </w:rPr>
      </w:pPr>
      <w:r w:rsidRPr="14547559">
        <w:rPr>
          <w:rFonts w:eastAsiaTheme="minorEastAsia"/>
          <w:color w:val="333333"/>
        </w:rPr>
        <w:t>RE is central to the purpose of Newhampton C of E Schools Federation because, as church schools, we see that the Christian faith informs all aspects of our life together and commits us to a search for truth.</w:t>
      </w:r>
    </w:p>
    <w:p w14:paraId="3F9F27E3" w14:textId="446B0591" w:rsidR="006B58EE" w:rsidRDefault="14547559" w:rsidP="14547559">
      <w:pPr>
        <w:rPr>
          <w:rFonts w:eastAsiaTheme="minorEastAsia"/>
          <w:color w:val="333333"/>
        </w:rPr>
      </w:pPr>
      <w:r w:rsidRPr="14547559">
        <w:rPr>
          <w:rFonts w:eastAsiaTheme="minorEastAsia"/>
          <w:color w:val="333333"/>
        </w:rPr>
        <w:t>RE at Newhampton explores how individuals and communities make meaning and sense of their lives through the major religions of the world. It enables pupils to know about, understand and respond to the important and ultimate questions of life. RE is taught in such a way that it inspires pupils to explore, develop and affirm their own faith and values and have respect for the faith, beliefs and values of others. It is not the practice of this school to preach to or seek to convert children. Values education permeates the RE curriculum at our Federation.</w:t>
      </w:r>
    </w:p>
    <w:p w14:paraId="725C4B39" w14:textId="3ED04605" w:rsidR="006B58EE" w:rsidRDefault="14547559" w:rsidP="14547559">
      <w:pPr>
        <w:pStyle w:val="Heading2"/>
        <w:rPr>
          <w:rFonts w:asciiTheme="minorHAnsi" w:eastAsiaTheme="minorEastAsia" w:hAnsiTheme="minorHAnsi" w:cstheme="minorBidi"/>
          <w:b/>
          <w:bCs/>
          <w:color w:val="333333"/>
          <w:sz w:val="22"/>
          <w:szCs w:val="22"/>
        </w:rPr>
      </w:pPr>
      <w:r w:rsidRPr="14547559">
        <w:rPr>
          <w:rFonts w:asciiTheme="minorHAnsi" w:eastAsiaTheme="minorEastAsia" w:hAnsiTheme="minorHAnsi" w:cstheme="minorBidi"/>
          <w:b/>
          <w:bCs/>
          <w:color w:val="333333"/>
          <w:sz w:val="22"/>
          <w:szCs w:val="22"/>
        </w:rPr>
        <w:t>Aims</w:t>
      </w:r>
    </w:p>
    <w:p w14:paraId="6D309A3C" w14:textId="029BB7D6" w:rsidR="006B58EE" w:rsidRDefault="14547559" w:rsidP="14547559">
      <w:pPr>
        <w:rPr>
          <w:rFonts w:eastAsiaTheme="minorEastAsia"/>
          <w:color w:val="333333"/>
        </w:rPr>
      </w:pPr>
      <w:r w:rsidRPr="14547559">
        <w:rPr>
          <w:rFonts w:eastAsiaTheme="minorEastAsia"/>
          <w:color w:val="333333"/>
        </w:rPr>
        <w:t>At Newhampton RE supports and strengthens the vision, ethos and values which are at the heart of what we aim to do in every aspect of school life. The importance placed on the development of the whole child spiritually, morally, socially, culturally and intellectually is reflected in the RE curriculum</w:t>
      </w:r>
      <w:r w:rsidR="00723CF0">
        <w:br/>
      </w:r>
      <w:r w:rsidRPr="14547559">
        <w:rPr>
          <w:rFonts w:eastAsiaTheme="minorEastAsia"/>
          <w:color w:val="333333"/>
        </w:rPr>
        <w:t>Specifically, RE aims to enable pupils of all abilities and stages of development to:</w:t>
      </w:r>
    </w:p>
    <w:p w14:paraId="242765F4" w14:textId="68A3D793" w:rsidR="006B58EE" w:rsidRDefault="14547559" w:rsidP="14547559">
      <w:pPr>
        <w:pStyle w:val="ListParagraph"/>
        <w:numPr>
          <w:ilvl w:val="0"/>
          <w:numId w:val="1"/>
        </w:numPr>
        <w:rPr>
          <w:rFonts w:eastAsiaTheme="minorEastAsia"/>
          <w:color w:val="333333"/>
        </w:rPr>
      </w:pPr>
      <w:r w:rsidRPr="14547559">
        <w:rPr>
          <w:rFonts w:eastAsiaTheme="minorEastAsia"/>
          <w:color w:val="333333"/>
        </w:rPr>
        <w:t xml:space="preserve">Develop knowledge and understanding of Christian beliefs and practices so that they understand the importance of the Bible, the role of the church and </w:t>
      </w:r>
      <w:proofErr w:type="spellStart"/>
      <w:r w:rsidRPr="14547559">
        <w:rPr>
          <w:rFonts w:eastAsiaTheme="minorEastAsia"/>
          <w:color w:val="333333"/>
        </w:rPr>
        <w:t>recognise</w:t>
      </w:r>
      <w:proofErr w:type="spellEnd"/>
      <w:r w:rsidRPr="14547559">
        <w:rPr>
          <w:rFonts w:eastAsiaTheme="minorEastAsia"/>
          <w:color w:val="333333"/>
        </w:rPr>
        <w:t xml:space="preserve"> that for Christians their faith provides a way of interpreting life and its meaning.</w:t>
      </w:r>
    </w:p>
    <w:p w14:paraId="302E7AED" w14:textId="2A2ECC88" w:rsidR="006B58EE" w:rsidRDefault="14547559" w:rsidP="14547559">
      <w:pPr>
        <w:pStyle w:val="ListParagraph"/>
        <w:numPr>
          <w:ilvl w:val="0"/>
          <w:numId w:val="1"/>
        </w:numPr>
        <w:rPr>
          <w:rFonts w:eastAsiaTheme="minorEastAsia"/>
          <w:color w:val="333333"/>
        </w:rPr>
      </w:pPr>
      <w:r w:rsidRPr="14547559">
        <w:rPr>
          <w:rFonts w:eastAsiaTheme="minorEastAsia"/>
          <w:color w:val="333333"/>
        </w:rPr>
        <w:t>Develop knowledge and understanding of the beliefs and practices of some of the other principal religions in Britain.</w:t>
      </w:r>
    </w:p>
    <w:p w14:paraId="4F7F91E9" w14:textId="440F1E21" w:rsidR="006B58EE" w:rsidRDefault="14547559" w:rsidP="14547559">
      <w:pPr>
        <w:pStyle w:val="ListParagraph"/>
        <w:numPr>
          <w:ilvl w:val="0"/>
          <w:numId w:val="1"/>
        </w:numPr>
        <w:rPr>
          <w:rFonts w:eastAsiaTheme="minorEastAsia"/>
          <w:color w:val="333333"/>
        </w:rPr>
      </w:pPr>
      <w:r w:rsidRPr="14547559">
        <w:rPr>
          <w:rFonts w:eastAsiaTheme="minorEastAsia"/>
          <w:color w:val="333333"/>
        </w:rPr>
        <w:t>Understand how belief may impact on culture, relationships, values and lifestyle.</w:t>
      </w:r>
    </w:p>
    <w:p w14:paraId="49380F27" w14:textId="745B1F60" w:rsidR="006B58EE" w:rsidRDefault="14547559" w:rsidP="14547559">
      <w:pPr>
        <w:pStyle w:val="ListParagraph"/>
        <w:numPr>
          <w:ilvl w:val="0"/>
          <w:numId w:val="1"/>
        </w:numPr>
        <w:rPr>
          <w:rFonts w:eastAsiaTheme="minorEastAsia"/>
          <w:color w:val="333333"/>
        </w:rPr>
      </w:pPr>
      <w:r w:rsidRPr="14547559">
        <w:rPr>
          <w:rFonts w:eastAsiaTheme="minorEastAsia"/>
          <w:color w:val="333333"/>
        </w:rPr>
        <w:t>Understand how belief can be expressed in a variety of ways including art, dance, music, ritual celebration and in different cultural settings.</w:t>
      </w:r>
    </w:p>
    <w:p w14:paraId="71868A9D" w14:textId="40C75934" w:rsidR="006B58EE" w:rsidRDefault="14547559" w:rsidP="14547559">
      <w:pPr>
        <w:pStyle w:val="ListParagraph"/>
        <w:numPr>
          <w:ilvl w:val="0"/>
          <w:numId w:val="1"/>
        </w:numPr>
        <w:rPr>
          <w:rFonts w:eastAsiaTheme="minorEastAsia"/>
          <w:color w:val="333333"/>
        </w:rPr>
      </w:pPr>
      <w:r w:rsidRPr="14547559">
        <w:rPr>
          <w:rFonts w:eastAsiaTheme="minorEastAsia"/>
          <w:color w:val="333333"/>
        </w:rPr>
        <w:lastRenderedPageBreak/>
        <w:t>Develop spiritually, morally, culturally and socially by helping them to reflect upon personal feelings, responses and relationships.</w:t>
      </w:r>
    </w:p>
    <w:p w14:paraId="14DAC75C" w14:textId="409F80F0" w:rsidR="006B58EE" w:rsidRDefault="14547559" w:rsidP="14547559">
      <w:pPr>
        <w:pStyle w:val="ListParagraph"/>
        <w:numPr>
          <w:ilvl w:val="0"/>
          <w:numId w:val="1"/>
        </w:numPr>
        <w:rPr>
          <w:rFonts w:eastAsiaTheme="minorEastAsia"/>
          <w:color w:val="333333"/>
        </w:rPr>
      </w:pPr>
      <w:r w:rsidRPr="14547559">
        <w:rPr>
          <w:rFonts w:eastAsiaTheme="minorEastAsia"/>
          <w:color w:val="333333"/>
        </w:rPr>
        <w:t>Explore ways in which religious values and teaching have an impact on actions and decisions for people of faith</w:t>
      </w:r>
    </w:p>
    <w:p w14:paraId="7D84B1DE" w14:textId="779D26B2" w:rsidR="006B58EE" w:rsidRDefault="14547559" w:rsidP="14547559">
      <w:pPr>
        <w:pStyle w:val="ListParagraph"/>
        <w:numPr>
          <w:ilvl w:val="0"/>
          <w:numId w:val="1"/>
        </w:numPr>
        <w:rPr>
          <w:rFonts w:eastAsiaTheme="minorEastAsia"/>
          <w:color w:val="333333"/>
        </w:rPr>
      </w:pPr>
      <w:r w:rsidRPr="14547559">
        <w:rPr>
          <w:rFonts w:eastAsiaTheme="minorEastAsia"/>
          <w:color w:val="333333"/>
        </w:rPr>
        <w:t>Be supported in their own search for meaning and purpose in life.</w:t>
      </w:r>
    </w:p>
    <w:p w14:paraId="27AAA694" w14:textId="48523EA7" w:rsidR="006B58EE" w:rsidRDefault="14547559" w:rsidP="14547559">
      <w:pPr>
        <w:pStyle w:val="ListParagraph"/>
        <w:numPr>
          <w:ilvl w:val="0"/>
          <w:numId w:val="1"/>
        </w:numPr>
        <w:rPr>
          <w:rFonts w:eastAsiaTheme="minorEastAsia"/>
          <w:color w:val="333333"/>
        </w:rPr>
      </w:pPr>
      <w:r w:rsidRPr="14547559">
        <w:rPr>
          <w:rFonts w:eastAsiaTheme="minorEastAsia"/>
          <w:color w:val="333333"/>
        </w:rPr>
        <w:t>Develop a sense of awe, wonder and mystery.</w:t>
      </w:r>
    </w:p>
    <w:p w14:paraId="1B5053DF" w14:textId="4E51B337" w:rsidR="006B58EE" w:rsidRDefault="14547559" w:rsidP="14547559">
      <w:pPr>
        <w:pStyle w:val="ListParagraph"/>
        <w:numPr>
          <w:ilvl w:val="0"/>
          <w:numId w:val="1"/>
        </w:numPr>
        <w:rPr>
          <w:rFonts w:eastAsiaTheme="minorEastAsia"/>
          <w:color w:val="333333"/>
        </w:rPr>
      </w:pPr>
      <w:r w:rsidRPr="14547559">
        <w:rPr>
          <w:rFonts w:eastAsiaTheme="minorEastAsia"/>
          <w:color w:val="333333"/>
        </w:rPr>
        <w:t>Explore concepts of love, forgiveness and sacrifice.</w:t>
      </w:r>
    </w:p>
    <w:p w14:paraId="5CD334FD" w14:textId="168D1DAA" w:rsidR="006B58EE" w:rsidRDefault="14547559" w:rsidP="14547559">
      <w:pPr>
        <w:pStyle w:val="ListParagraph"/>
        <w:numPr>
          <w:ilvl w:val="0"/>
          <w:numId w:val="1"/>
        </w:numPr>
        <w:rPr>
          <w:rFonts w:eastAsiaTheme="minorEastAsia"/>
          <w:color w:val="333333"/>
        </w:rPr>
      </w:pPr>
      <w:r w:rsidRPr="14547559">
        <w:rPr>
          <w:rFonts w:eastAsiaTheme="minorEastAsia"/>
          <w:color w:val="333333"/>
        </w:rPr>
        <w:t>Develop skills of reflection, empathy, communication, analysis, investigation, interpretation, evaluation and synthesis.</w:t>
      </w:r>
    </w:p>
    <w:p w14:paraId="1102D951" w14:textId="4409041D" w:rsidR="006B58EE" w:rsidRDefault="14547559" w:rsidP="14547559">
      <w:pPr>
        <w:pStyle w:val="ListParagraph"/>
        <w:numPr>
          <w:ilvl w:val="0"/>
          <w:numId w:val="1"/>
        </w:numPr>
        <w:rPr>
          <w:rFonts w:eastAsiaTheme="minorEastAsia"/>
          <w:color w:val="333333"/>
        </w:rPr>
      </w:pPr>
      <w:r w:rsidRPr="14547559">
        <w:rPr>
          <w:rFonts w:eastAsiaTheme="minorEastAsia"/>
          <w:color w:val="333333"/>
        </w:rPr>
        <w:t>Develop attitudes of respect, sensitivity, open-mindedness and self-esteem.</w:t>
      </w:r>
    </w:p>
    <w:p w14:paraId="46FE7401" w14:textId="4D43ABBD" w:rsidR="006B58EE" w:rsidRDefault="14547559" w:rsidP="448AAFC0">
      <w:pPr>
        <w:pStyle w:val="Heading2"/>
        <w:rPr>
          <w:rFonts w:asciiTheme="minorHAnsi" w:eastAsiaTheme="minorEastAsia" w:hAnsiTheme="minorHAnsi" w:cstheme="minorBidi"/>
          <w:b/>
          <w:bCs/>
          <w:color w:val="333333"/>
          <w:sz w:val="22"/>
          <w:szCs w:val="22"/>
        </w:rPr>
      </w:pPr>
      <w:r w:rsidRPr="448AAFC0">
        <w:rPr>
          <w:rFonts w:asciiTheme="minorHAnsi" w:eastAsiaTheme="minorEastAsia" w:hAnsiTheme="minorHAnsi" w:cstheme="minorBidi"/>
          <w:b/>
          <w:bCs/>
          <w:color w:val="333333"/>
          <w:sz w:val="22"/>
          <w:szCs w:val="22"/>
        </w:rPr>
        <w:t>Legal Framework</w:t>
      </w:r>
    </w:p>
    <w:p w14:paraId="54D8D539" w14:textId="577EF70F" w:rsidR="006B58EE" w:rsidRDefault="14547559" w:rsidP="448AAFC0">
      <w:pPr>
        <w:pStyle w:val="Heading2"/>
        <w:rPr>
          <w:rFonts w:ascii="Calibri" w:eastAsia="Calibri" w:hAnsi="Calibri" w:cs="Calibri"/>
          <w:color w:val="333333"/>
          <w:sz w:val="22"/>
          <w:szCs w:val="22"/>
        </w:rPr>
      </w:pPr>
      <w:r w:rsidRPr="448AAFC0">
        <w:rPr>
          <w:rFonts w:asciiTheme="minorHAnsi" w:eastAsiaTheme="minorEastAsia" w:hAnsiTheme="minorHAnsi" w:cstheme="minorBidi"/>
          <w:color w:val="333333"/>
          <w:sz w:val="22"/>
          <w:szCs w:val="22"/>
        </w:rPr>
        <w:t xml:space="preserve">The Shropshire Agreed Syllabus for RE is our statutory document for the teaching of RE with the support of the ‘Understanding Christianity’ </w:t>
      </w:r>
      <w:r w:rsidR="00CB0190">
        <w:rPr>
          <w:rFonts w:asciiTheme="minorHAnsi" w:eastAsiaTheme="minorEastAsia" w:hAnsiTheme="minorHAnsi" w:cstheme="minorBidi"/>
          <w:color w:val="333333"/>
          <w:sz w:val="22"/>
          <w:szCs w:val="22"/>
        </w:rPr>
        <w:t xml:space="preserve">and ‘Kapow’ </w:t>
      </w:r>
      <w:r w:rsidRPr="448AAFC0">
        <w:rPr>
          <w:rFonts w:asciiTheme="minorHAnsi" w:eastAsiaTheme="minorEastAsia" w:hAnsiTheme="minorHAnsi" w:cstheme="minorBidi"/>
          <w:color w:val="333333"/>
          <w:sz w:val="22"/>
          <w:szCs w:val="22"/>
        </w:rPr>
        <w:t xml:space="preserve">scheme.  This </w:t>
      </w:r>
      <w:r w:rsidR="448AAFC0" w:rsidRPr="448AAFC0">
        <w:rPr>
          <w:rFonts w:ascii="Calibri" w:eastAsia="Calibri" w:hAnsi="Calibri" w:cs="Calibri"/>
          <w:color w:val="333333"/>
          <w:sz w:val="22"/>
          <w:szCs w:val="22"/>
        </w:rPr>
        <w:t>supports pupils in developing their own thinking and their understanding of Christianity, as a contribution to their understanding of the world and their own experience within it.</w:t>
      </w:r>
    </w:p>
    <w:p w14:paraId="4920DE81" w14:textId="4EB21039" w:rsidR="00CB0190" w:rsidRDefault="00CB0190" w:rsidP="00CB0190">
      <w:pPr>
        <w:rPr>
          <w:b/>
          <w:bCs/>
        </w:rPr>
      </w:pPr>
      <w:r w:rsidRPr="00CB0190">
        <w:rPr>
          <w:b/>
          <w:bCs/>
        </w:rPr>
        <w:t>Rationale for using Kapow</w:t>
      </w:r>
    </w:p>
    <w:p w14:paraId="20DEB3BE" w14:textId="77777777" w:rsidR="00CB0190" w:rsidRPr="00EF1D84" w:rsidRDefault="00CB0190" w:rsidP="00CB0190">
      <w:r w:rsidRPr="00EF1D84">
        <w:t xml:space="preserve">At Newhampton, we believe Religious Education plays a vital role in helping pupils explore fundamental questions about life, beliefs, and values. To support this, we have adopted the </w:t>
      </w:r>
      <w:r w:rsidRPr="00EF1D84">
        <w:rPr>
          <w:b/>
          <w:bCs/>
        </w:rPr>
        <w:t>Kapow Primary RE curriculum</w:t>
      </w:r>
      <w:r w:rsidRPr="00EF1D84">
        <w:t>, which offers a rich, enquiry-based approach aligned with our commitment to inclusive, thought-provoking, and high-quality education.</w:t>
      </w:r>
    </w:p>
    <w:p w14:paraId="1AA233A7" w14:textId="77777777" w:rsidR="00CB0190" w:rsidRPr="00EF1D84" w:rsidRDefault="00CB0190" w:rsidP="00CB0190">
      <w:r w:rsidRPr="00EF1D84">
        <w:t>Kapow’s curriculum is designed to:</w:t>
      </w:r>
    </w:p>
    <w:p w14:paraId="5BA446E9" w14:textId="77777777" w:rsidR="00CB0190" w:rsidRPr="00EF1D84" w:rsidRDefault="00CB0190" w:rsidP="00CB0190">
      <w:pPr>
        <w:numPr>
          <w:ilvl w:val="0"/>
          <w:numId w:val="2"/>
        </w:numPr>
      </w:pPr>
      <w:r w:rsidRPr="00EF1D84">
        <w:t xml:space="preserve">Encourage </w:t>
      </w:r>
      <w:r w:rsidRPr="00EF1D84">
        <w:rPr>
          <w:b/>
          <w:bCs/>
        </w:rPr>
        <w:t>deep thinking</w:t>
      </w:r>
      <w:r w:rsidRPr="00EF1D84">
        <w:t xml:space="preserve"> and </w:t>
      </w:r>
      <w:r w:rsidRPr="00EF1D84">
        <w:rPr>
          <w:b/>
          <w:bCs/>
        </w:rPr>
        <w:t>challenging questions</w:t>
      </w:r>
      <w:r w:rsidRPr="00EF1D84">
        <w:t xml:space="preserve"> about life’s meaning and ethical issues.</w:t>
      </w:r>
    </w:p>
    <w:p w14:paraId="48415028" w14:textId="77777777" w:rsidR="00CB0190" w:rsidRPr="00EF1D84" w:rsidRDefault="00CB0190" w:rsidP="00CB0190">
      <w:pPr>
        <w:numPr>
          <w:ilvl w:val="0"/>
          <w:numId w:val="2"/>
        </w:numPr>
      </w:pPr>
      <w:r w:rsidRPr="00EF1D84">
        <w:t xml:space="preserve">Reflect the </w:t>
      </w:r>
      <w:r w:rsidRPr="00EF1D84">
        <w:rPr>
          <w:b/>
          <w:bCs/>
        </w:rPr>
        <w:t>diversity of modern Britain</w:t>
      </w:r>
      <w:r w:rsidRPr="00EF1D84">
        <w:t>, including religious and non-religious worldviews.</w:t>
      </w:r>
    </w:p>
    <w:p w14:paraId="0CACDD82" w14:textId="77777777" w:rsidR="00CB0190" w:rsidRPr="00EF1D84" w:rsidRDefault="00CB0190" w:rsidP="00CB0190">
      <w:pPr>
        <w:numPr>
          <w:ilvl w:val="0"/>
          <w:numId w:val="2"/>
        </w:numPr>
      </w:pPr>
      <w:r w:rsidRPr="00EF1D84">
        <w:t xml:space="preserve">Support </w:t>
      </w:r>
      <w:r w:rsidRPr="00EF1D84">
        <w:rPr>
          <w:b/>
          <w:bCs/>
        </w:rPr>
        <w:t>teacher confidence</w:t>
      </w:r>
      <w:r w:rsidRPr="00EF1D84">
        <w:t xml:space="preserve"> and subject knowledge through integrated CPD and comprehensive resources.</w:t>
      </w:r>
    </w:p>
    <w:p w14:paraId="5EBA88EF" w14:textId="77777777" w:rsidR="00CB0190" w:rsidRPr="00EF1D84" w:rsidRDefault="00CB0190" w:rsidP="00CB0190">
      <w:pPr>
        <w:numPr>
          <w:ilvl w:val="0"/>
          <w:numId w:val="2"/>
        </w:numPr>
      </w:pPr>
      <w:r w:rsidRPr="00EF1D84">
        <w:t xml:space="preserve">Promote </w:t>
      </w:r>
      <w:r w:rsidRPr="00EF1D84">
        <w:rPr>
          <w:b/>
          <w:bCs/>
        </w:rPr>
        <w:t>respect, identity development</w:t>
      </w:r>
      <w:r w:rsidRPr="00EF1D84">
        <w:t xml:space="preserve">, and the ability to </w:t>
      </w:r>
      <w:r w:rsidRPr="00EF1D84">
        <w:rPr>
          <w:b/>
          <w:bCs/>
        </w:rPr>
        <w:t>challenge prejudice</w:t>
      </w:r>
      <w:r w:rsidRPr="00EF1D84">
        <w:t>.</w:t>
      </w:r>
    </w:p>
    <w:p w14:paraId="35242852" w14:textId="77777777" w:rsidR="00CB0190" w:rsidRPr="00EF1D84" w:rsidRDefault="00CB0190" w:rsidP="00CB0190">
      <w:pPr>
        <w:rPr>
          <w:b/>
          <w:bCs/>
        </w:rPr>
      </w:pPr>
      <w:r w:rsidRPr="00EF1D84">
        <w:rPr>
          <w:b/>
          <w:bCs/>
        </w:rPr>
        <w:t>Policy Statement</w:t>
      </w:r>
    </w:p>
    <w:p w14:paraId="472B900E" w14:textId="77777777" w:rsidR="00CB0190" w:rsidRPr="00EF1D84" w:rsidRDefault="00CB0190" w:rsidP="00CB0190">
      <w:pPr>
        <w:rPr>
          <w:b/>
          <w:bCs/>
        </w:rPr>
      </w:pPr>
      <w:r w:rsidRPr="00EF1D84">
        <w:rPr>
          <w:b/>
          <w:bCs/>
        </w:rPr>
        <w:t>1. Enquiry-Based Learning</w:t>
      </w:r>
    </w:p>
    <w:p w14:paraId="6D4240C0" w14:textId="77777777" w:rsidR="00CB0190" w:rsidRPr="00EF1D84" w:rsidRDefault="00CB0190" w:rsidP="00CB0190">
      <w:r w:rsidRPr="00EF1D84">
        <w:t xml:space="preserve">Kapow’s RE curriculum begins with pupils’ own experiences, fostering curiosity and personal reflection. Lessons are structured around </w:t>
      </w:r>
      <w:r w:rsidRPr="00EF1D84">
        <w:rPr>
          <w:b/>
          <w:bCs/>
        </w:rPr>
        <w:t>enquiry questions</w:t>
      </w:r>
      <w:r w:rsidRPr="00EF1D84">
        <w:t xml:space="preserve"> that guide pupils to explore religious and non-religious worldviews, encouraging them to think critically and empathetically.</w:t>
      </w:r>
    </w:p>
    <w:p w14:paraId="21BAF386" w14:textId="77777777" w:rsidR="00CB0190" w:rsidRPr="00EF1D84" w:rsidRDefault="00CB0190" w:rsidP="00CB0190">
      <w:pPr>
        <w:rPr>
          <w:b/>
          <w:bCs/>
        </w:rPr>
      </w:pPr>
      <w:r w:rsidRPr="00EF1D84">
        <w:rPr>
          <w:b/>
          <w:bCs/>
        </w:rPr>
        <w:t>2. Teacher Support and Professional Development</w:t>
      </w:r>
    </w:p>
    <w:p w14:paraId="1C1D1334" w14:textId="77777777" w:rsidR="00CB0190" w:rsidRPr="00EF1D84" w:rsidRDefault="00CB0190" w:rsidP="00CB0190">
      <w:proofErr w:type="spellStart"/>
      <w:r w:rsidRPr="00EF1D84">
        <w:t>Recognising</w:t>
      </w:r>
      <w:proofErr w:type="spellEnd"/>
      <w:r w:rsidRPr="00EF1D84">
        <w:t xml:space="preserve"> that not all teachers are RE specialists, Kapow provides:</w:t>
      </w:r>
    </w:p>
    <w:p w14:paraId="22767C39" w14:textId="77777777" w:rsidR="00CB0190" w:rsidRPr="00EF1D84" w:rsidRDefault="00CB0190" w:rsidP="00CB0190">
      <w:pPr>
        <w:numPr>
          <w:ilvl w:val="0"/>
          <w:numId w:val="3"/>
        </w:numPr>
      </w:pPr>
      <w:r w:rsidRPr="00EF1D84">
        <w:t>Detailed lesson plans and subject knowledge guides.</w:t>
      </w:r>
    </w:p>
    <w:p w14:paraId="36885160" w14:textId="77777777" w:rsidR="00CB0190" w:rsidRPr="00EF1D84" w:rsidRDefault="00CB0190" w:rsidP="00CB0190">
      <w:pPr>
        <w:numPr>
          <w:ilvl w:val="0"/>
          <w:numId w:val="3"/>
        </w:numPr>
      </w:pPr>
      <w:r w:rsidRPr="00EF1D84">
        <w:t xml:space="preserve">Integrated </w:t>
      </w:r>
      <w:r w:rsidRPr="00EF1D84">
        <w:rPr>
          <w:b/>
          <w:bCs/>
        </w:rPr>
        <w:t>Continuing Professional Development (CPD)</w:t>
      </w:r>
      <w:r w:rsidRPr="00EF1D84">
        <w:t>.</w:t>
      </w:r>
    </w:p>
    <w:p w14:paraId="26A6B255" w14:textId="77777777" w:rsidR="00CB0190" w:rsidRPr="00EF1D84" w:rsidRDefault="00CB0190" w:rsidP="00CB0190">
      <w:pPr>
        <w:numPr>
          <w:ilvl w:val="0"/>
          <w:numId w:val="3"/>
        </w:numPr>
      </w:pPr>
      <w:r w:rsidRPr="00EF1D84">
        <w:t>Resources that build teacher confidence and ensure consistency in delivery.</w:t>
      </w:r>
    </w:p>
    <w:p w14:paraId="64143447" w14:textId="77777777" w:rsidR="00CB0190" w:rsidRPr="00EF1D84" w:rsidRDefault="00CB0190" w:rsidP="00CB0190">
      <w:pPr>
        <w:rPr>
          <w:b/>
          <w:bCs/>
        </w:rPr>
      </w:pPr>
      <w:r w:rsidRPr="00EF1D84">
        <w:rPr>
          <w:b/>
          <w:bCs/>
        </w:rPr>
        <w:lastRenderedPageBreak/>
        <w:t>3. Relevance to Modern Britain</w:t>
      </w:r>
    </w:p>
    <w:p w14:paraId="762679FB" w14:textId="77777777" w:rsidR="00CB0190" w:rsidRPr="00EF1D84" w:rsidRDefault="00CB0190" w:rsidP="00CB0190">
      <w:r w:rsidRPr="00EF1D84">
        <w:t xml:space="preserve">The curriculum reflects the </w:t>
      </w:r>
      <w:r w:rsidRPr="00EF1D84">
        <w:rPr>
          <w:b/>
          <w:bCs/>
        </w:rPr>
        <w:t xml:space="preserve">principal </w:t>
      </w:r>
      <w:proofErr w:type="gramStart"/>
      <w:r w:rsidRPr="00EF1D84">
        <w:rPr>
          <w:b/>
          <w:bCs/>
        </w:rPr>
        <w:t>religions</w:t>
      </w:r>
      <w:proofErr w:type="gramEnd"/>
      <w:r w:rsidRPr="00EF1D84">
        <w:t xml:space="preserve"> and </w:t>
      </w:r>
      <w:r w:rsidRPr="00EF1D84">
        <w:rPr>
          <w:b/>
          <w:bCs/>
        </w:rPr>
        <w:t>organized worldviews</w:t>
      </w:r>
      <w:r w:rsidRPr="00EF1D84">
        <w:t xml:space="preserve"> present in contemporary British society. It includes:</w:t>
      </w:r>
    </w:p>
    <w:p w14:paraId="3D228B7E" w14:textId="77777777" w:rsidR="00CB0190" w:rsidRPr="00EF1D84" w:rsidRDefault="00CB0190" w:rsidP="00CB0190">
      <w:pPr>
        <w:numPr>
          <w:ilvl w:val="0"/>
          <w:numId w:val="4"/>
        </w:numPr>
      </w:pPr>
      <w:r w:rsidRPr="00EF1D84">
        <w:t>Christianity, Islam, Hinduism, Judaism, Sikhism, Buddhism.</w:t>
      </w:r>
    </w:p>
    <w:p w14:paraId="714E3D9B" w14:textId="77777777" w:rsidR="00CB0190" w:rsidRPr="00EF1D84" w:rsidRDefault="00CB0190" w:rsidP="00CB0190">
      <w:pPr>
        <w:numPr>
          <w:ilvl w:val="0"/>
          <w:numId w:val="4"/>
        </w:numPr>
      </w:pPr>
      <w:r w:rsidRPr="00EF1D84">
        <w:t>Non-religious perspectives such as Humanism and secular ethics.</w:t>
      </w:r>
    </w:p>
    <w:p w14:paraId="619E6588" w14:textId="77777777" w:rsidR="00CB0190" w:rsidRPr="00EF1D84" w:rsidRDefault="00CB0190" w:rsidP="00CB0190">
      <w:r w:rsidRPr="00EF1D84">
        <w:t>This ensures pupils gain a balanced understanding of the beliefs and values that shape our communities.</w:t>
      </w:r>
    </w:p>
    <w:p w14:paraId="14AA06EC" w14:textId="77777777" w:rsidR="00CB0190" w:rsidRPr="00EF1D84" w:rsidRDefault="00CB0190" w:rsidP="00CB0190">
      <w:pPr>
        <w:rPr>
          <w:b/>
          <w:bCs/>
        </w:rPr>
      </w:pPr>
      <w:r w:rsidRPr="00EF1D84">
        <w:rPr>
          <w:b/>
          <w:bCs/>
        </w:rPr>
        <w:t>4. Pupil Personal Development</w:t>
      </w:r>
    </w:p>
    <w:p w14:paraId="59D85084" w14:textId="77777777" w:rsidR="00CB0190" w:rsidRPr="00EF1D84" w:rsidRDefault="00CB0190" w:rsidP="00CB0190">
      <w:r w:rsidRPr="00EF1D84">
        <w:t>Kapow’s RE curriculum supports pupils in:</w:t>
      </w:r>
    </w:p>
    <w:p w14:paraId="5A95CE6A" w14:textId="77777777" w:rsidR="00CB0190" w:rsidRPr="00EF1D84" w:rsidRDefault="00CB0190" w:rsidP="00CB0190">
      <w:pPr>
        <w:numPr>
          <w:ilvl w:val="0"/>
          <w:numId w:val="5"/>
        </w:numPr>
      </w:pPr>
      <w:r w:rsidRPr="00EF1D84">
        <w:t xml:space="preserve">Developing a </w:t>
      </w:r>
      <w:r w:rsidRPr="00EF1D84">
        <w:rPr>
          <w:b/>
          <w:bCs/>
        </w:rPr>
        <w:t>strong sense of identity</w:t>
      </w:r>
      <w:r w:rsidRPr="00EF1D84">
        <w:t xml:space="preserve"> and belonging.</w:t>
      </w:r>
    </w:p>
    <w:p w14:paraId="401C9904" w14:textId="77777777" w:rsidR="00CB0190" w:rsidRPr="00EF1D84" w:rsidRDefault="00CB0190" w:rsidP="00CB0190">
      <w:pPr>
        <w:numPr>
          <w:ilvl w:val="0"/>
          <w:numId w:val="5"/>
        </w:numPr>
      </w:pPr>
      <w:r w:rsidRPr="00EF1D84">
        <w:t xml:space="preserve">Building </w:t>
      </w:r>
      <w:r w:rsidRPr="00EF1D84">
        <w:rPr>
          <w:b/>
          <w:bCs/>
        </w:rPr>
        <w:t>respect for others</w:t>
      </w:r>
      <w:r w:rsidRPr="00EF1D84">
        <w:t xml:space="preserve"> and understanding diverse perspectives.</w:t>
      </w:r>
    </w:p>
    <w:p w14:paraId="2427067F" w14:textId="77777777" w:rsidR="00CB0190" w:rsidRPr="00EF1D84" w:rsidRDefault="00CB0190" w:rsidP="00CB0190">
      <w:pPr>
        <w:numPr>
          <w:ilvl w:val="0"/>
          <w:numId w:val="5"/>
        </w:numPr>
      </w:pPr>
      <w:r w:rsidRPr="00EF1D84">
        <w:rPr>
          <w:b/>
          <w:bCs/>
        </w:rPr>
        <w:t>Challenging stereotypes and prejudice</w:t>
      </w:r>
      <w:r w:rsidRPr="00EF1D84">
        <w:t>.</w:t>
      </w:r>
    </w:p>
    <w:p w14:paraId="0830FA07" w14:textId="77777777" w:rsidR="00CB0190" w:rsidRPr="00EF1D84" w:rsidRDefault="00CB0190" w:rsidP="00CB0190">
      <w:pPr>
        <w:numPr>
          <w:ilvl w:val="0"/>
          <w:numId w:val="5"/>
        </w:numPr>
      </w:pPr>
      <w:r w:rsidRPr="00EF1D84">
        <w:t xml:space="preserve">Reflecting on their own beliefs and values </w:t>
      </w:r>
      <w:proofErr w:type="gramStart"/>
      <w:r w:rsidRPr="00EF1D84">
        <w:t>in light of</w:t>
      </w:r>
      <w:proofErr w:type="gramEnd"/>
      <w:r w:rsidRPr="00EF1D84">
        <w:t xml:space="preserve"> what they learn.</w:t>
      </w:r>
    </w:p>
    <w:p w14:paraId="59F48162" w14:textId="77777777" w:rsidR="00CB0190" w:rsidRPr="00EF1D84" w:rsidRDefault="00CB0190" w:rsidP="00CB0190">
      <w:pPr>
        <w:rPr>
          <w:b/>
          <w:bCs/>
        </w:rPr>
      </w:pPr>
      <w:r w:rsidRPr="00EF1D84">
        <w:rPr>
          <w:b/>
          <w:bCs/>
        </w:rPr>
        <w:t>5. Deep Conceptual Understanding</w:t>
      </w:r>
    </w:p>
    <w:p w14:paraId="14147834" w14:textId="77777777" w:rsidR="00CB0190" w:rsidRPr="00EF1D84" w:rsidRDefault="00CB0190" w:rsidP="00CB0190">
      <w:r w:rsidRPr="00EF1D84">
        <w:t>Pupils are encouraged to:</w:t>
      </w:r>
    </w:p>
    <w:p w14:paraId="70541012" w14:textId="77777777" w:rsidR="00CB0190" w:rsidRPr="00EF1D84" w:rsidRDefault="00CB0190" w:rsidP="00CB0190">
      <w:pPr>
        <w:numPr>
          <w:ilvl w:val="0"/>
          <w:numId w:val="6"/>
        </w:numPr>
      </w:pPr>
      <w:r w:rsidRPr="00EF1D84">
        <w:t xml:space="preserve">Make </w:t>
      </w:r>
      <w:r w:rsidRPr="00EF1D84">
        <w:rPr>
          <w:b/>
          <w:bCs/>
        </w:rPr>
        <w:t>connections between worldviews</w:t>
      </w:r>
      <w:r w:rsidRPr="00EF1D84">
        <w:t>.</w:t>
      </w:r>
    </w:p>
    <w:p w14:paraId="63F970AF" w14:textId="77777777" w:rsidR="00CB0190" w:rsidRPr="00EF1D84" w:rsidRDefault="00CB0190" w:rsidP="00CB0190">
      <w:pPr>
        <w:numPr>
          <w:ilvl w:val="0"/>
          <w:numId w:val="6"/>
        </w:numPr>
      </w:pPr>
      <w:r w:rsidRPr="00EF1D84">
        <w:t xml:space="preserve">Build </w:t>
      </w:r>
      <w:r w:rsidRPr="00EF1D84">
        <w:rPr>
          <w:b/>
          <w:bCs/>
        </w:rPr>
        <w:t>disciplinary skills</w:t>
      </w:r>
      <w:r w:rsidRPr="00EF1D84">
        <w:t xml:space="preserve"> such as interpretation, analysis, and evaluation.</w:t>
      </w:r>
    </w:p>
    <w:p w14:paraId="7364C403" w14:textId="77777777" w:rsidR="00CB0190" w:rsidRPr="00EF1D84" w:rsidRDefault="00CB0190" w:rsidP="00CB0190">
      <w:pPr>
        <w:numPr>
          <w:ilvl w:val="0"/>
          <w:numId w:val="6"/>
        </w:numPr>
      </w:pPr>
      <w:r w:rsidRPr="00EF1D84">
        <w:t>Articulate informed opinions and make thoughtful choices.</w:t>
      </w:r>
    </w:p>
    <w:p w14:paraId="7BC08A24" w14:textId="77777777" w:rsidR="00CB0190" w:rsidRPr="00EF1D84" w:rsidRDefault="00CB0190" w:rsidP="00CB0190">
      <w:pPr>
        <w:rPr>
          <w:b/>
          <w:bCs/>
        </w:rPr>
      </w:pPr>
      <w:r w:rsidRPr="00EF1D84">
        <w:rPr>
          <w:b/>
          <w:bCs/>
        </w:rPr>
        <w:t>6. Engagement and Enrichment</w:t>
      </w:r>
    </w:p>
    <w:p w14:paraId="24808C61" w14:textId="77777777" w:rsidR="00CB0190" w:rsidRPr="00EF1D84" w:rsidRDefault="00CB0190" w:rsidP="00CB0190">
      <w:r w:rsidRPr="00EF1D84">
        <w:t>To enhance engagement, Kapow incorporates:</w:t>
      </w:r>
    </w:p>
    <w:p w14:paraId="72961E1B" w14:textId="77777777" w:rsidR="00CB0190" w:rsidRPr="00EF1D84" w:rsidRDefault="00CB0190" w:rsidP="00CB0190">
      <w:pPr>
        <w:numPr>
          <w:ilvl w:val="0"/>
          <w:numId w:val="7"/>
        </w:numPr>
      </w:pPr>
      <w:r w:rsidRPr="00EF1D84">
        <w:rPr>
          <w:b/>
          <w:bCs/>
        </w:rPr>
        <w:t>Interactive presentations</w:t>
      </w:r>
      <w:r w:rsidRPr="00EF1D84">
        <w:t>.</w:t>
      </w:r>
    </w:p>
    <w:p w14:paraId="040DECD8" w14:textId="77777777" w:rsidR="00CB0190" w:rsidRPr="00EF1D84" w:rsidRDefault="00CB0190" w:rsidP="00CB0190">
      <w:pPr>
        <w:numPr>
          <w:ilvl w:val="0"/>
          <w:numId w:val="7"/>
        </w:numPr>
      </w:pPr>
      <w:r w:rsidRPr="00EF1D84">
        <w:rPr>
          <w:b/>
          <w:bCs/>
        </w:rPr>
        <w:t>First-hand experiences</w:t>
      </w:r>
      <w:r w:rsidRPr="00EF1D84">
        <w:t xml:space="preserve"> and opportunities for discussion.</w:t>
      </w:r>
    </w:p>
    <w:p w14:paraId="2543D7D6" w14:textId="77777777" w:rsidR="00CB0190" w:rsidRPr="00EF1D84" w:rsidRDefault="00CB0190" w:rsidP="00CB0190">
      <w:pPr>
        <w:numPr>
          <w:ilvl w:val="0"/>
          <w:numId w:val="7"/>
        </w:numPr>
      </w:pPr>
      <w:r w:rsidRPr="00EF1D84">
        <w:t>Creative and reflective activities that make learning meaningful and enjoyable.</w:t>
      </w:r>
    </w:p>
    <w:p w14:paraId="36BBFD84" w14:textId="77777777" w:rsidR="00CB0190" w:rsidRDefault="00CB0190" w:rsidP="00CB0190"/>
    <w:p w14:paraId="0FFCA525" w14:textId="6BBDF9BC" w:rsidR="006B58EE" w:rsidRDefault="14547559" w:rsidP="448AAFC0">
      <w:pPr>
        <w:rPr>
          <w:rFonts w:eastAsiaTheme="minorEastAsia"/>
          <w:color w:val="333333"/>
        </w:rPr>
      </w:pPr>
      <w:r w:rsidRPr="448AAFC0">
        <w:rPr>
          <w:rFonts w:eastAsiaTheme="minorEastAsia"/>
          <w:color w:val="333333"/>
        </w:rPr>
        <w:t>Parents have a legal right to withdraw their children from religious education lessons, but as RE is central to the life and identity of Newhampton C of E Schools Federation, we would ask parents to discuss with the head teacher any reasons they might have for doing this.</w:t>
      </w:r>
    </w:p>
    <w:p w14:paraId="5F32CCAD" w14:textId="67AA9874" w:rsidR="006B58EE" w:rsidRDefault="14547559" w:rsidP="448AAFC0">
      <w:pPr>
        <w:pStyle w:val="Heading2"/>
        <w:rPr>
          <w:rFonts w:asciiTheme="minorHAnsi" w:eastAsiaTheme="minorEastAsia" w:hAnsiTheme="minorHAnsi" w:cstheme="minorBidi"/>
          <w:b/>
          <w:bCs/>
          <w:color w:val="333333"/>
          <w:sz w:val="22"/>
          <w:szCs w:val="22"/>
        </w:rPr>
      </w:pPr>
      <w:r w:rsidRPr="448AAFC0">
        <w:rPr>
          <w:rFonts w:asciiTheme="minorHAnsi" w:eastAsiaTheme="minorEastAsia" w:hAnsiTheme="minorHAnsi" w:cstheme="minorBidi"/>
          <w:b/>
          <w:bCs/>
          <w:color w:val="333333"/>
          <w:sz w:val="22"/>
          <w:szCs w:val="22"/>
        </w:rPr>
        <w:t>Teaching and Learning</w:t>
      </w:r>
    </w:p>
    <w:p w14:paraId="24ED2C42" w14:textId="411A27C1" w:rsidR="006B58EE" w:rsidRDefault="14547559" w:rsidP="448AAFC0">
      <w:pPr>
        <w:pStyle w:val="ListParagraph"/>
        <w:numPr>
          <w:ilvl w:val="0"/>
          <w:numId w:val="1"/>
        </w:numPr>
        <w:rPr>
          <w:rFonts w:eastAsiaTheme="minorEastAsia"/>
          <w:color w:val="333333"/>
        </w:rPr>
      </w:pPr>
      <w:r w:rsidRPr="448AAFC0">
        <w:rPr>
          <w:rFonts w:eastAsiaTheme="minorEastAsia"/>
          <w:color w:val="333333"/>
        </w:rPr>
        <w:t>The scheme of work for RE will maintain a balance between the two attainment targets: Learning about Religions and Learning from Religions.</w:t>
      </w:r>
    </w:p>
    <w:p w14:paraId="6ADFB0AF" w14:textId="043D8900" w:rsidR="006B58EE" w:rsidRDefault="14547559" w:rsidP="448AAFC0">
      <w:pPr>
        <w:pStyle w:val="ListParagraph"/>
        <w:numPr>
          <w:ilvl w:val="0"/>
          <w:numId w:val="1"/>
        </w:numPr>
        <w:rPr>
          <w:rFonts w:eastAsiaTheme="minorEastAsia"/>
          <w:color w:val="333333"/>
        </w:rPr>
      </w:pPr>
      <w:r w:rsidRPr="448AAFC0">
        <w:rPr>
          <w:rFonts w:eastAsiaTheme="minorEastAsia"/>
          <w:color w:val="333333"/>
        </w:rPr>
        <w:t>There will be clear learning outcomes for all units of work, based on the appropriate expectations/levels as set out in the RE syllabus.</w:t>
      </w:r>
    </w:p>
    <w:p w14:paraId="13FD656F" w14:textId="5C7ED835" w:rsidR="006B58EE" w:rsidRDefault="14547559" w:rsidP="448AAFC0">
      <w:pPr>
        <w:pStyle w:val="ListParagraph"/>
        <w:numPr>
          <w:ilvl w:val="0"/>
          <w:numId w:val="1"/>
        </w:numPr>
        <w:rPr>
          <w:rFonts w:eastAsiaTheme="minorEastAsia"/>
          <w:color w:val="333333"/>
        </w:rPr>
      </w:pPr>
      <w:r w:rsidRPr="448AAFC0">
        <w:rPr>
          <w:rFonts w:eastAsiaTheme="minorEastAsia"/>
          <w:color w:val="333333"/>
        </w:rPr>
        <w:lastRenderedPageBreak/>
        <w:t>The scheme of work will ensure that there is continuity and progression for pupils and opportunities for assessment in both attainment targets.</w:t>
      </w:r>
    </w:p>
    <w:p w14:paraId="169F1BAB" w14:textId="52BFD288" w:rsidR="006B58EE" w:rsidRDefault="14547559" w:rsidP="448AAFC0">
      <w:pPr>
        <w:pStyle w:val="ListParagraph"/>
        <w:numPr>
          <w:ilvl w:val="0"/>
          <w:numId w:val="1"/>
        </w:numPr>
        <w:rPr>
          <w:rFonts w:eastAsiaTheme="minorEastAsia"/>
          <w:color w:val="333333"/>
        </w:rPr>
      </w:pPr>
      <w:r w:rsidRPr="448AAFC0">
        <w:rPr>
          <w:rFonts w:eastAsiaTheme="minorEastAsia"/>
          <w:color w:val="333333"/>
        </w:rPr>
        <w:t>A range of teaching and learning activities will ensure that pupils learn effectively and with interest.</w:t>
      </w:r>
    </w:p>
    <w:p w14:paraId="14BA082E" w14:textId="42FA4E1A" w:rsidR="006B58EE" w:rsidRDefault="14547559" w:rsidP="448AAFC0">
      <w:pPr>
        <w:pStyle w:val="ListParagraph"/>
        <w:numPr>
          <w:ilvl w:val="0"/>
          <w:numId w:val="1"/>
        </w:numPr>
        <w:rPr>
          <w:rFonts w:eastAsiaTheme="minorEastAsia"/>
          <w:color w:val="333333"/>
        </w:rPr>
      </w:pPr>
      <w:r w:rsidRPr="448AAFC0">
        <w:rPr>
          <w:rFonts w:eastAsiaTheme="minorEastAsia"/>
          <w:color w:val="333333"/>
        </w:rPr>
        <w:t>Pupil progress and attainment in RE will be tracked and recorded termly.</w:t>
      </w:r>
    </w:p>
    <w:p w14:paraId="34693C06" w14:textId="67441801" w:rsidR="006B58EE" w:rsidRDefault="14547559" w:rsidP="448AAFC0">
      <w:pPr>
        <w:pStyle w:val="ListParagraph"/>
        <w:numPr>
          <w:ilvl w:val="0"/>
          <w:numId w:val="1"/>
        </w:numPr>
        <w:rPr>
          <w:color w:val="333333"/>
        </w:rPr>
      </w:pPr>
      <w:r w:rsidRPr="448AAFC0">
        <w:rPr>
          <w:rFonts w:eastAsiaTheme="minorEastAsia"/>
          <w:color w:val="333333"/>
        </w:rPr>
        <w:t>Progress in RE will form part of pupils’ annual report to parents.</w:t>
      </w:r>
    </w:p>
    <w:p w14:paraId="7364CF04" w14:textId="15A42185" w:rsidR="006B58EE" w:rsidRDefault="14547559" w:rsidP="448AAFC0">
      <w:pPr>
        <w:pStyle w:val="ListParagraph"/>
        <w:numPr>
          <w:ilvl w:val="0"/>
          <w:numId w:val="1"/>
        </w:numPr>
        <w:rPr>
          <w:rFonts w:eastAsiaTheme="minorEastAsia"/>
          <w:color w:val="333333"/>
        </w:rPr>
      </w:pPr>
      <w:r w:rsidRPr="448AAFC0">
        <w:rPr>
          <w:rFonts w:eastAsiaTheme="minorEastAsia"/>
          <w:color w:val="333333"/>
        </w:rPr>
        <w:t>RE will be taught either as a discrete subject or as part of a cross-curricular approach where appropriate.</w:t>
      </w:r>
    </w:p>
    <w:p w14:paraId="5628FF53" w14:textId="4CAFCC76" w:rsidR="006B58EE" w:rsidRDefault="14547559" w:rsidP="448AAFC0">
      <w:pPr>
        <w:pStyle w:val="ListParagraph"/>
        <w:numPr>
          <w:ilvl w:val="0"/>
          <w:numId w:val="1"/>
        </w:numPr>
        <w:rPr>
          <w:rFonts w:eastAsiaTheme="minorEastAsia"/>
          <w:color w:val="333333"/>
        </w:rPr>
      </w:pPr>
      <w:r w:rsidRPr="448AAFC0">
        <w:rPr>
          <w:rFonts w:eastAsiaTheme="minorEastAsia"/>
          <w:color w:val="333333"/>
        </w:rPr>
        <w:t>A range of visitors will be invited to support the teaching of RE, and where possible, there will be planned visits to places of worship.</w:t>
      </w:r>
    </w:p>
    <w:p w14:paraId="10D0AA83" w14:textId="530E96E7" w:rsidR="006B58EE" w:rsidRDefault="14547559" w:rsidP="448AAFC0">
      <w:pPr>
        <w:pStyle w:val="ListParagraph"/>
        <w:numPr>
          <w:ilvl w:val="0"/>
          <w:numId w:val="1"/>
        </w:numPr>
        <w:rPr>
          <w:rFonts w:eastAsiaTheme="minorEastAsia"/>
          <w:color w:val="333333"/>
        </w:rPr>
      </w:pPr>
      <w:r w:rsidRPr="448AAFC0">
        <w:rPr>
          <w:rFonts w:eastAsiaTheme="minorEastAsia"/>
          <w:color w:val="333333"/>
        </w:rPr>
        <w:t>In this school the faiths taught in RE at KS1 are Christianity and Judaism and at KS2 Christianity, Judaism, Islam and Hinduism.</w:t>
      </w:r>
    </w:p>
    <w:p w14:paraId="4B84BBF5" w14:textId="51EE171D" w:rsidR="006B58EE" w:rsidRDefault="006B58EE" w:rsidP="448AAFC0">
      <w:pPr>
        <w:pStyle w:val="Heading2"/>
        <w:rPr>
          <w:rFonts w:ascii="Raleway" w:eastAsia="Raleway" w:hAnsi="Raleway" w:cs="Raleway"/>
          <w:color w:val="333333"/>
          <w:sz w:val="45"/>
          <w:szCs w:val="45"/>
        </w:rPr>
      </w:pPr>
    </w:p>
    <w:p w14:paraId="798258F1" w14:textId="2661506A" w:rsidR="006B58EE" w:rsidRDefault="14547559" w:rsidP="448AAFC0">
      <w:pPr>
        <w:pStyle w:val="Heading2"/>
        <w:rPr>
          <w:rFonts w:asciiTheme="minorHAnsi" w:eastAsiaTheme="minorEastAsia" w:hAnsiTheme="minorHAnsi" w:cstheme="minorBidi"/>
          <w:b/>
          <w:bCs/>
          <w:color w:val="333333"/>
          <w:sz w:val="22"/>
          <w:szCs w:val="22"/>
        </w:rPr>
      </w:pPr>
      <w:r w:rsidRPr="448AAFC0">
        <w:rPr>
          <w:rFonts w:asciiTheme="minorHAnsi" w:eastAsiaTheme="minorEastAsia" w:hAnsiTheme="minorHAnsi" w:cstheme="minorBidi"/>
          <w:b/>
          <w:bCs/>
          <w:color w:val="333333"/>
          <w:sz w:val="22"/>
          <w:szCs w:val="22"/>
        </w:rPr>
        <w:t>Subject Leadership</w:t>
      </w:r>
    </w:p>
    <w:p w14:paraId="11CF107E" w14:textId="5E6BD702" w:rsidR="006B58EE" w:rsidRDefault="14547559" w:rsidP="288083FA">
      <w:pPr>
        <w:pStyle w:val="ListParagraph"/>
        <w:numPr>
          <w:ilvl w:val="0"/>
          <w:numId w:val="1"/>
        </w:numPr>
        <w:rPr>
          <w:rFonts w:eastAsiaTheme="minorEastAsia"/>
          <w:color w:val="333333"/>
        </w:rPr>
      </w:pPr>
      <w:r w:rsidRPr="288083FA">
        <w:rPr>
          <w:rFonts w:eastAsiaTheme="minorEastAsia"/>
          <w:color w:val="333333"/>
        </w:rPr>
        <w:t>The RE subject l</w:t>
      </w:r>
      <w:r w:rsidR="0CAB1B45" w:rsidRPr="288083FA">
        <w:rPr>
          <w:rFonts w:eastAsiaTheme="minorEastAsia"/>
          <w:color w:val="333333"/>
        </w:rPr>
        <w:t>eader</w:t>
      </w:r>
      <w:r w:rsidRPr="288083FA">
        <w:rPr>
          <w:rFonts w:eastAsiaTheme="minorEastAsia"/>
          <w:color w:val="333333"/>
        </w:rPr>
        <w:t xml:space="preserve"> will support and monitor the subject and will receive an adequate budget to do this.</w:t>
      </w:r>
    </w:p>
    <w:p w14:paraId="40BC137A" w14:textId="516E9FE9" w:rsidR="006B58EE" w:rsidRDefault="14547559" w:rsidP="448AAFC0">
      <w:pPr>
        <w:pStyle w:val="ListParagraph"/>
        <w:numPr>
          <w:ilvl w:val="0"/>
          <w:numId w:val="1"/>
        </w:numPr>
        <w:rPr>
          <w:rFonts w:eastAsiaTheme="minorEastAsia"/>
          <w:color w:val="333333"/>
        </w:rPr>
      </w:pPr>
      <w:r w:rsidRPr="448AAFC0">
        <w:rPr>
          <w:rFonts w:eastAsiaTheme="minorEastAsia"/>
          <w:color w:val="333333"/>
        </w:rPr>
        <w:t>The RE subject leader will ensure that her subject knowledge and expertise are kept up to date by means of regular training.</w:t>
      </w:r>
    </w:p>
    <w:p w14:paraId="1C1D19CC" w14:textId="22F19BA5" w:rsidR="006B58EE" w:rsidRDefault="14547559" w:rsidP="448AAFC0">
      <w:pPr>
        <w:pStyle w:val="ListParagraph"/>
        <w:numPr>
          <w:ilvl w:val="0"/>
          <w:numId w:val="1"/>
        </w:numPr>
        <w:rPr>
          <w:rFonts w:eastAsiaTheme="minorEastAsia"/>
          <w:color w:val="333333"/>
        </w:rPr>
      </w:pPr>
      <w:r w:rsidRPr="448AAFC0">
        <w:rPr>
          <w:rFonts w:eastAsiaTheme="minorEastAsia"/>
          <w:color w:val="333333"/>
        </w:rPr>
        <w:t>The RE subject leader will ensure that staff receive adequate training in the teaching and assessment of RE.</w:t>
      </w:r>
    </w:p>
    <w:p w14:paraId="217AE762" w14:textId="31B21ADB" w:rsidR="006B58EE" w:rsidRDefault="14547559" w:rsidP="448AAFC0">
      <w:pPr>
        <w:pStyle w:val="ListParagraph"/>
        <w:numPr>
          <w:ilvl w:val="0"/>
          <w:numId w:val="1"/>
        </w:numPr>
        <w:rPr>
          <w:rFonts w:eastAsiaTheme="minorEastAsia"/>
          <w:color w:val="333333"/>
        </w:rPr>
      </w:pPr>
      <w:r w:rsidRPr="448AAFC0">
        <w:rPr>
          <w:rFonts w:eastAsiaTheme="minorEastAsia"/>
          <w:color w:val="333333"/>
        </w:rPr>
        <w:t>The RE subject leader will regularly monitor the quality of RE teaching across the school.</w:t>
      </w:r>
    </w:p>
    <w:p w14:paraId="28B340D4" w14:textId="56B07C98" w:rsidR="006B58EE" w:rsidRDefault="14547559" w:rsidP="448AAFC0">
      <w:pPr>
        <w:pStyle w:val="ListParagraph"/>
        <w:numPr>
          <w:ilvl w:val="0"/>
          <w:numId w:val="1"/>
        </w:numPr>
        <w:rPr>
          <w:rFonts w:eastAsiaTheme="minorEastAsia"/>
          <w:color w:val="333333"/>
        </w:rPr>
      </w:pPr>
      <w:r w:rsidRPr="448AAFC0">
        <w:rPr>
          <w:rFonts w:eastAsiaTheme="minorEastAsia"/>
          <w:color w:val="333333"/>
        </w:rPr>
        <w:t>The RE subject leader will liaise with the governor who holds responsibility for RE and they will report regularly to the governing body on progress and attainment in RE.</w:t>
      </w:r>
    </w:p>
    <w:p w14:paraId="7827A67E" w14:textId="106EEB23" w:rsidR="006B58EE" w:rsidRDefault="14547559" w:rsidP="448AAFC0">
      <w:pPr>
        <w:pStyle w:val="ListParagraph"/>
        <w:numPr>
          <w:ilvl w:val="0"/>
          <w:numId w:val="1"/>
        </w:numPr>
        <w:rPr>
          <w:rFonts w:eastAsiaTheme="minorEastAsia"/>
          <w:color w:val="333333"/>
        </w:rPr>
      </w:pPr>
      <w:r w:rsidRPr="448AAFC0">
        <w:rPr>
          <w:rFonts w:eastAsiaTheme="minorEastAsia"/>
          <w:color w:val="333333"/>
        </w:rPr>
        <w:t>The RE subject leader and head teacher will ensure that the principles set out in the National Society’s Statement of Entitlement for RE are implemented.</w:t>
      </w:r>
    </w:p>
    <w:p w14:paraId="3CD71002" w14:textId="270271C9" w:rsidR="006B58EE" w:rsidRDefault="14547559" w:rsidP="448AAFC0">
      <w:pPr>
        <w:pStyle w:val="Heading2"/>
        <w:rPr>
          <w:rFonts w:asciiTheme="minorHAnsi" w:eastAsiaTheme="minorEastAsia" w:hAnsiTheme="minorHAnsi" w:cstheme="minorBidi"/>
          <w:b/>
          <w:bCs/>
          <w:color w:val="333333"/>
          <w:sz w:val="22"/>
          <w:szCs w:val="22"/>
        </w:rPr>
      </w:pPr>
      <w:r w:rsidRPr="448AAFC0">
        <w:rPr>
          <w:rFonts w:asciiTheme="minorHAnsi" w:eastAsiaTheme="minorEastAsia" w:hAnsiTheme="minorHAnsi" w:cstheme="minorBidi"/>
          <w:b/>
          <w:bCs/>
          <w:color w:val="333333"/>
          <w:sz w:val="22"/>
          <w:szCs w:val="22"/>
        </w:rPr>
        <w:t>Review</w:t>
      </w:r>
    </w:p>
    <w:p w14:paraId="63601682" w14:textId="6A886BB8" w:rsidR="006B58EE" w:rsidRDefault="14547559" w:rsidP="448AAFC0">
      <w:pPr>
        <w:rPr>
          <w:rFonts w:eastAsiaTheme="minorEastAsia"/>
          <w:color w:val="333333"/>
        </w:rPr>
      </w:pPr>
      <w:r w:rsidRPr="448AAFC0">
        <w:rPr>
          <w:rFonts w:eastAsiaTheme="minorEastAsia"/>
          <w:color w:val="333333"/>
        </w:rPr>
        <w:t>This policy will be reviewed regularly. Its effectiveness will be monitored by the RE Ambassador and will be based upon discussions with other members of staff, observation of children’s work and re-evaluation of teaching plans. The outcome of the review will influence the future school development plan.</w:t>
      </w:r>
    </w:p>
    <w:p w14:paraId="1A1C5E61" w14:textId="7F51195A" w:rsidR="006B58EE" w:rsidRDefault="00723CF0" w:rsidP="14547559">
      <w:pPr>
        <w:jc w:val="center"/>
      </w:pPr>
      <w:r>
        <w:br/>
      </w:r>
    </w:p>
    <w:p w14:paraId="06077945" w14:textId="37028B88" w:rsidR="006B58EE" w:rsidRDefault="006B58EE" w:rsidP="14547559">
      <w:pPr>
        <w:jc w:val="center"/>
        <w:rPr>
          <w:rFonts w:ascii="Calibri" w:eastAsia="Calibri" w:hAnsi="Calibri" w:cs="Calibri"/>
          <w:color w:val="000000" w:themeColor="text1"/>
          <w:sz w:val="24"/>
          <w:szCs w:val="24"/>
        </w:rPr>
      </w:pPr>
    </w:p>
    <w:p w14:paraId="2C078E63" w14:textId="666BA194" w:rsidR="006B58EE" w:rsidRDefault="006B58EE" w:rsidP="14547559"/>
    <w:sectPr w:rsidR="006B5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6005"/>
    <w:multiLevelType w:val="multilevel"/>
    <w:tmpl w:val="B18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062D9"/>
    <w:multiLevelType w:val="multilevel"/>
    <w:tmpl w:val="DE36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91882"/>
    <w:multiLevelType w:val="multilevel"/>
    <w:tmpl w:val="ACE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C4A28"/>
    <w:multiLevelType w:val="hybridMultilevel"/>
    <w:tmpl w:val="78BC644A"/>
    <w:lvl w:ilvl="0" w:tplc="EE1430B2">
      <w:start w:val="1"/>
      <w:numFmt w:val="bullet"/>
      <w:lvlText w:val=""/>
      <w:lvlJc w:val="left"/>
      <w:pPr>
        <w:ind w:left="720" w:hanging="360"/>
      </w:pPr>
      <w:rPr>
        <w:rFonts w:ascii="Symbol" w:hAnsi="Symbol" w:hint="default"/>
      </w:rPr>
    </w:lvl>
    <w:lvl w:ilvl="1" w:tplc="A86E34CE">
      <w:start w:val="1"/>
      <w:numFmt w:val="bullet"/>
      <w:lvlText w:val="o"/>
      <w:lvlJc w:val="left"/>
      <w:pPr>
        <w:ind w:left="1440" w:hanging="360"/>
      </w:pPr>
      <w:rPr>
        <w:rFonts w:ascii="Courier New" w:hAnsi="Courier New" w:hint="default"/>
      </w:rPr>
    </w:lvl>
    <w:lvl w:ilvl="2" w:tplc="2422816C">
      <w:start w:val="1"/>
      <w:numFmt w:val="bullet"/>
      <w:lvlText w:val=""/>
      <w:lvlJc w:val="left"/>
      <w:pPr>
        <w:ind w:left="2160" w:hanging="360"/>
      </w:pPr>
      <w:rPr>
        <w:rFonts w:ascii="Wingdings" w:hAnsi="Wingdings" w:hint="default"/>
      </w:rPr>
    </w:lvl>
    <w:lvl w:ilvl="3" w:tplc="8676D4EE">
      <w:start w:val="1"/>
      <w:numFmt w:val="bullet"/>
      <w:lvlText w:val=""/>
      <w:lvlJc w:val="left"/>
      <w:pPr>
        <w:ind w:left="2880" w:hanging="360"/>
      </w:pPr>
      <w:rPr>
        <w:rFonts w:ascii="Symbol" w:hAnsi="Symbol" w:hint="default"/>
      </w:rPr>
    </w:lvl>
    <w:lvl w:ilvl="4" w:tplc="409CF0C0">
      <w:start w:val="1"/>
      <w:numFmt w:val="bullet"/>
      <w:lvlText w:val="o"/>
      <w:lvlJc w:val="left"/>
      <w:pPr>
        <w:ind w:left="3600" w:hanging="360"/>
      </w:pPr>
      <w:rPr>
        <w:rFonts w:ascii="Courier New" w:hAnsi="Courier New" w:hint="default"/>
      </w:rPr>
    </w:lvl>
    <w:lvl w:ilvl="5" w:tplc="B9E4114C">
      <w:start w:val="1"/>
      <w:numFmt w:val="bullet"/>
      <w:lvlText w:val=""/>
      <w:lvlJc w:val="left"/>
      <w:pPr>
        <w:ind w:left="4320" w:hanging="360"/>
      </w:pPr>
      <w:rPr>
        <w:rFonts w:ascii="Wingdings" w:hAnsi="Wingdings" w:hint="default"/>
      </w:rPr>
    </w:lvl>
    <w:lvl w:ilvl="6" w:tplc="018E1BAC">
      <w:start w:val="1"/>
      <w:numFmt w:val="bullet"/>
      <w:lvlText w:val=""/>
      <w:lvlJc w:val="left"/>
      <w:pPr>
        <w:ind w:left="5040" w:hanging="360"/>
      </w:pPr>
      <w:rPr>
        <w:rFonts w:ascii="Symbol" w:hAnsi="Symbol" w:hint="default"/>
      </w:rPr>
    </w:lvl>
    <w:lvl w:ilvl="7" w:tplc="E4D69F76">
      <w:start w:val="1"/>
      <w:numFmt w:val="bullet"/>
      <w:lvlText w:val="o"/>
      <w:lvlJc w:val="left"/>
      <w:pPr>
        <w:ind w:left="5760" w:hanging="360"/>
      </w:pPr>
      <w:rPr>
        <w:rFonts w:ascii="Courier New" w:hAnsi="Courier New" w:hint="default"/>
      </w:rPr>
    </w:lvl>
    <w:lvl w:ilvl="8" w:tplc="13C2753A">
      <w:start w:val="1"/>
      <w:numFmt w:val="bullet"/>
      <w:lvlText w:val=""/>
      <w:lvlJc w:val="left"/>
      <w:pPr>
        <w:ind w:left="6480" w:hanging="360"/>
      </w:pPr>
      <w:rPr>
        <w:rFonts w:ascii="Wingdings" w:hAnsi="Wingdings" w:hint="default"/>
      </w:rPr>
    </w:lvl>
  </w:abstractNum>
  <w:abstractNum w:abstractNumId="4" w15:restartNumberingAfterBreak="0">
    <w:nsid w:val="316C2675"/>
    <w:multiLevelType w:val="multilevel"/>
    <w:tmpl w:val="FDD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25F33"/>
    <w:multiLevelType w:val="multilevel"/>
    <w:tmpl w:val="BEB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A5593"/>
    <w:multiLevelType w:val="multilevel"/>
    <w:tmpl w:val="466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714981">
    <w:abstractNumId w:val="3"/>
  </w:num>
  <w:num w:numId="2" w16cid:durableId="187984338">
    <w:abstractNumId w:val="0"/>
  </w:num>
  <w:num w:numId="3" w16cid:durableId="1255937082">
    <w:abstractNumId w:val="5"/>
  </w:num>
  <w:num w:numId="4" w16cid:durableId="439758037">
    <w:abstractNumId w:val="2"/>
  </w:num>
  <w:num w:numId="5" w16cid:durableId="1602175796">
    <w:abstractNumId w:val="1"/>
  </w:num>
  <w:num w:numId="6" w16cid:durableId="706176344">
    <w:abstractNumId w:val="6"/>
  </w:num>
  <w:num w:numId="7" w16cid:durableId="1042752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4A2020"/>
    <w:rsid w:val="001F5217"/>
    <w:rsid w:val="006B58EE"/>
    <w:rsid w:val="00723CF0"/>
    <w:rsid w:val="00CB0190"/>
    <w:rsid w:val="04366409"/>
    <w:rsid w:val="0CAB1B45"/>
    <w:rsid w:val="14547559"/>
    <w:rsid w:val="14A7543A"/>
    <w:rsid w:val="1A1F58EE"/>
    <w:rsid w:val="1AC3B6DD"/>
    <w:rsid w:val="1C5F873E"/>
    <w:rsid w:val="1CC81861"/>
    <w:rsid w:val="21142D1D"/>
    <w:rsid w:val="226071D8"/>
    <w:rsid w:val="23FC4239"/>
    <w:rsid w:val="2733E2FB"/>
    <w:rsid w:val="288083FA"/>
    <w:rsid w:val="3087E660"/>
    <w:rsid w:val="3688D0FA"/>
    <w:rsid w:val="3FE083DE"/>
    <w:rsid w:val="448AAFC0"/>
    <w:rsid w:val="47E1F1F7"/>
    <w:rsid w:val="4D1623CE"/>
    <w:rsid w:val="4F0722BC"/>
    <w:rsid w:val="53856552"/>
    <w:rsid w:val="5858D675"/>
    <w:rsid w:val="59F4A6D6"/>
    <w:rsid w:val="684A2020"/>
    <w:rsid w:val="6C2F52D5"/>
    <w:rsid w:val="704BD898"/>
    <w:rsid w:val="71B5724C"/>
    <w:rsid w:val="72D74EBE"/>
    <w:rsid w:val="75927436"/>
    <w:rsid w:val="770187F2"/>
    <w:rsid w:val="7AE2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72D9"/>
  <w15:chartTrackingRefBased/>
  <w15:docId w15:val="{F31EB9E9-0FE1-4C33-9359-A08E19B1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7046</Characters>
  <Application>Microsoft Office Word</Application>
  <DocSecurity>4</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dc:description/>
  <cp:lastModifiedBy>Deputy Head (Newhampton)</cp:lastModifiedBy>
  <cp:revision>2</cp:revision>
  <dcterms:created xsi:type="dcterms:W3CDTF">2025-10-17T09:56:00Z</dcterms:created>
  <dcterms:modified xsi:type="dcterms:W3CDTF">2025-10-17T09:56:00Z</dcterms:modified>
</cp:coreProperties>
</file>