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2C349" w14:textId="10CF03DF" w:rsidR="005A3A24" w:rsidRPr="005A3A24" w:rsidRDefault="005A3A24" w:rsidP="005A3A24">
      <w:pPr>
        <w:tabs>
          <w:tab w:val="left" w:pos="7560"/>
        </w:tabs>
        <w:sectPr w:rsidR="005A3A24" w:rsidRPr="005A3A24" w:rsidSect="00CA0BBF">
          <w:headerReference w:type="default" r:id="rId10"/>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p>
    <w:p w14:paraId="18F50AB3" w14:textId="66B03E05" w:rsidR="000C318C" w:rsidRDefault="000C318C" w:rsidP="005E00AE">
      <w:pPr>
        <w:pStyle w:val="TNCBodyText"/>
        <w:rPr>
          <w:b/>
          <w:bCs/>
          <w:color w:val="2F5496" w:themeColor="accent1" w:themeShade="BF"/>
          <w:sz w:val="32"/>
          <w:szCs w:val="40"/>
        </w:rPr>
      </w:pPr>
    </w:p>
    <w:p w14:paraId="5003AD8E" w14:textId="26C54665" w:rsidR="000C318C" w:rsidRDefault="000C318C" w:rsidP="005E00AE">
      <w:pPr>
        <w:pStyle w:val="TNCBodyText"/>
        <w:rPr>
          <w:b/>
          <w:bCs/>
          <w:color w:val="2F5496" w:themeColor="accent1" w:themeShade="BF"/>
          <w:sz w:val="32"/>
          <w:szCs w:val="40"/>
        </w:rPr>
      </w:pPr>
    </w:p>
    <w:p w14:paraId="2771B1D4" w14:textId="183EA187" w:rsidR="000C318C" w:rsidRDefault="000C318C" w:rsidP="005E00AE">
      <w:pPr>
        <w:pStyle w:val="TNCBodyText"/>
        <w:rPr>
          <w:b/>
          <w:bCs/>
          <w:color w:val="2F5496" w:themeColor="accent1" w:themeShade="BF"/>
          <w:sz w:val="32"/>
          <w:szCs w:val="40"/>
        </w:rPr>
      </w:pPr>
    </w:p>
    <w:p w14:paraId="0C52D594" w14:textId="70E355D4" w:rsidR="000C318C" w:rsidRDefault="000C318C" w:rsidP="005E00AE">
      <w:pPr>
        <w:pStyle w:val="TNCBodyText"/>
        <w:rPr>
          <w:b/>
          <w:bCs/>
          <w:color w:val="2F5496" w:themeColor="accent1" w:themeShade="BF"/>
          <w:sz w:val="32"/>
          <w:szCs w:val="40"/>
        </w:rPr>
      </w:pPr>
      <w:r>
        <w:rPr>
          <w:noProof/>
          <w:sz w:val="18"/>
          <w:szCs w:val="18"/>
          <w:lang w:eastAsia="en-GB"/>
        </w:rPr>
        <mc:AlternateContent>
          <mc:Choice Requires="wps">
            <w:drawing>
              <wp:anchor distT="0" distB="0" distL="114300" distR="114300" simplePos="0" relativeHeight="251659264" behindDoc="0" locked="0" layoutInCell="1" allowOverlap="1" wp14:anchorId="3A532640" wp14:editId="305251E6">
                <wp:simplePos x="0" y="0"/>
                <wp:positionH relativeFrom="column">
                  <wp:posOffset>491490</wp:posOffset>
                </wp:positionH>
                <wp:positionV relativeFrom="paragraph">
                  <wp:posOffset>304800</wp:posOffset>
                </wp:positionV>
                <wp:extent cx="5522595" cy="1019175"/>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1019175"/>
                        </a:xfrm>
                        <a:prstGeom prst="rect">
                          <a:avLst/>
                        </a:prstGeom>
                        <a:noFill/>
                        <a:ln w="6350">
                          <a:noFill/>
                        </a:ln>
                      </wps:spPr>
                      <wps:txbx>
                        <w:txbxContent>
                          <w:p w14:paraId="6D8AD54D" w14:textId="17B7DA41" w:rsidR="000C318C" w:rsidRPr="004A63F7" w:rsidRDefault="004A63F7" w:rsidP="000C318C">
                            <w:pPr>
                              <w:pStyle w:val="Title"/>
                              <w:jc w:val="center"/>
                              <w:rPr>
                                <w:sz w:val="48"/>
                                <w:szCs w:val="48"/>
                              </w:rPr>
                            </w:pPr>
                            <w:r w:rsidRPr="004A63F7">
                              <w:rPr>
                                <w:sz w:val="48"/>
                                <w:szCs w:val="48"/>
                              </w:rPr>
                              <w:t>Holly Grove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32640" id="_x0000_t202" coordsize="21600,21600" o:spt="202" path="m,l,21600r21600,l21600,xe">
                <v:stroke joinstyle="miter"/>
                <v:path gradientshapeok="t" o:connecttype="rect"/>
              </v:shapetype>
              <v:shape id="Text Box 2" o:spid="_x0000_s1026" type="#_x0000_t202" style="position:absolute;left:0;text-align:left;margin-left:38.7pt;margin-top:24pt;width:434.8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" filled="f" stroked="f" strokeweight=".5pt">
                <v:textbox>
                  <w:txbxContent>
                    <w:p w14:paraId="6D8AD54D" w14:textId="17B7DA41" w:rsidR="000C318C" w:rsidRPr="004A63F7" w:rsidRDefault="004A63F7" w:rsidP="000C318C">
                      <w:pPr>
                        <w:pStyle w:val="Title"/>
                        <w:jc w:val="center"/>
                        <w:rPr>
                          <w:sz w:val="48"/>
                          <w:szCs w:val="48"/>
                        </w:rPr>
                      </w:pPr>
                      <w:r w:rsidRPr="004A63F7">
                        <w:rPr>
                          <w:sz w:val="48"/>
                          <w:szCs w:val="48"/>
                        </w:rPr>
                        <w:t>Holly Grove School</w:t>
                      </w:r>
                    </w:p>
                  </w:txbxContent>
                </v:textbox>
              </v:shape>
            </w:pict>
          </mc:Fallback>
        </mc:AlternateContent>
      </w:r>
    </w:p>
    <w:p w14:paraId="61588E61" w14:textId="73A77813" w:rsidR="000C318C" w:rsidRDefault="000C318C" w:rsidP="005E00AE">
      <w:pPr>
        <w:pStyle w:val="TNCBodyText"/>
        <w:rPr>
          <w:b/>
          <w:bCs/>
          <w:color w:val="2F5496" w:themeColor="accent1" w:themeShade="BF"/>
          <w:sz w:val="32"/>
          <w:szCs w:val="40"/>
        </w:rPr>
      </w:pPr>
    </w:p>
    <w:p w14:paraId="468260E5" w14:textId="5F53C90F" w:rsidR="000C318C" w:rsidRDefault="000C318C" w:rsidP="005E00AE">
      <w:pPr>
        <w:pStyle w:val="TNCBodyText"/>
        <w:rPr>
          <w:b/>
          <w:bCs/>
          <w:color w:val="2F5496" w:themeColor="accent1" w:themeShade="BF"/>
          <w:sz w:val="32"/>
          <w:szCs w:val="40"/>
        </w:rPr>
      </w:pPr>
    </w:p>
    <w:p w14:paraId="37A7F0E6" w14:textId="72E0F516" w:rsidR="000C318C" w:rsidRDefault="004A63F7" w:rsidP="004A63F7">
      <w:pPr>
        <w:pStyle w:val="TNCBodyText"/>
        <w:jc w:val="center"/>
        <w:rPr>
          <w:b/>
          <w:bCs/>
          <w:color w:val="2F5496" w:themeColor="accent1" w:themeShade="BF"/>
          <w:sz w:val="32"/>
          <w:szCs w:val="40"/>
        </w:rPr>
      </w:pPr>
      <w:r>
        <w:rPr>
          <w:b/>
          <w:bCs/>
          <w:noProof/>
          <w:color w:val="2F5496" w:themeColor="accent1" w:themeShade="BF"/>
          <w:sz w:val="32"/>
          <w:szCs w:val="40"/>
          <w:lang w:eastAsia="en-GB"/>
        </w:rPr>
        <w:drawing>
          <wp:inline distT="0" distB="0" distL="0" distR="0" wp14:anchorId="6D173E7B" wp14:editId="6C36DB04">
            <wp:extent cx="11525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LYGROVE_LOGO smal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2830" cy="1152830"/>
                    </a:xfrm>
                    <a:prstGeom prst="rect">
                      <a:avLst/>
                    </a:prstGeom>
                  </pic:spPr>
                </pic:pic>
              </a:graphicData>
            </a:graphic>
          </wp:inline>
        </w:drawing>
      </w:r>
      <w:bookmarkStart w:id="0" w:name="_GoBack"/>
      <w:bookmarkEnd w:id="0"/>
    </w:p>
    <w:p w14:paraId="40AB6DDF" w14:textId="24744ED1" w:rsidR="000C318C" w:rsidRDefault="004A63F7" w:rsidP="004A63F7">
      <w:pPr>
        <w:pStyle w:val="TNCBodyText"/>
        <w:jc w:val="center"/>
        <w:rPr>
          <w:b/>
          <w:bCs/>
          <w:color w:val="2F5496" w:themeColor="accent1" w:themeShade="BF"/>
          <w:sz w:val="32"/>
          <w:szCs w:val="40"/>
        </w:rPr>
      </w:pPr>
      <w:r>
        <w:rPr>
          <w:noProof/>
          <w:sz w:val="18"/>
          <w:szCs w:val="18"/>
          <w:lang w:eastAsia="en-GB"/>
        </w:rPr>
        <mc:AlternateContent>
          <mc:Choice Requires="wps">
            <w:drawing>
              <wp:anchor distT="0" distB="0" distL="114300" distR="114300" simplePos="0" relativeHeight="251660288" behindDoc="0" locked="0" layoutInCell="1" allowOverlap="1" wp14:anchorId="50373CCF" wp14:editId="1255E8F7">
                <wp:simplePos x="0" y="0"/>
                <wp:positionH relativeFrom="margin">
                  <wp:align>center</wp:align>
                </wp:positionH>
                <wp:positionV relativeFrom="paragraph">
                  <wp:posOffset>10795</wp:posOffset>
                </wp:positionV>
                <wp:extent cx="4381500" cy="876300"/>
                <wp:effectExtent l="0" t="0" r="0" b="0"/>
                <wp:wrapNone/>
                <wp:docPr id="2119493652" name="Text Box 2"/>
                <wp:cNvGraphicFramePr/>
                <a:graphic xmlns:a="http://schemas.openxmlformats.org/drawingml/2006/main">
                  <a:graphicData uri="http://schemas.microsoft.com/office/word/2010/wordprocessingShape">
                    <wps:wsp>
                      <wps:cNvSpPr txBox="1"/>
                      <wps:spPr>
                        <a:xfrm>
                          <a:off x="0" y="0"/>
                          <a:ext cx="4381500" cy="876300"/>
                        </a:xfrm>
                        <a:prstGeom prst="rect">
                          <a:avLst/>
                        </a:prstGeom>
                        <a:noFill/>
                        <a:ln w="6350">
                          <a:noFill/>
                        </a:ln>
                      </wps:spPr>
                      <wps:txbx>
                        <w:txbxContent>
                          <w:p w14:paraId="036B72B8" w14:textId="45F91DF2" w:rsidR="000C318C" w:rsidRPr="004A63F7" w:rsidRDefault="000C318C" w:rsidP="000C318C">
                            <w:pPr>
                              <w:jc w:val="center"/>
                              <w:rPr>
                                <w:rFonts w:cstheme="majorHAnsi"/>
                                <w:b/>
                                <w:sz w:val="52"/>
                                <w:szCs w:val="32"/>
                              </w:rPr>
                            </w:pPr>
                            <w:r w:rsidRPr="004A63F7">
                              <w:rPr>
                                <w:rFonts w:cstheme="majorHAnsi"/>
                                <w:b/>
                                <w:sz w:val="52"/>
                                <w:szCs w:val="32"/>
                              </w:rPr>
                              <w:t>Maintained Schools Complaints Procedures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373CCF" id="_x0000_s1027" type="#_x0000_t202" style="position:absolute;left:0;text-align:left;margin-left:0;margin-top:.85pt;width:345pt;height:69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" filled="f" stroked="f" strokeweight=".5pt">
                <v:textbox>
                  <w:txbxContent>
                    <w:p w14:paraId="036B72B8" w14:textId="45F91DF2" w:rsidR="000C318C" w:rsidRPr="004A63F7" w:rsidRDefault="000C318C" w:rsidP="000C318C">
                      <w:pPr>
                        <w:jc w:val="center"/>
                        <w:rPr>
                          <w:rFonts w:cstheme="majorHAnsi"/>
                          <w:b/>
                          <w:sz w:val="52"/>
                          <w:szCs w:val="32"/>
                        </w:rPr>
                      </w:pPr>
                      <w:r w:rsidRPr="004A63F7">
                        <w:rPr>
                          <w:rFonts w:cstheme="majorHAnsi"/>
                          <w:b/>
                          <w:sz w:val="52"/>
                          <w:szCs w:val="32"/>
                        </w:rPr>
                        <w:t>Maintained Schools Complaints Procedures Policy</w:t>
                      </w:r>
                    </w:p>
                  </w:txbxContent>
                </v:textbox>
                <w10:wrap anchorx="margin"/>
              </v:shape>
            </w:pict>
          </mc:Fallback>
        </mc:AlternateContent>
      </w:r>
    </w:p>
    <w:p w14:paraId="02A7200D" w14:textId="0EB31018" w:rsidR="000C318C" w:rsidRDefault="000C318C" w:rsidP="005E00AE">
      <w:pPr>
        <w:pStyle w:val="TNCBodyText"/>
        <w:rPr>
          <w:b/>
          <w:bCs/>
          <w:color w:val="2F5496" w:themeColor="accent1" w:themeShade="BF"/>
          <w:sz w:val="32"/>
          <w:szCs w:val="40"/>
        </w:rPr>
      </w:pPr>
    </w:p>
    <w:p w14:paraId="74C5F9FB" w14:textId="3B4AEFE7" w:rsidR="000C318C" w:rsidRDefault="004A63F7" w:rsidP="005E00AE">
      <w:pPr>
        <w:pStyle w:val="TNCBodyText"/>
        <w:rPr>
          <w:b/>
          <w:bCs/>
          <w:color w:val="2F5496" w:themeColor="accent1" w:themeShade="BF"/>
          <w:sz w:val="32"/>
          <w:szCs w:val="40"/>
        </w:rPr>
      </w:pPr>
      <w:r>
        <w:rPr>
          <w:b/>
          <w:bCs/>
          <w:noProof/>
          <w:color w:val="2F5496" w:themeColor="accent1" w:themeShade="BF"/>
          <w:sz w:val="32"/>
          <w:szCs w:val="40"/>
          <w:lang w:eastAsia="en-GB"/>
        </w:rPr>
        <mc:AlternateContent>
          <mc:Choice Requires="wps">
            <w:drawing>
              <wp:anchor distT="0" distB="0" distL="114300" distR="114300" simplePos="0" relativeHeight="251670528" behindDoc="0" locked="0" layoutInCell="1" allowOverlap="1" wp14:anchorId="1F6C8395" wp14:editId="3801AA29">
                <wp:simplePos x="0" y="0"/>
                <wp:positionH relativeFrom="margin">
                  <wp:align>center</wp:align>
                </wp:positionH>
                <wp:positionV relativeFrom="paragraph">
                  <wp:posOffset>92710</wp:posOffset>
                </wp:positionV>
                <wp:extent cx="2171700" cy="251460"/>
                <wp:effectExtent l="0" t="0" r="19050" b="15240"/>
                <wp:wrapNone/>
                <wp:docPr id="1461174637"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62EC3D8E" w14:textId="208B94A0" w:rsidR="00AC704C" w:rsidRDefault="004A63F7" w:rsidP="00AC704C">
                            <w:r>
                              <w:t>May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6C8395" id="_x0000_t202" coordsize="21600,21600" o:spt="202" path="m,l,21600r21600,l21600,xe">
                <v:stroke joinstyle="miter"/>
                <v:path gradientshapeok="t" o:connecttype="rect"/>
              </v:shapetype>
              <v:shape id="Text Box 10" o:spid="_x0000_s1028" type="#_x0000_t202" style="position:absolute;left:0;text-align:left;margin-left:0;margin-top:7.3pt;width:171pt;height:19.8pt;z-index:2516705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" fillcolor="white [3201]" strokeweight=".5pt">
                <v:textbox>
                  <w:txbxContent>
                    <w:p w14:paraId="62EC3D8E" w14:textId="208B94A0" w:rsidR="00AC704C" w:rsidRDefault="004A63F7" w:rsidP="00AC704C">
                      <w:r>
                        <w:t>May 2026</w:t>
                      </w:r>
                    </w:p>
                  </w:txbxContent>
                </v:textbox>
                <w10:wrap anchorx="margin"/>
              </v:shape>
            </w:pict>
          </mc:Fallback>
        </mc:AlternateContent>
      </w:r>
    </w:p>
    <w:p w14:paraId="1FA7AAFD" w14:textId="54961721" w:rsidR="000C318C" w:rsidRDefault="000C318C" w:rsidP="005E00AE">
      <w:pPr>
        <w:pStyle w:val="TNCBodyText"/>
        <w:rPr>
          <w:b/>
          <w:bCs/>
          <w:color w:val="2F5496" w:themeColor="accent1" w:themeShade="BF"/>
          <w:sz w:val="32"/>
          <w:szCs w:val="40"/>
        </w:rPr>
      </w:pPr>
    </w:p>
    <w:p w14:paraId="7C4EA3F7" w14:textId="2A82DA13" w:rsidR="000C318C" w:rsidRDefault="00EF1419" w:rsidP="005E00AE">
      <w:pPr>
        <w:pStyle w:val="TNCBodyText"/>
        <w:rPr>
          <w:b/>
          <w:bCs/>
          <w:color w:val="2F5496" w:themeColor="accent1" w:themeShade="BF"/>
          <w:sz w:val="32"/>
          <w:szCs w:val="40"/>
        </w:rPr>
      </w:pPr>
      <w:r w:rsidRPr="00EF1419">
        <w:rPr>
          <w:noProof/>
          <w:lang w:eastAsia="en-GB"/>
        </w:rPr>
        <w:drawing>
          <wp:anchor distT="0" distB="0" distL="114300" distR="114300" simplePos="0" relativeHeight="251671552" behindDoc="1" locked="0" layoutInCell="1" allowOverlap="1" wp14:anchorId="3566F654" wp14:editId="656E24E7">
            <wp:simplePos x="0" y="0"/>
            <wp:positionH relativeFrom="column">
              <wp:posOffset>816610</wp:posOffset>
            </wp:positionH>
            <wp:positionV relativeFrom="paragraph">
              <wp:posOffset>6350</wp:posOffset>
            </wp:positionV>
            <wp:extent cx="857250" cy="288925"/>
            <wp:effectExtent l="0" t="0" r="0" b="0"/>
            <wp:wrapTight wrapText="bothSides">
              <wp:wrapPolygon edited="0">
                <wp:start x="0" y="0"/>
                <wp:lineTo x="0" y="19938"/>
                <wp:lineTo x="21120" y="19938"/>
                <wp:lineTo x="21120"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7250"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4A63F7">
        <w:rPr>
          <w:b/>
          <w:bCs/>
          <w:noProof/>
          <w:color w:val="2F5496" w:themeColor="accent1" w:themeShade="BF"/>
          <w:sz w:val="32"/>
          <w:szCs w:val="40"/>
          <w:lang w:eastAsia="en-GB"/>
        </w:rPr>
        <mc:AlternateContent>
          <mc:Choice Requires="wps">
            <w:drawing>
              <wp:anchor distT="0" distB="0" distL="114300" distR="114300" simplePos="0" relativeHeight="251668480" behindDoc="0" locked="0" layoutInCell="1" allowOverlap="1" wp14:anchorId="637DBD49" wp14:editId="05FE0489">
                <wp:simplePos x="0" y="0"/>
                <wp:positionH relativeFrom="column">
                  <wp:posOffset>4285615</wp:posOffset>
                </wp:positionH>
                <wp:positionV relativeFrom="paragraph">
                  <wp:posOffset>45085</wp:posOffset>
                </wp:positionV>
                <wp:extent cx="2171700" cy="251460"/>
                <wp:effectExtent l="0" t="0" r="19050" b="15240"/>
                <wp:wrapNone/>
                <wp:docPr id="2090392437"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7DED5A39" w14:textId="0A69C48C" w:rsidR="00AC704C" w:rsidRDefault="004A63F7" w:rsidP="00AC704C">
                            <w: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7DBD49" id="_x0000_s1029" type="#_x0000_t202" style="position:absolute;left:0;text-align:left;margin-left:337.45pt;margin-top:3.55pt;width:171pt;height:19.8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" fillcolor="white [3201]" strokeweight=".5pt">
                <v:textbox>
                  <w:txbxContent>
                    <w:p w14:paraId="7DED5A39" w14:textId="0A69C48C" w:rsidR="00AC704C" w:rsidRDefault="004A63F7" w:rsidP="00AC704C">
                      <w:r>
                        <w:t>June 2026</w:t>
                      </w:r>
                    </w:p>
                  </w:txbxContent>
                </v:textbox>
              </v:shape>
            </w:pict>
          </mc:Fallback>
        </mc:AlternateContent>
      </w:r>
    </w:p>
    <w:p w14:paraId="2D24FD1C" w14:textId="7542E2FB" w:rsidR="000C318C" w:rsidRDefault="00EF1419" w:rsidP="005E00AE">
      <w:pPr>
        <w:pStyle w:val="TNCBodyText"/>
        <w:rPr>
          <w:b/>
          <w:bCs/>
          <w:color w:val="2F5496" w:themeColor="accent1" w:themeShade="BF"/>
          <w:sz w:val="32"/>
          <w:szCs w:val="40"/>
        </w:rPr>
      </w:pPr>
      <w:r w:rsidRPr="00EF1419">
        <w:rPr>
          <w:noProof/>
          <w:lang w:eastAsia="en-GB"/>
        </w:rPr>
        <w:drawing>
          <wp:anchor distT="0" distB="0" distL="114300" distR="114300" simplePos="0" relativeHeight="251672576" behindDoc="1" locked="0" layoutInCell="1" allowOverlap="1" wp14:anchorId="59554266" wp14:editId="304C8793">
            <wp:simplePos x="0" y="0"/>
            <wp:positionH relativeFrom="column">
              <wp:posOffset>702310</wp:posOffset>
            </wp:positionH>
            <wp:positionV relativeFrom="paragraph">
              <wp:posOffset>10795</wp:posOffset>
            </wp:positionV>
            <wp:extent cx="909320" cy="266700"/>
            <wp:effectExtent l="0" t="0" r="5080" b="0"/>
            <wp:wrapTight wrapText="bothSides">
              <wp:wrapPolygon edited="0">
                <wp:start x="0" y="0"/>
                <wp:lineTo x="0" y="20057"/>
                <wp:lineTo x="21268" y="20057"/>
                <wp:lineTo x="21268"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barraclough\Desktop\nicola.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1291" b="28387"/>
                    <a:stretch/>
                  </pic:blipFill>
                  <pic:spPr bwMode="auto">
                    <a:xfrm>
                      <a:off x="0" y="0"/>
                      <a:ext cx="909320" cy="266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63F7">
        <w:rPr>
          <w:b/>
          <w:bCs/>
          <w:noProof/>
          <w:color w:val="2F5496" w:themeColor="accent1" w:themeShade="BF"/>
          <w:sz w:val="32"/>
          <w:szCs w:val="40"/>
          <w:lang w:eastAsia="en-GB"/>
        </w:rPr>
        <mc:AlternateContent>
          <mc:Choice Requires="wps">
            <w:drawing>
              <wp:anchor distT="0" distB="0" distL="114300" distR="114300" simplePos="0" relativeHeight="251662336" behindDoc="0" locked="0" layoutInCell="1" allowOverlap="1" wp14:anchorId="081AB684" wp14:editId="747ADCBD">
                <wp:simplePos x="0" y="0"/>
                <wp:positionH relativeFrom="column">
                  <wp:posOffset>4368165</wp:posOffset>
                </wp:positionH>
                <wp:positionV relativeFrom="paragraph">
                  <wp:posOffset>88900</wp:posOffset>
                </wp:positionV>
                <wp:extent cx="2171700" cy="251460"/>
                <wp:effectExtent l="0" t="0" r="19050" b="15240"/>
                <wp:wrapNone/>
                <wp:docPr id="605453912"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5C608AF1" w14:textId="1251C3C9" w:rsidR="00AC704C" w:rsidRDefault="00F53A88" w:rsidP="00AC704C">
                            <w:r>
                              <w:t>June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81AB684" id="_x0000_t202" coordsize="21600,21600" o:spt="202" path="m,l,21600r21600,l21600,xe">
                <v:stroke joinstyle="miter"/>
                <v:path gradientshapeok="t" o:connecttype="rect"/>
              </v:shapetype>
              <v:shape id="_x0000_s1031" type="#_x0000_t202" style="position:absolute;left:0;text-align:left;margin-left:343.95pt;margin-top:7pt;width:171pt;height:19.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" fillcolor="white [3201]" strokeweight=".5pt">
                <v:textbox>
                  <w:txbxContent>
                    <w:p w14:paraId="5C608AF1" w14:textId="1251C3C9" w:rsidR="00AC704C" w:rsidRDefault="00F53A88" w:rsidP="00AC704C">
                      <w:r>
                        <w:t>June 2026</w:t>
                      </w:r>
                      <w:bookmarkStart w:id="1" w:name="_GoBack"/>
                      <w:bookmarkEnd w:id="1"/>
                    </w:p>
                  </w:txbxContent>
                </v:textbox>
              </v:shape>
            </w:pict>
          </mc:Fallback>
        </mc:AlternateContent>
      </w:r>
    </w:p>
    <w:p w14:paraId="779BB6A5" w14:textId="0494EB76" w:rsidR="000C318C" w:rsidRDefault="000C318C" w:rsidP="005E00AE">
      <w:pPr>
        <w:pStyle w:val="TNCBodyText"/>
        <w:rPr>
          <w:b/>
          <w:bCs/>
          <w:color w:val="2F5496" w:themeColor="accent1" w:themeShade="BF"/>
          <w:sz w:val="32"/>
          <w:szCs w:val="40"/>
        </w:rPr>
      </w:pPr>
    </w:p>
    <w:p w14:paraId="37ACF017" w14:textId="7F754583" w:rsidR="000C318C" w:rsidRDefault="000C318C" w:rsidP="005E00AE">
      <w:pPr>
        <w:pStyle w:val="TNCBodyText"/>
        <w:rPr>
          <w:b/>
          <w:bCs/>
          <w:color w:val="2F5496" w:themeColor="accent1" w:themeShade="BF"/>
          <w:sz w:val="32"/>
          <w:szCs w:val="40"/>
        </w:rPr>
      </w:pPr>
    </w:p>
    <w:p w14:paraId="41C5F8CE" w14:textId="77777777" w:rsidR="002F7C82" w:rsidRDefault="002F7C82">
      <w:pPr>
        <w:rPr>
          <w:b/>
          <w:bCs/>
          <w:color w:val="2F5496" w:themeColor="accent1" w:themeShade="BF"/>
          <w:sz w:val="32"/>
          <w:szCs w:val="40"/>
        </w:rPr>
      </w:pPr>
      <w:r>
        <w:rPr>
          <w:b/>
          <w:bCs/>
          <w:color w:val="2F5496" w:themeColor="accent1" w:themeShade="BF"/>
          <w:sz w:val="32"/>
          <w:szCs w:val="40"/>
        </w:rPr>
        <w:br w:type="page"/>
      </w:r>
    </w:p>
    <w:p w14:paraId="6CCFC469" w14:textId="0C0D6838"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50E9A2B1" w14:textId="77777777" w:rsidR="00F805BE" w:rsidRDefault="00F92871" w:rsidP="00F805BE">
      <w:pPr>
        <w:spacing w:before="200" w:after="200" w:line="276" w:lineRule="auto"/>
        <w:jc w:val="both"/>
      </w:pPr>
      <w:hyperlink w:anchor="_Statement_of_intent" w:history="1">
        <w:r w:rsidR="00F805BE">
          <w:rPr>
            <w:color w:val="0563C1"/>
            <w:u w:val="single" w:color="0563C1"/>
          </w:rPr>
          <w:t>Statement of intent</w:t>
        </w:r>
      </w:hyperlink>
    </w:p>
    <w:p w14:paraId="2E132FF3" w14:textId="7039E1CC" w:rsidR="00F805BE" w:rsidRDefault="00F92871" w:rsidP="00FC16F9">
      <w:pPr>
        <w:numPr>
          <w:ilvl w:val="0"/>
          <w:numId w:val="4"/>
        </w:numPr>
        <w:pBdr>
          <w:left w:val="none" w:sz="0" w:space="4" w:color="auto"/>
        </w:pBdr>
        <w:spacing w:before="200" w:after="200" w:line="276" w:lineRule="auto"/>
        <w:jc w:val="both"/>
      </w:pPr>
      <w:hyperlink w:anchor="_Legal_framework" w:history="1">
        <w:r w:rsidR="00F805BE">
          <w:rPr>
            <w:color w:val="0563C1"/>
            <w:u w:val="single" w:color="0563C1"/>
          </w:rPr>
          <w:t>Legal framework</w:t>
        </w:r>
      </w:hyperlink>
      <w:r w:rsidR="00F805BE">
        <w:t xml:space="preserve"> </w:t>
      </w:r>
    </w:p>
    <w:p w14:paraId="31235A57" w14:textId="77777777" w:rsidR="00F805BE" w:rsidRDefault="00F92871" w:rsidP="00FC16F9">
      <w:pPr>
        <w:numPr>
          <w:ilvl w:val="0"/>
          <w:numId w:val="4"/>
        </w:numPr>
        <w:pBdr>
          <w:left w:val="none" w:sz="0" w:space="4" w:color="auto"/>
        </w:pBdr>
        <w:spacing w:before="200" w:after="200" w:line="276" w:lineRule="auto"/>
        <w:jc w:val="both"/>
      </w:pPr>
      <w:hyperlink w:anchor="_Definitions" w:history="1">
        <w:r w:rsidR="00F805BE">
          <w:rPr>
            <w:color w:val="0563C1"/>
            <w:u w:val="single" w:color="0563C1"/>
          </w:rPr>
          <w:t>Definitions</w:t>
        </w:r>
      </w:hyperlink>
      <w:r w:rsidR="00F805BE">
        <w:t xml:space="preserve"> </w:t>
      </w:r>
    </w:p>
    <w:p w14:paraId="344D8603" w14:textId="77777777" w:rsidR="00F805BE" w:rsidRDefault="00F92871" w:rsidP="00FC16F9">
      <w:pPr>
        <w:numPr>
          <w:ilvl w:val="0"/>
          <w:numId w:val="4"/>
        </w:numPr>
        <w:pBdr>
          <w:left w:val="none" w:sz="0" w:space="4" w:color="auto"/>
        </w:pBdr>
        <w:spacing w:before="200" w:after="200" w:line="276" w:lineRule="auto"/>
        <w:jc w:val="both"/>
      </w:pPr>
      <w:hyperlink w:anchor="_Roles_and_responsibilities" w:history="1">
        <w:r w:rsidR="00F805BE">
          <w:rPr>
            <w:color w:val="0563C1"/>
            <w:u w:val="single" w:color="0563C1"/>
          </w:rPr>
          <w:t>Roles and responsibilities</w:t>
        </w:r>
      </w:hyperlink>
      <w:r w:rsidR="00F805BE">
        <w:t xml:space="preserve"> </w:t>
      </w:r>
    </w:p>
    <w:p w14:paraId="1D1AE2BB" w14:textId="77777777" w:rsidR="00F805BE" w:rsidRDefault="00F92871" w:rsidP="00FC16F9">
      <w:pPr>
        <w:numPr>
          <w:ilvl w:val="0"/>
          <w:numId w:val="4"/>
        </w:numPr>
        <w:pBdr>
          <w:left w:val="none" w:sz="0" w:space="4" w:color="auto"/>
        </w:pBdr>
        <w:spacing w:before="200" w:after="200" w:line="276" w:lineRule="auto"/>
        <w:jc w:val="both"/>
      </w:pPr>
      <w:hyperlink w:anchor="_Making_a_complaint" w:history="1">
        <w:r w:rsidR="00F805BE">
          <w:rPr>
            <w:color w:val="0563C1"/>
            <w:u w:val="single" w:color="0563C1"/>
          </w:rPr>
          <w:t>Making a complaint</w:t>
        </w:r>
      </w:hyperlink>
      <w:r w:rsidR="00F805BE">
        <w:t xml:space="preserve"> </w:t>
      </w:r>
    </w:p>
    <w:p w14:paraId="2B78D7E8" w14:textId="77777777" w:rsidR="00F805BE" w:rsidRDefault="00F92871" w:rsidP="00FC16F9">
      <w:pPr>
        <w:numPr>
          <w:ilvl w:val="0"/>
          <w:numId w:val="4"/>
        </w:numPr>
        <w:pBdr>
          <w:left w:val="none" w:sz="0" w:space="4" w:color="auto"/>
        </w:pBdr>
        <w:spacing w:before="200" w:after="200" w:line="276" w:lineRule="auto"/>
        <w:jc w:val="both"/>
      </w:pPr>
      <w:hyperlink w:anchor="_Complaints_procedure" w:history="1">
        <w:r w:rsidR="00F805BE">
          <w:rPr>
            <w:color w:val="0563C1"/>
            <w:u w:val="single" w:color="0563C1"/>
          </w:rPr>
          <w:t>Complaints procedure</w:t>
        </w:r>
      </w:hyperlink>
      <w:r w:rsidR="00F805BE">
        <w:t xml:space="preserve"> </w:t>
      </w:r>
    </w:p>
    <w:p w14:paraId="55FFAD0E" w14:textId="77777777" w:rsidR="00F805BE" w:rsidRDefault="00F92871" w:rsidP="00FC16F9">
      <w:pPr>
        <w:numPr>
          <w:ilvl w:val="0"/>
          <w:numId w:val="4"/>
        </w:numPr>
        <w:pBdr>
          <w:left w:val="none" w:sz="0" w:space="4" w:color="auto"/>
        </w:pBdr>
        <w:spacing w:before="200" w:after="200" w:line="276" w:lineRule="auto"/>
        <w:jc w:val="both"/>
      </w:pPr>
      <w:hyperlink w:anchor="_Recording_a_complaint" w:history="1">
        <w:r w:rsidR="00F805BE">
          <w:rPr>
            <w:color w:val="0563C1"/>
            <w:u w:val="single" w:color="0563C1"/>
          </w:rPr>
          <w:t>Interviewing witnesses</w:t>
        </w:r>
      </w:hyperlink>
      <w:r w:rsidR="00F805BE">
        <w:t xml:space="preserve"> </w:t>
      </w:r>
    </w:p>
    <w:p w14:paraId="4C9EE0C1" w14:textId="77777777" w:rsidR="00F805BE" w:rsidRDefault="00F92871" w:rsidP="00FC16F9">
      <w:pPr>
        <w:numPr>
          <w:ilvl w:val="0"/>
          <w:numId w:val="4"/>
        </w:numPr>
        <w:pBdr>
          <w:left w:val="none" w:sz="0" w:space="4" w:color="auto"/>
        </w:pBdr>
        <w:spacing w:before="200" w:after="200" w:line="276" w:lineRule="auto"/>
        <w:jc w:val="both"/>
      </w:pPr>
      <w:hyperlink w:anchor="_Recording_a_complaint_1" w:history="1">
        <w:r w:rsidR="00F805BE">
          <w:rPr>
            <w:color w:val="0563C1"/>
            <w:u w:val="single" w:color="0563C1"/>
          </w:rPr>
          <w:t>Recording a complaint</w:t>
        </w:r>
      </w:hyperlink>
      <w:r w:rsidR="00F805BE">
        <w:t xml:space="preserve"> </w:t>
      </w:r>
    </w:p>
    <w:p w14:paraId="062130D2" w14:textId="77777777" w:rsidR="00F805BE" w:rsidRDefault="00F92871" w:rsidP="00FC16F9">
      <w:pPr>
        <w:numPr>
          <w:ilvl w:val="0"/>
          <w:numId w:val="4"/>
        </w:numPr>
        <w:pBdr>
          <w:left w:val="none" w:sz="0" w:space="4" w:color="auto"/>
        </w:pBdr>
        <w:spacing w:before="200" w:after="200" w:line="276" w:lineRule="auto"/>
        <w:jc w:val="both"/>
      </w:pPr>
      <w:hyperlink w:anchor="_Complaints_not_covered" w:history="1">
        <w:r w:rsidR="00F805BE">
          <w:rPr>
            <w:color w:val="0563C1"/>
            <w:u w:val="single" w:color="0563C1"/>
          </w:rPr>
          <w:t>Complaints not covered by this procedure</w:t>
        </w:r>
      </w:hyperlink>
      <w:r w:rsidR="00F805BE">
        <w:t xml:space="preserve"> </w:t>
      </w:r>
    </w:p>
    <w:p w14:paraId="425AA08F" w14:textId="77777777" w:rsidR="00F805BE" w:rsidRDefault="00F92871" w:rsidP="00FC16F9">
      <w:pPr>
        <w:numPr>
          <w:ilvl w:val="0"/>
          <w:numId w:val="4"/>
        </w:numPr>
        <w:pBdr>
          <w:left w:val="none" w:sz="0" w:space="4" w:color="auto"/>
        </w:pBdr>
        <w:spacing w:before="200" w:after="200" w:line="276" w:lineRule="auto"/>
        <w:jc w:val="both"/>
      </w:pPr>
      <w:hyperlink w:anchor="_Exceptional_circumstances" w:history="1">
        <w:r w:rsidR="00F805BE">
          <w:rPr>
            <w:color w:val="0563C1"/>
            <w:u w:val="single" w:color="0563C1"/>
          </w:rPr>
          <w:t>Exceptional circumstances</w:t>
        </w:r>
      </w:hyperlink>
      <w:r w:rsidR="00F805BE">
        <w:t xml:space="preserve"> </w:t>
      </w:r>
    </w:p>
    <w:p w14:paraId="29CE779A" w14:textId="77777777" w:rsidR="00F805BE" w:rsidRDefault="00F92871" w:rsidP="00FC16F9">
      <w:pPr>
        <w:numPr>
          <w:ilvl w:val="0"/>
          <w:numId w:val="4"/>
        </w:numPr>
        <w:spacing w:before="200" w:after="200" w:line="276" w:lineRule="auto"/>
        <w:ind w:hanging="375"/>
        <w:jc w:val="both"/>
      </w:pPr>
      <w:hyperlink w:anchor="__Updated__Managing_unreasonable" w:history="1">
        <w:r w:rsidR="00F805BE">
          <w:rPr>
            <w:color w:val="0563C1"/>
            <w:u w:val="single" w:color="0563C1"/>
          </w:rPr>
          <w:t>Managing serial and unreasonable complaints</w:t>
        </w:r>
      </w:hyperlink>
      <w:r w:rsidR="00F805BE">
        <w:t xml:space="preserve"> </w:t>
      </w:r>
    </w:p>
    <w:p w14:paraId="70CF06C4" w14:textId="77777777" w:rsidR="00F805BE" w:rsidRDefault="00F92871" w:rsidP="00FC16F9">
      <w:pPr>
        <w:numPr>
          <w:ilvl w:val="0"/>
          <w:numId w:val="4"/>
        </w:numPr>
        <w:spacing w:before="200" w:after="200" w:line="276" w:lineRule="auto"/>
        <w:ind w:hanging="375"/>
        <w:jc w:val="both"/>
      </w:pPr>
      <w:hyperlink w:anchor="_Complaints_campaigns_2" w:history="1">
        <w:r w:rsidR="00F805BE">
          <w:rPr>
            <w:color w:val="0563C1"/>
            <w:u w:val="single" w:color="0563C1"/>
          </w:rPr>
          <w:t>Complaints campaigns</w:t>
        </w:r>
      </w:hyperlink>
      <w:r w:rsidR="00F805BE">
        <w:t xml:space="preserve"> </w:t>
      </w:r>
    </w:p>
    <w:p w14:paraId="51437368" w14:textId="77777777" w:rsidR="00F805BE" w:rsidRDefault="00F92871" w:rsidP="00FC16F9">
      <w:pPr>
        <w:numPr>
          <w:ilvl w:val="0"/>
          <w:numId w:val="4"/>
        </w:numPr>
        <w:spacing w:before="200" w:after="200" w:line="276" w:lineRule="auto"/>
        <w:ind w:hanging="375"/>
        <w:jc w:val="both"/>
      </w:pPr>
      <w:hyperlink w:anchor="_Barring_from_the" w:history="1">
        <w:r w:rsidR="00F805BE">
          <w:rPr>
            <w:color w:val="0563C1"/>
            <w:u w:val="single" w:color="0563C1"/>
          </w:rPr>
          <w:t>Barring from the premises</w:t>
        </w:r>
      </w:hyperlink>
      <w:r w:rsidR="00F805BE">
        <w:t xml:space="preserve"> </w:t>
      </w:r>
    </w:p>
    <w:p w14:paraId="23AF2D55" w14:textId="1C153946" w:rsidR="00F805BE" w:rsidRDefault="00F92871" w:rsidP="00EF1419">
      <w:pPr>
        <w:numPr>
          <w:ilvl w:val="0"/>
          <w:numId w:val="4"/>
        </w:numPr>
        <w:spacing w:before="200" w:after="200" w:line="276" w:lineRule="auto"/>
        <w:jc w:val="both"/>
      </w:pPr>
      <w:hyperlink w:anchor="_Standard_of_fluency" w:history="1">
        <w:r w:rsidR="00F805BE">
          <w:rPr>
            <w:color w:val="0563C1"/>
            <w:u w:val="single" w:color="0563C1"/>
          </w:rPr>
          <w:t>Standard of fluency complaints</w:t>
        </w:r>
      </w:hyperlink>
      <w:r w:rsidR="00F805BE">
        <w:t xml:space="preserve"> </w:t>
      </w:r>
    </w:p>
    <w:p w14:paraId="126AD379" w14:textId="44CB1208" w:rsidR="00F805BE" w:rsidRDefault="00F92871" w:rsidP="00FC16F9">
      <w:pPr>
        <w:numPr>
          <w:ilvl w:val="0"/>
          <w:numId w:val="4"/>
        </w:numPr>
        <w:spacing w:before="200" w:after="200" w:line="276" w:lineRule="auto"/>
        <w:ind w:hanging="375"/>
        <w:jc w:val="both"/>
      </w:pPr>
      <w:hyperlink w:anchor="_Role_of_the" w:history="1">
        <w:r w:rsidR="00F805BE">
          <w:rPr>
            <w:color w:val="0563C1"/>
            <w:u w:val="single" w:color="0563C1"/>
          </w:rPr>
          <w:t>Role of the DfE</w:t>
        </w:r>
      </w:hyperlink>
      <w:r w:rsidR="00F805BE">
        <w:t xml:space="preserve"> </w:t>
      </w:r>
    </w:p>
    <w:p w14:paraId="273F8846" w14:textId="382DEF4E" w:rsidR="00F805BE" w:rsidRDefault="00F92871" w:rsidP="00FC16F9">
      <w:pPr>
        <w:numPr>
          <w:ilvl w:val="0"/>
          <w:numId w:val="4"/>
        </w:numPr>
        <w:spacing w:before="200" w:after="200" w:line="276" w:lineRule="auto"/>
        <w:ind w:hanging="375"/>
        <w:jc w:val="both"/>
      </w:pPr>
      <w:hyperlink w:anchor="_Transferring_data" w:history="1">
        <w:r w:rsidR="00F805BE">
          <w:rPr>
            <w:color w:val="0563C1"/>
            <w:u w:val="single" w:color="0563C1"/>
          </w:rPr>
          <w:t>Transferring data</w:t>
        </w:r>
      </w:hyperlink>
      <w:r w:rsidR="00F805BE">
        <w:t xml:space="preserve"> </w:t>
      </w:r>
    </w:p>
    <w:p w14:paraId="4B5BAB90" w14:textId="712A4A74" w:rsidR="00F805BE" w:rsidRDefault="00F92871" w:rsidP="00FC16F9">
      <w:pPr>
        <w:numPr>
          <w:ilvl w:val="0"/>
          <w:numId w:val="4"/>
        </w:numPr>
        <w:spacing w:before="200" w:after="200" w:line="276" w:lineRule="auto"/>
        <w:ind w:hanging="375"/>
        <w:jc w:val="both"/>
      </w:pPr>
      <w:hyperlink w:anchor="_Availability" w:history="1">
        <w:r w:rsidR="00F805BE">
          <w:rPr>
            <w:color w:val="0563C1"/>
            <w:u w:val="single" w:color="0563C1"/>
          </w:rPr>
          <w:t>Availability</w:t>
        </w:r>
      </w:hyperlink>
      <w:r w:rsidR="00F805BE">
        <w:t xml:space="preserve"> </w:t>
      </w:r>
    </w:p>
    <w:p w14:paraId="16D18DC1" w14:textId="74DD12C3" w:rsidR="00F805BE" w:rsidRDefault="00F92871" w:rsidP="00EF1419">
      <w:pPr>
        <w:numPr>
          <w:ilvl w:val="0"/>
          <w:numId w:val="4"/>
        </w:numPr>
        <w:spacing w:before="200" w:after="200" w:line="276" w:lineRule="auto"/>
        <w:jc w:val="both"/>
      </w:pPr>
      <w:hyperlink w:anchor="_Reviewing_the_procedure" w:history="1">
        <w:r w:rsidR="00F805BE">
          <w:rPr>
            <w:color w:val="0563C1"/>
            <w:u w:val="single" w:color="0563C1"/>
          </w:rPr>
          <w:t>Monitoring and review</w:t>
        </w:r>
      </w:hyperlink>
      <w:r w:rsidR="00F805BE">
        <w:br w:type="page"/>
      </w:r>
    </w:p>
    <w:p w14:paraId="0037E1CF" w14:textId="77777777" w:rsidR="00F805BE" w:rsidRDefault="00F805BE" w:rsidP="00F805BE">
      <w:pPr>
        <w:spacing w:before="200" w:after="200" w:line="276" w:lineRule="auto"/>
        <w:jc w:val="both"/>
        <w:rPr>
          <w:sz w:val="32"/>
          <w:szCs w:val="32"/>
        </w:rPr>
      </w:pPr>
      <w:bookmarkStart w:id="1" w:name="_Statement_of_intent"/>
      <w:bookmarkEnd w:id="1"/>
      <w:r>
        <w:rPr>
          <w:b/>
          <w:bCs/>
          <w:color w:val="2F5496"/>
          <w:sz w:val="32"/>
          <w:szCs w:val="32"/>
        </w:rPr>
        <w:lastRenderedPageBreak/>
        <w:t>Statement of intent</w:t>
      </w:r>
    </w:p>
    <w:p w14:paraId="7ADE7A9E" w14:textId="37EBBB90" w:rsidR="00F805BE" w:rsidRDefault="004A63F7" w:rsidP="00F805BE">
      <w:pPr>
        <w:pStyle w:val="TNCBodyText"/>
      </w:pPr>
      <w:r>
        <w:rPr>
          <w:bCs/>
        </w:rPr>
        <w:t>Holly Grove School</w:t>
      </w:r>
      <w:r w:rsidR="00F805BE" w:rsidRPr="004A63F7">
        <w:t xml:space="preserve"> aims to resolve all complaints at the earliest possible stage, and where possible, informally, and is </w:t>
      </w:r>
      <w:r w:rsidR="00F805BE">
        <w:t xml:space="preserve">dedicated to continuing to provide the highest quality of education possible throughout the procedure. </w:t>
      </w:r>
    </w:p>
    <w:p w14:paraId="4412F6FC" w14:textId="77777777" w:rsidR="00F805BE" w:rsidRDefault="00F805BE" w:rsidP="00F805BE">
      <w:pPr>
        <w:pStyle w:val="TNCBodyText"/>
      </w:pPr>
      <w:r>
        <w:t xml:space="preserve">This policy has been created to deal with any complaint against a member of staff or the school as a whole, relating to any aspects of the school or the provision of facilities or services. It is designed to ensure that the school’s complaints procedure is straightforward, impartial, non-adversarial, allows a full and fair investigation, respects confidentiality and delivers an effective response and appropriate redress. </w:t>
      </w:r>
    </w:p>
    <w:p w14:paraId="269A05E1" w14:textId="77777777" w:rsidR="00F805BE" w:rsidRDefault="00F805BE" w:rsidP="00F805BE">
      <w:pPr>
        <w:pStyle w:val="TNCBodyText"/>
      </w:pPr>
      <w:r>
        <w:t>Any person, including a member of the public, is able to make a complaint about the provision of facilities or services that the school provides. This policy outlines the procedure that the complainant and school must follow. Once a complaint has been made, it can be resolved or withdrawn at any stage.</w:t>
      </w:r>
    </w:p>
    <w:p w14:paraId="7DE04487" w14:textId="77777777" w:rsidR="00F805BE" w:rsidRDefault="00F805BE" w:rsidP="00F805BE">
      <w:pPr>
        <w:pStyle w:val="TNCBodyText"/>
      </w:pPr>
      <w:r>
        <w:t>The headteacher will be the first point of contact when following the complaints procedure.</w:t>
      </w:r>
    </w:p>
    <w:p w14:paraId="1FB1ED4D" w14:textId="77777777" w:rsidR="00F805BE" w:rsidRDefault="00F805BE" w:rsidP="00F805BE">
      <w:r>
        <w:br w:type="page"/>
      </w:r>
    </w:p>
    <w:p w14:paraId="07E95900" w14:textId="77777777" w:rsidR="00F805BE" w:rsidRDefault="00F805BE" w:rsidP="00FC16F9">
      <w:pPr>
        <w:pStyle w:val="Heading2"/>
        <w:numPr>
          <w:ilvl w:val="0"/>
          <w:numId w:val="5"/>
        </w:numPr>
        <w:tabs>
          <w:tab w:val="left" w:pos="466"/>
        </w:tabs>
        <w:ind w:left="425" w:hanging="425"/>
        <w:rPr>
          <w:rFonts w:ascii="Poppins SemiBold" w:eastAsia="Poppins SemiBold" w:hAnsi="Poppins SemiBold" w:cs="Poppins SemiBold"/>
          <w:b/>
          <w:bCs/>
        </w:rPr>
      </w:pPr>
      <w:bookmarkStart w:id="2" w:name="_Legal_framework"/>
      <w:bookmarkStart w:id="3" w:name="LF"/>
      <w:bookmarkEnd w:id="2"/>
      <w:r>
        <w:rPr>
          <w:rFonts w:ascii="Poppins SemiBold" w:eastAsia="Poppins SemiBold" w:hAnsi="Poppins SemiBold" w:cs="Poppins SemiBold"/>
        </w:rPr>
        <w:lastRenderedPageBreak/>
        <w:t xml:space="preserve">Legal framework </w:t>
      </w:r>
    </w:p>
    <w:bookmarkEnd w:id="3"/>
    <w:p w14:paraId="1E08070E" w14:textId="77777777" w:rsidR="00F805BE" w:rsidRDefault="00F805BE" w:rsidP="00F805BE">
      <w:pPr>
        <w:pStyle w:val="TNCBodyText"/>
      </w:pPr>
      <w:r>
        <w:t xml:space="preserve">This policy has due regard to all relevant legislation including, but not limited to, the following: </w:t>
      </w:r>
    </w:p>
    <w:p w14:paraId="35036473" w14:textId="77777777" w:rsidR="00F805BE" w:rsidRDefault="00F805BE" w:rsidP="00FC16F9">
      <w:pPr>
        <w:pStyle w:val="TNCBodyText"/>
        <w:numPr>
          <w:ilvl w:val="0"/>
          <w:numId w:val="36"/>
        </w:numPr>
        <w:rPr>
          <w:rFonts w:ascii="Times New Roman" w:eastAsia="Times New Roman" w:hAnsi="Times New Roman" w:cs="Times New Roman"/>
        </w:rPr>
      </w:pPr>
      <w:r>
        <w:t>Freedom of Information Act 2000</w:t>
      </w:r>
    </w:p>
    <w:p w14:paraId="5E316ABD" w14:textId="77777777" w:rsidR="00F805BE" w:rsidRDefault="00F805BE" w:rsidP="00FC16F9">
      <w:pPr>
        <w:pStyle w:val="TNCBodyText"/>
        <w:numPr>
          <w:ilvl w:val="0"/>
          <w:numId w:val="36"/>
        </w:numPr>
        <w:rPr>
          <w:rFonts w:ascii="Times New Roman" w:eastAsia="Times New Roman" w:hAnsi="Times New Roman" w:cs="Times New Roman"/>
        </w:rPr>
      </w:pPr>
      <w:r>
        <w:t>Education Act 2002</w:t>
      </w:r>
    </w:p>
    <w:p w14:paraId="28D8C222" w14:textId="77777777" w:rsidR="00F805BE" w:rsidRDefault="00F805BE" w:rsidP="00FC16F9">
      <w:pPr>
        <w:pStyle w:val="TNCBodyText"/>
        <w:numPr>
          <w:ilvl w:val="0"/>
          <w:numId w:val="36"/>
        </w:numPr>
        <w:rPr>
          <w:rFonts w:ascii="Times New Roman" w:eastAsia="Times New Roman" w:hAnsi="Times New Roman" w:cs="Times New Roman"/>
        </w:rPr>
      </w:pPr>
      <w:r>
        <w:t xml:space="preserve">The Education (Pupil Information) (England) Regulations 2005 </w:t>
      </w:r>
    </w:p>
    <w:p w14:paraId="1E9C544A" w14:textId="77777777" w:rsidR="00F805BE" w:rsidRDefault="00F805BE" w:rsidP="00FC16F9">
      <w:pPr>
        <w:pStyle w:val="TNCBodyText"/>
        <w:numPr>
          <w:ilvl w:val="0"/>
          <w:numId w:val="36"/>
        </w:numPr>
        <w:rPr>
          <w:rFonts w:ascii="Times New Roman" w:eastAsia="Times New Roman" w:hAnsi="Times New Roman" w:cs="Times New Roman"/>
        </w:rPr>
      </w:pPr>
      <w:r>
        <w:t>Equality Act 2010</w:t>
      </w:r>
    </w:p>
    <w:p w14:paraId="6E5A6EBA" w14:textId="77777777" w:rsidR="00F805BE" w:rsidRDefault="00F805BE" w:rsidP="00FC16F9">
      <w:pPr>
        <w:pStyle w:val="TNCBodyText"/>
        <w:numPr>
          <w:ilvl w:val="0"/>
          <w:numId w:val="36"/>
        </w:numPr>
        <w:rPr>
          <w:rFonts w:ascii="Times New Roman" w:eastAsia="Times New Roman" w:hAnsi="Times New Roman" w:cs="Times New Roman"/>
        </w:rPr>
      </w:pPr>
      <w:r>
        <w:t>Immigration Act 2016</w:t>
      </w:r>
    </w:p>
    <w:p w14:paraId="1E56B93A" w14:textId="77777777" w:rsidR="00F805BE" w:rsidRDefault="00F805BE" w:rsidP="00FC16F9">
      <w:pPr>
        <w:pStyle w:val="TNCBodyText"/>
        <w:numPr>
          <w:ilvl w:val="0"/>
          <w:numId w:val="36"/>
        </w:numPr>
        <w:rPr>
          <w:rFonts w:ascii="Times New Roman" w:eastAsia="Times New Roman" w:hAnsi="Times New Roman" w:cs="Times New Roman"/>
        </w:rPr>
      </w:pPr>
      <w:r>
        <w:t xml:space="preserve">The School Information (England) (Amendment) Regulations 2016 </w:t>
      </w:r>
    </w:p>
    <w:p w14:paraId="000CB007" w14:textId="77777777" w:rsidR="00F805BE" w:rsidRDefault="00F805BE" w:rsidP="00FC16F9">
      <w:pPr>
        <w:pStyle w:val="TNCBodyText"/>
        <w:numPr>
          <w:ilvl w:val="0"/>
          <w:numId w:val="36"/>
        </w:numPr>
        <w:rPr>
          <w:rFonts w:ascii="Times New Roman" w:eastAsia="Times New Roman" w:hAnsi="Times New Roman" w:cs="Times New Roman"/>
        </w:rPr>
      </w:pPr>
      <w:r>
        <w:t>UK</w:t>
      </w:r>
      <w:r>
        <w:rPr>
          <w:b/>
          <w:bCs/>
        </w:rPr>
        <w:t xml:space="preserve"> </w:t>
      </w:r>
      <w:r>
        <w:t xml:space="preserve">General Data Protection Regulation (GDPR) </w:t>
      </w:r>
    </w:p>
    <w:p w14:paraId="01C9BABD" w14:textId="77777777" w:rsidR="00F805BE" w:rsidRDefault="00F805BE" w:rsidP="00FC16F9">
      <w:pPr>
        <w:pStyle w:val="TNCBodyText"/>
        <w:numPr>
          <w:ilvl w:val="0"/>
          <w:numId w:val="36"/>
        </w:numPr>
        <w:rPr>
          <w:rFonts w:ascii="Times New Roman" w:eastAsia="Times New Roman" w:hAnsi="Times New Roman" w:cs="Times New Roman"/>
        </w:rPr>
      </w:pPr>
      <w:r>
        <w:t>Data Protection Act 2018</w:t>
      </w:r>
    </w:p>
    <w:p w14:paraId="330D8EFF" w14:textId="77777777" w:rsidR="00F805BE" w:rsidRDefault="00F805BE" w:rsidP="00F805BE">
      <w:pPr>
        <w:pStyle w:val="TNCBodyText"/>
      </w:pPr>
      <w:r>
        <w:t xml:space="preserve">This policy has also due regard to guidance including, but not limited to, the following: </w:t>
      </w:r>
    </w:p>
    <w:p w14:paraId="2A33A5D2" w14:textId="7C587D6B" w:rsidR="00F805BE" w:rsidRDefault="00F805BE" w:rsidP="00FC16F9">
      <w:pPr>
        <w:pStyle w:val="TNCBodyText"/>
        <w:numPr>
          <w:ilvl w:val="0"/>
          <w:numId w:val="35"/>
        </w:numPr>
        <w:rPr>
          <w:rFonts w:ascii="Times New Roman" w:eastAsia="Times New Roman" w:hAnsi="Times New Roman" w:cs="Times New Roman"/>
        </w:rPr>
      </w:pPr>
      <w:r>
        <w:t xml:space="preserve">HM Government ‘Code of Practice on the English language requirement for public sector workers’ </w:t>
      </w:r>
    </w:p>
    <w:p w14:paraId="1A6D411C" w14:textId="47F23E7C" w:rsidR="00F805BE" w:rsidRDefault="00F805BE" w:rsidP="00FC16F9">
      <w:pPr>
        <w:pStyle w:val="TNCBodyText"/>
        <w:numPr>
          <w:ilvl w:val="0"/>
          <w:numId w:val="35"/>
        </w:numPr>
        <w:rPr>
          <w:rFonts w:ascii="Times New Roman" w:eastAsia="Times New Roman" w:hAnsi="Times New Roman" w:cs="Times New Roman"/>
        </w:rPr>
      </w:pPr>
      <w:r>
        <w:t xml:space="preserve">DfE ‘Best practice guidance for school complaints procedures 2020’ </w:t>
      </w:r>
    </w:p>
    <w:p w14:paraId="6C677E26" w14:textId="77777777" w:rsidR="00F805BE" w:rsidRDefault="00F805BE" w:rsidP="00F805BE">
      <w:pPr>
        <w:pStyle w:val="TNCBodyText"/>
      </w:pPr>
      <w:r>
        <w:t>This policy operates in conjunction with the following school policies:</w:t>
      </w:r>
    </w:p>
    <w:p w14:paraId="595F73BC" w14:textId="77777777" w:rsidR="00F805BE" w:rsidRDefault="00F805BE" w:rsidP="00FC16F9">
      <w:pPr>
        <w:pStyle w:val="TNCBodyText"/>
        <w:numPr>
          <w:ilvl w:val="0"/>
          <w:numId w:val="34"/>
        </w:numPr>
        <w:rPr>
          <w:rFonts w:ascii="Times New Roman" w:eastAsia="Times New Roman" w:hAnsi="Times New Roman" w:cs="Times New Roman"/>
        </w:rPr>
      </w:pPr>
      <w:r>
        <w:t>Records Management Policy</w:t>
      </w:r>
    </w:p>
    <w:p w14:paraId="3DE7DDEC" w14:textId="77777777" w:rsidR="00F805BE" w:rsidRDefault="00F805BE" w:rsidP="00FC16F9">
      <w:pPr>
        <w:pStyle w:val="TNCBodyText"/>
        <w:numPr>
          <w:ilvl w:val="0"/>
          <w:numId w:val="34"/>
        </w:numPr>
        <w:rPr>
          <w:rFonts w:ascii="Times New Roman" w:eastAsia="Times New Roman" w:hAnsi="Times New Roman" w:cs="Times New Roman"/>
        </w:rPr>
      </w:pPr>
      <w:r>
        <w:t>Data Protection Policy</w:t>
      </w:r>
    </w:p>
    <w:p w14:paraId="03396C6C" w14:textId="77777777" w:rsidR="00F805BE" w:rsidRDefault="00F805BE" w:rsidP="00FC16F9">
      <w:pPr>
        <w:pStyle w:val="TNCBodyText"/>
        <w:numPr>
          <w:ilvl w:val="0"/>
          <w:numId w:val="34"/>
        </w:numPr>
        <w:rPr>
          <w:rFonts w:ascii="Times New Roman" w:eastAsia="Times New Roman" w:hAnsi="Times New Roman" w:cs="Times New Roman"/>
        </w:rPr>
      </w:pPr>
      <w:r>
        <w:t xml:space="preserve">Child Protection and Safeguarding Policy </w:t>
      </w:r>
    </w:p>
    <w:p w14:paraId="4D011BDD" w14:textId="77777777" w:rsidR="00F805BE" w:rsidRDefault="00F805BE" w:rsidP="00FC16F9">
      <w:pPr>
        <w:pStyle w:val="TNCBodyText"/>
        <w:numPr>
          <w:ilvl w:val="0"/>
          <w:numId w:val="34"/>
        </w:numPr>
        <w:rPr>
          <w:rFonts w:ascii="Times New Roman" w:eastAsia="Times New Roman" w:hAnsi="Times New Roman" w:cs="Times New Roman"/>
        </w:rPr>
      </w:pPr>
      <w:r>
        <w:t>Grievance Policy</w:t>
      </w:r>
    </w:p>
    <w:p w14:paraId="3E96C2B5" w14:textId="0DEB4845" w:rsidR="00F805BE" w:rsidRDefault="004A63F7" w:rsidP="00FC16F9">
      <w:pPr>
        <w:pStyle w:val="TNCBodyText"/>
        <w:numPr>
          <w:ilvl w:val="0"/>
          <w:numId w:val="34"/>
        </w:numPr>
        <w:rPr>
          <w:rFonts w:ascii="Times New Roman" w:eastAsia="Times New Roman" w:hAnsi="Times New Roman" w:cs="Times New Roman"/>
        </w:rPr>
      </w:pPr>
      <w:r>
        <w:t xml:space="preserve">Regulation, </w:t>
      </w:r>
      <w:r w:rsidR="00F805BE">
        <w:t xml:space="preserve">Behaviour </w:t>
      </w:r>
      <w:r>
        <w:t xml:space="preserve"> and Relationships </w:t>
      </w:r>
      <w:r w:rsidR="00F805BE">
        <w:t xml:space="preserve">Policy </w:t>
      </w:r>
    </w:p>
    <w:p w14:paraId="38B866EE" w14:textId="77777777" w:rsidR="00F805BE" w:rsidRDefault="00F805BE" w:rsidP="00FC16F9">
      <w:pPr>
        <w:pStyle w:val="TNCBodyText"/>
        <w:numPr>
          <w:ilvl w:val="0"/>
          <w:numId w:val="34"/>
        </w:numPr>
        <w:rPr>
          <w:rFonts w:ascii="Times New Roman" w:eastAsia="Times New Roman" w:hAnsi="Times New Roman" w:cs="Times New Roman"/>
        </w:rPr>
      </w:pPr>
      <w:r>
        <w:t>Suspension and Exclusion Policy</w:t>
      </w:r>
    </w:p>
    <w:p w14:paraId="155195C0" w14:textId="77777777" w:rsidR="00F805BE" w:rsidRDefault="00F805BE" w:rsidP="00FC16F9">
      <w:pPr>
        <w:pStyle w:val="TNCBodyText"/>
        <w:numPr>
          <w:ilvl w:val="0"/>
          <w:numId w:val="34"/>
        </w:numPr>
        <w:rPr>
          <w:rFonts w:ascii="Times New Roman" w:eastAsia="Times New Roman" w:hAnsi="Times New Roman" w:cs="Times New Roman"/>
        </w:rPr>
      </w:pPr>
      <w:r>
        <w:t>Whistleblowing Policy</w:t>
      </w:r>
    </w:p>
    <w:p w14:paraId="75EA9FB1" w14:textId="77777777" w:rsidR="00F805BE" w:rsidRDefault="00F805BE" w:rsidP="00FC16F9">
      <w:pPr>
        <w:pStyle w:val="Heading2"/>
        <w:numPr>
          <w:ilvl w:val="0"/>
          <w:numId w:val="6"/>
        </w:numPr>
        <w:tabs>
          <w:tab w:val="left" w:pos="398"/>
        </w:tabs>
        <w:ind w:left="425" w:hanging="425"/>
        <w:rPr>
          <w:rFonts w:ascii="Poppins SemiBold" w:eastAsia="Poppins SemiBold" w:hAnsi="Poppins SemiBold" w:cs="Poppins SemiBold"/>
          <w:b/>
          <w:bCs/>
        </w:rPr>
      </w:pPr>
      <w:bookmarkStart w:id="4" w:name="_Definitions"/>
      <w:bookmarkEnd w:id="4"/>
      <w:r>
        <w:rPr>
          <w:rFonts w:ascii="Poppins SemiBold" w:eastAsia="Poppins SemiBold" w:hAnsi="Poppins SemiBold" w:cs="Poppins SemiBold"/>
        </w:rPr>
        <w:t xml:space="preserve">Definitions </w:t>
      </w:r>
    </w:p>
    <w:p w14:paraId="44FD4B4D" w14:textId="77777777" w:rsidR="00F805BE" w:rsidRDefault="00F805BE" w:rsidP="00F805BE">
      <w:pPr>
        <w:pStyle w:val="TNCBodyText"/>
      </w:pPr>
      <w:bookmarkStart w:id="5" w:name="_Hlk42269184"/>
      <w:bookmarkStart w:id="6" w:name="_Hlk124405612"/>
      <w:r>
        <w:t>For the purpose of this policy:</w:t>
      </w:r>
    </w:p>
    <w:p w14:paraId="443EA882" w14:textId="77777777" w:rsidR="00F805BE" w:rsidRDefault="00F805BE" w:rsidP="00F805BE">
      <w:pPr>
        <w:pStyle w:val="TNCBodyText"/>
      </w:pPr>
      <w:r>
        <w:t>A “</w:t>
      </w:r>
      <w:r>
        <w:rPr>
          <w:b/>
          <w:bCs/>
        </w:rPr>
        <w:t>complaint</w:t>
      </w:r>
      <w:r>
        <w:t>” may be generally recognised as an expression or statement of dissatisfaction about actions taken or a lack of action.</w:t>
      </w:r>
    </w:p>
    <w:p w14:paraId="32D34D68" w14:textId="77777777" w:rsidR="00F805BE" w:rsidRDefault="00F805BE" w:rsidP="00F805BE">
      <w:pPr>
        <w:pStyle w:val="TNCBodyText"/>
      </w:pPr>
      <w:r>
        <w:t>A “</w:t>
      </w:r>
      <w:r>
        <w:rPr>
          <w:b/>
          <w:bCs/>
        </w:rPr>
        <w:t>concern</w:t>
      </w:r>
      <w:r>
        <w:t>” may be treated as an expression of worry or doubt over an issue considered to be important, and for which reassurances are sought.</w:t>
      </w:r>
    </w:p>
    <w:p w14:paraId="6F4D61E0" w14:textId="77777777" w:rsidR="00F805BE" w:rsidRDefault="00F805BE" w:rsidP="00F805BE">
      <w:pPr>
        <w:pStyle w:val="TNCBodyText"/>
      </w:pPr>
      <w:r>
        <w:t xml:space="preserve">The school will class concerns as complaints and follow the same procedures for both, as outlined within this policy. </w:t>
      </w:r>
    </w:p>
    <w:bookmarkEnd w:id="5"/>
    <w:p w14:paraId="06B0B914" w14:textId="420195B0" w:rsidR="00F805BE" w:rsidRDefault="00F805BE" w:rsidP="00F805BE">
      <w:pPr>
        <w:pStyle w:val="TNCBodyText"/>
      </w:pPr>
      <w:r>
        <w:lastRenderedPageBreak/>
        <w:t>Complaints can be resolved formally, through this procedure, or informally dependent on the complainant’s choice. Any complaint or concern will be taken seriously, whether formally or informally, and the appropriate procedures will be implemented in order to resolve the m</w:t>
      </w:r>
      <w:r w:rsidR="004A63F7">
        <w:t>atter as quickly as possible.</w:t>
      </w:r>
    </w:p>
    <w:p w14:paraId="02A54C76" w14:textId="08162BEC" w:rsidR="00F805BE" w:rsidRDefault="00F805BE" w:rsidP="00F805BE">
      <w:pPr>
        <w:pStyle w:val="TNCBodyText"/>
      </w:pPr>
      <w:r>
        <w:t>If an individual has difficulty discussing a concern with a particular staff member, the school will respect the views of this individual. In these cases, the person managing the complaint will refer the complainant to another staff member. The member of staff may be more senior but does not have to be. The ability to consider the concern objectively and impartially is more important.</w:t>
      </w:r>
    </w:p>
    <w:p w14:paraId="47F90EA0" w14:textId="7C0B1470" w:rsidR="00F805BE" w:rsidRDefault="00F805BE" w:rsidP="00F805BE">
      <w:pPr>
        <w:pStyle w:val="TNCBodyText"/>
      </w:pPr>
      <w:r>
        <w:t xml:space="preserve">The school understands, however, that there will be occasions where people would prefer to raise their concerns formally. In this case, the school will attempt to resolve the issue internally, through the stages outlined within this complaints procedure. </w:t>
      </w:r>
    </w:p>
    <w:bookmarkEnd w:id="6"/>
    <w:p w14:paraId="38B2F8E0" w14:textId="77777777" w:rsidR="00F805BE" w:rsidRDefault="00F805BE" w:rsidP="00F805BE">
      <w:pPr>
        <w:pStyle w:val="TNCBodyText"/>
      </w:pPr>
      <w:r>
        <w:t>A “</w:t>
      </w:r>
      <w:r>
        <w:rPr>
          <w:b/>
          <w:bCs/>
        </w:rPr>
        <w:t>grievance</w:t>
      </w:r>
      <w:r>
        <w:t>” is an issue raised by a member of staff where they feel the school has not implemented a policy or process fairly or properly. Grievances will be dealt with in line with the school’s Grievance Policy.</w:t>
      </w:r>
    </w:p>
    <w:p w14:paraId="450280AB" w14:textId="77777777" w:rsidR="00F805BE" w:rsidRDefault="00F805BE" w:rsidP="00F805BE">
      <w:pPr>
        <w:pStyle w:val="TNCBodyText"/>
      </w:pPr>
      <w:r>
        <w:t>The definition of “</w:t>
      </w:r>
      <w:r>
        <w:rPr>
          <w:b/>
          <w:bCs/>
        </w:rPr>
        <w:t>unreasonable complaints</w:t>
      </w:r>
      <w:r>
        <w:t>” is outlined in the ‘</w:t>
      </w:r>
      <w:hyperlink w:anchor="__Updated__Managing_unreasonable" w:history="1">
        <w:r w:rsidRPr="004A63F7">
          <w:t>Managing serial and unreasonable complaints</w:t>
        </w:r>
      </w:hyperlink>
      <w:r w:rsidRPr="004A63F7">
        <w:t xml:space="preserve">’ </w:t>
      </w:r>
      <w:r>
        <w:t>section of this policy.</w:t>
      </w:r>
    </w:p>
    <w:p w14:paraId="0C0EEB0E" w14:textId="77777777" w:rsidR="00F805BE" w:rsidRDefault="00F805BE" w:rsidP="00F805BE">
      <w:pPr>
        <w:pStyle w:val="TNCBodyText"/>
      </w:pPr>
      <w:r>
        <w:t>For the purpose of this policy, “</w:t>
      </w:r>
      <w:r>
        <w:rPr>
          <w:b/>
          <w:bCs/>
        </w:rPr>
        <w:t>duplicate complaints</w:t>
      </w:r>
      <w:r>
        <w:t xml:space="preserve">” are identical complaints, e.g. complaints regarding the same matter received from a </w:t>
      </w:r>
      <w:bookmarkStart w:id="7" w:name="_Hlk22215226"/>
      <w:r>
        <w:t>complainant’s spouse, partner, grandparent or child</w:t>
      </w:r>
      <w:bookmarkEnd w:id="7"/>
      <w:r>
        <w:t>. These complaints will not be addressed again, the individual making the second complaint will be informed that the complaint has been dealt with on a local level and if they are dissatisfied with the result, they can appeal to the DfE.</w:t>
      </w:r>
    </w:p>
    <w:p w14:paraId="335C1DC7" w14:textId="77777777" w:rsidR="00F805BE" w:rsidRDefault="00F805BE" w:rsidP="00F805BE">
      <w:pPr>
        <w:pStyle w:val="TNCBodyText"/>
      </w:pPr>
      <w:r>
        <w:t xml:space="preserve">Any new details provided by a complainant’s spouse, partner, grandparent or child, will be investigated and dealt with in line with the complaints procedure. </w:t>
      </w:r>
    </w:p>
    <w:p w14:paraId="6FEF1CC7" w14:textId="77777777" w:rsidR="00F805BE" w:rsidRDefault="00F805BE" w:rsidP="00FC16F9">
      <w:pPr>
        <w:pStyle w:val="Heading2"/>
        <w:numPr>
          <w:ilvl w:val="0"/>
          <w:numId w:val="6"/>
        </w:numPr>
        <w:tabs>
          <w:tab w:val="left" w:pos="390"/>
        </w:tabs>
        <w:ind w:left="425" w:hanging="425"/>
        <w:rPr>
          <w:rFonts w:ascii="Poppins SemiBold" w:eastAsia="Poppins SemiBold" w:hAnsi="Poppins SemiBold" w:cs="Poppins SemiBold"/>
          <w:b/>
          <w:bCs/>
        </w:rPr>
      </w:pPr>
      <w:bookmarkStart w:id="8" w:name="__Updated__Roles_and"/>
      <w:bookmarkStart w:id="9" w:name="_Roles_and_responsibilities"/>
      <w:bookmarkEnd w:id="8"/>
      <w:bookmarkEnd w:id="9"/>
      <w:r>
        <w:rPr>
          <w:rFonts w:ascii="Poppins SemiBold" w:eastAsia="Poppins SemiBold" w:hAnsi="Poppins SemiBold" w:cs="Poppins SemiBold"/>
        </w:rPr>
        <w:t xml:space="preserve">Roles and responsibilities </w:t>
      </w:r>
    </w:p>
    <w:p w14:paraId="432FF50E" w14:textId="77777777" w:rsidR="00F805BE" w:rsidRDefault="00F805BE" w:rsidP="00F805BE">
      <w:pPr>
        <w:pStyle w:val="TNCBodyText"/>
      </w:pPr>
      <w:r>
        <w:t>The complainant will:</w:t>
      </w:r>
    </w:p>
    <w:p w14:paraId="21D8F02E" w14:textId="77777777" w:rsidR="00F805BE" w:rsidRDefault="00F805BE" w:rsidP="00FC16F9">
      <w:pPr>
        <w:pStyle w:val="TNCBodyText"/>
        <w:numPr>
          <w:ilvl w:val="0"/>
          <w:numId w:val="33"/>
        </w:numPr>
        <w:rPr>
          <w:rFonts w:ascii="Times New Roman" w:eastAsia="Times New Roman" w:hAnsi="Times New Roman" w:cs="Times New Roman"/>
        </w:rPr>
      </w:pPr>
      <w:r>
        <w:t>Cooperate with the school in seeking a solution to the complaint.</w:t>
      </w:r>
    </w:p>
    <w:p w14:paraId="1A82E33D" w14:textId="77777777" w:rsidR="00F805BE" w:rsidRDefault="00F805BE" w:rsidP="00FC16F9">
      <w:pPr>
        <w:pStyle w:val="TNCBodyText"/>
        <w:numPr>
          <w:ilvl w:val="0"/>
          <w:numId w:val="33"/>
        </w:numPr>
        <w:rPr>
          <w:rFonts w:ascii="Times New Roman" w:eastAsia="Times New Roman" w:hAnsi="Times New Roman" w:cs="Times New Roman"/>
        </w:rPr>
      </w:pPr>
      <w:r>
        <w:t>Express the complaint and their concerns in full at the earliest possible opportunity.</w:t>
      </w:r>
    </w:p>
    <w:p w14:paraId="2A545C6D" w14:textId="77777777" w:rsidR="00F805BE" w:rsidRDefault="00F805BE" w:rsidP="00FC16F9">
      <w:pPr>
        <w:pStyle w:val="TNCBodyText"/>
        <w:numPr>
          <w:ilvl w:val="0"/>
          <w:numId w:val="33"/>
        </w:numPr>
        <w:rPr>
          <w:rFonts w:ascii="Times New Roman" w:eastAsia="Times New Roman" w:hAnsi="Times New Roman" w:cs="Times New Roman"/>
        </w:rPr>
      </w:pPr>
      <w:r>
        <w:t>Promptly respond to any requests for information or meetings.</w:t>
      </w:r>
    </w:p>
    <w:p w14:paraId="016A7D18" w14:textId="77777777" w:rsidR="00F805BE" w:rsidRDefault="00F805BE" w:rsidP="00FC16F9">
      <w:pPr>
        <w:pStyle w:val="TNCBodyText"/>
        <w:numPr>
          <w:ilvl w:val="0"/>
          <w:numId w:val="33"/>
        </w:numPr>
        <w:rPr>
          <w:rFonts w:ascii="Times New Roman" w:eastAsia="Times New Roman" w:hAnsi="Times New Roman" w:cs="Times New Roman"/>
        </w:rPr>
      </w:pPr>
      <w:r>
        <w:t>Ask for assistance as needed.</w:t>
      </w:r>
    </w:p>
    <w:p w14:paraId="6D4DBDBC" w14:textId="77777777" w:rsidR="00F805BE" w:rsidRPr="00266FDD" w:rsidRDefault="00F805BE" w:rsidP="00FC16F9">
      <w:pPr>
        <w:pStyle w:val="TNCBodyText"/>
        <w:numPr>
          <w:ilvl w:val="0"/>
          <w:numId w:val="33"/>
        </w:numPr>
        <w:rPr>
          <w:rFonts w:ascii="Times New Roman" w:eastAsia="Times New Roman" w:hAnsi="Times New Roman" w:cs="Times New Roman"/>
        </w:rPr>
      </w:pPr>
      <w:r>
        <w:t>Treat any person(s) involved in the complaint with respect.</w:t>
      </w:r>
    </w:p>
    <w:p w14:paraId="5A74C218" w14:textId="77777777" w:rsidR="00F805BE" w:rsidRDefault="00F805BE" w:rsidP="00FC16F9">
      <w:pPr>
        <w:pStyle w:val="TNCBodyText"/>
        <w:numPr>
          <w:ilvl w:val="0"/>
          <w:numId w:val="33"/>
        </w:numPr>
        <w:rPr>
          <w:rFonts w:ascii="Times New Roman" w:eastAsia="Times New Roman" w:hAnsi="Times New Roman" w:cs="Times New Roman"/>
        </w:rPr>
      </w:pPr>
      <w:r>
        <w:t>Refrain from publicising the details of their complaint on social media and respect confidentiality.</w:t>
      </w:r>
    </w:p>
    <w:p w14:paraId="4C46EE35" w14:textId="77777777" w:rsidR="00F805BE" w:rsidRDefault="00F805BE" w:rsidP="00F805BE">
      <w:pPr>
        <w:pStyle w:val="TNCBodyText"/>
      </w:pPr>
      <w:r>
        <w:t>The complaint investigator will:</w:t>
      </w:r>
    </w:p>
    <w:p w14:paraId="582D38C6" w14:textId="77777777" w:rsidR="00F805BE" w:rsidRDefault="00F805BE" w:rsidP="00FC16F9">
      <w:pPr>
        <w:pStyle w:val="TNCBodyText"/>
        <w:numPr>
          <w:ilvl w:val="0"/>
          <w:numId w:val="32"/>
        </w:numPr>
        <w:rPr>
          <w:rFonts w:ascii="Times New Roman" w:eastAsia="Times New Roman" w:hAnsi="Times New Roman" w:cs="Times New Roman"/>
        </w:rPr>
      </w:pPr>
      <w:r>
        <w:t xml:space="preserve">Ensure that all parties involved in the complaint are fully updated throughout each stage of the procedure.  </w:t>
      </w:r>
    </w:p>
    <w:p w14:paraId="59E7F5BF" w14:textId="77777777" w:rsidR="00F805BE" w:rsidRDefault="00F805BE" w:rsidP="00FC16F9">
      <w:pPr>
        <w:pStyle w:val="TNCBodyText"/>
        <w:numPr>
          <w:ilvl w:val="0"/>
          <w:numId w:val="32"/>
        </w:numPr>
        <w:rPr>
          <w:rFonts w:ascii="Times New Roman" w:eastAsia="Times New Roman" w:hAnsi="Times New Roman" w:cs="Times New Roman"/>
        </w:rPr>
      </w:pPr>
      <w:r>
        <w:t xml:space="preserve">Guarantee that all parties involved in the procedure are aware of any relevant legislation, including the Equality Act 2010, UK GDPR, Data Protection Act 2018 and Freedom of Information Act 2000. </w:t>
      </w:r>
    </w:p>
    <w:p w14:paraId="32CB76DB" w14:textId="77777777" w:rsidR="00F805BE" w:rsidRDefault="00F805BE" w:rsidP="00FC16F9">
      <w:pPr>
        <w:pStyle w:val="TNCBodyText"/>
        <w:numPr>
          <w:ilvl w:val="0"/>
          <w:numId w:val="32"/>
        </w:numPr>
        <w:rPr>
          <w:rFonts w:ascii="Times New Roman" w:eastAsia="Times New Roman" w:hAnsi="Times New Roman" w:cs="Times New Roman"/>
        </w:rPr>
      </w:pPr>
      <w:r>
        <w:t xml:space="preserve">Keep up-to-date records throughout the procedure – these records will be kept securely on the school’s ICT system and retained in line with the school’s Records Management Policy. </w:t>
      </w:r>
    </w:p>
    <w:p w14:paraId="429B7A90" w14:textId="77777777" w:rsidR="00F805BE" w:rsidRPr="00266FDD" w:rsidRDefault="00F805BE" w:rsidP="00FC16F9">
      <w:pPr>
        <w:pStyle w:val="TNCBodyText"/>
        <w:numPr>
          <w:ilvl w:val="0"/>
          <w:numId w:val="32"/>
        </w:numPr>
        <w:rPr>
          <w:rFonts w:ascii="Times New Roman" w:eastAsia="Times New Roman" w:hAnsi="Times New Roman" w:cs="Times New Roman"/>
        </w:rPr>
      </w:pPr>
      <w:r>
        <w:lastRenderedPageBreak/>
        <w:t xml:space="preserve">Liaise with all parties involved to ensure the complaints procedure runs smoothly, including the headteacher, clerk to governors and chair of governors. </w:t>
      </w:r>
    </w:p>
    <w:p w14:paraId="61B9B955" w14:textId="77777777" w:rsidR="00F805BE" w:rsidRPr="00266FDD" w:rsidRDefault="00F805BE" w:rsidP="00FC16F9">
      <w:pPr>
        <w:pStyle w:val="TNCBodyText"/>
        <w:numPr>
          <w:ilvl w:val="0"/>
          <w:numId w:val="32"/>
        </w:numPr>
        <w:rPr>
          <w:rFonts w:ascii="Times New Roman" w:eastAsia="Times New Roman" w:hAnsi="Times New Roman" w:cs="Times New Roman"/>
        </w:rPr>
      </w:pPr>
      <w:r>
        <w:t xml:space="preserve">Provide a comprehensive, open, transparent and fair consideration of the complaint through sensitive and thorough interviewing of the complainant to establish what has happened and who has been involved. </w:t>
      </w:r>
    </w:p>
    <w:p w14:paraId="2D07D59C" w14:textId="77777777" w:rsidR="00F805BE" w:rsidRPr="00266FDD" w:rsidRDefault="00F805BE" w:rsidP="00FC16F9">
      <w:pPr>
        <w:pStyle w:val="TNCBodyText"/>
        <w:numPr>
          <w:ilvl w:val="0"/>
          <w:numId w:val="32"/>
        </w:numPr>
        <w:rPr>
          <w:rFonts w:ascii="Times New Roman" w:eastAsia="Times New Roman" w:hAnsi="Times New Roman" w:cs="Times New Roman"/>
        </w:rPr>
      </w:pPr>
      <w:r>
        <w:t xml:space="preserve">Liaising with the complainant and the complaints co-ordinator as appropriate to clarify what the complainant feels would remedy the situation. </w:t>
      </w:r>
    </w:p>
    <w:p w14:paraId="209A9272" w14:textId="77777777" w:rsidR="00F805BE" w:rsidRPr="00266FDD" w:rsidRDefault="00F805BE" w:rsidP="00FC16F9">
      <w:pPr>
        <w:pStyle w:val="TNCBodyText"/>
        <w:numPr>
          <w:ilvl w:val="0"/>
          <w:numId w:val="32"/>
        </w:numPr>
        <w:rPr>
          <w:rFonts w:ascii="Times New Roman" w:eastAsia="Times New Roman" w:hAnsi="Times New Roman" w:cs="Times New Roman"/>
        </w:rPr>
      </w:pPr>
      <w:r>
        <w:t xml:space="preserve">Conduct interviews with an open mind and be prepared to persist in questioning. </w:t>
      </w:r>
    </w:p>
    <w:p w14:paraId="64F0F1E8" w14:textId="77777777" w:rsidR="00F805BE" w:rsidRPr="00266FDD" w:rsidRDefault="00F805BE" w:rsidP="00FC16F9">
      <w:pPr>
        <w:pStyle w:val="TNCBodyText"/>
        <w:numPr>
          <w:ilvl w:val="0"/>
          <w:numId w:val="32"/>
        </w:numPr>
        <w:rPr>
          <w:rFonts w:ascii="Times New Roman" w:eastAsia="Times New Roman" w:hAnsi="Times New Roman" w:cs="Times New Roman"/>
        </w:rPr>
      </w:pPr>
      <w:r>
        <w:t xml:space="preserve">Keep notes of interviews or arrange for an independent note taker to record minutes of the meeting. </w:t>
      </w:r>
    </w:p>
    <w:p w14:paraId="0A7D50F6" w14:textId="77777777" w:rsidR="00F805BE" w:rsidRDefault="00F805BE" w:rsidP="00FC16F9">
      <w:pPr>
        <w:pStyle w:val="TNCBodyText"/>
        <w:numPr>
          <w:ilvl w:val="0"/>
          <w:numId w:val="32"/>
        </w:numPr>
        <w:rPr>
          <w:rFonts w:ascii="Times New Roman" w:eastAsia="Times New Roman" w:hAnsi="Times New Roman" w:cs="Times New Roman"/>
        </w:rPr>
      </w:pPr>
      <w:r>
        <w:t>Provide a comprehensive report for the headteacher or complaints committee that sets out the facts, identifies solutions and recommends courses of action to resolve problems.</w:t>
      </w:r>
    </w:p>
    <w:p w14:paraId="0497B4A1" w14:textId="77777777" w:rsidR="00F805BE" w:rsidRDefault="00F805BE" w:rsidP="00FC16F9">
      <w:pPr>
        <w:pStyle w:val="TNCBodyText"/>
        <w:numPr>
          <w:ilvl w:val="0"/>
          <w:numId w:val="32"/>
        </w:numPr>
        <w:rPr>
          <w:rFonts w:ascii="Times New Roman" w:eastAsia="Times New Roman" w:hAnsi="Times New Roman" w:cs="Times New Roman"/>
        </w:rPr>
      </w:pPr>
      <w:r>
        <w:t xml:space="preserve">Ensure, where the complainant is dissatisfied with the response, they are allowed to escalate it to the next formal stage and are provided the opportunity to complete the complaints procedure in full. </w:t>
      </w:r>
    </w:p>
    <w:p w14:paraId="4AF92E00" w14:textId="77777777" w:rsidR="00F805BE" w:rsidRDefault="00F805BE" w:rsidP="00FC16F9">
      <w:pPr>
        <w:pStyle w:val="TNCBodyText"/>
        <w:numPr>
          <w:ilvl w:val="0"/>
          <w:numId w:val="32"/>
        </w:numPr>
        <w:rPr>
          <w:rFonts w:ascii="Times New Roman" w:eastAsia="Times New Roman" w:hAnsi="Times New Roman" w:cs="Times New Roman"/>
        </w:rPr>
      </w:pPr>
      <w:r>
        <w:t>Be aware of issues with regard to sharing third party information.</w:t>
      </w:r>
    </w:p>
    <w:p w14:paraId="5466819A" w14:textId="77777777" w:rsidR="00F805BE" w:rsidRDefault="00F805BE" w:rsidP="00FC16F9">
      <w:pPr>
        <w:pStyle w:val="TNCBodyText"/>
        <w:numPr>
          <w:ilvl w:val="0"/>
          <w:numId w:val="32"/>
        </w:numPr>
        <w:rPr>
          <w:rFonts w:ascii="Times New Roman" w:eastAsia="Times New Roman" w:hAnsi="Times New Roman" w:cs="Times New Roman"/>
        </w:rPr>
      </w:pPr>
      <w:r>
        <w:t>Understand the complainant’s need for additional support, including interpretation support, and be aware of any issues concerning this.</w:t>
      </w:r>
    </w:p>
    <w:p w14:paraId="7B86D559" w14:textId="77777777" w:rsidR="00F805BE" w:rsidRDefault="00F805BE" w:rsidP="00F805BE">
      <w:pPr>
        <w:pStyle w:val="TNCBodyText"/>
      </w:pPr>
      <w:r>
        <w:t>The complaints coordinator will:</w:t>
      </w:r>
    </w:p>
    <w:p w14:paraId="7EB3A074" w14:textId="77777777" w:rsidR="00F805BE" w:rsidRDefault="00F805BE" w:rsidP="00FC16F9">
      <w:pPr>
        <w:pStyle w:val="TNCBodyText"/>
        <w:numPr>
          <w:ilvl w:val="0"/>
          <w:numId w:val="31"/>
        </w:numPr>
      </w:pPr>
      <w:r>
        <w:t>Ensure that the complainant is fully updated at each stage of the procedure.</w:t>
      </w:r>
    </w:p>
    <w:p w14:paraId="4C1F7C59" w14:textId="77777777" w:rsidR="00F805BE" w:rsidRDefault="00F805BE" w:rsidP="00FC16F9">
      <w:pPr>
        <w:pStyle w:val="TNCBodyText"/>
        <w:numPr>
          <w:ilvl w:val="0"/>
          <w:numId w:val="31"/>
        </w:numPr>
      </w:pPr>
      <w:r>
        <w:t xml:space="preserve">Liaise with staff members, headteacher, chair of governors, clerk and, where appropriate, the LA to ensure the smooth running of the complaints procedure. </w:t>
      </w:r>
    </w:p>
    <w:p w14:paraId="6EF2460F" w14:textId="77777777" w:rsidR="00F805BE" w:rsidRDefault="00F805BE" w:rsidP="00FC16F9">
      <w:pPr>
        <w:pStyle w:val="TNCBodyText"/>
        <w:numPr>
          <w:ilvl w:val="0"/>
          <w:numId w:val="31"/>
        </w:numPr>
      </w:pPr>
      <w:r>
        <w:t xml:space="preserve">Be aware of issues regarding sharing third party information and additional support which may be needed by complainants when making a complaint including interpretation support or where the complainant is a child or young person. </w:t>
      </w:r>
    </w:p>
    <w:p w14:paraId="6594E123" w14:textId="75596C66" w:rsidR="00F805BE" w:rsidRDefault="00F805BE" w:rsidP="00FC16F9">
      <w:pPr>
        <w:pStyle w:val="TNCBodyText"/>
        <w:numPr>
          <w:ilvl w:val="0"/>
          <w:numId w:val="31"/>
        </w:numPr>
      </w:pPr>
      <w:r>
        <w:t>Maintain accurate records relating to complaints.</w:t>
      </w:r>
    </w:p>
    <w:p w14:paraId="1B8DE2F8" w14:textId="77777777" w:rsidR="00F805BE" w:rsidRDefault="00F805BE" w:rsidP="00F805BE">
      <w:pPr>
        <w:pStyle w:val="TNCBodyText"/>
      </w:pPr>
      <w:r>
        <w:t>Where complaints are made against the headteacher, the chair of governors, will be responsible for:</w:t>
      </w:r>
    </w:p>
    <w:p w14:paraId="2D49031C" w14:textId="77777777" w:rsidR="00F805BE" w:rsidRDefault="00F805BE" w:rsidP="00FC16F9">
      <w:pPr>
        <w:pStyle w:val="TNCBodyText"/>
        <w:numPr>
          <w:ilvl w:val="0"/>
          <w:numId w:val="30"/>
        </w:numPr>
        <w:rPr>
          <w:rFonts w:ascii="Times New Roman" w:eastAsia="Times New Roman" w:hAnsi="Times New Roman" w:cs="Times New Roman"/>
        </w:rPr>
      </w:pPr>
      <w:r>
        <w:t xml:space="preserve">Providing a sensitive and thorough interviewing process of the complainant to establish what has happened and who is involved. </w:t>
      </w:r>
    </w:p>
    <w:p w14:paraId="650919CB" w14:textId="77777777" w:rsidR="00F805BE" w:rsidRDefault="00F805BE" w:rsidP="00FC16F9">
      <w:pPr>
        <w:pStyle w:val="TNCBodyText"/>
        <w:numPr>
          <w:ilvl w:val="0"/>
          <w:numId w:val="30"/>
        </w:numPr>
        <w:rPr>
          <w:rFonts w:ascii="Times New Roman" w:eastAsia="Times New Roman" w:hAnsi="Times New Roman" w:cs="Times New Roman"/>
        </w:rPr>
      </w:pPr>
      <w:r>
        <w:t>Considering all records, evidence and relevant information provided.</w:t>
      </w:r>
    </w:p>
    <w:p w14:paraId="292F6BAC" w14:textId="77777777" w:rsidR="00F805BE" w:rsidRDefault="00F805BE" w:rsidP="00FC16F9">
      <w:pPr>
        <w:pStyle w:val="TNCBodyText"/>
        <w:numPr>
          <w:ilvl w:val="0"/>
          <w:numId w:val="30"/>
        </w:numPr>
        <w:rPr>
          <w:rFonts w:ascii="Times New Roman" w:eastAsia="Times New Roman" w:hAnsi="Times New Roman" w:cs="Times New Roman"/>
        </w:rPr>
      </w:pPr>
      <w:r>
        <w:t>Interviewing all parties that are involved in the complaint, including staff and pupils.</w:t>
      </w:r>
    </w:p>
    <w:p w14:paraId="1B4260AE" w14:textId="77777777" w:rsidR="00F805BE" w:rsidRDefault="00F805BE" w:rsidP="00FC16F9">
      <w:pPr>
        <w:pStyle w:val="TNCBodyText"/>
        <w:numPr>
          <w:ilvl w:val="0"/>
          <w:numId w:val="30"/>
        </w:numPr>
        <w:rPr>
          <w:rFonts w:ascii="Times New Roman" w:eastAsia="Times New Roman" w:hAnsi="Times New Roman" w:cs="Times New Roman"/>
        </w:rPr>
      </w:pPr>
      <w:r>
        <w:t>Analysing all information in a comprehensive and fair manner.</w:t>
      </w:r>
    </w:p>
    <w:p w14:paraId="5C83B9B8" w14:textId="77777777" w:rsidR="00F805BE" w:rsidRDefault="00F805BE" w:rsidP="00FC16F9">
      <w:pPr>
        <w:pStyle w:val="TNCBodyText"/>
        <w:numPr>
          <w:ilvl w:val="0"/>
          <w:numId w:val="30"/>
        </w:numPr>
        <w:rPr>
          <w:rFonts w:ascii="Times New Roman" w:eastAsia="Times New Roman" w:hAnsi="Times New Roman" w:cs="Times New Roman"/>
        </w:rPr>
      </w:pPr>
      <w:r>
        <w:t xml:space="preserve">Liaising with the complainant and complaint investigator to clarify an appropriate resolution to the problem. </w:t>
      </w:r>
    </w:p>
    <w:p w14:paraId="44789EC3" w14:textId="77777777" w:rsidR="00F805BE" w:rsidRDefault="00F805BE" w:rsidP="00FC16F9">
      <w:pPr>
        <w:pStyle w:val="TNCBodyText"/>
        <w:numPr>
          <w:ilvl w:val="0"/>
          <w:numId w:val="30"/>
        </w:numPr>
        <w:rPr>
          <w:rFonts w:ascii="Times New Roman" w:eastAsia="Times New Roman" w:hAnsi="Times New Roman" w:cs="Times New Roman"/>
        </w:rPr>
      </w:pPr>
      <w:r>
        <w:t>Identifying and recommending solutions and courses of actions to take.</w:t>
      </w:r>
    </w:p>
    <w:p w14:paraId="626F6D4A" w14:textId="77777777" w:rsidR="00F805BE" w:rsidRDefault="00F805BE" w:rsidP="00FC16F9">
      <w:pPr>
        <w:pStyle w:val="TNCBodyText"/>
        <w:numPr>
          <w:ilvl w:val="0"/>
          <w:numId w:val="30"/>
        </w:numPr>
        <w:rPr>
          <w:rFonts w:ascii="Times New Roman" w:eastAsia="Times New Roman" w:hAnsi="Times New Roman" w:cs="Times New Roman"/>
        </w:rPr>
      </w:pPr>
      <w:r>
        <w:t xml:space="preserve">Being mindful of timescales and ensuring all parties involved are aware of these timescales.  </w:t>
      </w:r>
    </w:p>
    <w:p w14:paraId="67C0908A" w14:textId="77777777" w:rsidR="00F805BE" w:rsidRDefault="00F805BE" w:rsidP="00FC16F9">
      <w:pPr>
        <w:pStyle w:val="TNCBodyText"/>
        <w:numPr>
          <w:ilvl w:val="0"/>
          <w:numId w:val="30"/>
        </w:numPr>
        <w:rPr>
          <w:rFonts w:ascii="Times New Roman" w:eastAsia="Times New Roman" w:hAnsi="Times New Roman" w:cs="Times New Roman"/>
        </w:rPr>
      </w:pPr>
      <w:r>
        <w:lastRenderedPageBreak/>
        <w:t xml:space="preserve">Responding to the complainant in a clear and understandable manner. </w:t>
      </w:r>
    </w:p>
    <w:p w14:paraId="6175E41C" w14:textId="77777777" w:rsidR="00F805BE" w:rsidRDefault="00F805BE" w:rsidP="00F805BE">
      <w:pPr>
        <w:pStyle w:val="TNCBodyText"/>
      </w:pPr>
      <w:r>
        <w:t>The panel chair will:</w:t>
      </w:r>
    </w:p>
    <w:p w14:paraId="02BCE82F" w14:textId="77777777" w:rsidR="00F805BE" w:rsidRPr="00266FDD" w:rsidRDefault="00F805BE" w:rsidP="00FC16F9">
      <w:pPr>
        <w:pStyle w:val="TNCBodyText"/>
        <w:numPr>
          <w:ilvl w:val="0"/>
          <w:numId w:val="29"/>
        </w:numPr>
        <w:rPr>
          <w:rFonts w:ascii="Times New Roman" w:eastAsia="Times New Roman" w:hAnsi="Times New Roman" w:cs="Times New Roman"/>
        </w:rPr>
      </w:pPr>
      <w:r>
        <w:t xml:space="preserve">Ensure that both parties are asked, via the Clerk, to provide any additional information relating to the complaint by a specified date in advance of the meeting.  </w:t>
      </w:r>
    </w:p>
    <w:p w14:paraId="2423F6AB" w14:textId="77777777" w:rsidR="00F805BE" w:rsidRDefault="00F805BE" w:rsidP="00FC16F9">
      <w:pPr>
        <w:pStyle w:val="TNCBodyText"/>
        <w:numPr>
          <w:ilvl w:val="0"/>
          <w:numId w:val="29"/>
        </w:numPr>
        <w:rPr>
          <w:rFonts w:ascii="Times New Roman" w:eastAsia="Times New Roman" w:hAnsi="Times New Roman" w:cs="Times New Roman"/>
        </w:rPr>
      </w:pPr>
      <w:r>
        <w:t>Ensure that minutes of the meetings are taken on every occasion.</w:t>
      </w:r>
    </w:p>
    <w:p w14:paraId="12BABC51" w14:textId="77777777" w:rsidR="00F805BE" w:rsidRDefault="00F805BE" w:rsidP="00FC16F9">
      <w:pPr>
        <w:pStyle w:val="TNCBodyText"/>
        <w:numPr>
          <w:ilvl w:val="0"/>
          <w:numId w:val="29"/>
        </w:numPr>
        <w:rPr>
          <w:rFonts w:ascii="Times New Roman" w:eastAsia="Times New Roman" w:hAnsi="Times New Roman" w:cs="Times New Roman"/>
        </w:rPr>
      </w:pPr>
      <w:r>
        <w:t>Explain the remit of the panel to the complainant.</w:t>
      </w:r>
    </w:p>
    <w:p w14:paraId="20D730C4" w14:textId="77777777" w:rsidR="00F805BE" w:rsidRDefault="00F805BE" w:rsidP="00FC16F9">
      <w:pPr>
        <w:pStyle w:val="TNCBodyText"/>
        <w:numPr>
          <w:ilvl w:val="0"/>
          <w:numId w:val="29"/>
        </w:numPr>
        <w:rPr>
          <w:rFonts w:ascii="Times New Roman" w:eastAsia="Times New Roman" w:hAnsi="Times New Roman" w:cs="Times New Roman"/>
        </w:rPr>
      </w:pPr>
      <w:r>
        <w:t>Ensure that all issues are addressed and that outcomes are reached based on facts and evidence.</w:t>
      </w:r>
    </w:p>
    <w:p w14:paraId="7A7691A9" w14:textId="77777777" w:rsidR="00F805BE" w:rsidRDefault="00F805BE" w:rsidP="00FC16F9">
      <w:pPr>
        <w:pStyle w:val="TNCBodyText"/>
        <w:numPr>
          <w:ilvl w:val="0"/>
          <w:numId w:val="29"/>
        </w:numPr>
        <w:rPr>
          <w:rFonts w:ascii="Times New Roman" w:eastAsia="Times New Roman" w:hAnsi="Times New Roman" w:cs="Times New Roman"/>
        </w:rPr>
      </w:pPr>
      <w:r>
        <w:t xml:space="preserve">Help to put at ease and console individuals involved who are not used to speaking at such hearings, particularly any pupils involved. </w:t>
      </w:r>
    </w:p>
    <w:p w14:paraId="31BF0505" w14:textId="77777777" w:rsidR="00F805BE" w:rsidRDefault="00F805BE" w:rsidP="00FC16F9">
      <w:pPr>
        <w:pStyle w:val="TNCBodyText"/>
        <w:numPr>
          <w:ilvl w:val="0"/>
          <w:numId w:val="29"/>
        </w:numPr>
        <w:rPr>
          <w:rFonts w:ascii="Times New Roman" w:eastAsia="Times New Roman" w:hAnsi="Times New Roman" w:cs="Times New Roman"/>
        </w:rPr>
      </w:pPr>
      <w:r>
        <w:t xml:space="preserve">Conduct the hearing in an informal manner, ensuring that everyone is treated with respect and courtesy and is not adversarial. </w:t>
      </w:r>
    </w:p>
    <w:p w14:paraId="083057C7" w14:textId="77777777" w:rsidR="00F805BE" w:rsidRDefault="00F805BE" w:rsidP="00FC16F9">
      <w:pPr>
        <w:pStyle w:val="TNCBodyText"/>
        <w:numPr>
          <w:ilvl w:val="0"/>
          <w:numId w:val="29"/>
        </w:numPr>
        <w:rPr>
          <w:rFonts w:ascii="Times New Roman" w:eastAsia="Times New Roman" w:hAnsi="Times New Roman" w:cs="Times New Roman"/>
        </w:rPr>
      </w:pPr>
      <w:r>
        <w:t xml:space="preserve">Ensure that the room’s layout and setting is informal and non-adversarial while still setting the appropriate tone. </w:t>
      </w:r>
    </w:p>
    <w:p w14:paraId="41A4214B" w14:textId="77777777" w:rsidR="00F805BE" w:rsidRDefault="00F805BE" w:rsidP="00FC16F9">
      <w:pPr>
        <w:pStyle w:val="TNCBodyText"/>
        <w:numPr>
          <w:ilvl w:val="0"/>
          <w:numId w:val="29"/>
        </w:numPr>
        <w:rPr>
          <w:rFonts w:ascii="Times New Roman" w:eastAsia="Times New Roman" w:hAnsi="Times New Roman" w:cs="Times New Roman"/>
        </w:rPr>
      </w:pPr>
      <w:r>
        <w:t xml:space="preserve">Confirm that no member of the panel has previously been involved in the earlier stages of the procedure or has an external interest in the outcome of the proceedings. </w:t>
      </w:r>
    </w:p>
    <w:p w14:paraId="509E1655" w14:textId="77777777" w:rsidR="00F805BE" w:rsidRDefault="00F805BE" w:rsidP="00FC16F9">
      <w:pPr>
        <w:pStyle w:val="TNCBodyText"/>
        <w:numPr>
          <w:ilvl w:val="0"/>
          <w:numId w:val="29"/>
        </w:numPr>
        <w:rPr>
          <w:rFonts w:ascii="Times New Roman" w:eastAsia="Times New Roman" w:hAnsi="Times New Roman" w:cs="Times New Roman"/>
        </w:rPr>
      </w:pPr>
      <w:r>
        <w:t xml:space="preserve">Give both the complainant and the school the opportunity to state their case and seek clarity without undue interruption. </w:t>
      </w:r>
    </w:p>
    <w:p w14:paraId="5BCB9DC8" w14:textId="77777777" w:rsidR="00F805BE" w:rsidRDefault="00F805BE" w:rsidP="00FC16F9">
      <w:pPr>
        <w:pStyle w:val="TNCBodyText"/>
        <w:numPr>
          <w:ilvl w:val="0"/>
          <w:numId w:val="29"/>
        </w:numPr>
        <w:rPr>
          <w:rFonts w:ascii="Times New Roman" w:eastAsia="Times New Roman" w:hAnsi="Times New Roman" w:cs="Times New Roman"/>
        </w:rPr>
      </w:pPr>
      <w:r>
        <w:t xml:space="preserve">Provide copies of any written material or evidence to everyone in attendance of the meeting, ensuring that everyone has seen the necessary material. </w:t>
      </w:r>
    </w:p>
    <w:p w14:paraId="2D70F8DE" w14:textId="77777777" w:rsidR="00F805BE" w:rsidRDefault="00F805BE" w:rsidP="00FC16F9">
      <w:pPr>
        <w:pStyle w:val="TNCBodyText"/>
        <w:numPr>
          <w:ilvl w:val="0"/>
          <w:numId w:val="29"/>
        </w:numPr>
        <w:rPr>
          <w:rFonts w:ascii="Times New Roman" w:eastAsia="Times New Roman" w:hAnsi="Times New Roman" w:cs="Times New Roman"/>
        </w:rPr>
      </w:pPr>
      <w:r>
        <w:t>Organise a short adjournment of the hearing if required.</w:t>
      </w:r>
    </w:p>
    <w:p w14:paraId="6208361C" w14:textId="77777777" w:rsidR="00F805BE" w:rsidRDefault="00F805BE" w:rsidP="00FC16F9">
      <w:pPr>
        <w:pStyle w:val="TNCBodyText"/>
        <w:numPr>
          <w:ilvl w:val="0"/>
          <w:numId w:val="29"/>
        </w:numPr>
        <w:rPr>
          <w:rFonts w:ascii="Times New Roman" w:eastAsia="Times New Roman" w:hAnsi="Times New Roman" w:cs="Times New Roman"/>
        </w:rPr>
      </w:pPr>
      <w:r>
        <w:t>Continuously liaise with the panel clerk and complaint investigator to ensure the procedure runs smoothly.</w:t>
      </w:r>
    </w:p>
    <w:p w14:paraId="7010CBBA" w14:textId="77777777" w:rsidR="00F805BE" w:rsidRDefault="00F805BE" w:rsidP="00FC16F9">
      <w:pPr>
        <w:pStyle w:val="TNCBodyText"/>
        <w:numPr>
          <w:ilvl w:val="0"/>
          <w:numId w:val="29"/>
        </w:numPr>
        <w:rPr>
          <w:rFonts w:ascii="Times New Roman" w:eastAsia="Times New Roman" w:hAnsi="Times New Roman" w:cs="Times New Roman"/>
        </w:rPr>
      </w:pPr>
      <w:r>
        <w:t>Help to provide the support necessary where the complainant is a child.</w:t>
      </w:r>
    </w:p>
    <w:p w14:paraId="4F648C90" w14:textId="77777777" w:rsidR="00F805BE" w:rsidRDefault="00F805BE" w:rsidP="00F805BE">
      <w:pPr>
        <w:pStyle w:val="TNCBodyText"/>
      </w:pPr>
      <w:r>
        <w:t>All panel members will be aware that:</w:t>
      </w:r>
    </w:p>
    <w:p w14:paraId="5F716307" w14:textId="77777777" w:rsidR="00F805BE" w:rsidRDefault="00F805BE" w:rsidP="00FC16F9">
      <w:pPr>
        <w:pStyle w:val="TNCBodyText"/>
        <w:numPr>
          <w:ilvl w:val="0"/>
          <w:numId w:val="27"/>
        </w:numPr>
        <w:rPr>
          <w:rFonts w:ascii="Times New Roman" w:eastAsia="Times New Roman" w:hAnsi="Times New Roman" w:cs="Times New Roman"/>
        </w:rPr>
      </w:pPr>
      <w:r>
        <w:t>The review panel meeting is independent and impartial and should be seen to be so.</w:t>
      </w:r>
    </w:p>
    <w:p w14:paraId="1BF0E0E8" w14:textId="77777777" w:rsidR="00F805BE" w:rsidRDefault="00F805BE" w:rsidP="00FC16F9">
      <w:pPr>
        <w:pStyle w:val="TNCBodyText"/>
        <w:numPr>
          <w:ilvl w:val="0"/>
          <w:numId w:val="27"/>
        </w:numPr>
        <w:rPr>
          <w:rFonts w:ascii="Times New Roman" w:eastAsia="Times New Roman" w:hAnsi="Times New Roman" w:cs="Times New Roman"/>
        </w:rPr>
      </w:pPr>
      <w:r>
        <w:t xml:space="preserve">No individual with prior involvement in the complaint, or the circumstances surrounding it, is permitted to sit on the panel. </w:t>
      </w:r>
    </w:p>
    <w:p w14:paraId="02F0E433" w14:textId="77777777" w:rsidR="00F805BE" w:rsidRDefault="00F805BE" w:rsidP="00FC16F9">
      <w:pPr>
        <w:pStyle w:val="TNCBodyText"/>
        <w:numPr>
          <w:ilvl w:val="0"/>
          <w:numId w:val="27"/>
        </w:numPr>
        <w:rPr>
          <w:rFonts w:ascii="Times New Roman" w:eastAsia="Times New Roman" w:hAnsi="Times New Roman" w:cs="Times New Roman"/>
        </w:rPr>
      </w:pPr>
      <w:r>
        <w:t>The aim of the panel is to achieve a reasonable resolution and, ultimately, attain a harmonious reconciliation between the parties involved where practicable.</w:t>
      </w:r>
    </w:p>
    <w:p w14:paraId="6E6F29AE" w14:textId="77777777" w:rsidR="00F805BE" w:rsidRDefault="00F805BE" w:rsidP="00FC16F9">
      <w:pPr>
        <w:pStyle w:val="TNCBodyText"/>
        <w:numPr>
          <w:ilvl w:val="0"/>
          <w:numId w:val="27"/>
        </w:numPr>
        <w:rPr>
          <w:rFonts w:ascii="Times New Roman" w:eastAsia="Times New Roman" w:hAnsi="Times New Roman" w:cs="Times New Roman"/>
        </w:rPr>
      </w:pPr>
      <w:r>
        <w:t xml:space="preserve">Reconciliation between the school and complainant is not always achievable, and it may only be possible to establish facts and make recommendations to reassure the complainant that their case has been taken seriously. </w:t>
      </w:r>
    </w:p>
    <w:p w14:paraId="399ED80C" w14:textId="77777777" w:rsidR="00F805BE" w:rsidRDefault="00F805BE" w:rsidP="00FC16F9">
      <w:pPr>
        <w:pStyle w:val="TNCBodyText"/>
        <w:numPr>
          <w:ilvl w:val="0"/>
          <w:numId w:val="27"/>
        </w:numPr>
        <w:rPr>
          <w:rFonts w:ascii="Times New Roman" w:eastAsia="Times New Roman" w:hAnsi="Times New Roman" w:cs="Times New Roman"/>
        </w:rPr>
      </w:pPr>
      <w:r>
        <w:t>The panel can:</w:t>
      </w:r>
    </w:p>
    <w:p w14:paraId="1DD31B0E" w14:textId="77777777" w:rsidR="00F805BE" w:rsidRDefault="00F805BE" w:rsidP="00FC16F9">
      <w:pPr>
        <w:pStyle w:val="TNCBodyText"/>
        <w:numPr>
          <w:ilvl w:val="1"/>
          <w:numId w:val="28"/>
        </w:numPr>
        <w:rPr>
          <w:rFonts w:ascii="Courier New" w:eastAsia="Courier New" w:hAnsi="Courier New" w:cs="Courier New"/>
        </w:rPr>
      </w:pPr>
      <w:r>
        <w:t>Dismiss or uphold the complaint, in whole or in part.</w:t>
      </w:r>
    </w:p>
    <w:p w14:paraId="46C1A1A1" w14:textId="77777777" w:rsidR="00F805BE" w:rsidRDefault="00F805BE" w:rsidP="00FC16F9">
      <w:pPr>
        <w:pStyle w:val="TNCBodyText"/>
        <w:numPr>
          <w:ilvl w:val="1"/>
          <w:numId w:val="28"/>
        </w:numPr>
        <w:rPr>
          <w:rFonts w:ascii="Courier New" w:eastAsia="Courier New" w:hAnsi="Courier New" w:cs="Courier New"/>
        </w:rPr>
      </w:pPr>
      <w:r>
        <w:lastRenderedPageBreak/>
        <w:t>Decide on appropriate action to be taken.</w:t>
      </w:r>
    </w:p>
    <w:p w14:paraId="0D628A83" w14:textId="77777777" w:rsidR="00F805BE" w:rsidRDefault="00F805BE" w:rsidP="00FC16F9">
      <w:pPr>
        <w:pStyle w:val="TNCBodyText"/>
        <w:numPr>
          <w:ilvl w:val="1"/>
          <w:numId w:val="28"/>
        </w:numPr>
        <w:rPr>
          <w:rFonts w:ascii="Courier New" w:eastAsia="Courier New" w:hAnsi="Courier New" w:cs="Courier New"/>
        </w:rPr>
      </w:pPr>
      <w:r>
        <w:t xml:space="preserve">Recommend changes that the school can make to prevent reoccurrence of the problem. </w:t>
      </w:r>
    </w:p>
    <w:p w14:paraId="18688215" w14:textId="77777777" w:rsidR="00F805BE" w:rsidRDefault="00F805BE" w:rsidP="00FC16F9">
      <w:pPr>
        <w:pStyle w:val="TNCBodyText"/>
        <w:numPr>
          <w:ilvl w:val="0"/>
          <w:numId w:val="27"/>
        </w:numPr>
        <w:rPr>
          <w:rFonts w:ascii="Times New Roman" w:eastAsia="Times New Roman" w:hAnsi="Times New Roman" w:cs="Times New Roman"/>
        </w:rPr>
      </w:pPr>
      <w:r>
        <w:t xml:space="preserve">Complainants may feel nervous or inhibited in a formal setting and, therefore, the proceedings should be as welcoming as possible. </w:t>
      </w:r>
    </w:p>
    <w:p w14:paraId="1CDF6427" w14:textId="056347D0" w:rsidR="00F805BE" w:rsidRPr="00F805BE" w:rsidRDefault="00F805BE" w:rsidP="00F805BE">
      <w:pPr>
        <w:pStyle w:val="TNCBodyText"/>
        <w:rPr>
          <w:rFonts w:ascii="Symbol" w:eastAsia="Symbol" w:hAnsi="Symbol" w:cs="Symbol"/>
        </w:rPr>
      </w:pPr>
      <w:r>
        <w:t xml:space="preserve">Panel members will also be aware that when a child is present at the hearing, extra care needs to be taken to ensure that the child does not feel intimidated, as well as ensuring the child’s view is represented equally. </w:t>
      </w:r>
      <w:bookmarkStart w:id="10" w:name="_Hlk184900806"/>
      <w:r>
        <w:t xml:space="preserve">It will be considered in advance if any support is needed to help them present their complaint. Where the child/ young person’s parent is the complainant, the committee will give the parent the opportunity to say which parts of the meeting, if any, the child needs to attend. The parent, however, will be advised that agreement might not always be possible if the parent wishes the child to attend a part of the meeting that the panel considers is not in the child’s best interests. </w:t>
      </w:r>
      <w:bookmarkEnd w:id="10"/>
    </w:p>
    <w:p w14:paraId="4111E4BD" w14:textId="77777777" w:rsidR="00F805BE" w:rsidRDefault="00F805BE" w:rsidP="00F805BE">
      <w:pPr>
        <w:pStyle w:val="TNCBodyText"/>
      </w:pPr>
      <w:r>
        <w:t>The clerk to the governing board will:</w:t>
      </w:r>
    </w:p>
    <w:p w14:paraId="668105D1" w14:textId="77777777" w:rsidR="00F805BE" w:rsidRPr="00266FDD" w:rsidRDefault="00F805BE" w:rsidP="00FC16F9">
      <w:pPr>
        <w:pStyle w:val="TNCBodyText"/>
        <w:numPr>
          <w:ilvl w:val="0"/>
          <w:numId w:val="26"/>
        </w:numPr>
      </w:pPr>
      <w:r>
        <w:t xml:space="preserve">Ensure that all people involved in the complaint procedure are aware of their legal rights and duties, including any under legislation relating to school complaints, education law, the Equality Act 2010, the Freedom of Information Act 2000, the Data Protection Act (DPA) 2018 and the UK GDPR. </w:t>
      </w:r>
    </w:p>
    <w:p w14:paraId="7EC916FC" w14:textId="77777777" w:rsidR="00F805BE" w:rsidRDefault="00F805BE" w:rsidP="00FC16F9">
      <w:pPr>
        <w:pStyle w:val="TNCBodyText"/>
        <w:numPr>
          <w:ilvl w:val="0"/>
          <w:numId w:val="26"/>
        </w:numPr>
      </w:pPr>
      <w:r>
        <w:t>Continuously liaise with the complaint investigator.</w:t>
      </w:r>
    </w:p>
    <w:p w14:paraId="0383CF9D" w14:textId="77777777" w:rsidR="00F805BE" w:rsidRDefault="00F805BE" w:rsidP="00FC16F9">
      <w:pPr>
        <w:pStyle w:val="TNCBodyText"/>
        <w:numPr>
          <w:ilvl w:val="0"/>
          <w:numId w:val="26"/>
        </w:numPr>
      </w:pPr>
      <w:r>
        <w:t>Record the proceedings.</w:t>
      </w:r>
    </w:p>
    <w:p w14:paraId="72C07C7E" w14:textId="77777777" w:rsidR="00F805BE" w:rsidRDefault="00F805BE" w:rsidP="00FC16F9">
      <w:pPr>
        <w:pStyle w:val="TNCBodyText"/>
        <w:numPr>
          <w:ilvl w:val="0"/>
          <w:numId w:val="26"/>
        </w:numPr>
      </w:pPr>
      <w:r>
        <w:t xml:space="preserve">Set the date, time and venue of all hearings, ensuring that this is appropriate, convenient and accessible to all parties involved. </w:t>
      </w:r>
    </w:p>
    <w:p w14:paraId="5D74F265" w14:textId="77777777" w:rsidR="00F805BE" w:rsidRDefault="00F805BE" w:rsidP="00FC16F9">
      <w:pPr>
        <w:pStyle w:val="TNCBodyText"/>
        <w:numPr>
          <w:ilvl w:val="0"/>
          <w:numId w:val="26"/>
        </w:numPr>
      </w:pPr>
      <w:r>
        <w:t xml:space="preserve">Collate all written material or evidence involved and send it to the parties involved in timely advance of the hearing. </w:t>
      </w:r>
    </w:p>
    <w:p w14:paraId="6A83FA02" w14:textId="77777777" w:rsidR="00F805BE" w:rsidRDefault="00F805BE" w:rsidP="00FC16F9">
      <w:pPr>
        <w:pStyle w:val="TNCBodyText"/>
        <w:numPr>
          <w:ilvl w:val="0"/>
          <w:numId w:val="26"/>
        </w:numPr>
      </w:pPr>
      <w:r>
        <w:t>Greet all parties as they arrive at the hearing.</w:t>
      </w:r>
    </w:p>
    <w:p w14:paraId="641B1F74" w14:textId="77777777" w:rsidR="00F805BE" w:rsidRDefault="00F805BE" w:rsidP="00FC16F9">
      <w:pPr>
        <w:pStyle w:val="TNCBodyText"/>
        <w:numPr>
          <w:ilvl w:val="0"/>
          <w:numId w:val="26"/>
        </w:numPr>
      </w:pPr>
      <w:r>
        <w:t>Ensure that the minutes of the panel hearing are circulated.</w:t>
      </w:r>
    </w:p>
    <w:p w14:paraId="7F928139" w14:textId="77777777" w:rsidR="00F805BE" w:rsidRDefault="00F805BE" w:rsidP="00FC16F9">
      <w:pPr>
        <w:pStyle w:val="TNCBodyText"/>
        <w:numPr>
          <w:ilvl w:val="0"/>
          <w:numId w:val="26"/>
        </w:numPr>
      </w:pPr>
      <w:r>
        <w:t xml:space="preserve">Notify the relevant parties of the panel’s decision and any other actions to be taken. </w:t>
      </w:r>
    </w:p>
    <w:p w14:paraId="327470FA" w14:textId="77777777" w:rsidR="00F805BE" w:rsidRDefault="00F805BE" w:rsidP="00FC16F9">
      <w:pPr>
        <w:pStyle w:val="Heading2"/>
        <w:numPr>
          <w:ilvl w:val="0"/>
          <w:numId w:val="7"/>
        </w:numPr>
        <w:tabs>
          <w:tab w:val="left" w:pos="370"/>
        </w:tabs>
        <w:ind w:left="425" w:hanging="425"/>
        <w:rPr>
          <w:rFonts w:ascii="Poppins SemiBold" w:eastAsia="Poppins SemiBold" w:hAnsi="Poppins SemiBold" w:cs="Poppins SemiBold"/>
          <w:b/>
          <w:bCs/>
        </w:rPr>
      </w:pPr>
      <w:bookmarkStart w:id="11" w:name="_Making_a_complaint"/>
      <w:bookmarkEnd w:id="11"/>
      <w:r>
        <w:rPr>
          <w:rFonts w:ascii="Poppins SemiBold" w:eastAsia="Poppins SemiBold" w:hAnsi="Poppins SemiBold" w:cs="Poppins SemiBold"/>
        </w:rPr>
        <w:t xml:space="preserve">Making a complaint </w:t>
      </w:r>
    </w:p>
    <w:p w14:paraId="381EF7AB" w14:textId="77777777" w:rsidR="00F805BE" w:rsidRDefault="00F805BE" w:rsidP="00F805BE">
      <w:pPr>
        <w:pStyle w:val="TNCBodyText"/>
      </w:pPr>
      <w:r>
        <w:t xml:space="preserve">The school is aware that any member of the public, including the parents of past and present pupils, can make a complaint about the provision of facilities or services that a school provides. </w:t>
      </w:r>
    </w:p>
    <w:p w14:paraId="17103497" w14:textId="77777777" w:rsidR="00F805BE" w:rsidRDefault="00F805BE" w:rsidP="00F805BE">
      <w:pPr>
        <w:pStyle w:val="TNCBodyText"/>
      </w:pPr>
      <w:r>
        <w:t>The school will consider all complaints, providing they are not anonymous, and ensure that the complaints procedure is:</w:t>
      </w:r>
    </w:p>
    <w:p w14:paraId="63BE33AF" w14:textId="77777777" w:rsidR="00F805BE" w:rsidRDefault="00F805BE" w:rsidP="00FC16F9">
      <w:pPr>
        <w:pStyle w:val="TNCBodyText"/>
        <w:numPr>
          <w:ilvl w:val="0"/>
          <w:numId w:val="25"/>
        </w:numPr>
        <w:rPr>
          <w:rFonts w:ascii="Times New Roman" w:eastAsia="Times New Roman" w:hAnsi="Times New Roman" w:cs="Times New Roman"/>
        </w:rPr>
      </w:pPr>
      <w:r>
        <w:t xml:space="preserve">Easily accessible and publicised on its website. </w:t>
      </w:r>
    </w:p>
    <w:p w14:paraId="12D1AE92" w14:textId="77777777" w:rsidR="00F805BE" w:rsidRDefault="00F805BE" w:rsidP="00FC16F9">
      <w:pPr>
        <w:pStyle w:val="TNCBodyText"/>
        <w:numPr>
          <w:ilvl w:val="0"/>
          <w:numId w:val="25"/>
        </w:numPr>
        <w:rPr>
          <w:rFonts w:ascii="Times New Roman" w:eastAsia="Times New Roman" w:hAnsi="Times New Roman" w:cs="Times New Roman"/>
        </w:rPr>
      </w:pPr>
      <w:r>
        <w:t xml:space="preserve">Simple to understand and put into practice. </w:t>
      </w:r>
    </w:p>
    <w:p w14:paraId="1122E365" w14:textId="77777777" w:rsidR="00F805BE" w:rsidRDefault="00F805BE" w:rsidP="00FC16F9">
      <w:pPr>
        <w:pStyle w:val="TNCBodyText"/>
        <w:numPr>
          <w:ilvl w:val="0"/>
          <w:numId w:val="25"/>
        </w:numPr>
        <w:rPr>
          <w:rFonts w:ascii="Times New Roman" w:eastAsia="Times New Roman" w:hAnsi="Times New Roman" w:cs="Times New Roman"/>
        </w:rPr>
      </w:pPr>
      <w:r>
        <w:t>Impartial, non-adversarial and fair to all parties involved.</w:t>
      </w:r>
    </w:p>
    <w:p w14:paraId="027A50B1" w14:textId="77777777" w:rsidR="00F805BE" w:rsidRDefault="00F805BE" w:rsidP="00FC16F9">
      <w:pPr>
        <w:pStyle w:val="TNCBodyText"/>
        <w:numPr>
          <w:ilvl w:val="0"/>
          <w:numId w:val="25"/>
        </w:numPr>
        <w:rPr>
          <w:rFonts w:ascii="Times New Roman" w:eastAsia="Times New Roman" w:hAnsi="Times New Roman" w:cs="Times New Roman"/>
        </w:rPr>
      </w:pPr>
      <w:r>
        <w:t>Respectful of confidentiality duties.</w:t>
      </w:r>
    </w:p>
    <w:p w14:paraId="29765637" w14:textId="77777777" w:rsidR="00F805BE" w:rsidRDefault="00F805BE" w:rsidP="00FC16F9">
      <w:pPr>
        <w:pStyle w:val="TNCBodyText"/>
        <w:numPr>
          <w:ilvl w:val="0"/>
          <w:numId w:val="25"/>
        </w:numPr>
        <w:rPr>
          <w:rFonts w:ascii="Times New Roman" w:eastAsia="Times New Roman" w:hAnsi="Times New Roman" w:cs="Times New Roman"/>
        </w:rPr>
      </w:pPr>
      <w:r>
        <w:t xml:space="preserve">Fairly investigated, by an independent person where necessary. </w:t>
      </w:r>
    </w:p>
    <w:p w14:paraId="3BD65380" w14:textId="77777777" w:rsidR="00F805BE" w:rsidRDefault="00F805BE" w:rsidP="00FC16F9">
      <w:pPr>
        <w:pStyle w:val="TNCBodyText"/>
        <w:numPr>
          <w:ilvl w:val="0"/>
          <w:numId w:val="25"/>
        </w:numPr>
        <w:rPr>
          <w:rFonts w:ascii="Times New Roman" w:eastAsia="Times New Roman" w:hAnsi="Times New Roman" w:cs="Times New Roman"/>
        </w:rPr>
      </w:pPr>
      <w:r>
        <w:lastRenderedPageBreak/>
        <w:t>Continuously under improvement, using information gathered during the procedure to inform the school’s SLT.</w:t>
      </w:r>
    </w:p>
    <w:p w14:paraId="284E25FA" w14:textId="77777777" w:rsidR="00F805BE" w:rsidRDefault="00F805BE" w:rsidP="00FC16F9">
      <w:pPr>
        <w:pStyle w:val="TNCBodyText"/>
        <w:numPr>
          <w:ilvl w:val="0"/>
          <w:numId w:val="25"/>
        </w:numPr>
        <w:rPr>
          <w:rFonts w:ascii="Times New Roman" w:eastAsia="Times New Roman" w:hAnsi="Times New Roman" w:cs="Times New Roman"/>
        </w:rPr>
      </w:pPr>
      <w:r>
        <w:t>Used to address all issues to provide appropriate and effective redress where necessary.</w:t>
      </w:r>
    </w:p>
    <w:p w14:paraId="59139E71" w14:textId="37E07284" w:rsidR="00F805BE" w:rsidRDefault="00F805BE" w:rsidP="00F805BE">
      <w:pPr>
        <w:pStyle w:val="TNCBodyText"/>
      </w:pPr>
      <w:r>
        <w:t>Complaints are expected to be made as soon as possible after an incident arises to amend the issue in an appropriate timescale. Co</w:t>
      </w:r>
      <w:r w:rsidR="00A5735E">
        <w:t xml:space="preserve">mplaints must be raised within </w:t>
      </w:r>
      <w:r w:rsidRPr="00A5735E">
        <w:rPr>
          <w:bCs/>
        </w:rPr>
        <w:t>three-months</w:t>
      </w:r>
      <w:r w:rsidRPr="00A5735E">
        <w:rPr>
          <w:b/>
          <w:bCs/>
        </w:rPr>
        <w:t xml:space="preserve"> </w:t>
      </w:r>
      <w:r>
        <w:t xml:space="preserve">of the incident or, where a series of associated incidents have occurred, within </w:t>
      </w:r>
      <w:r w:rsidRPr="00A5735E">
        <w:rPr>
          <w:bCs/>
        </w:rPr>
        <w:t>three months</w:t>
      </w:r>
      <w:r w:rsidRPr="00A5735E">
        <w:t xml:space="preserve"> </w:t>
      </w:r>
      <w:r>
        <w:t>of the last of these incidents. Complaints made outside of this time frame will be considered i</w:t>
      </w:r>
      <w:r w:rsidR="00A5735E">
        <w:t xml:space="preserve">n exceptional circumstances.  </w:t>
      </w:r>
      <w:r>
        <w:t xml:space="preserve"> In the case of any timescales changing, all parties involved will be informed of the changes in a timely manner. </w:t>
      </w:r>
    </w:p>
    <w:p w14:paraId="60B23ED9" w14:textId="77777777" w:rsidR="00F805BE" w:rsidRDefault="00F805BE" w:rsidP="00F805BE">
      <w:pPr>
        <w:pStyle w:val="TNCBodyText"/>
      </w:pPr>
      <w:r>
        <w:t>Any complaints made outside of term time will be deemed to have been received on the first school day after the holiday period.</w:t>
      </w:r>
    </w:p>
    <w:p w14:paraId="3121F6F4" w14:textId="77777777" w:rsidR="00F805BE" w:rsidRDefault="00F805BE" w:rsidP="00F805BE">
      <w:pPr>
        <w:pStyle w:val="TNCBodyText"/>
      </w:pPr>
      <w:r>
        <w:t>Complaints should be made using the appropriate channels of communication. All complaints will be considered, whether they are made in person, by telephone, in writing, electronically via email, or via a third party (such as the Citizen’s Advice Bureau), providing they are not anonymous.</w:t>
      </w:r>
    </w:p>
    <w:p w14:paraId="7F0BCC99" w14:textId="77777777" w:rsidR="00F805BE" w:rsidRDefault="00F805BE" w:rsidP="00FC16F9">
      <w:pPr>
        <w:pStyle w:val="Heading2"/>
        <w:numPr>
          <w:ilvl w:val="0"/>
          <w:numId w:val="8"/>
        </w:numPr>
        <w:tabs>
          <w:tab w:val="left" w:pos="376"/>
        </w:tabs>
        <w:ind w:left="425" w:hanging="425"/>
        <w:rPr>
          <w:rFonts w:ascii="Poppins SemiBold" w:eastAsia="Poppins SemiBold" w:hAnsi="Poppins SemiBold" w:cs="Poppins SemiBold"/>
          <w:b/>
          <w:bCs/>
        </w:rPr>
      </w:pPr>
      <w:r>
        <w:rPr>
          <w:rFonts w:ascii="Poppins SemiBold" w:eastAsia="Poppins SemiBold" w:hAnsi="Poppins SemiBold" w:cs="Poppins SemiBold"/>
        </w:rPr>
        <w:t>Complaints about staff</w:t>
      </w:r>
    </w:p>
    <w:p w14:paraId="02B5013F" w14:textId="77777777" w:rsidR="00F805BE" w:rsidRDefault="00F805BE" w:rsidP="00F805BE">
      <w:pPr>
        <w:pStyle w:val="TNCBodyText"/>
      </w:pPr>
      <w:r>
        <w:t xml:space="preserve">Any complaint made against a member of staff – excluding the headteacher – ) will be made in the first instance to the headteacher via the school office. Such complaints must be marked as private and confidential. </w:t>
      </w:r>
    </w:p>
    <w:p w14:paraId="74FD8482" w14:textId="6975AB3A" w:rsidR="00F805BE" w:rsidRDefault="00F805BE" w:rsidP="00F805BE">
      <w:pPr>
        <w:pStyle w:val="TNCBodyText"/>
      </w:pPr>
      <w:r>
        <w:t xml:space="preserve">Any complaint made against the headteacher should be addressed to the chair of governors via the school office. Such complaints must be marked as private and confidential. </w:t>
      </w:r>
    </w:p>
    <w:p w14:paraId="3CD15907" w14:textId="77777777" w:rsidR="00F805BE" w:rsidRDefault="00F805BE" w:rsidP="00FC16F9">
      <w:pPr>
        <w:pStyle w:val="Heading2"/>
        <w:numPr>
          <w:ilvl w:val="0"/>
          <w:numId w:val="8"/>
        </w:numPr>
        <w:tabs>
          <w:tab w:val="left" w:pos="377"/>
        </w:tabs>
        <w:ind w:left="425" w:hanging="425"/>
        <w:rPr>
          <w:rFonts w:ascii="Poppins SemiBold" w:eastAsia="Poppins SemiBold" w:hAnsi="Poppins SemiBold" w:cs="Poppins SemiBold"/>
          <w:b/>
          <w:bCs/>
        </w:rPr>
      </w:pPr>
      <w:r>
        <w:rPr>
          <w:rFonts w:ascii="Poppins SemiBold" w:eastAsia="Poppins SemiBold" w:hAnsi="Poppins SemiBold" w:cs="Poppins SemiBold"/>
        </w:rPr>
        <w:t>Complaints about governors</w:t>
      </w:r>
    </w:p>
    <w:p w14:paraId="46513E61" w14:textId="77777777" w:rsidR="00F805BE" w:rsidRDefault="00F805BE" w:rsidP="00F805BE">
      <w:pPr>
        <w:pStyle w:val="TNCBodyText"/>
      </w:pPr>
      <w:r>
        <w:t>Complaints may be made against:</w:t>
      </w:r>
    </w:p>
    <w:p w14:paraId="35D2EB1A" w14:textId="77777777" w:rsidR="00F805BE" w:rsidRDefault="00F805BE" w:rsidP="00FC16F9">
      <w:pPr>
        <w:pStyle w:val="TNCBodyText"/>
        <w:numPr>
          <w:ilvl w:val="0"/>
          <w:numId w:val="24"/>
        </w:numPr>
        <w:rPr>
          <w:rFonts w:ascii="Times New Roman" w:eastAsia="Times New Roman" w:hAnsi="Times New Roman" w:cs="Times New Roman"/>
        </w:rPr>
      </w:pPr>
      <w:r>
        <w:t>The chair of governors.</w:t>
      </w:r>
    </w:p>
    <w:p w14:paraId="77921271" w14:textId="77777777" w:rsidR="00F805BE" w:rsidRDefault="00F805BE" w:rsidP="00FC16F9">
      <w:pPr>
        <w:pStyle w:val="TNCBodyText"/>
        <w:numPr>
          <w:ilvl w:val="0"/>
          <w:numId w:val="24"/>
        </w:numPr>
        <w:rPr>
          <w:rFonts w:ascii="Times New Roman" w:eastAsia="Times New Roman" w:hAnsi="Times New Roman" w:cs="Times New Roman"/>
        </w:rPr>
      </w:pPr>
      <w:r>
        <w:t>The vice chair of governors.</w:t>
      </w:r>
    </w:p>
    <w:p w14:paraId="39DA7CA0" w14:textId="77777777" w:rsidR="00F805BE" w:rsidRDefault="00F805BE" w:rsidP="00FC16F9">
      <w:pPr>
        <w:pStyle w:val="TNCBodyText"/>
        <w:numPr>
          <w:ilvl w:val="0"/>
          <w:numId w:val="24"/>
        </w:numPr>
        <w:rPr>
          <w:rFonts w:ascii="Times New Roman" w:eastAsia="Times New Roman" w:hAnsi="Times New Roman" w:cs="Times New Roman"/>
        </w:rPr>
      </w:pPr>
      <w:r>
        <w:t>Any other member of the governing board</w:t>
      </w:r>
    </w:p>
    <w:p w14:paraId="0DEBDE78" w14:textId="77777777" w:rsidR="00F805BE" w:rsidRDefault="00F805BE" w:rsidP="00FC16F9">
      <w:pPr>
        <w:pStyle w:val="TNCBodyText"/>
        <w:numPr>
          <w:ilvl w:val="0"/>
          <w:numId w:val="24"/>
        </w:numPr>
        <w:rPr>
          <w:rFonts w:ascii="Times New Roman" w:eastAsia="Times New Roman" w:hAnsi="Times New Roman" w:cs="Times New Roman"/>
        </w:rPr>
      </w:pPr>
      <w:r>
        <w:t xml:space="preserve">The governing board as a whole. </w:t>
      </w:r>
    </w:p>
    <w:p w14:paraId="2CC25AFE" w14:textId="77777777" w:rsidR="00F805BE" w:rsidRDefault="00F805BE" w:rsidP="00F805BE">
      <w:pPr>
        <w:pStyle w:val="TNCBodyText"/>
      </w:pPr>
      <w:r>
        <w:t xml:space="preserve">These complaints should be made to the clerk to the governing board via the school office. Such complaints must be marked as private and confidential. </w:t>
      </w:r>
    </w:p>
    <w:p w14:paraId="37297AFF" w14:textId="77777777" w:rsidR="00F805BE" w:rsidRDefault="00F805BE" w:rsidP="00F805BE">
      <w:pPr>
        <w:pStyle w:val="TNCBodyText"/>
      </w:pPr>
      <w:r>
        <w:t xml:space="preserve">For complaints about the entire governing board, or the chair or vice chair of governors, the clerk to governors will determine the most appropriate course of action, depending on the nature of the complaint. This action may involve sourcing an independent investigator to initially deal with the complaint and then getting the complaint to be heard by co-opted governors from another school. </w:t>
      </w:r>
    </w:p>
    <w:p w14:paraId="4D604F5E" w14:textId="77777777" w:rsidR="00F805BE" w:rsidRDefault="00F805BE" w:rsidP="00F805BE">
      <w:pPr>
        <w:pStyle w:val="TNCBodyText"/>
      </w:pPr>
      <w:r>
        <w:t xml:space="preserve">Under some circumstances, it may be necessary to deviate from the complaints procedure. Any deviation will be documented, along with the reasons for this. </w:t>
      </w:r>
    </w:p>
    <w:p w14:paraId="02D1B4F9" w14:textId="77777777" w:rsidR="00F805BE" w:rsidRDefault="00F805BE" w:rsidP="00F805BE">
      <w:pPr>
        <w:pStyle w:val="TNCBodyText"/>
      </w:pPr>
      <w:r>
        <w:t xml:space="preserve">Information about a complaint will not be disclosed to a third party without written consent from the complainant. </w:t>
      </w:r>
    </w:p>
    <w:p w14:paraId="4218768B" w14:textId="77777777" w:rsidR="00F805BE" w:rsidRDefault="00F805BE" w:rsidP="00F805BE">
      <w:pPr>
        <w:pStyle w:val="TNCBodyText"/>
      </w:pPr>
      <w:r>
        <w:lastRenderedPageBreak/>
        <w:t>In accordance with equality law, the school will consider making reasonable adjustments if required, to enable complainants to access and complete this complaints procedure. This may be done by providing information in alternative formats, assisting complainants in raising a formal complaint or holding meetings in accessible locations.</w:t>
      </w:r>
    </w:p>
    <w:p w14:paraId="3F889448" w14:textId="77777777" w:rsidR="00F805BE" w:rsidRDefault="00F805BE" w:rsidP="00FC16F9">
      <w:pPr>
        <w:pStyle w:val="Heading2"/>
        <w:numPr>
          <w:ilvl w:val="0"/>
          <w:numId w:val="9"/>
        </w:numPr>
        <w:tabs>
          <w:tab w:val="left" w:pos="406"/>
        </w:tabs>
        <w:ind w:left="425" w:hanging="425"/>
        <w:rPr>
          <w:rFonts w:ascii="Poppins SemiBold" w:eastAsia="Poppins SemiBold" w:hAnsi="Poppins SemiBold" w:cs="Poppins SemiBold"/>
          <w:b/>
          <w:bCs/>
        </w:rPr>
      </w:pPr>
      <w:bookmarkStart w:id="12" w:name="_Complaints_procedure"/>
      <w:bookmarkStart w:id="13" w:name="__Updated__Complaints_procedure"/>
      <w:bookmarkEnd w:id="12"/>
      <w:bookmarkEnd w:id="13"/>
      <w:r>
        <w:rPr>
          <w:rFonts w:ascii="Poppins SemiBold" w:eastAsia="Poppins SemiBold" w:hAnsi="Poppins SemiBold" w:cs="Poppins SemiBold"/>
        </w:rPr>
        <w:t>Complaints procedure</w:t>
      </w:r>
    </w:p>
    <w:p w14:paraId="780FD6C4" w14:textId="77777777" w:rsidR="00F805BE" w:rsidRDefault="00F805BE" w:rsidP="00F805BE">
      <w:pPr>
        <w:pStyle w:val="Heading3"/>
      </w:pPr>
      <w:r>
        <w:rPr>
          <w:rFonts w:ascii="Poppins SemiBold" w:eastAsia="Poppins SemiBold" w:hAnsi="Poppins SemiBold" w:cs="Poppins SemiBold"/>
        </w:rPr>
        <w:t>Stage one: Informal concern made to a member of staff</w:t>
      </w:r>
    </w:p>
    <w:p w14:paraId="12AF09B4" w14:textId="77777777" w:rsidR="00F805BE" w:rsidRDefault="00F805BE" w:rsidP="00F805BE">
      <w:pPr>
        <w:pStyle w:val="TNCBodyText"/>
      </w:pPr>
      <w:r>
        <w:t xml:space="preserve">A complaint may be made in person, by telephone or in writing. They may also be made by a third party acting on behalf of a complainant, as long as they have appropriate consent to do so. </w:t>
      </w:r>
    </w:p>
    <w:p w14:paraId="6013F277" w14:textId="77777777" w:rsidR="00F805BE" w:rsidRDefault="00F805BE" w:rsidP="00F805BE">
      <w:pPr>
        <w:pStyle w:val="TNCBodyText"/>
      </w:pPr>
      <w:r>
        <w:t xml:space="preserve"> Where a staff member has any concerns about their mental health and wellbeing as a result of a complaint made against them, they will be able raise this with the headteacher. The headteacher, however, will remain impartial on the matter at this stage and both parties will avoid discussing the complaint directly in these circumstances.</w:t>
      </w:r>
    </w:p>
    <w:p w14:paraId="7849A248" w14:textId="77777777" w:rsidR="00F805BE" w:rsidRDefault="00F805BE" w:rsidP="00F805BE">
      <w:pPr>
        <w:pStyle w:val="TNCBodyText"/>
      </w:pPr>
      <w:r>
        <w:t xml:space="preserve">To prevent any later challenge or disagreement over what was said, brief notes of meetings and telephone calls will be kept and a copy of any written response added to the record. These notes will be kept securely </w:t>
      </w:r>
      <w:r w:rsidRPr="00A5735E">
        <w:rPr>
          <w:bCs/>
        </w:rPr>
        <w:t>on the school’s ICT system</w:t>
      </w:r>
      <w:r w:rsidRPr="00A5735E">
        <w:t xml:space="preserve"> </w:t>
      </w:r>
      <w:r>
        <w:t xml:space="preserve">and, where appropriate, encrypted. </w:t>
      </w:r>
    </w:p>
    <w:p w14:paraId="3BE3A94E" w14:textId="77777777" w:rsidR="00F805BE" w:rsidRDefault="00F805BE" w:rsidP="00F805BE">
      <w:pPr>
        <w:pStyle w:val="TNCBodyText"/>
      </w:pPr>
      <w:r>
        <w:t xml:space="preserve">If the concern is about the headteacher, the complaint must be made in writing to the clerk to governors. The complainant will then be referred to the chair of governors. </w:t>
      </w:r>
    </w:p>
    <w:p w14:paraId="27E2E6A3" w14:textId="77777777" w:rsidR="00F805BE" w:rsidRDefault="00F805BE" w:rsidP="00F805BE">
      <w:pPr>
        <w:pStyle w:val="TNCBodyText"/>
      </w:pPr>
      <w:r>
        <w:t>Where a complaint is made initially to a governor, the complainant will be referred to the appropriate person. The individual in question will not act alone on a complaint outside the procedure; if they do, they will not be involved if the complaint is subject to a hearing at a later stage of the procedure.</w:t>
      </w:r>
    </w:p>
    <w:p w14:paraId="46B6B1C3" w14:textId="77777777" w:rsidR="00F805BE" w:rsidRDefault="00F805BE" w:rsidP="00F805BE">
      <w:pPr>
        <w:pStyle w:val="TNCBodyText"/>
      </w:pPr>
      <w:r>
        <w:t>Within</w:t>
      </w:r>
      <w:r w:rsidRPr="00A5735E">
        <w:t xml:space="preserve"> </w:t>
      </w:r>
      <w:r w:rsidRPr="00A5735E">
        <w:rPr>
          <w:bCs/>
        </w:rPr>
        <w:t>15</w:t>
      </w:r>
      <w:r w:rsidRPr="00A5735E">
        <w:t xml:space="preserve"> </w:t>
      </w:r>
      <w:r>
        <w:t>school days, the complainant and the relevant member of staff will discuss the issue in a respectful and informal manner to seek a mutual resolution. Notes will be taken during this discussion.</w:t>
      </w:r>
    </w:p>
    <w:p w14:paraId="69CE68AB" w14:textId="77777777" w:rsidR="00F805BE" w:rsidRDefault="00F805BE" w:rsidP="00F805BE">
      <w:pPr>
        <w:pStyle w:val="TNCBodyText"/>
      </w:pPr>
      <w:r>
        <w:t>At this stage, the complainant will be asked what they think might resolve the issue – any acknowledgement that the school could have handled the situation better is not an admission of unlawful or negligent action.</w:t>
      </w:r>
    </w:p>
    <w:p w14:paraId="2E92585D" w14:textId="77777777" w:rsidR="00F805BE" w:rsidRDefault="00F805BE" w:rsidP="00F805BE">
      <w:pPr>
        <w:pStyle w:val="TNCBodyText"/>
      </w:pPr>
      <w:r>
        <w:t>If an appropriate resolution cannot be sought at this informal level, or if the complainant is dissatisfied with the outcome following the initial discussions, the complainant may wish to proceed to the next level of the procedure.</w:t>
      </w:r>
    </w:p>
    <w:p w14:paraId="3F54C55F" w14:textId="77777777" w:rsidR="00F805BE" w:rsidRDefault="00F805BE" w:rsidP="00F805BE">
      <w:pPr>
        <w:pStyle w:val="Heading3"/>
      </w:pPr>
      <w:r>
        <w:rPr>
          <w:rFonts w:ascii="Poppins SemiBold" w:eastAsia="Poppins SemiBold" w:hAnsi="Poppins SemiBold" w:cs="Poppins SemiBold"/>
        </w:rPr>
        <w:t>Stage two: Formal complaint made to the headteacher, or in the case of a complaint against the headteacher, made in writing to the clerk to governors for the chair of governors</w:t>
      </w:r>
    </w:p>
    <w:p w14:paraId="3224A255" w14:textId="77777777" w:rsidR="00F805BE" w:rsidRDefault="00F805BE" w:rsidP="00F805BE">
      <w:pPr>
        <w:pStyle w:val="TNCBodyText"/>
      </w:pPr>
      <w:r>
        <w:t xml:space="preserve">Stage two of the process will be completed within </w:t>
      </w:r>
      <w:r w:rsidRPr="00A5735E">
        <w:rPr>
          <w:bCs/>
        </w:rPr>
        <w:t>15</w:t>
      </w:r>
      <w:r>
        <w:rPr>
          <w:b/>
          <w:bCs/>
        </w:rPr>
        <w:t xml:space="preserve"> </w:t>
      </w:r>
      <w:r>
        <w:t>school days. Where the situation is recognised as complex, and it is deemed to be unable to be resolved within this timescale, the headteacher or clerk to governors will contact the complainant to inform them of the revised target date via a written notification.</w:t>
      </w:r>
    </w:p>
    <w:p w14:paraId="42746208" w14:textId="729F9DB2" w:rsidR="00F805BE" w:rsidRDefault="00F805BE" w:rsidP="00F805BE">
      <w:pPr>
        <w:pStyle w:val="TNCBodyText"/>
      </w:pPr>
      <w:r>
        <w:t xml:space="preserve">The headteacher will record the date the complaint is received and will acknowledge receipt of the complaint in writing within </w:t>
      </w:r>
      <w:r w:rsidRPr="00A5735E">
        <w:rPr>
          <w:bCs/>
        </w:rPr>
        <w:t>15</w:t>
      </w:r>
      <w:r>
        <w:t xml:space="preserve"> school days. Within this response, the he</w:t>
      </w:r>
      <w:r w:rsidR="00A5735E">
        <w:t xml:space="preserve">adteacher will seek to clarify </w:t>
      </w:r>
      <w:r>
        <w:t>the nature of the complaint, ask what remains unresolved and what outcome the complainant would like to see. An appointment with the headteacher may be made, to avoid any possible worsening of the situation.</w:t>
      </w:r>
    </w:p>
    <w:p w14:paraId="05E1ADDE" w14:textId="77777777" w:rsidR="00F805BE" w:rsidRDefault="00F805BE" w:rsidP="00F805BE">
      <w:pPr>
        <w:pStyle w:val="TNCBodyText"/>
      </w:pPr>
      <w:r>
        <w:lastRenderedPageBreak/>
        <w:t xml:space="preserve">If the complaint is against the headteacher, the complainant will initially need to write, in confidence, to the clerk to governors. The clerk to governors will then pass the complaint to the chair of governors, who will seek to begin the formal complaints procedure. </w:t>
      </w:r>
    </w:p>
    <w:p w14:paraId="3DD7D2C6" w14:textId="77777777" w:rsidR="00F805BE" w:rsidRDefault="00F805BE" w:rsidP="00F805BE">
      <w:pPr>
        <w:pStyle w:val="TNCBodyText"/>
      </w:pPr>
      <w:r>
        <w:t xml:space="preserve">Where the headteacher or chair of governors has made reasonable attempts to accommodate the complainant with dates for a complaint meeting and they refuse or are unable to attend, the meeting will be convened in their absence and a conclusion will be reached in the interests of drawing the complaint to a close. </w:t>
      </w:r>
    </w:p>
    <w:p w14:paraId="1BBDC774" w14:textId="77777777" w:rsidR="00F805BE" w:rsidRDefault="00F805BE" w:rsidP="00F805BE">
      <w:pPr>
        <w:pStyle w:val="TNCBodyText"/>
      </w:pPr>
      <w:r>
        <w:t xml:space="preserve">Where there </w:t>
      </w:r>
      <w:bookmarkStart w:id="14" w:name="_Hlk517875116"/>
      <w:r>
        <w:t>are communication difficulties, the complaint may be made in person or via telephone.</w:t>
      </w:r>
      <w:bookmarkEnd w:id="14"/>
    </w:p>
    <w:p w14:paraId="5A997898" w14:textId="77777777" w:rsidR="00F805BE" w:rsidRDefault="00F805BE" w:rsidP="00F805BE">
      <w:pPr>
        <w:pStyle w:val="TNCBodyText"/>
      </w:pPr>
      <w:bookmarkStart w:id="15" w:name="_Hlk517875132"/>
      <w:r>
        <w:t xml:space="preserve">To prevent any later challenge or disagreement over what was said, brief notes of meetings and telephone calls will be kept, and a copy of any written response added to the record. Provided that the complaint is not against a member of staff or the headteacher, these notes will be kept securely </w:t>
      </w:r>
      <w:r w:rsidRPr="00A5735E">
        <w:rPr>
          <w:bCs/>
        </w:rPr>
        <w:t>on the school’s ICT system</w:t>
      </w:r>
      <w:r w:rsidRPr="00A5735E">
        <w:t xml:space="preserve"> </w:t>
      </w:r>
      <w:r>
        <w:t>and, where appropriate, encrypted. Where complaints are against a member of staff or the headteacher, notes will be kept by the clerk to governors</w:t>
      </w:r>
      <w:r w:rsidRPr="00A5735E">
        <w:t xml:space="preserve"> </w:t>
      </w:r>
      <w:r w:rsidRPr="00A5735E">
        <w:rPr>
          <w:bCs/>
        </w:rPr>
        <w:t>on a secure computer not accessible via the school’s ICT system</w:t>
      </w:r>
      <w:r w:rsidRPr="00A5735E">
        <w:t>.</w:t>
      </w:r>
    </w:p>
    <w:bookmarkEnd w:id="15"/>
    <w:p w14:paraId="4CB435B0" w14:textId="77777777" w:rsidR="00F805BE" w:rsidRDefault="00F805BE" w:rsidP="00F805BE">
      <w:pPr>
        <w:pStyle w:val="TNCBodyText"/>
      </w:pPr>
      <w:r>
        <w:t xml:space="preserve">In terms of a complaint being made against a member of staff, the headteacher will discuss the issue with the staff member in question. Where necessary, the headteacher will conduct interviews with any relevant parties, including witnesses and pupils, and take statements from those involved. </w:t>
      </w:r>
    </w:p>
    <w:p w14:paraId="387C6BF1" w14:textId="77777777" w:rsidR="00F805BE" w:rsidRDefault="00F805BE" w:rsidP="00F805BE">
      <w:pPr>
        <w:pStyle w:val="TNCBodyText"/>
      </w:pPr>
      <w:r>
        <w:t xml:space="preserve">All discussions will be recorded by the headteacher or the clerk to governors, and findings and resolutions communicated to the complainant either verbally or in writing. </w:t>
      </w:r>
    </w:p>
    <w:p w14:paraId="4938F7C5" w14:textId="21CF54DC" w:rsidR="00F805BE" w:rsidRDefault="00F805BE" w:rsidP="00F805BE">
      <w:pPr>
        <w:pStyle w:val="TNCBodyText"/>
      </w:pPr>
      <w:r>
        <w:t>Once all facts are established, the headteacher will contact the complainant in writing with an explanation of the decision. The complainant will be advised of any escalation options (e.g. escalation to stage three) and provided with details of this process. The complainant will also be provided with copies of minutes, subject to any necessary redactions under the Data Protection Act 2018 and the UK GDPR.</w:t>
      </w:r>
    </w:p>
    <w:p w14:paraId="29861157" w14:textId="77777777" w:rsidR="00F805BE" w:rsidRDefault="00F805BE" w:rsidP="00F805BE">
      <w:pPr>
        <w:pStyle w:val="TNCBodyText"/>
      </w:pPr>
      <w:r>
        <w:t xml:space="preserve">If the complaint is about the headteacher or member of the governing board, a suitably skilled governor will be appointed to complete all the actions of this stage two. </w:t>
      </w:r>
    </w:p>
    <w:p w14:paraId="1754091B" w14:textId="627D5986" w:rsidR="00F805BE" w:rsidRDefault="00F805BE" w:rsidP="00F805BE">
      <w:pPr>
        <w:pStyle w:val="TNCBodyText"/>
      </w:pPr>
      <w:r>
        <w:t>If the complaint is jointly about the chair and vice chair or the entire governing board or the majority of the governing board, this stage will be considered by an independent investigator a</w:t>
      </w:r>
      <w:r w:rsidR="00A5735E">
        <w:t>ppointed by the governing board</w:t>
      </w:r>
      <w:r>
        <w:t xml:space="preserve">. At the conclusion of their investigation, the independent investigator will provide a formal written response. </w:t>
      </w:r>
    </w:p>
    <w:p w14:paraId="0DEE03C3" w14:textId="77777777" w:rsidR="00F805BE" w:rsidRDefault="00F805BE" w:rsidP="00F805BE">
      <w:pPr>
        <w:pStyle w:val="TNCBodyText"/>
      </w:pPr>
      <w:r>
        <w:t xml:space="preserve">Any further action the school plans to take to resolve the issue will be explained to the complainant in writing. If the complainant is not satisfied with the outcome suggested, the procedure will progress to stage three. </w:t>
      </w:r>
    </w:p>
    <w:p w14:paraId="7F131718" w14:textId="77777777" w:rsidR="00F805BE" w:rsidRDefault="00F805BE" w:rsidP="00F805BE">
      <w:pPr>
        <w:pStyle w:val="Heading3"/>
      </w:pPr>
      <w:r>
        <w:rPr>
          <w:rFonts w:ascii="Poppins SemiBold" w:eastAsia="Poppins SemiBold" w:hAnsi="Poppins SemiBold" w:cs="Poppins SemiBold"/>
        </w:rPr>
        <w:t>Stage three: Investigation by the chair of governors</w:t>
      </w:r>
    </w:p>
    <w:p w14:paraId="1A69E9F5" w14:textId="77777777" w:rsidR="00F805BE" w:rsidRDefault="00F805BE" w:rsidP="00F805BE">
      <w:pPr>
        <w:pStyle w:val="TNCBodyText"/>
      </w:pPr>
      <w:bookmarkStart w:id="16" w:name="_Hlk517941430"/>
      <w:r>
        <w:t xml:space="preserve">The </w:t>
      </w:r>
      <w:bookmarkStart w:id="17" w:name="_Hlk517941509"/>
      <w:r>
        <w:t>complainant should submit any complaint in respect of the headteacher's investigation in writing (or via an alternative method if necessary) to the chair of governors.</w:t>
      </w:r>
    </w:p>
    <w:bookmarkEnd w:id="17"/>
    <w:p w14:paraId="6C4127C1" w14:textId="77777777" w:rsidR="00F805BE" w:rsidRDefault="00F805BE" w:rsidP="00F805BE">
      <w:pPr>
        <w:pStyle w:val="TNCBodyText"/>
      </w:pPr>
      <w:r>
        <w:t>The chair of governors will carry out an investigation and consider all available evidence. Where the chair of governors has already been involved, e.g. in complaints against the headteacher, the investigation will be carried out by the vice chair of governors.</w:t>
      </w:r>
    </w:p>
    <w:p w14:paraId="1A9F0975" w14:textId="77777777" w:rsidR="00F805BE" w:rsidRDefault="00F805BE" w:rsidP="00F805BE">
      <w:pPr>
        <w:pStyle w:val="TNCBodyText"/>
      </w:pPr>
      <w:r>
        <w:t xml:space="preserve">The complainant and the headteacher will be informed of the outcome within </w:t>
      </w:r>
      <w:r w:rsidRPr="00A5735E">
        <w:rPr>
          <w:bCs/>
        </w:rPr>
        <w:t>20</w:t>
      </w:r>
      <w:r>
        <w:t xml:space="preserve"> school days of the chair of governors receiving the complaint. The complainant will be advised of any escalation options, e.g. escalation to stage four, and will be provided with details of this process. The complainant will also be provided with copies of minutes, subject to any necessary redactions under the Data Protection Act 2018 and the UK GDPR.</w:t>
      </w:r>
    </w:p>
    <w:p w14:paraId="623A882C" w14:textId="77777777" w:rsidR="00F805BE" w:rsidRDefault="00F805BE" w:rsidP="00F805BE">
      <w:pPr>
        <w:pStyle w:val="TNCBodyText"/>
      </w:pPr>
      <w:r>
        <w:lastRenderedPageBreak/>
        <w:t>If the complainant is not satisfied with the manner in which the process has been followed, considers the decision to be perverse, or believes that the chair has acted unreasonably, they may request that the governing board reviews the complaint (stage four).</w:t>
      </w:r>
    </w:p>
    <w:bookmarkEnd w:id="16"/>
    <w:p w14:paraId="7A86E270" w14:textId="77777777" w:rsidR="00F805BE" w:rsidRDefault="00F805BE" w:rsidP="00F805BE">
      <w:pPr>
        <w:pStyle w:val="Heading3"/>
      </w:pPr>
      <w:r>
        <w:rPr>
          <w:rFonts w:ascii="Poppins SemiBold" w:eastAsia="Poppins SemiBold" w:hAnsi="Poppins SemiBold" w:cs="Poppins SemiBold"/>
        </w:rPr>
        <w:t>Stage four: Complaints appeal panel (CAP)</w:t>
      </w:r>
    </w:p>
    <w:p w14:paraId="23A9D674" w14:textId="77777777" w:rsidR="00F805BE" w:rsidRDefault="00F805BE" w:rsidP="00F805BE">
      <w:pPr>
        <w:pStyle w:val="TNCBodyText"/>
      </w:pPr>
      <w:r>
        <w:t>Following receipt of a stage three outcome, the complaint should be made in writing to the chair of governors within</w:t>
      </w:r>
      <w:r w:rsidRPr="00A5735E">
        <w:t xml:space="preserve"> </w:t>
      </w:r>
      <w:r w:rsidRPr="00A5735E">
        <w:rPr>
          <w:bCs/>
        </w:rPr>
        <w:t>10</w:t>
      </w:r>
      <w:r w:rsidRPr="00A5735E">
        <w:rPr>
          <w:b/>
          <w:bCs/>
        </w:rPr>
        <w:t xml:space="preserve"> </w:t>
      </w:r>
      <w:r>
        <w:t>school days. Where there are communication difficulties, the complaint may be made in person or via telephone.</w:t>
      </w:r>
    </w:p>
    <w:p w14:paraId="4594EC0B" w14:textId="77777777" w:rsidR="00F805BE" w:rsidRDefault="00F805BE" w:rsidP="00F805BE">
      <w:pPr>
        <w:pStyle w:val="TNCBodyText"/>
      </w:pPr>
      <w:r>
        <w:t xml:space="preserve">To prevent any later challenge or disagreement over what was said, brief notes of meetings and telephone calls will be kept, and a copy of any written response added to the record. These notes will be kept securely by the clerk to governors. </w:t>
      </w:r>
    </w:p>
    <w:p w14:paraId="7D303BE8" w14:textId="77777777" w:rsidR="00F805BE" w:rsidRDefault="00F805BE" w:rsidP="00F805BE">
      <w:pPr>
        <w:pStyle w:val="TNCBodyText"/>
      </w:pPr>
      <w:r>
        <w:t xml:space="preserve">Written acknowledgement of the complaint will be made within 3 school days. This will inform the complainant that a CAP will hear the complaint within 20 school days. </w:t>
      </w:r>
    </w:p>
    <w:p w14:paraId="3E773249" w14:textId="77777777" w:rsidR="00F805BE" w:rsidRDefault="00F805BE" w:rsidP="00F805BE">
      <w:pPr>
        <w:pStyle w:val="TNCBodyText"/>
      </w:pPr>
      <w:r>
        <w:t xml:space="preserve">Neither the school nor the complainant should bring legal representation to the CAP proceedings; however, there are occasions where legal representation may be appropriate, e.g. where a school employee is a witness in a complaint, they may be entitled to bring union or legal representation.  </w:t>
      </w:r>
    </w:p>
    <w:p w14:paraId="7DD0EFDC" w14:textId="77777777" w:rsidR="00F805BE" w:rsidRDefault="00F805BE" w:rsidP="00F805BE">
      <w:pPr>
        <w:pStyle w:val="TNCBodyText"/>
      </w:pPr>
      <w:r>
        <w:t xml:space="preserve">The chair of governors, or another nominated governor, will convene a CAP comprising of three members of the governing board. </w:t>
      </w:r>
    </w:p>
    <w:p w14:paraId="538EC6DA" w14:textId="77777777" w:rsidR="00F805BE" w:rsidRDefault="00F805BE" w:rsidP="00F805BE">
      <w:pPr>
        <w:pStyle w:val="TNCBodyText"/>
      </w:pPr>
      <w:r>
        <w:t>If the whole governing board is aware of the substance of a complaint before the CAP has been completed, an independent panel will be arranged to hear the complaint.</w:t>
      </w:r>
    </w:p>
    <w:p w14:paraId="276F83D2" w14:textId="77777777" w:rsidR="00F805BE" w:rsidRDefault="00F805BE" w:rsidP="00F805BE">
      <w:pPr>
        <w:pStyle w:val="TNCBodyText"/>
      </w:pPr>
      <w:r>
        <w:t xml:space="preserve">If the complainant believes there is likely to be bias in the proceedings, they reserve the right to request an independent panel – complainants should provide evidence to support their request. Where the appearance of bias is sufficient to taint the decision reached, the request will likely be granted by the governing board.  </w:t>
      </w:r>
    </w:p>
    <w:p w14:paraId="7C20D4F8" w14:textId="77777777" w:rsidR="00F805BE" w:rsidRDefault="00F805BE" w:rsidP="00F805BE">
      <w:pPr>
        <w:pStyle w:val="TNCBodyText"/>
      </w:pPr>
      <w:r>
        <w:t xml:space="preserve">To appoint a governor from another school onto an independent complaints panel, the governing board does not have to enter into, or already be in, a formal arrangement under the School Governance (Collaboration) (England) Regulations 2003. </w:t>
      </w:r>
    </w:p>
    <w:p w14:paraId="12972B74" w14:textId="77777777" w:rsidR="00F805BE" w:rsidRDefault="00F805BE" w:rsidP="00F805BE">
      <w:pPr>
        <w:pStyle w:val="TNCBodyText"/>
      </w:pPr>
      <w:r>
        <w:t xml:space="preserve">Where an independent panel is arranged on an ad-hoc, informal basis, governors who are suitability skilled and who can demonstrate their independence will be sourced. Governors from any category of governor or associate members of another governing board can be approached to take part in an independent panel. </w:t>
      </w:r>
    </w:p>
    <w:p w14:paraId="4C6AB045" w14:textId="77777777" w:rsidR="00F805BE" w:rsidRDefault="00F805BE" w:rsidP="00F805BE">
      <w:pPr>
        <w:pStyle w:val="TNCBodyText"/>
      </w:pPr>
      <w:r>
        <w:t xml:space="preserve">A formal collaborative arrangement will be made with another maintained school where the school wishes to appoint a standing committee to hear all the complaints received under the </w:t>
      </w:r>
      <w:r w:rsidRPr="00A5735E">
        <w:rPr>
          <w:bCs/>
        </w:rPr>
        <w:t>complaints committee’s</w:t>
      </w:r>
      <w:r w:rsidRPr="00A5735E">
        <w:t xml:space="preserve"> </w:t>
      </w:r>
      <w:r>
        <w:t xml:space="preserve">tenure. </w:t>
      </w:r>
    </w:p>
    <w:p w14:paraId="33F92A92" w14:textId="77777777" w:rsidR="00F805BE" w:rsidRDefault="00F805BE" w:rsidP="00F805BE">
      <w:pPr>
        <w:pStyle w:val="TNCBodyText"/>
      </w:pPr>
      <w:r>
        <w:t xml:space="preserve">Where appropriate, the clerk to governors will ask for support from their network or </w:t>
      </w:r>
      <w:r w:rsidRPr="00A5735E">
        <w:rPr>
          <w:bCs/>
        </w:rPr>
        <w:t>governor services team at the LA</w:t>
      </w:r>
      <w:r w:rsidRPr="00A5735E">
        <w:t xml:space="preserve">. </w:t>
      </w:r>
    </w:p>
    <w:p w14:paraId="78E30544" w14:textId="77777777" w:rsidR="00F805BE" w:rsidRDefault="00F805BE" w:rsidP="00F805BE">
      <w:pPr>
        <w:pStyle w:val="TNCBodyText"/>
      </w:pPr>
      <w:r w:rsidRPr="00A5735E">
        <w:rPr>
          <w:bCs/>
        </w:rPr>
        <w:t xml:space="preserve">Five </w:t>
      </w:r>
      <w:r>
        <w:t xml:space="preserve">days’ notice will be given to all parties attending the CAP, including the complainant. </w:t>
      </w:r>
    </w:p>
    <w:p w14:paraId="384E06ED" w14:textId="77777777" w:rsidR="00F805BE" w:rsidRDefault="00F805BE" w:rsidP="00F805BE">
      <w:pPr>
        <w:pStyle w:val="TNCBodyText"/>
      </w:pPr>
      <w:r>
        <w:t xml:space="preserve">Prior to the hearing, the chair of governors will have written to the complainant informing them of how the review will be conducted. The headteacher will also have a copy of this letter. </w:t>
      </w:r>
    </w:p>
    <w:p w14:paraId="246C8A71" w14:textId="77777777" w:rsidR="00F805BE" w:rsidRDefault="00F805BE" w:rsidP="00F805BE">
      <w:pPr>
        <w:pStyle w:val="TNCBodyText"/>
      </w:pPr>
      <w:r>
        <w:t xml:space="preserve">At the hearing, all participants will be given the opportunity to put their case across and discuss any issues. </w:t>
      </w:r>
    </w:p>
    <w:p w14:paraId="7307CA71" w14:textId="77777777" w:rsidR="00F805BE" w:rsidRDefault="00F805BE" w:rsidP="00F805BE">
      <w:pPr>
        <w:pStyle w:val="TNCBodyText"/>
      </w:pPr>
      <w:r>
        <w:t xml:space="preserve">The CAP will consider issues raised in the original complaint and any issues which have been highlighted during the complaints procedure. </w:t>
      </w:r>
    </w:p>
    <w:p w14:paraId="0CEE5680" w14:textId="77777777" w:rsidR="00F805BE" w:rsidRDefault="00F805BE" w:rsidP="00F805BE">
      <w:pPr>
        <w:pStyle w:val="TNCBodyText"/>
      </w:pPr>
      <w:r>
        <w:lastRenderedPageBreak/>
        <w:t>The meeting will allow for:</w:t>
      </w:r>
    </w:p>
    <w:p w14:paraId="2E79334F" w14:textId="77777777" w:rsidR="00F805BE" w:rsidRDefault="00F805BE" w:rsidP="00FC16F9">
      <w:pPr>
        <w:pStyle w:val="TNCBodyText"/>
        <w:numPr>
          <w:ilvl w:val="0"/>
          <w:numId w:val="23"/>
        </w:numPr>
        <w:rPr>
          <w:rFonts w:ascii="Times New Roman" w:eastAsia="Times New Roman" w:hAnsi="Times New Roman" w:cs="Times New Roman"/>
        </w:rPr>
      </w:pPr>
      <w:r>
        <w:t>The complainant to be present and accompanied at the hearing if they wish.</w:t>
      </w:r>
    </w:p>
    <w:p w14:paraId="7AB22A1F" w14:textId="77777777" w:rsidR="00F805BE" w:rsidRDefault="00F805BE" w:rsidP="00FC16F9">
      <w:pPr>
        <w:pStyle w:val="TNCBodyText"/>
        <w:numPr>
          <w:ilvl w:val="0"/>
          <w:numId w:val="23"/>
        </w:numPr>
        <w:rPr>
          <w:rFonts w:ascii="Times New Roman" w:eastAsia="Times New Roman" w:hAnsi="Times New Roman" w:cs="Times New Roman"/>
        </w:rPr>
      </w:pPr>
      <w:r>
        <w:t xml:space="preserve">The complainant to explain their complaint and the headteacher to explain the reasons for their decision. </w:t>
      </w:r>
    </w:p>
    <w:p w14:paraId="2006F1F5" w14:textId="77777777" w:rsidR="00F805BE" w:rsidRDefault="00F805BE" w:rsidP="00FC16F9">
      <w:pPr>
        <w:pStyle w:val="TNCBodyText"/>
        <w:numPr>
          <w:ilvl w:val="0"/>
          <w:numId w:val="23"/>
        </w:numPr>
        <w:rPr>
          <w:rFonts w:ascii="Times New Roman" w:eastAsia="Times New Roman" w:hAnsi="Times New Roman" w:cs="Times New Roman"/>
        </w:rPr>
      </w:pPr>
      <w:r>
        <w:t xml:space="preserve">The complainant to question the headteacher, and vice versa, about the complaint. </w:t>
      </w:r>
    </w:p>
    <w:p w14:paraId="457CFFDF" w14:textId="77777777" w:rsidR="00F805BE" w:rsidRDefault="00F805BE" w:rsidP="00FC16F9">
      <w:pPr>
        <w:pStyle w:val="TNCBodyText"/>
        <w:numPr>
          <w:ilvl w:val="0"/>
          <w:numId w:val="23"/>
        </w:numPr>
        <w:rPr>
          <w:rFonts w:ascii="Times New Roman" w:eastAsia="Times New Roman" w:hAnsi="Times New Roman" w:cs="Times New Roman"/>
        </w:rPr>
      </w:pPr>
      <w:r>
        <w:t xml:space="preserve">Any evidence, including witnesses who have been prior approved by the chair of the CAP, to be questioned. </w:t>
      </w:r>
    </w:p>
    <w:p w14:paraId="6770ECDE" w14:textId="77777777" w:rsidR="00F805BE" w:rsidRDefault="00F805BE" w:rsidP="00FC16F9">
      <w:pPr>
        <w:pStyle w:val="TNCBodyText"/>
        <w:numPr>
          <w:ilvl w:val="0"/>
          <w:numId w:val="23"/>
        </w:numPr>
        <w:rPr>
          <w:rFonts w:ascii="Times New Roman" w:eastAsia="Times New Roman" w:hAnsi="Times New Roman" w:cs="Times New Roman"/>
        </w:rPr>
      </w:pPr>
      <w:r>
        <w:t xml:space="preserve">Members of the CAP to question both the complainant and the headteacher. </w:t>
      </w:r>
    </w:p>
    <w:p w14:paraId="723BFF33" w14:textId="77777777" w:rsidR="00F805BE" w:rsidRDefault="00F805BE" w:rsidP="00FC16F9">
      <w:pPr>
        <w:pStyle w:val="TNCBodyText"/>
        <w:numPr>
          <w:ilvl w:val="0"/>
          <w:numId w:val="23"/>
        </w:numPr>
        <w:rPr>
          <w:rFonts w:ascii="Times New Roman" w:eastAsia="Times New Roman" w:hAnsi="Times New Roman" w:cs="Times New Roman"/>
        </w:rPr>
      </w:pPr>
      <w:r>
        <w:t>Final statements to be made by both parties involved.</w:t>
      </w:r>
    </w:p>
    <w:p w14:paraId="02BA3FB7" w14:textId="77777777" w:rsidR="00F805BE" w:rsidRDefault="00F805BE" w:rsidP="00F805BE">
      <w:pPr>
        <w:pStyle w:val="TNCBodyText"/>
      </w:pPr>
      <w:r>
        <w:t xml:space="preserve">The complainant and the person complained about, where relevant, will receive a written response, via email or otherwise, explaining the panel’s findings and recommendations within </w:t>
      </w:r>
      <w:r>
        <w:rPr>
          <w:b/>
          <w:bCs/>
          <w:u w:val="single"/>
        </w:rPr>
        <w:t>15</w:t>
      </w:r>
      <w:r>
        <w:t xml:space="preserve"> school days. This response will also explain whether there are any further rights of appeal and to whom they need to be addressed. </w:t>
      </w:r>
    </w:p>
    <w:p w14:paraId="3E2B1072" w14:textId="77777777" w:rsidR="00F805BE" w:rsidRDefault="00F805BE" w:rsidP="00F805BE">
      <w:pPr>
        <w:pStyle w:val="TNCBodyText"/>
      </w:pPr>
      <w:r>
        <w:t xml:space="preserve">Where relevant, the person complained about will receive a summary of the panel’s findings and recommendations. They will also receive a copy of the minutes, subject to any necessary redactions under the Data Protection Act 2018 and the UK GDPR. </w:t>
      </w:r>
    </w:p>
    <w:p w14:paraId="1522AB67" w14:textId="77777777" w:rsidR="00F805BE" w:rsidRDefault="00F805BE" w:rsidP="00F805BE">
      <w:pPr>
        <w:pStyle w:val="Heading3"/>
      </w:pPr>
      <w:r>
        <w:rPr>
          <w:rFonts w:ascii="Poppins SemiBold" w:eastAsia="Poppins SemiBold" w:hAnsi="Poppins SemiBold" w:cs="Poppins SemiBold"/>
        </w:rPr>
        <w:t>Final stage: Appeal</w:t>
      </w:r>
    </w:p>
    <w:p w14:paraId="6E164B8F" w14:textId="5B114F31" w:rsidR="00F805BE" w:rsidRDefault="00F805BE" w:rsidP="00F805BE">
      <w:pPr>
        <w:pStyle w:val="TNCBodyText"/>
      </w:pPr>
      <w:r>
        <w:t>If a complaint has completed the school’s process and the complainant remains dissatisfied, they have the right to refer their complaint to the Secretary of State using the in writing to:</w:t>
      </w:r>
    </w:p>
    <w:p w14:paraId="685D8F2E" w14:textId="77777777" w:rsidR="00F805BE" w:rsidRDefault="00F805BE" w:rsidP="00F805BE">
      <w:pPr>
        <w:pStyle w:val="TNCBodyText"/>
        <w:ind w:left="720"/>
      </w:pPr>
      <w:r>
        <w:t>Ministerial and Public Communications Division</w:t>
      </w:r>
    </w:p>
    <w:p w14:paraId="684AB6A5" w14:textId="77777777" w:rsidR="00F805BE" w:rsidRDefault="00F805BE" w:rsidP="00F805BE">
      <w:pPr>
        <w:pStyle w:val="TNCBodyText"/>
        <w:ind w:left="720"/>
      </w:pPr>
      <w:r>
        <w:t>Department for Education</w:t>
      </w:r>
    </w:p>
    <w:p w14:paraId="154DB71A" w14:textId="77777777" w:rsidR="00F805BE" w:rsidRDefault="00F805BE" w:rsidP="00F805BE">
      <w:pPr>
        <w:pStyle w:val="TNCBodyText"/>
        <w:ind w:left="720"/>
      </w:pPr>
      <w:r>
        <w:t>Piccadilly Gate</w:t>
      </w:r>
    </w:p>
    <w:p w14:paraId="61762E25" w14:textId="77777777" w:rsidR="00F805BE" w:rsidRDefault="00F805BE" w:rsidP="00F805BE">
      <w:pPr>
        <w:pStyle w:val="TNCBodyText"/>
        <w:ind w:left="720"/>
      </w:pPr>
      <w:r>
        <w:t>Store Street</w:t>
      </w:r>
    </w:p>
    <w:p w14:paraId="0DD52925" w14:textId="77777777" w:rsidR="00F805BE" w:rsidRDefault="00F805BE" w:rsidP="00F805BE">
      <w:pPr>
        <w:pStyle w:val="TNCBodyText"/>
        <w:ind w:left="720"/>
      </w:pPr>
      <w:r>
        <w:t>Manchester</w:t>
      </w:r>
    </w:p>
    <w:p w14:paraId="459832E7" w14:textId="77777777" w:rsidR="00F805BE" w:rsidRDefault="00F805BE" w:rsidP="00F805BE">
      <w:pPr>
        <w:pStyle w:val="TNCBodyText"/>
        <w:ind w:left="720"/>
      </w:pPr>
      <w:r>
        <w:t>M1 2WD</w:t>
      </w:r>
    </w:p>
    <w:p w14:paraId="7AE5A62D" w14:textId="77777777" w:rsidR="00F805BE" w:rsidRPr="00A5735E" w:rsidRDefault="00F805BE" w:rsidP="00F805BE">
      <w:pPr>
        <w:pStyle w:val="TNCBodyText"/>
      </w:pPr>
      <w:r>
        <w:t>There are exceptional circumstances to when the complaints procedure applies. These are outlined in the ‘</w:t>
      </w:r>
      <w:hyperlink w:anchor="_Exceptional_circumstances" w:history="1">
        <w:r w:rsidRPr="00A5735E">
          <w:t>Exceptional circumstances</w:t>
        </w:r>
      </w:hyperlink>
      <w:r w:rsidRPr="00A5735E">
        <w:t>’ section</w:t>
      </w:r>
      <w:r w:rsidRPr="00A5735E">
        <w:rPr>
          <w:b/>
          <w:bCs/>
        </w:rPr>
        <w:t xml:space="preserve"> </w:t>
      </w:r>
      <w:r w:rsidRPr="00A5735E">
        <w:t xml:space="preserve">of this policy. </w:t>
      </w:r>
    </w:p>
    <w:p w14:paraId="5724F984" w14:textId="77777777" w:rsidR="00F805BE" w:rsidRDefault="00F805BE" w:rsidP="00F805BE">
      <w:pPr>
        <w:pStyle w:val="TNCBodyText"/>
      </w:pPr>
      <w:r>
        <w:t>The Secretary of State has a duty to consider all complaints raised but will only intervene where the governing board has acted unlawfully or unreasonably and where it is expedient or practical to do so. In this case, the word “unreasonably” is used in a strict sense and means acting in a way that no reasonable school or governing board could act in the circumstances.</w:t>
      </w:r>
    </w:p>
    <w:p w14:paraId="40852FD2" w14:textId="77777777" w:rsidR="00F805BE" w:rsidRDefault="00F805BE" w:rsidP="00FC16F9">
      <w:pPr>
        <w:pStyle w:val="Heading2"/>
        <w:numPr>
          <w:ilvl w:val="0"/>
          <w:numId w:val="10"/>
        </w:numPr>
        <w:tabs>
          <w:tab w:val="left" w:pos="376"/>
        </w:tabs>
        <w:ind w:left="425" w:hanging="425"/>
        <w:rPr>
          <w:rFonts w:ascii="Poppins SemiBold" w:eastAsia="Poppins SemiBold" w:hAnsi="Poppins SemiBold" w:cs="Poppins SemiBold"/>
          <w:b/>
          <w:bCs/>
        </w:rPr>
      </w:pPr>
      <w:bookmarkStart w:id="18" w:name="_Recording_a_complaint"/>
      <w:bookmarkStart w:id="19" w:name="_Interviewing_witnesses"/>
      <w:bookmarkStart w:id="20" w:name="_Interviewing_witnesses_1"/>
      <w:bookmarkEnd w:id="18"/>
      <w:bookmarkEnd w:id="19"/>
      <w:bookmarkEnd w:id="20"/>
      <w:r>
        <w:rPr>
          <w:rFonts w:ascii="Poppins SemiBold" w:eastAsia="Poppins SemiBold" w:hAnsi="Poppins SemiBold" w:cs="Poppins SemiBold"/>
        </w:rPr>
        <w:t xml:space="preserve">Interviewing witnesses </w:t>
      </w:r>
    </w:p>
    <w:p w14:paraId="50885039" w14:textId="77777777" w:rsidR="00F805BE" w:rsidRDefault="00F805BE" w:rsidP="00F805BE">
      <w:pPr>
        <w:pStyle w:val="TNCBodyText"/>
      </w:pPr>
      <w:r>
        <w:t>When interviewing pupils to gather information regarding a complaint, the interview should be conducted in the presence of another member of staff or, in the case of serious complaints, e.g. where the possibility of criminal investigation exists, in the presence of their parents.</w:t>
      </w:r>
    </w:p>
    <w:p w14:paraId="187A78BF" w14:textId="77777777" w:rsidR="00F805BE" w:rsidRDefault="00F805BE" w:rsidP="00F805BE">
      <w:pPr>
        <w:pStyle w:val="TNCBodyText"/>
      </w:pPr>
      <w:r>
        <w:lastRenderedPageBreak/>
        <w:t>The school will ensure that the conduction of interviews does not prejudice a police or LA designated officer’s (LADO) investigation.</w:t>
      </w:r>
    </w:p>
    <w:p w14:paraId="2D76E94A" w14:textId="77777777" w:rsidR="00F805BE" w:rsidRDefault="00F805BE" w:rsidP="00F805BE">
      <w:pPr>
        <w:pStyle w:val="TNCBodyText"/>
      </w:pPr>
      <w:r>
        <w:t xml:space="preserve">The school will understand the importance of ensuring a friendly and relaxed area which is free from intimidation. All pupils interviewed will be made fully aware of what the interview concerns and their right to have someone with them. Staff are allowed a colleague and/or trade union representative to support them at their interview. The colleague must not be anyone likely to be interviewed themselves, including their line manager. </w:t>
      </w:r>
    </w:p>
    <w:p w14:paraId="45E094AC" w14:textId="77777777" w:rsidR="00F805BE" w:rsidRDefault="00F805BE" w:rsidP="00F805BE">
      <w:pPr>
        <w:pStyle w:val="TNCBodyText"/>
      </w:pPr>
      <w:r>
        <w:t xml:space="preserve">The interviewer will not express opinions in words or attitude, so as to not influence the interviewee. </w:t>
      </w:r>
    </w:p>
    <w:p w14:paraId="53B46DB0" w14:textId="77777777" w:rsidR="00F805BE" w:rsidRDefault="00F805BE" w:rsidP="00F805BE">
      <w:pPr>
        <w:pStyle w:val="TNCBodyText"/>
      </w:pPr>
      <w:r>
        <w:t xml:space="preserve">The interviewee will sign a copy of the transcription of the interview. </w:t>
      </w:r>
    </w:p>
    <w:p w14:paraId="4BE0E5A8" w14:textId="77777777" w:rsidR="00F805BE" w:rsidRDefault="00F805BE" w:rsidP="00FC16F9">
      <w:pPr>
        <w:pStyle w:val="Heading2"/>
        <w:numPr>
          <w:ilvl w:val="0"/>
          <w:numId w:val="10"/>
        </w:numPr>
        <w:tabs>
          <w:tab w:val="left" w:pos="381"/>
        </w:tabs>
        <w:ind w:left="425" w:hanging="425"/>
        <w:rPr>
          <w:rFonts w:ascii="Poppins SemiBold" w:eastAsia="Poppins SemiBold" w:hAnsi="Poppins SemiBold" w:cs="Poppins SemiBold"/>
          <w:b/>
          <w:bCs/>
        </w:rPr>
      </w:pPr>
      <w:bookmarkStart w:id="21" w:name="_Recording_a_complaint_1"/>
      <w:bookmarkStart w:id="22" w:name="__Updated__Recording_a"/>
      <w:bookmarkEnd w:id="21"/>
      <w:bookmarkEnd w:id="22"/>
      <w:r>
        <w:rPr>
          <w:rFonts w:ascii="Poppins SemiBold" w:eastAsia="Poppins SemiBold" w:hAnsi="Poppins SemiBold" w:cs="Poppins SemiBold"/>
        </w:rPr>
        <w:t xml:space="preserve">Recording a complaint </w:t>
      </w:r>
    </w:p>
    <w:p w14:paraId="0DD74D61" w14:textId="77777777" w:rsidR="00F805BE" w:rsidRDefault="00F805BE" w:rsidP="00F805BE">
      <w:pPr>
        <w:pStyle w:val="TNCBodyText"/>
      </w:pPr>
      <w:r>
        <w:t>A written record will be kept of any complaint made, whether made via phone, in person or in writing, detailing:</w:t>
      </w:r>
    </w:p>
    <w:p w14:paraId="17C03292" w14:textId="77777777" w:rsidR="00F805BE" w:rsidRDefault="00F805BE" w:rsidP="00FC16F9">
      <w:pPr>
        <w:pStyle w:val="TNCBodyText"/>
        <w:numPr>
          <w:ilvl w:val="0"/>
          <w:numId w:val="22"/>
        </w:numPr>
        <w:rPr>
          <w:rFonts w:ascii="Times New Roman" w:eastAsia="Times New Roman" w:hAnsi="Times New Roman" w:cs="Times New Roman"/>
        </w:rPr>
      </w:pPr>
      <w:r>
        <w:t>The main issues raised, the findings and any recommendations.</w:t>
      </w:r>
    </w:p>
    <w:p w14:paraId="4360C496" w14:textId="77777777" w:rsidR="00F805BE" w:rsidRDefault="00F805BE" w:rsidP="00FC16F9">
      <w:pPr>
        <w:pStyle w:val="TNCBodyText"/>
        <w:numPr>
          <w:ilvl w:val="0"/>
          <w:numId w:val="22"/>
        </w:numPr>
        <w:rPr>
          <w:rFonts w:ascii="Times New Roman" w:eastAsia="Times New Roman" w:hAnsi="Times New Roman" w:cs="Times New Roman"/>
        </w:rPr>
      </w:pPr>
      <w:r>
        <w:t xml:space="preserve">Whether the complaint was resolved following an informal route, formal route or panel hearing. </w:t>
      </w:r>
    </w:p>
    <w:p w14:paraId="72627526" w14:textId="77777777" w:rsidR="00F805BE" w:rsidRDefault="00F805BE" w:rsidP="00FC16F9">
      <w:pPr>
        <w:pStyle w:val="TNCBodyText"/>
        <w:numPr>
          <w:ilvl w:val="0"/>
          <w:numId w:val="22"/>
        </w:numPr>
        <w:rPr>
          <w:rFonts w:ascii="Times New Roman" w:eastAsia="Times New Roman" w:hAnsi="Times New Roman" w:cs="Times New Roman"/>
        </w:rPr>
      </w:pPr>
      <w:r>
        <w:t>Actions taken by the school as a result of the complaint (regardless of whether the complaint was upheld).</w:t>
      </w:r>
    </w:p>
    <w:p w14:paraId="463517A8" w14:textId="77777777" w:rsidR="00F805BE" w:rsidRDefault="00F805BE" w:rsidP="00F805BE">
      <w:pPr>
        <w:pStyle w:val="TNCBodyText"/>
      </w:pPr>
      <w:r>
        <w:t xml:space="preserve">Recording devices </w:t>
      </w:r>
      <w:r w:rsidRPr="00A5735E">
        <w:rPr>
          <w:bCs/>
        </w:rPr>
        <w:t>will not</w:t>
      </w:r>
      <w:r w:rsidRPr="00A5735E">
        <w:t xml:space="preserve"> </w:t>
      </w:r>
      <w:r>
        <w:t xml:space="preserve">be used to review discussions of complaints at a later date. Where there are communication difficulties or disabilities, recording devices may be used for the purposes of reasonable adjustments. The school will consult with the LA before using recording devices. </w:t>
      </w:r>
    </w:p>
    <w:p w14:paraId="7DD40FCA" w14:textId="0C08E93A" w:rsidR="00F805BE" w:rsidRDefault="00F805BE" w:rsidP="00A5735E">
      <w:pPr>
        <w:pStyle w:val="TNCBodyText"/>
      </w:pPr>
      <w:r>
        <w:t xml:space="preserve"> </w:t>
      </w:r>
    </w:p>
    <w:p w14:paraId="4B6EC386" w14:textId="77777777" w:rsidR="00F805BE" w:rsidRDefault="00F805BE" w:rsidP="00F805BE">
      <w:pPr>
        <w:pStyle w:val="TNCBodyText"/>
      </w:pPr>
      <w:r>
        <w:t xml:space="preserve">Details of any complaint made will not be shared with the entire governing board. The exception to this is when a complaint is made against the whole governing board and they need to be aware of the allegations made against them, to respond to any independent investigation. Complainants have a right to access copies of these records under the UK GDPR and the Freedom of Information Act 2000. </w:t>
      </w:r>
    </w:p>
    <w:p w14:paraId="734FD15B" w14:textId="77777777" w:rsidR="00F805BE" w:rsidRDefault="00F805BE" w:rsidP="00F805BE">
      <w:pPr>
        <w:pStyle w:val="TNCBodyText"/>
      </w:pPr>
      <w:r>
        <w:t xml:space="preserve">The school will hold all records of complaints centrally. Correspondence, statements and records relating to individual complaints will be kept confidential except where the Secretary of State or a body conducting an inspection requests to access them. </w:t>
      </w:r>
    </w:p>
    <w:p w14:paraId="581F7C8E" w14:textId="77777777" w:rsidR="00F805BE" w:rsidRDefault="00F805BE" w:rsidP="00F805BE">
      <w:pPr>
        <w:pStyle w:val="TNCBodyText"/>
      </w:pPr>
      <w:r>
        <w:t xml:space="preserve">As data controllers, the schools will ensure in all cases that they comply with their obligations and responsibilities as outlined in the Freedom of Information Act 2000, the Data Protection Act 2018 and the UK GDPR. </w:t>
      </w:r>
    </w:p>
    <w:p w14:paraId="4AFA2E06" w14:textId="77777777" w:rsidR="00F805BE" w:rsidRDefault="00F805BE" w:rsidP="00FC16F9">
      <w:pPr>
        <w:pStyle w:val="Heading2"/>
        <w:numPr>
          <w:ilvl w:val="0"/>
          <w:numId w:val="11"/>
        </w:numPr>
        <w:tabs>
          <w:tab w:val="left" w:pos="419"/>
        </w:tabs>
        <w:ind w:left="425" w:hanging="425"/>
        <w:rPr>
          <w:rFonts w:ascii="Poppins SemiBold" w:eastAsia="Poppins SemiBold" w:hAnsi="Poppins SemiBold" w:cs="Poppins SemiBold"/>
          <w:b/>
          <w:bCs/>
        </w:rPr>
      </w:pPr>
      <w:bookmarkStart w:id="23" w:name="__Updated__Complaints_not"/>
      <w:bookmarkStart w:id="24" w:name="_Complaints_not_covered"/>
      <w:bookmarkEnd w:id="23"/>
      <w:bookmarkEnd w:id="24"/>
      <w:r>
        <w:rPr>
          <w:rFonts w:ascii="Poppins SemiBold" w:eastAsia="Poppins SemiBold" w:hAnsi="Poppins SemiBold" w:cs="Poppins SemiBold"/>
        </w:rPr>
        <w:t xml:space="preserve">Complaints not covered by this procedure </w:t>
      </w:r>
    </w:p>
    <w:p w14:paraId="7AC47F3B" w14:textId="77777777" w:rsidR="00F805BE" w:rsidRDefault="00F805BE" w:rsidP="00F805BE">
      <w:pPr>
        <w:pStyle w:val="TNCBodyText"/>
      </w:pPr>
      <w:r>
        <w:t>There are a variety of areas where the complaints procedure does not apply because of other separate statutory procedures being in place. The school will deal with complaints regarding these topics in line with the procedures outlines below.</w:t>
      </w:r>
    </w:p>
    <w:p w14:paraId="5F51FF94" w14:textId="77777777" w:rsidR="00F805BE" w:rsidRDefault="00F805BE" w:rsidP="00F805BE">
      <w:pPr>
        <w:pStyle w:val="TNCBodyText"/>
      </w:pPr>
      <w:r>
        <w:t>The following complaints should be directed to the LA:</w:t>
      </w:r>
    </w:p>
    <w:p w14:paraId="67C6C86D" w14:textId="77777777" w:rsidR="00F805BE" w:rsidRDefault="00F805BE" w:rsidP="00FC16F9">
      <w:pPr>
        <w:pStyle w:val="TNCBodyText"/>
        <w:numPr>
          <w:ilvl w:val="0"/>
          <w:numId w:val="20"/>
        </w:numPr>
        <w:rPr>
          <w:rFonts w:ascii="Times New Roman" w:eastAsia="Times New Roman" w:hAnsi="Times New Roman" w:cs="Times New Roman"/>
        </w:rPr>
      </w:pPr>
      <w:r>
        <w:t>Statutory assessments of SEND</w:t>
      </w:r>
    </w:p>
    <w:p w14:paraId="5003DA82" w14:textId="77777777" w:rsidR="00F805BE" w:rsidRDefault="00F805BE" w:rsidP="00FC16F9">
      <w:pPr>
        <w:pStyle w:val="TNCBodyText"/>
        <w:numPr>
          <w:ilvl w:val="0"/>
          <w:numId w:val="20"/>
        </w:numPr>
        <w:rPr>
          <w:rFonts w:ascii="Times New Roman" w:eastAsia="Times New Roman" w:hAnsi="Times New Roman" w:cs="Times New Roman"/>
        </w:rPr>
      </w:pPr>
      <w:r>
        <w:t>School reorganisation proposals</w:t>
      </w:r>
    </w:p>
    <w:p w14:paraId="3EE2900F" w14:textId="77777777" w:rsidR="00F805BE" w:rsidRDefault="00F805BE" w:rsidP="00FC16F9">
      <w:pPr>
        <w:pStyle w:val="TNCBodyText"/>
        <w:numPr>
          <w:ilvl w:val="0"/>
          <w:numId w:val="20"/>
        </w:numPr>
        <w:rPr>
          <w:rFonts w:ascii="Times New Roman" w:eastAsia="Times New Roman" w:hAnsi="Times New Roman" w:cs="Times New Roman"/>
        </w:rPr>
      </w:pPr>
      <w:r>
        <w:t>Admissions to schools</w:t>
      </w:r>
    </w:p>
    <w:p w14:paraId="14BD5955" w14:textId="77777777" w:rsidR="00F805BE" w:rsidRDefault="00F805BE" w:rsidP="00F805BE">
      <w:pPr>
        <w:pStyle w:val="TNCBodyText"/>
      </w:pPr>
      <w:r>
        <w:lastRenderedPageBreak/>
        <w:t xml:space="preserve">Complaints about child protection matters will be handled in line with the school’s Child Protection and Safeguarding Policy and in accordance with relevant statutory guidance. Any child protection complaints should be directed to the LADO or the multi-agency safeguarding hub (MASH). </w:t>
      </w:r>
    </w:p>
    <w:p w14:paraId="3F18C91A" w14:textId="77777777" w:rsidR="00F805BE" w:rsidRDefault="00F805BE" w:rsidP="00F805BE">
      <w:pPr>
        <w:pStyle w:val="TNCBodyText"/>
      </w:pPr>
      <w:r>
        <w:t>Complaints concerning admissions will be directed to the appropriate admissions authority.</w:t>
      </w:r>
    </w:p>
    <w:p w14:paraId="34E7BF44" w14:textId="77777777" w:rsidR="00F805BE" w:rsidRDefault="00F805BE" w:rsidP="00F805BE">
      <w:pPr>
        <w:pStyle w:val="TNCBodyText"/>
      </w:pPr>
      <w:r>
        <w:t xml:space="preserve">Complaints regarding exclusions will be dealt with in accordance with procedures outlined in the school’s Suspension and Exclusion Policy. </w:t>
      </w:r>
    </w:p>
    <w:p w14:paraId="39A15EDB" w14:textId="77777777" w:rsidR="00F805BE" w:rsidRDefault="00F805BE" w:rsidP="00F805BE">
      <w:pPr>
        <w:pStyle w:val="TNCBodyText"/>
      </w:pPr>
      <w:r>
        <w:t>The school has an internal whistleblowing procedure for all employees, including contractors and temporary staff outlined in the Whistleblowing Policy. Any whistleblowers not wishing to raise the issue with their employer will direct their complaint to the DfE as the Secretary of State for Education is the prescribed person for matters relating to education for whistleblowers in education who do not want to raise matters direct with their employer.</w:t>
      </w:r>
    </w:p>
    <w:p w14:paraId="7EC0D883" w14:textId="77777777" w:rsidR="00F805BE" w:rsidRDefault="00F805BE" w:rsidP="00F805BE">
      <w:pPr>
        <w:pStyle w:val="TNCBodyText"/>
      </w:pPr>
      <w:r>
        <w:t xml:space="preserve">Volunteers who have concerns about the school or a member of staff should make their complaint in line with this policy. Volunteers may also be able to complain to the LA or DfE, depending on what the complaint is about. </w:t>
      </w:r>
    </w:p>
    <w:p w14:paraId="473F1B71" w14:textId="77777777" w:rsidR="00F805BE" w:rsidRDefault="00F805BE" w:rsidP="00F805BE">
      <w:pPr>
        <w:pStyle w:val="TNCBodyText"/>
      </w:pPr>
      <w:r>
        <w:t>Staff grievances will be dealt with in line with the school’s Grievance Policy. In these cases, complainants will not be informed of the outcome of any investigations; however, they will be notified that the matter is being addressed.</w:t>
      </w:r>
    </w:p>
    <w:p w14:paraId="5B0C8FA5" w14:textId="77777777" w:rsidR="00F805BE" w:rsidRDefault="00F805BE" w:rsidP="00F805BE">
      <w:pPr>
        <w:pStyle w:val="TNCBodyText"/>
      </w:pPr>
      <w:r>
        <w:t xml:space="preserve">Complaints about staff conduct will be dealt with under the school’s internal disciplinary procedures, if appropriate. Complainants will not be informed of any disciplinary action taken against a staff member as a result of the complaint; however, the complainant will be notified that a matter is being addressed. </w:t>
      </w:r>
    </w:p>
    <w:p w14:paraId="0BEFA5BB" w14:textId="77777777" w:rsidR="00F805BE" w:rsidRDefault="00F805BE" w:rsidP="00F805BE">
      <w:pPr>
        <w:pStyle w:val="TNCBodyText"/>
      </w:pPr>
      <w:r>
        <w:t xml:space="preserve">This complaints procedure is not to be used when addressing any complaints made about services provided by a third party who may use the school premises or facilities. The headteacher will ensure all third-party suppliers have their own complaints procedures in place, and all complaints concerning this should be directed to the service provider. </w:t>
      </w:r>
    </w:p>
    <w:p w14:paraId="03B5A2EC" w14:textId="77777777" w:rsidR="00F805BE" w:rsidRDefault="00F805BE" w:rsidP="00F805BE">
      <w:pPr>
        <w:pStyle w:val="TNCBodyText"/>
      </w:pPr>
      <w:r>
        <w:t>Complaints about the content of national curriculum should be made to the DfE. Complaints about how the school delivers the curriculum, including RE and RSHE, will be dealt with using this complaints procedure.</w:t>
      </w:r>
    </w:p>
    <w:p w14:paraId="6A37DCBF" w14:textId="42EC03A1" w:rsidR="00F805BE" w:rsidRDefault="00F805BE" w:rsidP="00F805BE">
      <w:pPr>
        <w:pStyle w:val="TNCBodyText"/>
      </w:pPr>
      <w:r>
        <w:t>Any complaints about the content of the daily act of collective worship are dealt with by either:</w:t>
      </w:r>
    </w:p>
    <w:p w14:paraId="7C1C813F" w14:textId="77777777" w:rsidR="00F805BE" w:rsidRDefault="00F805BE" w:rsidP="00FC16F9">
      <w:pPr>
        <w:pStyle w:val="TNCBodyText"/>
        <w:numPr>
          <w:ilvl w:val="0"/>
          <w:numId w:val="19"/>
        </w:numPr>
        <w:rPr>
          <w:rFonts w:ascii="Times New Roman" w:eastAsia="Times New Roman" w:hAnsi="Times New Roman" w:cs="Times New Roman"/>
        </w:rPr>
      </w:pPr>
      <w:r>
        <w:t>The LA.</w:t>
      </w:r>
    </w:p>
    <w:p w14:paraId="6C97435F" w14:textId="77777777" w:rsidR="00F805BE" w:rsidRDefault="00F805BE" w:rsidP="00FC16F9">
      <w:pPr>
        <w:pStyle w:val="TNCBodyText"/>
        <w:numPr>
          <w:ilvl w:val="0"/>
          <w:numId w:val="19"/>
        </w:numPr>
        <w:rPr>
          <w:rFonts w:ascii="Times New Roman" w:eastAsia="Times New Roman" w:hAnsi="Times New Roman" w:cs="Times New Roman"/>
        </w:rPr>
      </w:pPr>
      <w:r>
        <w:t>The local Standard Advisory Council on Religious Education.</w:t>
      </w:r>
    </w:p>
    <w:p w14:paraId="02008C86" w14:textId="77777777" w:rsidR="00F805BE" w:rsidRDefault="00F805BE" w:rsidP="00FC16F9">
      <w:pPr>
        <w:pStyle w:val="TNCBodyText"/>
        <w:numPr>
          <w:ilvl w:val="0"/>
          <w:numId w:val="19"/>
        </w:numPr>
        <w:rPr>
          <w:rFonts w:ascii="Times New Roman" w:eastAsia="Times New Roman" w:hAnsi="Times New Roman" w:cs="Times New Roman"/>
        </w:rPr>
      </w:pPr>
      <w:r>
        <w:t>Another relevant body, e.g. the diocese.</w:t>
      </w:r>
    </w:p>
    <w:p w14:paraId="6A1BB1A4" w14:textId="77777777" w:rsidR="00F805BE" w:rsidRDefault="00F805BE" w:rsidP="00F805BE">
      <w:pPr>
        <w:pStyle w:val="TNCBodyText"/>
      </w:pPr>
      <w:r>
        <w:t xml:space="preserve">Complaints from parents who are dissatisfied with the handling of a request to withdraw their child from RE or collective worship will be handled in line with this complaints procedure. </w:t>
      </w:r>
    </w:p>
    <w:p w14:paraId="437ACCED" w14:textId="77777777" w:rsidR="00F805BE" w:rsidRDefault="00F805BE" w:rsidP="00F805BE">
      <w:pPr>
        <w:pStyle w:val="TNCBodyText"/>
      </w:pPr>
      <w:r>
        <w:t>Requests for information and issues with the school’s process for dealing with FOI requests, will be dealt with in accordance with the Freedom of Information Policy.</w:t>
      </w:r>
    </w:p>
    <w:p w14:paraId="5914839A" w14:textId="77777777" w:rsidR="00F805BE" w:rsidRDefault="00F805BE" w:rsidP="00FC16F9">
      <w:pPr>
        <w:pStyle w:val="Heading2"/>
        <w:numPr>
          <w:ilvl w:val="0"/>
          <w:numId w:val="12"/>
        </w:numPr>
        <w:tabs>
          <w:tab w:val="left" w:pos="510"/>
        </w:tabs>
        <w:ind w:left="425" w:hanging="425"/>
        <w:rPr>
          <w:rFonts w:ascii="Poppins SemiBold" w:eastAsia="Poppins SemiBold" w:hAnsi="Poppins SemiBold" w:cs="Poppins SemiBold"/>
          <w:b/>
          <w:bCs/>
        </w:rPr>
      </w:pPr>
      <w:bookmarkStart w:id="25" w:name="_Exceptional_circumstances"/>
      <w:bookmarkEnd w:id="25"/>
      <w:r>
        <w:rPr>
          <w:rFonts w:ascii="Poppins SemiBold" w:eastAsia="Poppins SemiBold" w:hAnsi="Poppins SemiBold" w:cs="Poppins SemiBold"/>
        </w:rPr>
        <w:t xml:space="preserve">Exceptional circumstances </w:t>
      </w:r>
    </w:p>
    <w:p w14:paraId="03098D2E" w14:textId="77777777" w:rsidR="00F805BE" w:rsidRDefault="00F805BE" w:rsidP="00F805BE">
      <w:pPr>
        <w:pStyle w:val="TNCBodyText"/>
      </w:pPr>
      <w:r>
        <w:t>The DfE expects complainants to have completed the school’s complaints procedure before directing a complaint to them. The exceptions to this include when:</w:t>
      </w:r>
    </w:p>
    <w:p w14:paraId="2079D636" w14:textId="77777777" w:rsidR="00F805BE" w:rsidRDefault="00F805BE" w:rsidP="00FC16F9">
      <w:pPr>
        <w:pStyle w:val="TNCBodyText"/>
        <w:numPr>
          <w:ilvl w:val="0"/>
          <w:numId w:val="18"/>
        </w:numPr>
        <w:rPr>
          <w:rFonts w:ascii="Times New Roman" w:eastAsia="Times New Roman" w:hAnsi="Times New Roman" w:cs="Times New Roman"/>
        </w:rPr>
      </w:pPr>
      <w:r>
        <w:t xml:space="preserve">Pupils are at risk of harm. </w:t>
      </w:r>
    </w:p>
    <w:p w14:paraId="7D1B8772" w14:textId="77777777" w:rsidR="00F805BE" w:rsidRDefault="00F805BE" w:rsidP="00FC16F9">
      <w:pPr>
        <w:pStyle w:val="TNCBodyText"/>
        <w:numPr>
          <w:ilvl w:val="0"/>
          <w:numId w:val="18"/>
        </w:numPr>
        <w:rPr>
          <w:rFonts w:ascii="Times New Roman" w:eastAsia="Times New Roman" w:hAnsi="Times New Roman" w:cs="Times New Roman"/>
        </w:rPr>
      </w:pPr>
      <w:r>
        <w:lastRenderedPageBreak/>
        <w:t xml:space="preserve">Pupils are missing education. </w:t>
      </w:r>
    </w:p>
    <w:p w14:paraId="2428093E" w14:textId="77777777" w:rsidR="00F805BE" w:rsidRDefault="00F805BE" w:rsidP="00FC16F9">
      <w:pPr>
        <w:pStyle w:val="TNCBodyText"/>
        <w:numPr>
          <w:ilvl w:val="0"/>
          <w:numId w:val="18"/>
        </w:numPr>
        <w:rPr>
          <w:rFonts w:ascii="Times New Roman" w:eastAsia="Times New Roman" w:hAnsi="Times New Roman" w:cs="Times New Roman"/>
        </w:rPr>
      </w:pPr>
      <w:r>
        <w:t xml:space="preserve">A complainant is being prevented from having their complaint progress through the school’s complaints procedure. </w:t>
      </w:r>
    </w:p>
    <w:p w14:paraId="2EF7477F" w14:textId="77777777" w:rsidR="00F805BE" w:rsidRDefault="00F805BE" w:rsidP="00FC16F9">
      <w:pPr>
        <w:pStyle w:val="TNCBodyText"/>
        <w:numPr>
          <w:ilvl w:val="0"/>
          <w:numId w:val="18"/>
        </w:numPr>
        <w:rPr>
          <w:rFonts w:ascii="Times New Roman" w:eastAsia="Times New Roman" w:hAnsi="Times New Roman" w:cs="Times New Roman"/>
        </w:rPr>
      </w:pPr>
      <w:r>
        <w:t xml:space="preserve">The DfE has evidence that the school is proposing to act or is acting unlawfully or unreasonably. </w:t>
      </w:r>
    </w:p>
    <w:p w14:paraId="5F7EA0E9" w14:textId="77777777" w:rsidR="00F805BE" w:rsidRDefault="00F805BE" w:rsidP="00F805BE">
      <w:pPr>
        <w:pStyle w:val="TNCBodyText"/>
      </w:pPr>
      <w:r>
        <w:t xml:space="preserve">If a social services authority decides to investigate a situation, the headteacher or governing board may postpone the complaints procedure. </w:t>
      </w:r>
    </w:p>
    <w:p w14:paraId="17EFF951" w14:textId="77777777" w:rsidR="00F805BE" w:rsidRDefault="00F805BE" w:rsidP="00F805BE">
      <w:pPr>
        <w:pStyle w:val="TNCBodyText"/>
      </w:pPr>
      <w:r>
        <w:t xml:space="preserve">Where a matter can be resolved through a legal appeal, it will not be considered as a formal complaint. The key areas are: admissions decisions, certain decisions relating to formal assessment of SEND, and decisions to permanently exclude a child.    </w:t>
      </w:r>
    </w:p>
    <w:p w14:paraId="6C3C56C4" w14:textId="77777777" w:rsidR="00F805BE" w:rsidRDefault="00F805BE" w:rsidP="00F805BE">
      <w:pPr>
        <w:pStyle w:val="TNCBodyText"/>
      </w:pPr>
      <w:r>
        <w:t xml:space="preserve">If a complainant commences legal action against the school in relation to their complaint, the school will consider whether to suspend the complaints procedure, until those legal proceedings have concluded. </w:t>
      </w:r>
    </w:p>
    <w:p w14:paraId="61D97BD6" w14:textId="77777777" w:rsidR="00F805BE" w:rsidRDefault="00F805BE" w:rsidP="00FC16F9">
      <w:pPr>
        <w:pStyle w:val="Heading2"/>
        <w:numPr>
          <w:ilvl w:val="0"/>
          <w:numId w:val="13"/>
        </w:numPr>
        <w:tabs>
          <w:tab w:val="left" w:pos="442"/>
        </w:tabs>
        <w:ind w:left="425" w:hanging="425"/>
        <w:rPr>
          <w:rFonts w:ascii="Poppins SemiBold" w:eastAsia="Poppins SemiBold" w:hAnsi="Poppins SemiBold" w:cs="Poppins SemiBold"/>
          <w:b/>
          <w:bCs/>
        </w:rPr>
      </w:pPr>
      <w:bookmarkStart w:id="26" w:name="__Updated__Managing_unreasonable"/>
      <w:bookmarkEnd w:id="26"/>
      <w:r>
        <w:rPr>
          <w:rFonts w:ascii="Poppins SemiBold" w:eastAsia="Poppins SemiBold" w:hAnsi="Poppins SemiBold" w:cs="Poppins SemiBold"/>
        </w:rPr>
        <w:t xml:space="preserve">Managing serial and unreasonable complaints </w:t>
      </w:r>
    </w:p>
    <w:p w14:paraId="6F70AA77" w14:textId="77777777" w:rsidR="00F805BE" w:rsidRDefault="00F805BE" w:rsidP="00F805BE">
      <w:pPr>
        <w:pStyle w:val="TNCBodyText"/>
      </w:pPr>
      <w:r>
        <w:t>The school is committed to dealing with all complaints fairly and impartially, and to providing a high-quality service to those who complain. The school will not normally limit the contact complainants have with it; however, the school will not expect staff to tolerate unacceptable behaviour and will take action to protect staff from that behaviour, including that which is abusive, offensive or threatening.</w:t>
      </w:r>
    </w:p>
    <w:p w14:paraId="50487C62" w14:textId="77777777" w:rsidR="00F805BE" w:rsidRDefault="00F805BE" w:rsidP="00F805BE">
      <w:pPr>
        <w:pStyle w:val="TNCBodyText"/>
      </w:pPr>
      <w:r>
        <w:t>A complaint may be regarded as unreasonable when the person making the complaint:</w:t>
      </w:r>
    </w:p>
    <w:p w14:paraId="07D89DD6" w14:textId="77777777" w:rsidR="00F805BE" w:rsidRDefault="00F805BE" w:rsidP="00FC16F9">
      <w:pPr>
        <w:pStyle w:val="TNCBodyText"/>
        <w:numPr>
          <w:ilvl w:val="0"/>
          <w:numId w:val="17"/>
        </w:numPr>
        <w:rPr>
          <w:rFonts w:ascii="Times New Roman" w:eastAsia="Times New Roman" w:hAnsi="Times New Roman" w:cs="Times New Roman"/>
        </w:rPr>
      </w:pPr>
      <w:r>
        <w:t>Refuses to articulate their complaint or specify the grounds of a complaint or the outcomes sought by raising the complaint, despite offers of assistance.</w:t>
      </w:r>
    </w:p>
    <w:p w14:paraId="1C2BD33E" w14:textId="77777777" w:rsidR="00F805BE" w:rsidRDefault="00F805BE" w:rsidP="00FC16F9">
      <w:pPr>
        <w:pStyle w:val="TNCBodyText"/>
        <w:numPr>
          <w:ilvl w:val="0"/>
          <w:numId w:val="17"/>
        </w:numPr>
        <w:rPr>
          <w:rFonts w:ascii="Times New Roman" w:eastAsia="Times New Roman" w:hAnsi="Times New Roman" w:cs="Times New Roman"/>
        </w:rPr>
      </w:pPr>
      <w:r>
        <w:t>Refuses to cooperate with the complaints investigation process while still wishing their complaint to be resolved.</w:t>
      </w:r>
    </w:p>
    <w:p w14:paraId="5853A359" w14:textId="77777777" w:rsidR="00F805BE" w:rsidRDefault="00F805BE" w:rsidP="00FC16F9">
      <w:pPr>
        <w:pStyle w:val="TNCBodyText"/>
        <w:numPr>
          <w:ilvl w:val="0"/>
          <w:numId w:val="17"/>
        </w:numPr>
        <w:rPr>
          <w:rFonts w:ascii="Times New Roman" w:eastAsia="Times New Roman" w:hAnsi="Times New Roman" w:cs="Times New Roman"/>
        </w:rPr>
      </w:pPr>
      <w:r>
        <w:t>Refuses to accept that certain issues are not within the scope of a complaints procedure.</w:t>
      </w:r>
    </w:p>
    <w:p w14:paraId="1BAE8585" w14:textId="77777777" w:rsidR="00F805BE" w:rsidRDefault="00F805BE" w:rsidP="00FC16F9">
      <w:pPr>
        <w:pStyle w:val="TNCBodyText"/>
        <w:numPr>
          <w:ilvl w:val="0"/>
          <w:numId w:val="17"/>
        </w:numPr>
        <w:rPr>
          <w:rFonts w:ascii="Times New Roman" w:eastAsia="Times New Roman" w:hAnsi="Times New Roman" w:cs="Times New Roman"/>
        </w:rPr>
      </w:pPr>
      <w:r>
        <w:t>Insists on the complaint being dealt with in ways which are incompatible with the adopted complaints procedure or with good practice.</w:t>
      </w:r>
    </w:p>
    <w:p w14:paraId="11450048" w14:textId="77777777" w:rsidR="00F805BE" w:rsidRDefault="00F805BE" w:rsidP="00FC16F9">
      <w:pPr>
        <w:pStyle w:val="TNCBodyText"/>
        <w:numPr>
          <w:ilvl w:val="0"/>
          <w:numId w:val="17"/>
        </w:numPr>
        <w:rPr>
          <w:rFonts w:ascii="Times New Roman" w:eastAsia="Times New Roman" w:hAnsi="Times New Roman" w:cs="Times New Roman"/>
        </w:rPr>
      </w:pPr>
      <w:r>
        <w:t>Introduces trivial or irrelevant information which the complainant expects to be taken into account and commented on, or raises large numbers of detailed but unimportant questions, and insists they are fully answered, often immediately and to their own timescales.</w:t>
      </w:r>
    </w:p>
    <w:p w14:paraId="1F289024" w14:textId="77777777" w:rsidR="00F805BE" w:rsidRDefault="00F805BE" w:rsidP="00FC16F9">
      <w:pPr>
        <w:pStyle w:val="TNCBodyText"/>
        <w:numPr>
          <w:ilvl w:val="0"/>
          <w:numId w:val="17"/>
        </w:numPr>
        <w:rPr>
          <w:rFonts w:ascii="Times New Roman" w:eastAsia="Times New Roman" w:hAnsi="Times New Roman" w:cs="Times New Roman"/>
        </w:rPr>
      </w:pPr>
      <w:r>
        <w:t>Makes unjustified complaints about staff who are trying to deal with the issues and seeks to have them replaced.</w:t>
      </w:r>
    </w:p>
    <w:p w14:paraId="722E8194" w14:textId="77777777" w:rsidR="00F805BE" w:rsidRDefault="00F805BE" w:rsidP="00FC16F9">
      <w:pPr>
        <w:pStyle w:val="TNCBodyText"/>
        <w:numPr>
          <w:ilvl w:val="0"/>
          <w:numId w:val="17"/>
        </w:numPr>
        <w:rPr>
          <w:rFonts w:ascii="Times New Roman" w:eastAsia="Times New Roman" w:hAnsi="Times New Roman" w:cs="Times New Roman"/>
        </w:rPr>
      </w:pPr>
      <w:r>
        <w:t>Changes the basis of the complaint as the investigation proceeds.</w:t>
      </w:r>
    </w:p>
    <w:p w14:paraId="7D2DF60F" w14:textId="77777777" w:rsidR="00F805BE" w:rsidRDefault="00F805BE" w:rsidP="00FC16F9">
      <w:pPr>
        <w:pStyle w:val="TNCBodyText"/>
        <w:numPr>
          <w:ilvl w:val="0"/>
          <w:numId w:val="17"/>
        </w:numPr>
        <w:rPr>
          <w:rFonts w:ascii="Times New Roman" w:eastAsia="Times New Roman" w:hAnsi="Times New Roman" w:cs="Times New Roman"/>
        </w:rPr>
      </w:pPr>
      <w:r>
        <w:t>Repeatedly makes the same complaint (despite previous investigations or responses concluding that the complaint is groundless or has been addressed).</w:t>
      </w:r>
    </w:p>
    <w:p w14:paraId="6745A1D8" w14:textId="77777777" w:rsidR="00F805BE" w:rsidRDefault="00F805BE" w:rsidP="00FC16F9">
      <w:pPr>
        <w:pStyle w:val="TNCBodyText"/>
        <w:numPr>
          <w:ilvl w:val="0"/>
          <w:numId w:val="17"/>
        </w:numPr>
        <w:rPr>
          <w:rFonts w:ascii="Times New Roman" w:eastAsia="Times New Roman" w:hAnsi="Times New Roman" w:cs="Times New Roman"/>
        </w:rPr>
      </w:pPr>
      <w:r>
        <w:t>Refuses to accept the findings of the investigation into that complaint where the school’s complaints procedure has been fully and properly implemented and completed including referral to the DfE.</w:t>
      </w:r>
    </w:p>
    <w:p w14:paraId="755EDA2B" w14:textId="77777777" w:rsidR="00F805BE" w:rsidRDefault="00F805BE" w:rsidP="00FC16F9">
      <w:pPr>
        <w:pStyle w:val="TNCBodyText"/>
        <w:numPr>
          <w:ilvl w:val="0"/>
          <w:numId w:val="17"/>
        </w:numPr>
        <w:rPr>
          <w:rFonts w:ascii="Times New Roman" w:eastAsia="Times New Roman" w:hAnsi="Times New Roman" w:cs="Times New Roman"/>
        </w:rPr>
      </w:pPr>
      <w:r>
        <w:t>Seeks an unrealistic outcome.</w:t>
      </w:r>
    </w:p>
    <w:p w14:paraId="52E4A9BE" w14:textId="77777777" w:rsidR="00F805BE" w:rsidRDefault="00F805BE" w:rsidP="00FC16F9">
      <w:pPr>
        <w:pStyle w:val="TNCBodyText"/>
        <w:numPr>
          <w:ilvl w:val="0"/>
          <w:numId w:val="17"/>
        </w:numPr>
        <w:rPr>
          <w:rFonts w:ascii="Times New Roman" w:eastAsia="Times New Roman" w:hAnsi="Times New Roman" w:cs="Times New Roman"/>
        </w:rPr>
      </w:pPr>
      <w:r>
        <w:lastRenderedPageBreak/>
        <w:t>Makes excessive demands on school time by frequent, lengthy, complicated and stressful contact with staff regarding the complaint in person, in writing, by email and by telephone while the complaint is being dealt with.</w:t>
      </w:r>
    </w:p>
    <w:p w14:paraId="2950BD42" w14:textId="77777777" w:rsidR="00F805BE" w:rsidRDefault="00F805BE" w:rsidP="00FC16F9">
      <w:pPr>
        <w:pStyle w:val="TNCBodyText"/>
        <w:numPr>
          <w:ilvl w:val="0"/>
          <w:numId w:val="17"/>
        </w:numPr>
        <w:rPr>
          <w:rFonts w:ascii="Times New Roman" w:eastAsia="Times New Roman" w:hAnsi="Times New Roman" w:cs="Times New Roman"/>
        </w:rPr>
      </w:pPr>
      <w:r>
        <w:t>Uses threats to intimidate.</w:t>
      </w:r>
    </w:p>
    <w:p w14:paraId="197961A6" w14:textId="77777777" w:rsidR="00F805BE" w:rsidRDefault="00F805BE" w:rsidP="00FC16F9">
      <w:pPr>
        <w:pStyle w:val="TNCBodyText"/>
        <w:numPr>
          <w:ilvl w:val="0"/>
          <w:numId w:val="17"/>
        </w:numPr>
        <w:rPr>
          <w:rFonts w:ascii="Times New Roman" w:eastAsia="Times New Roman" w:hAnsi="Times New Roman" w:cs="Times New Roman"/>
        </w:rPr>
      </w:pPr>
      <w:r>
        <w:t>Uses abusive, offensive or discriminatory language or violence.</w:t>
      </w:r>
    </w:p>
    <w:p w14:paraId="60A3DA85" w14:textId="77777777" w:rsidR="00F805BE" w:rsidRDefault="00F805BE" w:rsidP="00FC16F9">
      <w:pPr>
        <w:pStyle w:val="TNCBodyText"/>
        <w:numPr>
          <w:ilvl w:val="0"/>
          <w:numId w:val="17"/>
        </w:numPr>
        <w:rPr>
          <w:rFonts w:ascii="Times New Roman" w:eastAsia="Times New Roman" w:hAnsi="Times New Roman" w:cs="Times New Roman"/>
        </w:rPr>
      </w:pPr>
      <w:r>
        <w:t>Knowingly provides falsified information.</w:t>
      </w:r>
    </w:p>
    <w:p w14:paraId="09030985" w14:textId="77777777" w:rsidR="00F805BE" w:rsidRDefault="00F805BE" w:rsidP="00FC16F9">
      <w:pPr>
        <w:pStyle w:val="TNCBodyText"/>
        <w:numPr>
          <w:ilvl w:val="0"/>
          <w:numId w:val="17"/>
        </w:numPr>
        <w:rPr>
          <w:rFonts w:ascii="Times New Roman" w:eastAsia="Times New Roman" w:hAnsi="Times New Roman" w:cs="Times New Roman"/>
        </w:rPr>
      </w:pPr>
      <w:r>
        <w:t>Publishes unacceptable information on social media or other public forums.</w:t>
      </w:r>
    </w:p>
    <w:p w14:paraId="5490E7B1" w14:textId="77777777" w:rsidR="00F805BE" w:rsidRDefault="00F805BE" w:rsidP="00F805BE">
      <w:pPr>
        <w:pStyle w:val="TNCBodyText"/>
      </w:pPr>
      <w:r>
        <w:t>Complainants should limit the numbers of communications with a school while a complaint is being progressed. It is not helpful if repeated correspondence is sent (either by letter, phone, email or text) as it could delay the outcome being reached.</w:t>
      </w:r>
    </w:p>
    <w:p w14:paraId="561549DD" w14:textId="77777777" w:rsidR="00F805BE" w:rsidRDefault="00F805BE" w:rsidP="00F805BE">
      <w:pPr>
        <w:pStyle w:val="TNCBodyText"/>
      </w:pPr>
      <w:r>
        <w:t>Whenever possible, the headteacher or chair of governors will discuss any concerns with the complainant informally before applying an ‘unreasonable’ marking.</w:t>
      </w:r>
    </w:p>
    <w:p w14:paraId="09BF97F4" w14:textId="77777777" w:rsidR="00F805BE" w:rsidRDefault="00F805BE" w:rsidP="00F805BE">
      <w:pPr>
        <w:pStyle w:val="TNCBodyText"/>
      </w:pPr>
      <w:r>
        <w:t>Serial or persistent complaints will only be marked as ‘serial’ once the complainant has completed the complaints procedure. It is the complaint that will be marked as ‘serial’, meaning the complainant can complain about a separate issue if necessary. A complaint will not be marked as serial where a complainant has exercised their right to refer their complaint to their MP.</w:t>
      </w:r>
    </w:p>
    <w:p w14:paraId="16351800" w14:textId="77777777" w:rsidR="00F805BE" w:rsidRDefault="00F805BE" w:rsidP="00F805BE">
      <w:pPr>
        <w:pStyle w:val="TNCBodyText"/>
      </w:pPr>
      <w:r>
        <w:t>If the behaviour continues, the headteacher will write to the complainant explaining that their behaviour is unreasonable and asking them to change it. For complainants who excessively contact the school causing a significant level of disruption, the school may specify methods of communication and limit the number of contacts in a communication plan. This will usually be reviewed after six months.</w:t>
      </w:r>
    </w:p>
    <w:p w14:paraId="0DE67FDC" w14:textId="77777777" w:rsidR="00F805BE" w:rsidRDefault="00F805BE" w:rsidP="00F805BE">
      <w:pPr>
        <w:pStyle w:val="TNCBodyText"/>
      </w:pPr>
      <w:r>
        <w:t>A decision to stop responding will only be considered in circumstances where the following statements are true:</w:t>
      </w:r>
    </w:p>
    <w:p w14:paraId="5EC3D5D0" w14:textId="77777777" w:rsidR="00F805BE" w:rsidRDefault="00F805BE" w:rsidP="00FC16F9">
      <w:pPr>
        <w:pStyle w:val="TNCBodyText"/>
        <w:numPr>
          <w:ilvl w:val="0"/>
          <w:numId w:val="16"/>
        </w:numPr>
        <w:rPr>
          <w:rFonts w:ascii="Times New Roman" w:eastAsia="Times New Roman" w:hAnsi="Times New Roman" w:cs="Times New Roman"/>
        </w:rPr>
      </w:pPr>
      <w:r>
        <w:t>Every reasonable step has been taken to address the complainant’s concerns.</w:t>
      </w:r>
    </w:p>
    <w:p w14:paraId="19EE83ED" w14:textId="77777777" w:rsidR="00F805BE" w:rsidRDefault="00F805BE" w:rsidP="00FC16F9">
      <w:pPr>
        <w:pStyle w:val="TNCBodyText"/>
        <w:numPr>
          <w:ilvl w:val="0"/>
          <w:numId w:val="16"/>
        </w:numPr>
        <w:rPr>
          <w:rFonts w:ascii="Times New Roman" w:eastAsia="Times New Roman" w:hAnsi="Times New Roman" w:cs="Times New Roman"/>
        </w:rPr>
      </w:pPr>
      <w:r>
        <w:t>The complainant has been given a clear statement of the school’s position and their options.</w:t>
      </w:r>
    </w:p>
    <w:p w14:paraId="6E47DC22" w14:textId="77777777" w:rsidR="00F805BE" w:rsidRDefault="00F805BE" w:rsidP="00FC16F9">
      <w:pPr>
        <w:pStyle w:val="TNCBodyText"/>
        <w:numPr>
          <w:ilvl w:val="0"/>
          <w:numId w:val="16"/>
        </w:numPr>
        <w:rPr>
          <w:rFonts w:ascii="Times New Roman" w:eastAsia="Times New Roman" w:hAnsi="Times New Roman" w:cs="Times New Roman"/>
        </w:rPr>
      </w:pPr>
      <w:r>
        <w:t>The complainant contacts the school repeatedly, making substantially the same points each time.</w:t>
      </w:r>
    </w:p>
    <w:p w14:paraId="55D4F7AA" w14:textId="77777777" w:rsidR="00F805BE" w:rsidRDefault="00F805BE" w:rsidP="00F805BE">
      <w:pPr>
        <w:pStyle w:val="TNCBodyText"/>
      </w:pPr>
      <w:r>
        <w:t>If the above criteria are met, in making a decision to stop responding the school will also consider if the complainant is often abusive or aggressive in their communication, makes insulting personal comments about staff or threats towards them, and if the school believes their intent is to disrupt or inconvenience the school.</w:t>
      </w:r>
    </w:p>
    <w:p w14:paraId="662E2393" w14:textId="77777777" w:rsidR="00F805BE" w:rsidRDefault="00F805BE" w:rsidP="00F805BE">
      <w:pPr>
        <w:pStyle w:val="TNCBodyText"/>
      </w:pPr>
      <w:r>
        <w:t>The school will not stop responding to a complainant on the basis that they are difficult to deal with or they ask complex questions.</w:t>
      </w:r>
    </w:p>
    <w:p w14:paraId="1317B10C" w14:textId="77777777" w:rsidR="00F805BE" w:rsidRDefault="00F805BE" w:rsidP="00F805BE">
      <w:pPr>
        <w:pStyle w:val="TNCBodyText"/>
      </w:pPr>
      <w:r>
        <w:t xml:space="preserve">In response to any serious incident of aggression or violence, the concerns and actions taken will be put in writing immediately and the police informed. This may include banning an individual from the premises. </w:t>
      </w:r>
      <w:bookmarkStart w:id="27" w:name="_Complaints_campaigns"/>
      <w:bookmarkStart w:id="28" w:name="_Complaints_campaigns_1"/>
      <w:bookmarkStart w:id="29" w:name="_Managing_serial_and"/>
      <w:bookmarkEnd w:id="27"/>
      <w:bookmarkEnd w:id="28"/>
      <w:bookmarkEnd w:id="29"/>
    </w:p>
    <w:p w14:paraId="0EEFC964" w14:textId="77777777" w:rsidR="00F805BE" w:rsidRDefault="00F805BE" w:rsidP="00FC16F9">
      <w:pPr>
        <w:pStyle w:val="Heading2"/>
        <w:numPr>
          <w:ilvl w:val="0"/>
          <w:numId w:val="14"/>
        </w:numPr>
        <w:tabs>
          <w:tab w:val="left" w:pos="434"/>
        </w:tabs>
        <w:ind w:left="425" w:hanging="425"/>
        <w:rPr>
          <w:rFonts w:ascii="Poppins SemiBold" w:eastAsia="Poppins SemiBold" w:hAnsi="Poppins SemiBold" w:cs="Poppins SemiBold"/>
          <w:b/>
          <w:bCs/>
        </w:rPr>
      </w:pPr>
      <w:bookmarkStart w:id="30" w:name="_Complaints_campaigns_2"/>
      <w:bookmarkEnd w:id="30"/>
      <w:r>
        <w:rPr>
          <w:rFonts w:ascii="Poppins SemiBold" w:eastAsia="Poppins SemiBold" w:hAnsi="Poppins SemiBold" w:cs="Poppins SemiBold"/>
        </w:rPr>
        <w:t xml:space="preserve">Complaints campaigns </w:t>
      </w:r>
    </w:p>
    <w:p w14:paraId="200DC55E" w14:textId="77777777" w:rsidR="00F805BE" w:rsidRDefault="00F805BE" w:rsidP="00F805BE">
      <w:pPr>
        <w:pStyle w:val="TNCBodyText"/>
      </w:pPr>
      <w:r>
        <w:t>For the purposes of this policy, “</w:t>
      </w:r>
      <w:r>
        <w:rPr>
          <w:b/>
          <w:bCs/>
        </w:rPr>
        <w:t>complaints campaigns</w:t>
      </w:r>
      <w:r>
        <w:t xml:space="preserve">” are where the school receives large volumes of complaints that are all based on the same subject. </w:t>
      </w:r>
    </w:p>
    <w:p w14:paraId="4B5957ED" w14:textId="77777777" w:rsidR="00F805BE" w:rsidRDefault="00F805BE" w:rsidP="00F805BE">
      <w:pPr>
        <w:pStyle w:val="TNCBodyText"/>
      </w:pPr>
      <w:r>
        <w:lastRenderedPageBreak/>
        <w:t>Where the school becomes the subject of a complaints campaign from complainants who are not</w:t>
      </w:r>
      <w:r>
        <w:rPr>
          <w:b/>
          <w:bCs/>
        </w:rPr>
        <w:t xml:space="preserve"> </w:t>
      </w:r>
      <w:r>
        <w:t>connected with the school</w:t>
      </w:r>
      <w:r w:rsidRPr="00A5735E">
        <w:t xml:space="preserve">, </w:t>
      </w:r>
      <w:r w:rsidRPr="00A5735E">
        <w:rPr>
          <w:bCs/>
        </w:rPr>
        <w:t>a standard, single response will be published on the school’s website</w:t>
      </w:r>
      <w:r>
        <w:t>. If the school receives a large number of complaints about the same subject from complainants who are</w:t>
      </w:r>
      <w:r>
        <w:rPr>
          <w:b/>
          <w:bCs/>
        </w:rPr>
        <w:t xml:space="preserve"> </w:t>
      </w:r>
      <w:r>
        <w:t xml:space="preserve">connected to the school, e.g. parents, each complainant will receive an individual response. </w:t>
      </w:r>
    </w:p>
    <w:p w14:paraId="3D8F0274" w14:textId="77777777" w:rsidR="00F805BE" w:rsidRDefault="00F805BE" w:rsidP="00F805BE">
      <w:pPr>
        <w:pStyle w:val="TNCBodyText"/>
      </w:pPr>
      <w:r>
        <w:t xml:space="preserve">If complainants remain dissatisfied with the school’s response, they will be directed to the DfE. </w:t>
      </w:r>
    </w:p>
    <w:p w14:paraId="325DF070" w14:textId="77777777" w:rsidR="00F805BE" w:rsidRDefault="00F805BE" w:rsidP="00FC16F9">
      <w:pPr>
        <w:pStyle w:val="Heading2"/>
        <w:numPr>
          <w:ilvl w:val="0"/>
          <w:numId w:val="14"/>
        </w:numPr>
        <w:tabs>
          <w:tab w:val="left" w:pos="414"/>
        </w:tabs>
        <w:ind w:left="425" w:hanging="425"/>
        <w:rPr>
          <w:rFonts w:ascii="Poppins SemiBold" w:eastAsia="Poppins SemiBold" w:hAnsi="Poppins SemiBold" w:cs="Poppins SemiBold"/>
          <w:b/>
          <w:bCs/>
        </w:rPr>
      </w:pPr>
      <w:bookmarkStart w:id="31" w:name="_Barring_from_the"/>
      <w:bookmarkEnd w:id="31"/>
      <w:r>
        <w:rPr>
          <w:rFonts w:ascii="Poppins SemiBold" w:eastAsia="Poppins SemiBold" w:hAnsi="Poppins SemiBold" w:cs="Poppins SemiBold"/>
        </w:rPr>
        <w:t xml:space="preserve">Barring from the premises </w:t>
      </w:r>
    </w:p>
    <w:p w14:paraId="58DDB96D" w14:textId="77777777" w:rsidR="00F805BE" w:rsidRDefault="00F805BE" w:rsidP="00F805BE">
      <w:pPr>
        <w:pStyle w:val="TNCBodyText"/>
      </w:pPr>
      <w:r>
        <w:t xml:space="preserve">The school premises is private property and therefore any individual may be barred from entering the premises. </w:t>
      </w:r>
    </w:p>
    <w:p w14:paraId="4D1F620A" w14:textId="77777777" w:rsidR="00F805BE" w:rsidRDefault="00F805BE" w:rsidP="00F805BE">
      <w:pPr>
        <w:pStyle w:val="TNCBodyText"/>
      </w:pPr>
      <w:r>
        <w:t>If an individual’s behaviour is cause for concern, the headteacher or chair of governors will ask the individual to leave the premises.</w:t>
      </w:r>
    </w:p>
    <w:p w14:paraId="4800F27F" w14:textId="77777777" w:rsidR="00F805BE" w:rsidRDefault="00F805BE" w:rsidP="00F805BE">
      <w:pPr>
        <w:pStyle w:val="TNCBodyText"/>
      </w:pPr>
      <w:r>
        <w:t xml:space="preserve">The headteacher will notify the parties involved in writing, explaining that their implied licence for access to the premises has been temporarily revoked and why, subject to any representations that the individual may wish to make. </w:t>
      </w:r>
    </w:p>
    <w:p w14:paraId="6763DC4F" w14:textId="77777777" w:rsidR="00F805BE" w:rsidRDefault="00F805BE" w:rsidP="00F805BE">
      <w:pPr>
        <w:pStyle w:val="TNCBodyText"/>
      </w:pPr>
      <w:r>
        <w:t>The individual involved will be given the opportunity to formally express their views regarding the decision to bar them. This decision to bar will be reviewed by the chair of governors or a committee of the governing board, taking into account any discussions following the incident. If the decision is made to continue the bar, the individual will be contacted in writing, informing them of how long the bar will be in place, and when the decision will be reviewed.</w:t>
      </w:r>
    </w:p>
    <w:p w14:paraId="7D07AB4C" w14:textId="77777777" w:rsidR="00F805BE" w:rsidRDefault="00F805BE" w:rsidP="00F805BE">
      <w:pPr>
        <w:pStyle w:val="TNCBodyText"/>
      </w:pPr>
      <w:r>
        <w:t xml:space="preserve">Anyone wishing to make a complaint regarding a barring order can do so in writing, including email, to the headteacher or chair of governors. </w:t>
      </w:r>
    </w:p>
    <w:p w14:paraId="2A437254" w14:textId="77777777" w:rsidR="00F805BE" w:rsidRDefault="00F805BE" w:rsidP="00F805BE">
      <w:pPr>
        <w:pStyle w:val="TNCBodyText"/>
      </w:pPr>
      <w:r>
        <w:t xml:space="preserve">Once the school’s complaints procedure is completed, the only remaining avenue of appeal is through the Courts. </w:t>
      </w:r>
    </w:p>
    <w:p w14:paraId="7885D3C2" w14:textId="77777777" w:rsidR="00F805BE" w:rsidRDefault="00F805BE" w:rsidP="00FC16F9">
      <w:pPr>
        <w:pStyle w:val="Heading2"/>
        <w:numPr>
          <w:ilvl w:val="0"/>
          <w:numId w:val="15"/>
        </w:numPr>
        <w:tabs>
          <w:tab w:val="left" w:pos="421"/>
        </w:tabs>
        <w:ind w:left="425" w:hanging="425"/>
        <w:rPr>
          <w:rFonts w:ascii="Poppins SemiBold" w:eastAsia="Poppins SemiBold" w:hAnsi="Poppins SemiBold" w:cs="Poppins SemiBold"/>
          <w:b/>
          <w:bCs/>
        </w:rPr>
      </w:pPr>
      <w:bookmarkStart w:id="32" w:name="_Standard_of_fluency"/>
      <w:bookmarkStart w:id="33" w:name="_Role_of_the"/>
      <w:bookmarkEnd w:id="32"/>
      <w:bookmarkEnd w:id="33"/>
      <w:r>
        <w:rPr>
          <w:rFonts w:ascii="Poppins SemiBold" w:eastAsia="Poppins SemiBold" w:hAnsi="Poppins SemiBold" w:cs="Poppins SemiBold"/>
        </w:rPr>
        <w:t xml:space="preserve">Role of the DfE </w:t>
      </w:r>
    </w:p>
    <w:p w14:paraId="4119B21D" w14:textId="77777777" w:rsidR="00F805BE" w:rsidRDefault="00F805BE" w:rsidP="00F805BE">
      <w:pPr>
        <w:pStyle w:val="TNCBodyText"/>
      </w:pPr>
      <w:r>
        <w:t>If a complainant remains dissatisfied once the complaint procedure has been completed, they have the right to refer their complaint to the Secretary of State.</w:t>
      </w:r>
    </w:p>
    <w:p w14:paraId="11D2C719" w14:textId="77777777" w:rsidR="00F805BE" w:rsidRDefault="00F805BE" w:rsidP="00F805BE">
      <w:pPr>
        <w:pStyle w:val="TNCBodyText"/>
      </w:pPr>
      <w:r>
        <w:t xml:space="preserve">If a complainant wishes to escalate a complaint of bias, the DfE will require evidence to be submitted with the complaint.  The Secretary of State will only intervene when they believe that the governing board has acted unlawfully or unreasonably. </w:t>
      </w:r>
    </w:p>
    <w:p w14:paraId="5E2CC546" w14:textId="77777777" w:rsidR="00F805BE" w:rsidRDefault="00F805BE" w:rsidP="00F805BE">
      <w:pPr>
        <w:pStyle w:val="TNCBodyText"/>
      </w:pPr>
      <w:r>
        <w:t xml:space="preserve">They will not overturn a school’s decision about a complaint except in exceptional circumstances, such as the school acting unlawfully. </w:t>
      </w:r>
    </w:p>
    <w:p w14:paraId="7698FB4C" w14:textId="77777777" w:rsidR="00F805BE" w:rsidRDefault="00F805BE" w:rsidP="00F805BE">
      <w:pPr>
        <w:pStyle w:val="TNCBodyText"/>
      </w:pPr>
      <w:r>
        <w:t xml:space="preserve">When making a final decision about a complaint, the school reserves the right to seek advice from the DfE on whether they are acting reasonably and lawfully; however, they will not be able to advise on how to resolve the complaint. </w:t>
      </w:r>
    </w:p>
    <w:p w14:paraId="65ED8FE3" w14:textId="77777777" w:rsidR="00F805BE" w:rsidRDefault="00F805BE" w:rsidP="00FC16F9">
      <w:pPr>
        <w:pStyle w:val="Heading2"/>
        <w:numPr>
          <w:ilvl w:val="0"/>
          <w:numId w:val="15"/>
        </w:numPr>
        <w:tabs>
          <w:tab w:val="left" w:pos="451"/>
        </w:tabs>
        <w:ind w:left="425" w:hanging="425"/>
        <w:rPr>
          <w:rFonts w:ascii="Poppins SemiBold" w:eastAsia="Poppins SemiBold" w:hAnsi="Poppins SemiBold" w:cs="Poppins SemiBold"/>
          <w:b/>
          <w:bCs/>
        </w:rPr>
      </w:pPr>
      <w:bookmarkStart w:id="34" w:name="_Transferring_data"/>
      <w:bookmarkEnd w:id="34"/>
      <w:r>
        <w:rPr>
          <w:rFonts w:ascii="Poppins SemiBold" w:eastAsia="Poppins SemiBold" w:hAnsi="Poppins SemiBold" w:cs="Poppins SemiBold"/>
        </w:rPr>
        <w:t xml:space="preserve">Transferring data </w:t>
      </w:r>
    </w:p>
    <w:p w14:paraId="65B5EC47" w14:textId="77777777" w:rsidR="00F805BE" w:rsidRDefault="00F805BE" w:rsidP="00F805BE">
      <w:pPr>
        <w:pStyle w:val="TNCBodyText"/>
      </w:pPr>
      <w:r>
        <w:t xml:space="preserve">The school will hold records of complaints separate to pupil records while a complaint is ongoing, so that access to these records can be maintained. </w:t>
      </w:r>
    </w:p>
    <w:p w14:paraId="0F364074" w14:textId="77777777" w:rsidR="00F805BE" w:rsidRDefault="00F805BE" w:rsidP="00F805BE">
      <w:pPr>
        <w:pStyle w:val="TNCBodyText"/>
      </w:pPr>
      <w:r>
        <w:t>Information that the school retains relating to a complaint will be stored securely and in line with the school’s Records Management Policy.</w:t>
      </w:r>
    </w:p>
    <w:p w14:paraId="2F5361C2" w14:textId="77777777" w:rsidR="00F805BE" w:rsidRDefault="00F805BE" w:rsidP="00FC16F9">
      <w:pPr>
        <w:pStyle w:val="Heading2"/>
        <w:numPr>
          <w:ilvl w:val="0"/>
          <w:numId w:val="15"/>
        </w:numPr>
        <w:tabs>
          <w:tab w:val="left" w:pos="420"/>
        </w:tabs>
        <w:ind w:left="425" w:hanging="425"/>
        <w:rPr>
          <w:rFonts w:ascii="Poppins SemiBold" w:eastAsia="Poppins SemiBold" w:hAnsi="Poppins SemiBold" w:cs="Poppins SemiBold"/>
          <w:b/>
          <w:bCs/>
        </w:rPr>
      </w:pPr>
      <w:bookmarkStart w:id="35" w:name="_Availability"/>
      <w:bookmarkEnd w:id="35"/>
      <w:r>
        <w:rPr>
          <w:rFonts w:ascii="Poppins SemiBold" w:eastAsia="Poppins SemiBold" w:hAnsi="Poppins SemiBold" w:cs="Poppins SemiBold"/>
        </w:rPr>
        <w:lastRenderedPageBreak/>
        <w:t xml:space="preserve">Availability </w:t>
      </w:r>
    </w:p>
    <w:p w14:paraId="2CDA0B1F" w14:textId="77777777" w:rsidR="00F805BE" w:rsidRDefault="00F805BE" w:rsidP="00F805BE">
      <w:pPr>
        <w:pStyle w:val="TNCBodyText"/>
      </w:pPr>
      <w:r>
        <w:rPr>
          <w:b/>
          <w:bCs/>
        </w:rPr>
        <w:t xml:space="preserve"> </w:t>
      </w:r>
      <w:r>
        <w:t>A copy of this policy will be published on the school website in accordance with the School Information (England) (Amendment) Regulations 2016.</w:t>
      </w:r>
    </w:p>
    <w:p w14:paraId="6D361888" w14:textId="6B23E605" w:rsidR="00F805BE" w:rsidRDefault="00F805BE" w:rsidP="000762B2">
      <w:pPr>
        <w:pStyle w:val="TNCBodyText"/>
        <w:rPr>
          <w:rFonts w:ascii="Poppins SemiBold" w:eastAsia="Poppins SemiBold" w:hAnsi="Poppins SemiBold" w:cs="Poppins SemiBold"/>
          <w:b/>
          <w:bCs/>
        </w:rPr>
      </w:pPr>
      <w:r>
        <w:rPr>
          <w:b/>
          <w:bCs/>
          <w:shd w:val="clear" w:color="auto" w:fill="ECECEC"/>
        </w:rPr>
        <w:t>[</w:t>
      </w:r>
      <w:bookmarkStart w:id="36" w:name="_Reviewing_the_procedure"/>
      <w:bookmarkStart w:id="37" w:name="_Monitoring_and_review"/>
      <w:bookmarkEnd w:id="36"/>
      <w:bookmarkEnd w:id="37"/>
      <w:r>
        <w:rPr>
          <w:rFonts w:ascii="Poppins SemiBold" w:eastAsia="Poppins SemiBold" w:hAnsi="Poppins SemiBold" w:cs="Poppins SemiBold"/>
        </w:rPr>
        <w:t xml:space="preserve">Monitoring and review </w:t>
      </w:r>
    </w:p>
    <w:p w14:paraId="4F581077" w14:textId="54B31DD1" w:rsidR="00F805BE" w:rsidRDefault="00F805BE" w:rsidP="00F805BE">
      <w:pPr>
        <w:pStyle w:val="TNCBodyText"/>
      </w:pPr>
      <w:r>
        <w:t xml:space="preserve">The complaints procedure will be reviewed </w:t>
      </w:r>
      <w:r w:rsidRPr="000762B2">
        <w:rPr>
          <w:bCs/>
        </w:rPr>
        <w:t>annually</w:t>
      </w:r>
      <w:r>
        <w:t xml:space="preserve">, taking into account any legislative changes and the latest guidance issued by the DfE. The next scheduled review date for this policy is </w:t>
      </w:r>
      <w:r w:rsidR="000762B2" w:rsidRPr="000762B2">
        <w:rPr>
          <w:bCs/>
        </w:rPr>
        <w:t>June 2027</w:t>
      </w:r>
      <w:r w:rsidRPr="000762B2">
        <w:t xml:space="preserve"> </w:t>
      </w:r>
    </w:p>
    <w:p w14:paraId="007C9733" w14:textId="77777777" w:rsidR="00F805BE" w:rsidRDefault="00F805BE" w:rsidP="00F805BE">
      <w:pPr>
        <w:pStyle w:val="TNCBodyText"/>
      </w:pPr>
      <w:r>
        <w:t xml:space="preserve">Responsibility for reviewing the procedure belongs to a committee of the governing board, an individual governor or the headteacher. All projected review dates will be adhered to. </w:t>
      </w:r>
    </w:p>
    <w:p w14:paraId="46C13D91" w14:textId="77777777" w:rsidR="00F805BE" w:rsidRDefault="00F805BE" w:rsidP="00F805BE">
      <w:pPr>
        <w:pStyle w:val="TNCBodyText"/>
      </w:pPr>
      <w:r>
        <w:t xml:space="preserve">Information gathered through reviewing the complaints procedure will be used to continuously improve and develop the process. </w:t>
      </w:r>
    </w:p>
    <w:p w14:paraId="7E63CCCC" w14:textId="77777777" w:rsidR="00F805BE" w:rsidRDefault="00F805BE" w:rsidP="00F805BE">
      <w:pPr>
        <w:pStyle w:val="TNCBodyText"/>
      </w:pPr>
      <w:r>
        <w:t>The monitoring and reviewing of complaints will be used to help evaluate the school’s performance.</w:t>
      </w:r>
    </w:p>
    <w:p w14:paraId="1FA435F6" w14:textId="25DE016E" w:rsidR="00FC330D" w:rsidRPr="00FC330D" w:rsidRDefault="00FC330D" w:rsidP="00F805BE">
      <w:pPr>
        <w:pStyle w:val="TNCBodyText"/>
      </w:pPr>
    </w:p>
    <w:sectPr w:rsidR="00FC330D" w:rsidRPr="00FC330D" w:rsidSect="00CA0BBF">
      <w:headerReference w:type="first" r:id="rId17"/>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99B23" w14:textId="77777777" w:rsidR="00F92871" w:rsidRDefault="00F92871" w:rsidP="00B13020">
      <w:pPr>
        <w:spacing w:after="0" w:line="240" w:lineRule="auto"/>
      </w:pPr>
      <w:r>
        <w:separator/>
      </w:r>
    </w:p>
  </w:endnote>
  <w:endnote w:type="continuationSeparator" w:id="0">
    <w:p w14:paraId="05248EB9" w14:textId="77777777" w:rsidR="00F92871" w:rsidRDefault="00F92871" w:rsidP="00B13020">
      <w:pPr>
        <w:spacing w:after="0" w:line="240" w:lineRule="auto"/>
      </w:pPr>
      <w:r>
        <w:continuationSeparator/>
      </w:r>
    </w:p>
  </w:endnote>
  <w:endnote w:type="continuationNotice" w:id="1">
    <w:p w14:paraId="6E9EE551" w14:textId="77777777" w:rsidR="00F92871" w:rsidRDefault="00F92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8D603AD3-A570-46F8-B314-373904DDD8EA}"/>
  </w:font>
  <w:font w:name="Poppins-Regular">
    <w:altName w:val="Times New Roman"/>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2" w:fontKey="{C3E661B5-FE3F-485D-AF3E-E6880D2EBA17}"/>
    <w:embedBold r:id="rId3" w:fontKey="{F943C8E3-0782-4EB9-8BE4-855ABF04375F}"/>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7BA6" w14:textId="5466A172" w:rsidR="00EB2245" w:rsidRPr="002E60FF" w:rsidRDefault="00F92871" w:rsidP="00715B58">
    <w:pPr>
      <w:pStyle w:val="Footer"/>
      <w:ind w:left="1276"/>
      <w:rPr>
        <w:color w:val="000000" w:themeColor="text1"/>
        <w:sz w:val="16"/>
        <w:szCs w:val="16"/>
      </w:rPr>
    </w:pP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EF1419">
          <w:rPr>
            <w:noProof/>
            <w:color w:val="000000" w:themeColor="text1"/>
            <w:sz w:val="16"/>
            <w:szCs w:val="16"/>
          </w:rPr>
          <w:t>2</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02AB24F6" w:rsidR="00996C7A" w:rsidRPr="002E60FF" w:rsidRDefault="00996C7A">
        <w:pPr>
          <w:pStyle w:val="Footer"/>
          <w:jc w:val="right"/>
          <w:rPr>
            <w:rFonts w:asciiTheme="majorHAnsi" w:hAnsiTheme="majorHAnsi" w:cstheme="majorHAnsi"/>
            <w:color w:val="000000" w:themeColor="text1"/>
            <w:sz w:val="16"/>
            <w:szCs w:val="16"/>
          </w:rPr>
        </w:pP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00EF1419">
          <w:rPr>
            <w:rFonts w:cstheme="majorHAnsi"/>
            <w:noProof/>
            <w:color w:val="000000" w:themeColor="text1"/>
            <w:sz w:val="16"/>
            <w:szCs w:val="16"/>
          </w:rPr>
          <w:t>1</w:t>
        </w:r>
        <w:r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C2B3E" w14:textId="77777777" w:rsidR="00F92871" w:rsidRDefault="00F92871" w:rsidP="00B13020">
      <w:pPr>
        <w:spacing w:after="0" w:line="240" w:lineRule="auto"/>
      </w:pPr>
      <w:r>
        <w:separator/>
      </w:r>
    </w:p>
  </w:footnote>
  <w:footnote w:type="continuationSeparator" w:id="0">
    <w:p w14:paraId="4D06F5BE" w14:textId="77777777" w:rsidR="00F92871" w:rsidRDefault="00F92871" w:rsidP="00B13020">
      <w:pPr>
        <w:spacing w:after="0" w:line="240" w:lineRule="auto"/>
      </w:pPr>
      <w:r>
        <w:continuationSeparator/>
      </w:r>
    </w:p>
  </w:footnote>
  <w:footnote w:type="continuationNotice" w:id="1">
    <w:p w14:paraId="022A48AE" w14:textId="77777777" w:rsidR="00F92871" w:rsidRDefault="00F9287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1C18E" w14:textId="162167AF" w:rsidR="000C318C" w:rsidRDefault="000C318C">
    <w:pPr>
      <w:pStyle w:val="Header"/>
    </w:pPr>
    <w:r>
      <w:rPr>
        <w:noProof/>
        <w:lang w:eastAsia="en-GB"/>
      </w:rPr>
      <w:drawing>
        <wp:anchor distT="0" distB="0" distL="114300" distR="114300" simplePos="0" relativeHeight="251659264" behindDoc="1" locked="0" layoutInCell="1" allowOverlap="1" wp14:anchorId="021BA4CD" wp14:editId="7595EEA4">
          <wp:simplePos x="0" y="0"/>
          <wp:positionH relativeFrom="column">
            <wp:posOffset>-440691</wp:posOffset>
          </wp:positionH>
          <wp:positionV relativeFrom="paragraph">
            <wp:posOffset>-360046</wp:posOffset>
          </wp:positionV>
          <wp:extent cx="7548317" cy="10677525"/>
          <wp:effectExtent l="0" t="0" r="0" b="0"/>
          <wp:wrapNone/>
          <wp:docPr id="824819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887" cy="106854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FF047" w14:textId="241A0AEA" w:rsidR="0000253A" w:rsidRPr="00C835B9" w:rsidRDefault="000C318C" w:rsidP="00C835B9">
    <w:pPr>
      <w:pStyle w:val="Title"/>
    </w:pPr>
    <w:r>
      <w:rPr>
        <w:noProof/>
        <w:lang w:eastAsia="en-GB"/>
      </w:rPr>
      <w:drawing>
        <wp:anchor distT="0" distB="0" distL="114300" distR="114300" simplePos="0" relativeHeight="251658240" behindDoc="1" locked="0" layoutInCell="1" allowOverlap="1" wp14:anchorId="09933382" wp14:editId="5AD5E515">
          <wp:simplePos x="0" y="0"/>
          <wp:positionH relativeFrom="column">
            <wp:posOffset>-440690</wp:posOffset>
          </wp:positionH>
          <wp:positionV relativeFrom="paragraph">
            <wp:posOffset>-360045</wp:posOffset>
          </wp:positionV>
          <wp:extent cx="7537802" cy="10658475"/>
          <wp:effectExtent l="0" t="0" r="6350" b="0"/>
          <wp:wrapNone/>
          <wp:docPr id="754813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49" cy="106714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5"/>
    <w:multiLevelType w:val="hybridMultilevel"/>
    <w:tmpl w:val="00000005"/>
    <w:lvl w:ilvl="0" w:tplc="B3880BB2">
      <w:start w:val="1"/>
      <w:numFmt w:val="decimal"/>
      <w:lvlText w:val="%1."/>
      <w:lvlJc w:val="left"/>
      <w:pPr>
        <w:ind w:left="0" w:firstLine="0"/>
      </w:pPr>
    </w:lvl>
    <w:lvl w:ilvl="1" w:tplc="15885080">
      <w:start w:val="1"/>
      <w:numFmt w:val="bullet"/>
      <w:lvlText w:val="o"/>
      <w:lvlJc w:val="left"/>
      <w:pPr>
        <w:tabs>
          <w:tab w:val="num" w:pos="1440"/>
        </w:tabs>
        <w:ind w:left="1440" w:hanging="360"/>
      </w:pPr>
      <w:rPr>
        <w:rFonts w:ascii="Courier New" w:hAnsi="Courier New"/>
      </w:rPr>
    </w:lvl>
    <w:lvl w:ilvl="2" w:tplc="CB24BACC">
      <w:start w:val="1"/>
      <w:numFmt w:val="bullet"/>
      <w:lvlText w:val=""/>
      <w:lvlJc w:val="left"/>
      <w:pPr>
        <w:tabs>
          <w:tab w:val="num" w:pos="2160"/>
        </w:tabs>
        <w:ind w:left="2160" w:hanging="360"/>
      </w:pPr>
      <w:rPr>
        <w:rFonts w:ascii="Wingdings" w:hAnsi="Wingdings"/>
      </w:rPr>
    </w:lvl>
    <w:lvl w:ilvl="3" w:tplc="9A98219A">
      <w:start w:val="1"/>
      <w:numFmt w:val="bullet"/>
      <w:lvlText w:val=""/>
      <w:lvlJc w:val="left"/>
      <w:pPr>
        <w:tabs>
          <w:tab w:val="num" w:pos="2880"/>
        </w:tabs>
        <w:ind w:left="2880" w:hanging="360"/>
      </w:pPr>
      <w:rPr>
        <w:rFonts w:ascii="Symbol" w:hAnsi="Symbol"/>
      </w:rPr>
    </w:lvl>
    <w:lvl w:ilvl="4" w:tplc="71925FA0">
      <w:start w:val="1"/>
      <w:numFmt w:val="bullet"/>
      <w:lvlText w:val="o"/>
      <w:lvlJc w:val="left"/>
      <w:pPr>
        <w:tabs>
          <w:tab w:val="num" w:pos="3600"/>
        </w:tabs>
        <w:ind w:left="3600" w:hanging="360"/>
      </w:pPr>
      <w:rPr>
        <w:rFonts w:ascii="Courier New" w:hAnsi="Courier New"/>
      </w:rPr>
    </w:lvl>
    <w:lvl w:ilvl="5" w:tplc="D460111C">
      <w:start w:val="1"/>
      <w:numFmt w:val="bullet"/>
      <w:lvlText w:val=""/>
      <w:lvlJc w:val="left"/>
      <w:pPr>
        <w:tabs>
          <w:tab w:val="num" w:pos="4320"/>
        </w:tabs>
        <w:ind w:left="4320" w:hanging="360"/>
      </w:pPr>
      <w:rPr>
        <w:rFonts w:ascii="Wingdings" w:hAnsi="Wingdings"/>
      </w:rPr>
    </w:lvl>
    <w:lvl w:ilvl="6" w:tplc="9D1EEF2A">
      <w:start w:val="1"/>
      <w:numFmt w:val="bullet"/>
      <w:lvlText w:val=""/>
      <w:lvlJc w:val="left"/>
      <w:pPr>
        <w:tabs>
          <w:tab w:val="num" w:pos="5040"/>
        </w:tabs>
        <w:ind w:left="5040" w:hanging="360"/>
      </w:pPr>
      <w:rPr>
        <w:rFonts w:ascii="Symbol" w:hAnsi="Symbol"/>
      </w:rPr>
    </w:lvl>
    <w:lvl w:ilvl="7" w:tplc="E2DA7590">
      <w:start w:val="1"/>
      <w:numFmt w:val="bullet"/>
      <w:lvlText w:val="o"/>
      <w:lvlJc w:val="left"/>
      <w:pPr>
        <w:tabs>
          <w:tab w:val="num" w:pos="5760"/>
        </w:tabs>
        <w:ind w:left="5760" w:hanging="360"/>
      </w:pPr>
      <w:rPr>
        <w:rFonts w:ascii="Courier New" w:hAnsi="Courier New"/>
      </w:rPr>
    </w:lvl>
    <w:lvl w:ilvl="8" w:tplc="B96E255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9"/>
    <w:multiLevelType w:val="hybridMultilevel"/>
    <w:tmpl w:val="00000009"/>
    <w:lvl w:ilvl="0" w:tplc="3438AC6E">
      <w:start w:val="2"/>
      <w:numFmt w:val="decimal"/>
      <w:lvlText w:val="%1."/>
      <w:lvlJc w:val="left"/>
      <w:pPr>
        <w:ind w:left="0" w:firstLine="0"/>
      </w:pPr>
    </w:lvl>
    <w:lvl w:ilvl="1" w:tplc="92A41818">
      <w:start w:val="1"/>
      <w:numFmt w:val="bullet"/>
      <w:lvlText w:val="o"/>
      <w:lvlJc w:val="left"/>
      <w:pPr>
        <w:tabs>
          <w:tab w:val="num" w:pos="1440"/>
        </w:tabs>
        <w:ind w:left="1440" w:hanging="360"/>
      </w:pPr>
      <w:rPr>
        <w:rFonts w:ascii="Courier New" w:hAnsi="Courier New"/>
      </w:rPr>
    </w:lvl>
    <w:lvl w:ilvl="2" w:tplc="D264BF4E">
      <w:start w:val="1"/>
      <w:numFmt w:val="bullet"/>
      <w:lvlText w:val=""/>
      <w:lvlJc w:val="left"/>
      <w:pPr>
        <w:tabs>
          <w:tab w:val="num" w:pos="2160"/>
        </w:tabs>
        <w:ind w:left="2160" w:hanging="360"/>
      </w:pPr>
      <w:rPr>
        <w:rFonts w:ascii="Wingdings" w:hAnsi="Wingdings"/>
      </w:rPr>
    </w:lvl>
    <w:lvl w:ilvl="3" w:tplc="CA5E1CEA">
      <w:start w:val="1"/>
      <w:numFmt w:val="bullet"/>
      <w:lvlText w:val=""/>
      <w:lvlJc w:val="left"/>
      <w:pPr>
        <w:tabs>
          <w:tab w:val="num" w:pos="2880"/>
        </w:tabs>
        <w:ind w:left="2880" w:hanging="360"/>
      </w:pPr>
      <w:rPr>
        <w:rFonts w:ascii="Symbol" w:hAnsi="Symbol"/>
      </w:rPr>
    </w:lvl>
    <w:lvl w:ilvl="4" w:tplc="B7F84200">
      <w:start w:val="1"/>
      <w:numFmt w:val="bullet"/>
      <w:lvlText w:val="o"/>
      <w:lvlJc w:val="left"/>
      <w:pPr>
        <w:tabs>
          <w:tab w:val="num" w:pos="3600"/>
        </w:tabs>
        <w:ind w:left="3600" w:hanging="360"/>
      </w:pPr>
      <w:rPr>
        <w:rFonts w:ascii="Courier New" w:hAnsi="Courier New"/>
      </w:rPr>
    </w:lvl>
    <w:lvl w:ilvl="5" w:tplc="7D00FFCC">
      <w:start w:val="1"/>
      <w:numFmt w:val="bullet"/>
      <w:lvlText w:val=""/>
      <w:lvlJc w:val="left"/>
      <w:pPr>
        <w:tabs>
          <w:tab w:val="num" w:pos="4320"/>
        </w:tabs>
        <w:ind w:left="4320" w:hanging="360"/>
      </w:pPr>
      <w:rPr>
        <w:rFonts w:ascii="Wingdings" w:hAnsi="Wingdings"/>
      </w:rPr>
    </w:lvl>
    <w:lvl w:ilvl="6" w:tplc="F86A93C0">
      <w:start w:val="1"/>
      <w:numFmt w:val="bullet"/>
      <w:lvlText w:val=""/>
      <w:lvlJc w:val="left"/>
      <w:pPr>
        <w:tabs>
          <w:tab w:val="num" w:pos="5040"/>
        </w:tabs>
        <w:ind w:left="5040" w:hanging="360"/>
      </w:pPr>
      <w:rPr>
        <w:rFonts w:ascii="Symbol" w:hAnsi="Symbol"/>
      </w:rPr>
    </w:lvl>
    <w:lvl w:ilvl="7" w:tplc="A580B434">
      <w:start w:val="1"/>
      <w:numFmt w:val="bullet"/>
      <w:lvlText w:val="o"/>
      <w:lvlJc w:val="left"/>
      <w:pPr>
        <w:tabs>
          <w:tab w:val="num" w:pos="5760"/>
        </w:tabs>
        <w:ind w:left="5760" w:hanging="360"/>
      </w:pPr>
      <w:rPr>
        <w:rFonts w:ascii="Courier New" w:hAnsi="Courier New"/>
      </w:rPr>
    </w:lvl>
    <w:lvl w:ilvl="8" w:tplc="D97E3CA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2"/>
    <w:multiLevelType w:val="hybridMultilevel"/>
    <w:tmpl w:val="00000012"/>
    <w:lvl w:ilvl="0" w:tplc="FFD65252">
      <w:start w:val="4"/>
      <w:numFmt w:val="decimal"/>
      <w:lvlText w:val="%1."/>
      <w:lvlJc w:val="left"/>
      <w:pPr>
        <w:ind w:left="0" w:firstLine="0"/>
      </w:pPr>
    </w:lvl>
    <w:lvl w:ilvl="1" w:tplc="6DB4152C">
      <w:start w:val="1"/>
      <w:numFmt w:val="bullet"/>
      <w:lvlText w:val="o"/>
      <w:lvlJc w:val="left"/>
      <w:pPr>
        <w:tabs>
          <w:tab w:val="num" w:pos="1440"/>
        </w:tabs>
        <w:ind w:left="1440" w:hanging="360"/>
      </w:pPr>
      <w:rPr>
        <w:rFonts w:ascii="Courier New" w:hAnsi="Courier New"/>
      </w:rPr>
    </w:lvl>
    <w:lvl w:ilvl="2" w:tplc="8FB6D788">
      <w:start w:val="1"/>
      <w:numFmt w:val="bullet"/>
      <w:lvlText w:val=""/>
      <w:lvlJc w:val="left"/>
      <w:pPr>
        <w:tabs>
          <w:tab w:val="num" w:pos="2160"/>
        </w:tabs>
        <w:ind w:left="2160" w:hanging="360"/>
      </w:pPr>
      <w:rPr>
        <w:rFonts w:ascii="Wingdings" w:hAnsi="Wingdings"/>
      </w:rPr>
    </w:lvl>
    <w:lvl w:ilvl="3" w:tplc="3982B016">
      <w:start w:val="1"/>
      <w:numFmt w:val="bullet"/>
      <w:lvlText w:val=""/>
      <w:lvlJc w:val="left"/>
      <w:pPr>
        <w:tabs>
          <w:tab w:val="num" w:pos="2880"/>
        </w:tabs>
        <w:ind w:left="2880" w:hanging="360"/>
      </w:pPr>
      <w:rPr>
        <w:rFonts w:ascii="Symbol" w:hAnsi="Symbol"/>
      </w:rPr>
    </w:lvl>
    <w:lvl w:ilvl="4" w:tplc="AC00E6E8">
      <w:start w:val="1"/>
      <w:numFmt w:val="bullet"/>
      <w:lvlText w:val="o"/>
      <w:lvlJc w:val="left"/>
      <w:pPr>
        <w:tabs>
          <w:tab w:val="num" w:pos="3600"/>
        </w:tabs>
        <w:ind w:left="3600" w:hanging="360"/>
      </w:pPr>
      <w:rPr>
        <w:rFonts w:ascii="Courier New" w:hAnsi="Courier New"/>
      </w:rPr>
    </w:lvl>
    <w:lvl w:ilvl="5" w:tplc="F95A8CFE">
      <w:start w:val="1"/>
      <w:numFmt w:val="bullet"/>
      <w:lvlText w:val=""/>
      <w:lvlJc w:val="left"/>
      <w:pPr>
        <w:tabs>
          <w:tab w:val="num" w:pos="4320"/>
        </w:tabs>
        <w:ind w:left="4320" w:hanging="360"/>
      </w:pPr>
      <w:rPr>
        <w:rFonts w:ascii="Wingdings" w:hAnsi="Wingdings"/>
      </w:rPr>
    </w:lvl>
    <w:lvl w:ilvl="6" w:tplc="879049FC">
      <w:start w:val="1"/>
      <w:numFmt w:val="bullet"/>
      <w:lvlText w:val=""/>
      <w:lvlJc w:val="left"/>
      <w:pPr>
        <w:tabs>
          <w:tab w:val="num" w:pos="5040"/>
        </w:tabs>
        <w:ind w:left="5040" w:hanging="360"/>
      </w:pPr>
      <w:rPr>
        <w:rFonts w:ascii="Symbol" w:hAnsi="Symbol"/>
      </w:rPr>
    </w:lvl>
    <w:lvl w:ilvl="7" w:tplc="9D44E0CC">
      <w:start w:val="1"/>
      <w:numFmt w:val="bullet"/>
      <w:lvlText w:val="o"/>
      <w:lvlJc w:val="left"/>
      <w:pPr>
        <w:tabs>
          <w:tab w:val="num" w:pos="5760"/>
        </w:tabs>
        <w:ind w:left="5760" w:hanging="360"/>
      </w:pPr>
      <w:rPr>
        <w:rFonts w:ascii="Courier New" w:hAnsi="Courier New"/>
      </w:rPr>
    </w:lvl>
    <w:lvl w:ilvl="8" w:tplc="8012D730">
      <w:start w:val="1"/>
      <w:numFmt w:val="bullet"/>
      <w:lvlText w:val=""/>
      <w:lvlJc w:val="left"/>
      <w:pPr>
        <w:tabs>
          <w:tab w:val="num" w:pos="6480"/>
        </w:tabs>
        <w:ind w:left="6480" w:hanging="360"/>
      </w:pPr>
      <w:rPr>
        <w:rFonts w:ascii="Wingdings" w:hAnsi="Wingdings"/>
      </w:rPr>
    </w:lvl>
  </w:abstractNum>
  <w:abstractNum w:abstractNumId="4" w15:restartNumberingAfterBreak="0">
    <w:nsid w:val="00000014"/>
    <w:multiLevelType w:val="hybridMultilevel"/>
    <w:tmpl w:val="00000014"/>
    <w:lvl w:ilvl="0" w:tplc="14FA2854">
      <w:start w:val="5"/>
      <w:numFmt w:val="decimal"/>
      <w:lvlText w:val="%1."/>
      <w:lvlJc w:val="left"/>
      <w:pPr>
        <w:ind w:left="0" w:firstLine="0"/>
      </w:pPr>
    </w:lvl>
    <w:lvl w:ilvl="1" w:tplc="6DACDBCE">
      <w:start w:val="1"/>
      <w:numFmt w:val="bullet"/>
      <w:lvlText w:val="o"/>
      <w:lvlJc w:val="left"/>
      <w:pPr>
        <w:tabs>
          <w:tab w:val="num" w:pos="1440"/>
        </w:tabs>
        <w:ind w:left="1440" w:hanging="360"/>
      </w:pPr>
      <w:rPr>
        <w:rFonts w:ascii="Courier New" w:hAnsi="Courier New"/>
      </w:rPr>
    </w:lvl>
    <w:lvl w:ilvl="2" w:tplc="1842DBAE">
      <w:start w:val="1"/>
      <w:numFmt w:val="bullet"/>
      <w:lvlText w:val=""/>
      <w:lvlJc w:val="left"/>
      <w:pPr>
        <w:tabs>
          <w:tab w:val="num" w:pos="2160"/>
        </w:tabs>
        <w:ind w:left="2160" w:hanging="360"/>
      </w:pPr>
      <w:rPr>
        <w:rFonts w:ascii="Wingdings" w:hAnsi="Wingdings"/>
      </w:rPr>
    </w:lvl>
    <w:lvl w:ilvl="3" w:tplc="4F70E652">
      <w:start w:val="1"/>
      <w:numFmt w:val="bullet"/>
      <w:lvlText w:val=""/>
      <w:lvlJc w:val="left"/>
      <w:pPr>
        <w:tabs>
          <w:tab w:val="num" w:pos="2880"/>
        </w:tabs>
        <w:ind w:left="2880" w:hanging="360"/>
      </w:pPr>
      <w:rPr>
        <w:rFonts w:ascii="Symbol" w:hAnsi="Symbol"/>
      </w:rPr>
    </w:lvl>
    <w:lvl w:ilvl="4" w:tplc="60C00E34">
      <w:start w:val="1"/>
      <w:numFmt w:val="bullet"/>
      <w:lvlText w:val="o"/>
      <w:lvlJc w:val="left"/>
      <w:pPr>
        <w:tabs>
          <w:tab w:val="num" w:pos="3600"/>
        </w:tabs>
        <w:ind w:left="3600" w:hanging="360"/>
      </w:pPr>
      <w:rPr>
        <w:rFonts w:ascii="Courier New" w:hAnsi="Courier New"/>
      </w:rPr>
    </w:lvl>
    <w:lvl w:ilvl="5" w:tplc="4CA6CE7A">
      <w:start w:val="1"/>
      <w:numFmt w:val="bullet"/>
      <w:lvlText w:val=""/>
      <w:lvlJc w:val="left"/>
      <w:pPr>
        <w:tabs>
          <w:tab w:val="num" w:pos="4320"/>
        </w:tabs>
        <w:ind w:left="4320" w:hanging="360"/>
      </w:pPr>
      <w:rPr>
        <w:rFonts w:ascii="Wingdings" w:hAnsi="Wingdings"/>
      </w:rPr>
    </w:lvl>
    <w:lvl w:ilvl="6" w:tplc="C53ADDBE">
      <w:start w:val="1"/>
      <w:numFmt w:val="bullet"/>
      <w:lvlText w:val=""/>
      <w:lvlJc w:val="left"/>
      <w:pPr>
        <w:tabs>
          <w:tab w:val="num" w:pos="5040"/>
        </w:tabs>
        <w:ind w:left="5040" w:hanging="360"/>
      </w:pPr>
      <w:rPr>
        <w:rFonts w:ascii="Symbol" w:hAnsi="Symbol"/>
      </w:rPr>
    </w:lvl>
    <w:lvl w:ilvl="7" w:tplc="492ECFB4">
      <w:start w:val="1"/>
      <w:numFmt w:val="bullet"/>
      <w:lvlText w:val="o"/>
      <w:lvlJc w:val="left"/>
      <w:pPr>
        <w:tabs>
          <w:tab w:val="num" w:pos="5760"/>
        </w:tabs>
        <w:ind w:left="5760" w:hanging="360"/>
      </w:pPr>
      <w:rPr>
        <w:rFonts w:ascii="Courier New" w:hAnsi="Courier New"/>
      </w:rPr>
    </w:lvl>
    <w:lvl w:ilvl="8" w:tplc="D276B4A8">
      <w:start w:val="1"/>
      <w:numFmt w:val="bullet"/>
      <w:lvlText w:val=""/>
      <w:lvlJc w:val="left"/>
      <w:pPr>
        <w:tabs>
          <w:tab w:val="num" w:pos="6480"/>
        </w:tabs>
        <w:ind w:left="6480" w:hanging="360"/>
      </w:pPr>
      <w:rPr>
        <w:rFonts w:ascii="Wingdings" w:hAnsi="Wingdings"/>
      </w:rPr>
    </w:lvl>
  </w:abstractNum>
  <w:abstractNum w:abstractNumId="5" w15:restartNumberingAfterBreak="0">
    <w:nsid w:val="00000016"/>
    <w:multiLevelType w:val="hybridMultilevel"/>
    <w:tmpl w:val="00000016"/>
    <w:lvl w:ilvl="0" w:tplc="6408F4BC">
      <w:start w:val="7"/>
      <w:numFmt w:val="decimal"/>
      <w:lvlText w:val="%1."/>
      <w:lvlJc w:val="left"/>
      <w:pPr>
        <w:ind w:left="0" w:firstLine="0"/>
      </w:pPr>
    </w:lvl>
    <w:lvl w:ilvl="1" w:tplc="65142FE4">
      <w:start w:val="1"/>
      <w:numFmt w:val="bullet"/>
      <w:lvlText w:val="o"/>
      <w:lvlJc w:val="left"/>
      <w:pPr>
        <w:tabs>
          <w:tab w:val="num" w:pos="1440"/>
        </w:tabs>
        <w:ind w:left="1440" w:hanging="360"/>
      </w:pPr>
      <w:rPr>
        <w:rFonts w:ascii="Courier New" w:hAnsi="Courier New"/>
      </w:rPr>
    </w:lvl>
    <w:lvl w:ilvl="2" w:tplc="86E4760E">
      <w:start w:val="1"/>
      <w:numFmt w:val="bullet"/>
      <w:lvlText w:val=""/>
      <w:lvlJc w:val="left"/>
      <w:pPr>
        <w:tabs>
          <w:tab w:val="num" w:pos="2160"/>
        </w:tabs>
        <w:ind w:left="2160" w:hanging="360"/>
      </w:pPr>
      <w:rPr>
        <w:rFonts w:ascii="Wingdings" w:hAnsi="Wingdings"/>
      </w:rPr>
    </w:lvl>
    <w:lvl w:ilvl="3" w:tplc="9AAE9C16">
      <w:start w:val="1"/>
      <w:numFmt w:val="bullet"/>
      <w:lvlText w:val=""/>
      <w:lvlJc w:val="left"/>
      <w:pPr>
        <w:tabs>
          <w:tab w:val="num" w:pos="2880"/>
        </w:tabs>
        <w:ind w:left="2880" w:hanging="360"/>
      </w:pPr>
      <w:rPr>
        <w:rFonts w:ascii="Symbol" w:hAnsi="Symbol"/>
      </w:rPr>
    </w:lvl>
    <w:lvl w:ilvl="4" w:tplc="A0207976">
      <w:start w:val="1"/>
      <w:numFmt w:val="bullet"/>
      <w:lvlText w:val="o"/>
      <w:lvlJc w:val="left"/>
      <w:pPr>
        <w:tabs>
          <w:tab w:val="num" w:pos="3600"/>
        </w:tabs>
        <w:ind w:left="3600" w:hanging="360"/>
      </w:pPr>
      <w:rPr>
        <w:rFonts w:ascii="Courier New" w:hAnsi="Courier New"/>
      </w:rPr>
    </w:lvl>
    <w:lvl w:ilvl="5" w:tplc="0ACED0C6">
      <w:start w:val="1"/>
      <w:numFmt w:val="bullet"/>
      <w:lvlText w:val=""/>
      <w:lvlJc w:val="left"/>
      <w:pPr>
        <w:tabs>
          <w:tab w:val="num" w:pos="4320"/>
        </w:tabs>
        <w:ind w:left="4320" w:hanging="360"/>
      </w:pPr>
      <w:rPr>
        <w:rFonts w:ascii="Wingdings" w:hAnsi="Wingdings"/>
      </w:rPr>
    </w:lvl>
    <w:lvl w:ilvl="6" w:tplc="CED8C370">
      <w:start w:val="1"/>
      <w:numFmt w:val="bullet"/>
      <w:lvlText w:val=""/>
      <w:lvlJc w:val="left"/>
      <w:pPr>
        <w:tabs>
          <w:tab w:val="num" w:pos="5040"/>
        </w:tabs>
        <w:ind w:left="5040" w:hanging="360"/>
      </w:pPr>
      <w:rPr>
        <w:rFonts w:ascii="Symbol" w:hAnsi="Symbol"/>
      </w:rPr>
    </w:lvl>
    <w:lvl w:ilvl="7" w:tplc="1BEE030C">
      <w:start w:val="1"/>
      <w:numFmt w:val="bullet"/>
      <w:lvlText w:val="o"/>
      <w:lvlJc w:val="left"/>
      <w:pPr>
        <w:tabs>
          <w:tab w:val="num" w:pos="5760"/>
        </w:tabs>
        <w:ind w:left="5760" w:hanging="360"/>
      </w:pPr>
      <w:rPr>
        <w:rFonts w:ascii="Courier New" w:hAnsi="Courier New"/>
      </w:rPr>
    </w:lvl>
    <w:lvl w:ilvl="8" w:tplc="49522F1A">
      <w:start w:val="1"/>
      <w:numFmt w:val="bullet"/>
      <w:lvlText w:val=""/>
      <w:lvlJc w:val="left"/>
      <w:pPr>
        <w:tabs>
          <w:tab w:val="num" w:pos="6480"/>
        </w:tabs>
        <w:ind w:left="6480" w:hanging="360"/>
      </w:pPr>
      <w:rPr>
        <w:rFonts w:ascii="Wingdings" w:hAnsi="Wingdings"/>
      </w:rPr>
    </w:lvl>
  </w:abstractNum>
  <w:abstractNum w:abstractNumId="6" w15:restartNumberingAfterBreak="0">
    <w:nsid w:val="00000018"/>
    <w:multiLevelType w:val="hybridMultilevel"/>
    <w:tmpl w:val="00000018"/>
    <w:lvl w:ilvl="0" w:tplc="300A71FE">
      <w:start w:val="8"/>
      <w:numFmt w:val="decimal"/>
      <w:lvlText w:val="%1."/>
      <w:lvlJc w:val="left"/>
      <w:pPr>
        <w:ind w:left="0" w:firstLine="0"/>
      </w:pPr>
    </w:lvl>
    <w:lvl w:ilvl="1" w:tplc="96363894">
      <w:start w:val="1"/>
      <w:numFmt w:val="bullet"/>
      <w:lvlText w:val="o"/>
      <w:lvlJc w:val="left"/>
      <w:pPr>
        <w:tabs>
          <w:tab w:val="num" w:pos="1440"/>
        </w:tabs>
        <w:ind w:left="1440" w:hanging="360"/>
      </w:pPr>
      <w:rPr>
        <w:rFonts w:ascii="Courier New" w:hAnsi="Courier New"/>
      </w:rPr>
    </w:lvl>
    <w:lvl w:ilvl="2" w:tplc="EDA8C6DA">
      <w:start w:val="1"/>
      <w:numFmt w:val="bullet"/>
      <w:lvlText w:val=""/>
      <w:lvlJc w:val="left"/>
      <w:pPr>
        <w:tabs>
          <w:tab w:val="num" w:pos="2160"/>
        </w:tabs>
        <w:ind w:left="2160" w:hanging="360"/>
      </w:pPr>
      <w:rPr>
        <w:rFonts w:ascii="Wingdings" w:hAnsi="Wingdings"/>
      </w:rPr>
    </w:lvl>
    <w:lvl w:ilvl="3" w:tplc="322C08F0">
      <w:start w:val="1"/>
      <w:numFmt w:val="bullet"/>
      <w:lvlText w:val=""/>
      <w:lvlJc w:val="left"/>
      <w:pPr>
        <w:tabs>
          <w:tab w:val="num" w:pos="2880"/>
        </w:tabs>
        <w:ind w:left="2880" w:hanging="360"/>
      </w:pPr>
      <w:rPr>
        <w:rFonts w:ascii="Symbol" w:hAnsi="Symbol"/>
      </w:rPr>
    </w:lvl>
    <w:lvl w:ilvl="4" w:tplc="51AA4F52">
      <w:start w:val="1"/>
      <w:numFmt w:val="bullet"/>
      <w:lvlText w:val="o"/>
      <w:lvlJc w:val="left"/>
      <w:pPr>
        <w:tabs>
          <w:tab w:val="num" w:pos="3600"/>
        </w:tabs>
        <w:ind w:left="3600" w:hanging="360"/>
      </w:pPr>
      <w:rPr>
        <w:rFonts w:ascii="Courier New" w:hAnsi="Courier New"/>
      </w:rPr>
    </w:lvl>
    <w:lvl w:ilvl="5" w:tplc="582AAEB8">
      <w:start w:val="1"/>
      <w:numFmt w:val="bullet"/>
      <w:lvlText w:val=""/>
      <w:lvlJc w:val="left"/>
      <w:pPr>
        <w:tabs>
          <w:tab w:val="num" w:pos="4320"/>
        </w:tabs>
        <w:ind w:left="4320" w:hanging="360"/>
      </w:pPr>
      <w:rPr>
        <w:rFonts w:ascii="Wingdings" w:hAnsi="Wingdings"/>
      </w:rPr>
    </w:lvl>
    <w:lvl w:ilvl="6" w:tplc="46F8E6B6">
      <w:start w:val="1"/>
      <w:numFmt w:val="bullet"/>
      <w:lvlText w:val=""/>
      <w:lvlJc w:val="left"/>
      <w:pPr>
        <w:tabs>
          <w:tab w:val="num" w:pos="5040"/>
        </w:tabs>
        <w:ind w:left="5040" w:hanging="360"/>
      </w:pPr>
      <w:rPr>
        <w:rFonts w:ascii="Symbol" w:hAnsi="Symbol"/>
      </w:rPr>
    </w:lvl>
    <w:lvl w:ilvl="7" w:tplc="5F68A6F6">
      <w:start w:val="1"/>
      <w:numFmt w:val="bullet"/>
      <w:lvlText w:val="o"/>
      <w:lvlJc w:val="left"/>
      <w:pPr>
        <w:tabs>
          <w:tab w:val="num" w:pos="5760"/>
        </w:tabs>
        <w:ind w:left="5760" w:hanging="360"/>
      </w:pPr>
      <w:rPr>
        <w:rFonts w:ascii="Courier New" w:hAnsi="Courier New"/>
      </w:rPr>
    </w:lvl>
    <w:lvl w:ilvl="8" w:tplc="B810C3F8">
      <w:start w:val="1"/>
      <w:numFmt w:val="bullet"/>
      <w:lvlText w:val=""/>
      <w:lvlJc w:val="left"/>
      <w:pPr>
        <w:tabs>
          <w:tab w:val="num" w:pos="6480"/>
        </w:tabs>
        <w:ind w:left="6480" w:hanging="360"/>
      </w:pPr>
      <w:rPr>
        <w:rFonts w:ascii="Wingdings" w:hAnsi="Wingdings"/>
      </w:rPr>
    </w:lvl>
  </w:abstractNum>
  <w:abstractNum w:abstractNumId="7" w15:restartNumberingAfterBreak="0">
    <w:nsid w:val="0000001B"/>
    <w:multiLevelType w:val="hybridMultilevel"/>
    <w:tmpl w:val="0000001B"/>
    <w:lvl w:ilvl="0" w:tplc="7876CA02">
      <w:start w:val="10"/>
      <w:numFmt w:val="decimal"/>
      <w:lvlText w:val="%1."/>
      <w:lvlJc w:val="left"/>
      <w:pPr>
        <w:ind w:left="0" w:firstLine="0"/>
      </w:pPr>
    </w:lvl>
    <w:lvl w:ilvl="1" w:tplc="538CAAFC">
      <w:start w:val="1"/>
      <w:numFmt w:val="bullet"/>
      <w:lvlText w:val="o"/>
      <w:lvlJc w:val="left"/>
      <w:pPr>
        <w:tabs>
          <w:tab w:val="num" w:pos="1440"/>
        </w:tabs>
        <w:ind w:left="1440" w:hanging="360"/>
      </w:pPr>
      <w:rPr>
        <w:rFonts w:ascii="Courier New" w:hAnsi="Courier New"/>
      </w:rPr>
    </w:lvl>
    <w:lvl w:ilvl="2" w:tplc="33ACAAC0">
      <w:start w:val="1"/>
      <w:numFmt w:val="bullet"/>
      <w:lvlText w:val=""/>
      <w:lvlJc w:val="left"/>
      <w:pPr>
        <w:tabs>
          <w:tab w:val="num" w:pos="2160"/>
        </w:tabs>
        <w:ind w:left="2160" w:hanging="360"/>
      </w:pPr>
      <w:rPr>
        <w:rFonts w:ascii="Wingdings" w:hAnsi="Wingdings"/>
      </w:rPr>
    </w:lvl>
    <w:lvl w:ilvl="3" w:tplc="3BB87A72">
      <w:start w:val="1"/>
      <w:numFmt w:val="bullet"/>
      <w:lvlText w:val=""/>
      <w:lvlJc w:val="left"/>
      <w:pPr>
        <w:tabs>
          <w:tab w:val="num" w:pos="2880"/>
        </w:tabs>
        <w:ind w:left="2880" w:hanging="360"/>
      </w:pPr>
      <w:rPr>
        <w:rFonts w:ascii="Symbol" w:hAnsi="Symbol"/>
      </w:rPr>
    </w:lvl>
    <w:lvl w:ilvl="4" w:tplc="D59E8BBC">
      <w:start w:val="1"/>
      <w:numFmt w:val="bullet"/>
      <w:lvlText w:val="o"/>
      <w:lvlJc w:val="left"/>
      <w:pPr>
        <w:tabs>
          <w:tab w:val="num" w:pos="3600"/>
        </w:tabs>
        <w:ind w:left="3600" w:hanging="360"/>
      </w:pPr>
      <w:rPr>
        <w:rFonts w:ascii="Courier New" w:hAnsi="Courier New"/>
      </w:rPr>
    </w:lvl>
    <w:lvl w:ilvl="5" w:tplc="55782F9A">
      <w:start w:val="1"/>
      <w:numFmt w:val="bullet"/>
      <w:lvlText w:val=""/>
      <w:lvlJc w:val="left"/>
      <w:pPr>
        <w:tabs>
          <w:tab w:val="num" w:pos="4320"/>
        </w:tabs>
        <w:ind w:left="4320" w:hanging="360"/>
      </w:pPr>
      <w:rPr>
        <w:rFonts w:ascii="Wingdings" w:hAnsi="Wingdings"/>
      </w:rPr>
    </w:lvl>
    <w:lvl w:ilvl="6" w:tplc="77E87E54">
      <w:start w:val="1"/>
      <w:numFmt w:val="bullet"/>
      <w:lvlText w:val=""/>
      <w:lvlJc w:val="left"/>
      <w:pPr>
        <w:tabs>
          <w:tab w:val="num" w:pos="5040"/>
        </w:tabs>
        <w:ind w:left="5040" w:hanging="360"/>
      </w:pPr>
      <w:rPr>
        <w:rFonts w:ascii="Symbol" w:hAnsi="Symbol"/>
      </w:rPr>
    </w:lvl>
    <w:lvl w:ilvl="7" w:tplc="F280D1FA">
      <w:start w:val="1"/>
      <w:numFmt w:val="bullet"/>
      <w:lvlText w:val="o"/>
      <w:lvlJc w:val="left"/>
      <w:pPr>
        <w:tabs>
          <w:tab w:val="num" w:pos="5760"/>
        </w:tabs>
        <w:ind w:left="5760" w:hanging="360"/>
      </w:pPr>
      <w:rPr>
        <w:rFonts w:ascii="Courier New" w:hAnsi="Courier New"/>
      </w:rPr>
    </w:lvl>
    <w:lvl w:ilvl="8" w:tplc="0E4CC570">
      <w:start w:val="1"/>
      <w:numFmt w:val="bullet"/>
      <w:lvlText w:val=""/>
      <w:lvlJc w:val="left"/>
      <w:pPr>
        <w:tabs>
          <w:tab w:val="num" w:pos="6480"/>
        </w:tabs>
        <w:ind w:left="6480" w:hanging="360"/>
      </w:pPr>
      <w:rPr>
        <w:rFonts w:ascii="Wingdings" w:hAnsi="Wingdings"/>
      </w:rPr>
    </w:lvl>
  </w:abstractNum>
  <w:abstractNum w:abstractNumId="8" w15:restartNumberingAfterBreak="0">
    <w:nsid w:val="0000001E"/>
    <w:multiLevelType w:val="hybridMultilevel"/>
    <w:tmpl w:val="0000001E"/>
    <w:lvl w:ilvl="0" w:tplc="FE6E57D4">
      <w:start w:val="11"/>
      <w:numFmt w:val="decimal"/>
      <w:lvlText w:val="%1."/>
      <w:lvlJc w:val="left"/>
      <w:pPr>
        <w:ind w:left="0" w:firstLine="0"/>
      </w:pPr>
    </w:lvl>
    <w:lvl w:ilvl="1" w:tplc="CA6C357E">
      <w:start w:val="1"/>
      <w:numFmt w:val="bullet"/>
      <w:lvlText w:val="o"/>
      <w:lvlJc w:val="left"/>
      <w:pPr>
        <w:tabs>
          <w:tab w:val="num" w:pos="1440"/>
        </w:tabs>
        <w:ind w:left="1440" w:hanging="360"/>
      </w:pPr>
      <w:rPr>
        <w:rFonts w:ascii="Courier New" w:hAnsi="Courier New"/>
      </w:rPr>
    </w:lvl>
    <w:lvl w:ilvl="2" w:tplc="736EBAC4">
      <w:start w:val="1"/>
      <w:numFmt w:val="bullet"/>
      <w:lvlText w:val=""/>
      <w:lvlJc w:val="left"/>
      <w:pPr>
        <w:tabs>
          <w:tab w:val="num" w:pos="2160"/>
        </w:tabs>
        <w:ind w:left="2160" w:hanging="360"/>
      </w:pPr>
      <w:rPr>
        <w:rFonts w:ascii="Wingdings" w:hAnsi="Wingdings"/>
      </w:rPr>
    </w:lvl>
    <w:lvl w:ilvl="3" w:tplc="723ABF02">
      <w:start w:val="1"/>
      <w:numFmt w:val="bullet"/>
      <w:lvlText w:val=""/>
      <w:lvlJc w:val="left"/>
      <w:pPr>
        <w:tabs>
          <w:tab w:val="num" w:pos="2880"/>
        </w:tabs>
        <w:ind w:left="2880" w:hanging="360"/>
      </w:pPr>
      <w:rPr>
        <w:rFonts w:ascii="Symbol" w:hAnsi="Symbol"/>
      </w:rPr>
    </w:lvl>
    <w:lvl w:ilvl="4" w:tplc="39FAA156">
      <w:start w:val="1"/>
      <w:numFmt w:val="bullet"/>
      <w:lvlText w:val="o"/>
      <w:lvlJc w:val="left"/>
      <w:pPr>
        <w:tabs>
          <w:tab w:val="num" w:pos="3600"/>
        </w:tabs>
        <w:ind w:left="3600" w:hanging="360"/>
      </w:pPr>
      <w:rPr>
        <w:rFonts w:ascii="Courier New" w:hAnsi="Courier New"/>
      </w:rPr>
    </w:lvl>
    <w:lvl w:ilvl="5" w:tplc="08B451E4">
      <w:start w:val="1"/>
      <w:numFmt w:val="bullet"/>
      <w:lvlText w:val=""/>
      <w:lvlJc w:val="left"/>
      <w:pPr>
        <w:tabs>
          <w:tab w:val="num" w:pos="4320"/>
        </w:tabs>
        <w:ind w:left="4320" w:hanging="360"/>
      </w:pPr>
      <w:rPr>
        <w:rFonts w:ascii="Wingdings" w:hAnsi="Wingdings"/>
      </w:rPr>
    </w:lvl>
    <w:lvl w:ilvl="6" w:tplc="154099F4">
      <w:start w:val="1"/>
      <w:numFmt w:val="bullet"/>
      <w:lvlText w:val=""/>
      <w:lvlJc w:val="left"/>
      <w:pPr>
        <w:tabs>
          <w:tab w:val="num" w:pos="5040"/>
        </w:tabs>
        <w:ind w:left="5040" w:hanging="360"/>
      </w:pPr>
      <w:rPr>
        <w:rFonts w:ascii="Symbol" w:hAnsi="Symbol"/>
      </w:rPr>
    </w:lvl>
    <w:lvl w:ilvl="7" w:tplc="D0667578">
      <w:start w:val="1"/>
      <w:numFmt w:val="bullet"/>
      <w:lvlText w:val="o"/>
      <w:lvlJc w:val="left"/>
      <w:pPr>
        <w:tabs>
          <w:tab w:val="num" w:pos="5760"/>
        </w:tabs>
        <w:ind w:left="5760" w:hanging="360"/>
      </w:pPr>
      <w:rPr>
        <w:rFonts w:ascii="Courier New" w:hAnsi="Courier New"/>
      </w:rPr>
    </w:lvl>
    <w:lvl w:ilvl="8" w:tplc="FF585FAC">
      <w:start w:val="1"/>
      <w:numFmt w:val="bullet"/>
      <w:lvlText w:val=""/>
      <w:lvlJc w:val="left"/>
      <w:pPr>
        <w:tabs>
          <w:tab w:val="num" w:pos="6480"/>
        </w:tabs>
        <w:ind w:left="6480" w:hanging="360"/>
      </w:pPr>
      <w:rPr>
        <w:rFonts w:ascii="Wingdings" w:hAnsi="Wingdings"/>
      </w:rPr>
    </w:lvl>
  </w:abstractNum>
  <w:abstractNum w:abstractNumId="9" w15:restartNumberingAfterBreak="0">
    <w:nsid w:val="00000020"/>
    <w:multiLevelType w:val="hybridMultilevel"/>
    <w:tmpl w:val="00000020"/>
    <w:lvl w:ilvl="0" w:tplc="401E4512">
      <w:start w:val="12"/>
      <w:numFmt w:val="decimal"/>
      <w:lvlText w:val="%1."/>
      <w:lvlJc w:val="left"/>
      <w:pPr>
        <w:ind w:left="0" w:firstLine="0"/>
      </w:pPr>
    </w:lvl>
    <w:lvl w:ilvl="1" w:tplc="462432AE">
      <w:start w:val="1"/>
      <w:numFmt w:val="bullet"/>
      <w:lvlText w:val="o"/>
      <w:lvlJc w:val="left"/>
      <w:pPr>
        <w:tabs>
          <w:tab w:val="num" w:pos="1440"/>
        </w:tabs>
        <w:ind w:left="1440" w:hanging="360"/>
      </w:pPr>
      <w:rPr>
        <w:rFonts w:ascii="Courier New" w:hAnsi="Courier New"/>
      </w:rPr>
    </w:lvl>
    <w:lvl w:ilvl="2" w:tplc="8532465A">
      <w:start w:val="1"/>
      <w:numFmt w:val="bullet"/>
      <w:lvlText w:val=""/>
      <w:lvlJc w:val="left"/>
      <w:pPr>
        <w:tabs>
          <w:tab w:val="num" w:pos="2160"/>
        </w:tabs>
        <w:ind w:left="2160" w:hanging="360"/>
      </w:pPr>
      <w:rPr>
        <w:rFonts w:ascii="Wingdings" w:hAnsi="Wingdings"/>
      </w:rPr>
    </w:lvl>
    <w:lvl w:ilvl="3" w:tplc="4E78E33E">
      <w:start w:val="1"/>
      <w:numFmt w:val="bullet"/>
      <w:lvlText w:val=""/>
      <w:lvlJc w:val="left"/>
      <w:pPr>
        <w:tabs>
          <w:tab w:val="num" w:pos="2880"/>
        </w:tabs>
        <w:ind w:left="2880" w:hanging="360"/>
      </w:pPr>
      <w:rPr>
        <w:rFonts w:ascii="Symbol" w:hAnsi="Symbol"/>
      </w:rPr>
    </w:lvl>
    <w:lvl w:ilvl="4" w:tplc="61DC9BBA">
      <w:start w:val="1"/>
      <w:numFmt w:val="bullet"/>
      <w:lvlText w:val="o"/>
      <w:lvlJc w:val="left"/>
      <w:pPr>
        <w:tabs>
          <w:tab w:val="num" w:pos="3600"/>
        </w:tabs>
        <w:ind w:left="3600" w:hanging="360"/>
      </w:pPr>
      <w:rPr>
        <w:rFonts w:ascii="Courier New" w:hAnsi="Courier New"/>
      </w:rPr>
    </w:lvl>
    <w:lvl w:ilvl="5" w:tplc="BF70ABE8">
      <w:start w:val="1"/>
      <w:numFmt w:val="bullet"/>
      <w:lvlText w:val=""/>
      <w:lvlJc w:val="left"/>
      <w:pPr>
        <w:tabs>
          <w:tab w:val="num" w:pos="4320"/>
        </w:tabs>
        <w:ind w:left="4320" w:hanging="360"/>
      </w:pPr>
      <w:rPr>
        <w:rFonts w:ascii="Wingdings" w:hAnsi="Wingdings"/>
      </w:rPr>
    </w:lvl>
    <w:lvl w:ilvl="6" w:tplc="75F82EDE">
      <w:start w:val="1"/>
      <w:numFmt w:val="bullet"/>
      <w:lvlText w:val=""/>
      <w:lvlJc w:val="left"/>
      <w:pPr>
        <w:tabs>
          <w:tab w:val="num" w:pos="5040"/>
        </w:tabs>
        <w:ind w:left="5040" w:hanging="360"/>
      </w:pPr>
      <w:rPr>
        <w:rFonts w:ascii="Symbol" w:hAnsi="Symbol"/>
      </w:rPr>
    </w:lvl>
    <w:lvl w:ilvl="7" w:tplc="67FCC672">
      <w:start w:val="1"/>
      <w:numFmt w:val="bullet"/>
      <w:lvlText w:val="o"/>
      <w:lvlJc w:val="left"/>
      <w:pPr>
        <w:tabs>
          <w:tab w:val="num" w:pos="5760"/>
        </w:tabs>
        <w:ind w:left="5760" w:hanging="360"/>
      </w:pPr>
      <w:rPr>
        <w:rFonts w:ascii="Courier New" w:hAnsi="Courier New"/>
      </w:rPr>
    </w:lvl>
    <w:lvl w:ilvl="8" w:tplc="864CB14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23"/>
    <w:multiLevelType w:val="hybridMultilevel"/>
    <w:tmpl w:val="00000023"/>
    <w:lvl w:ilvl="0" w:tplc="D3CCF754">
      <w:start w:val="13"/>
      <w:numFmt w:val="decimal"/>
      <w:lvlText w:val="%1."/>
      <w:lvlJc w:val="left"/>
      <w:pPr>
        <w:ind w:left="0" w:firstLine="0"/>
      </w:pPr>
    </w:lvl>
    <w:lvl w:ilvl="1" w:tplc="10D2AF1A">
      <w:start w:val="1"/>
      <w:numFmt w:val="bullet"/>
      <w:lvlText w:val="o"/>
      <w:lvlJc w:val="left"/>
      <w:pPr>
        <w:tabs>
          <w:tab w:val="num" w:pos="1440"/>
        </w:tabs>
        <w:ind w:left="1440" w:hanging="360"/>
      </w:pPr>
      <w:rPr>
        <w:rFonts w:ascii="Courier New" w:hAnsi="Courier New"/>
      </w:rPr>
    </w:lvl>
    <w:lvl w:ilvl="2" w:tplc="EECCA4C0">
      <w:start w:val="1"/>
      <w:numFmt w:val="bullet"/>
      <w:lvlText w:val=""/>
      <w:lvlJc w:val="left"/>
      <w:pPr>
        <w:tabs>
          <w:tab w:val="num" w:pos="2160"/>
        </w:tabs>
        <w:ind w:left="2160" w:hanging="360"/>
      </w:pPr>
      <w:rPr>
        <w:rFonts w:ascii="Wingdings" w:hAnsi="Wingdings"/>
      </w:rPr>
    </w:lvl>
    <w:lvl w:ilvl="3" w:tplc="E3E69A54">
      <w:start w:val="1"/>
      <w:numFmt w:val="bullet"/>
      <w:lvlText w:val=""/>
      <w:lvlJc w:val="left"/>
      <w:pPr>
        <w:tabs>
          <w:tab w:val="num" w:pos="2880"/>
        </w:tabs>
        <w:ind w:left="2880" w:hanging="360"/>
      </w:pPr>
      <w:rPr>
        <w:rFonts w:ascii="Symbol" w:hAnsi="Symbol"/>
      </w:rPr>
    </w:lvl>
    <w:lvl w:ilvl="4" w:tplc="F4F023C2">
      <w:start w:val="1"/>
      <w:numFmt w:val="bullet"/>
      <w:lvlText w:val="o"/>
      <w:lvlJc w:val="left"/>
      <w:pPr>
        <w:tabs>
          <w:tab w:val="num" w:pos="3600"/>
        </w:tabs>
        <w:ind w:left="3600" w:hanging="360"/>
      </w:pPr>
      <w:rPr>
        <w:rFonts w:ascii="Courier New" w:hAnsi="Courier New"/>
      </w:rPr>
    </w:lvl>
    <w:lvl w:ilvl="5" w:tplc="1F34643E">
      <w:start w:val="1"/>
      <w:numFmt w:val="bullet"/>
      <w:lvlText w:val=""/>
      <w:lvlJc w:val="left"/>
      <w:pPr>
        <w:tabs>
          <w:tab w:val="num" w:pos="4320"/>
        </w:tabs>
        <w:ind w:left="4320" w:hanging="360"/>
      </w:pPr>
      <w:rPr>
        <w:rFonts w:ascii="Wingdings" w:hAnsi="Wingdings"/>
      </w:rPr>
    </w:lvl>
    <w:lvl w:ilvl="6" w:tplc="25D0F93A">
      <w:start w:val="1"/>
      <w:numFmt w:val="bullet"/>
      <w:lvlText w:val=""/>
      <w:lvlJc w:val="left"/>
      <w:pPr>
        <w:tabs>
          <w:tab w:val="num" w:pos="5040"/>
        </w:tabs>
        <w:ind w:left="5040" w:hanging="360"/>
      </w:pPr>
      <w:rPr>
        <w:rFonts w:ascii="Symbol" w:hAnsi="Symbol"/>
      </w:rPr>
    </w:lvl>
    <w:lvl w:ilvl="7" w:tplc="F1EA28FC">
      <w:start w:val="1"/>
      <w:numFmt w:val="bullet"/>
      <w:lvlText w:val="o"/>
      <w:lvlJc w:val="left"/>
      <w:pPr>
        <w:tabs>
          <w:tab w:val="num" w:pos="5760"/>
        </w:tabs>
        <w:ind w:left="5760" w:hanging="360"/>
      </w:pPr>
      <w:rPr>
        <w:rFonts w:ascii="Courier New" w:hAnsi="Courier New"/>
      </w:rPr>
    </w:lvl>
    <w:lvl w:ilvl="8" w:tplc="D250F6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25"/>
    <w:multiLevelType w:val="hybridMultilevel"/>
    <w:tmpl w:val="00000025"/>
    <w:lvl w:ilvl="0" w:tplc="E6865912">
      <w:start w:val="16"/>
      <w:numFmt w:val="decimal"/>
      <w:lvlText w:val="%1."/>
      <w:lvlJc w:val="left"/>
      <w:pPr>
        <w:ind w:left="0" w:firstLine="0"/>
      </w:pPr>
    </w:lvl>
    <w:lvl w:ilvl="1" w:tplc="7DB053AC">
      <w:start w:val="1"/>
      <w:numFmt w:val="bullet"/>
      <w:lvlText w:val="o"/>
      <w:lvlJc w:val="left"/>
      <w:pPr>
        <w:tabs>
          <w:tab w:val="num" w:pos="1440"/>
        </w:tabs>
        <w:ind w:left="1440" w:hanging="360"/>
      </w:pPr>
      <w:rPr>
        <w:rFonts w:ascii="Courier New" w:hAnsi="Courier New"/>
      </w:rPr>
    </w:lvl>
    <w:lvl w:ilvl="2" w:tplc="7040BB2E">
      <w:start w:val="1"/>
      <w:numFmt w:val="bullet"/>
      <w:lvlText w:val=""/>
      <w:lvlJc w:val="left"/>
      <w:pPr>
        <w:tabs>
          <w:tab w:val="num" w:pos="2160"/>
        </w:tabs>
        <w:ind w:left="2160" w:hanging="360"/>
      </w:pPr>
      <w:rPr>
        <w:rFonts w:ascii="Wingdings" w:hAnsi="Wingdings"/>
      </w:rPr>
    </w:lvl>
    <w:lvl w:ilvl="3" w:tplc="45A43038">
      <w:start w:val="1"/>
      <w:numFmt w:val="bullet"/>
      <w:lvlText w:val=""/>
      <w:lvlJc w:val="left"/>
      <w:pPr>
        <w:tabs>
          <w:tab w:val="num" w:pos="2880"/>
        </w:tabs>
        <w:ind w:left="2880" w:hanging="360"/>
      </w:pPr>
      <w:rPr>
        <w:rFonts w:ascii="Symbol" w:hAnsi="Symbol"/>
      </w:rPr>
    </w:lvl>
    <w:lvl w:ilvl="4" w:tplc="32100CCA">
      <w:start w:val="1"/>
      <w:numFmt w:val="bullet"/>
      <w:lvlText w:val="o"/>
      <w:lvlJc w:val="left"/>
      <w:pPr>
        <w:tabs>
          <w:tab w:val="num" w:pos="3600"/>
        </w:tabs>
        <w:ind w:left="3600" w:hanging="360"/>
      </w:pPr>
      <w:rPr>
        <w:rFonts w:ascii="Courier New" w:hAnsi="Courier New"/>
      </w:rPr>
    </w:lvl>
    <w:lvl w:ilvl="5" w:tplc="10BA3022">
      <w:start w:val="1"/>
      <w:numFmt w:val="bullet"/>
      <w:lvlText w:val=""/>
      <w:lvlJc w:val="left"/>
      <w:pPr>
        <w:tabs>
          <w:tab w:val="num" w:pos="4320"/>
        </w:tabs>
        <w:ind w:left="4320" w:hanging="360"/>
      </w:pPr>
      <w:rPr>
        <w:rFonts w:ascii="Wingdings" w:hAnsi="Wingdings"/>
      </w:rPr>
    </w:lvl>
    <w:lvl w:ilvl="6" w:tplc="EA2EA658">
      <w:start w:val="1"/>
      <w:numFmt w:val="bullet"/>
      <w:lvlText w:val=""/>
      <w:lvlJc w:val="left"/>
      <w:pPr>
        <w:tabs>
          <w:tab w:val="num" w:pos="5040"/>
        </w:tabs>
        <w:ind w:left="5040" w:hanging="360"/>
      </w:pPr>
      <w:rPr>
        <w:rFonts w:ascii="Symbol" w:hAnsi="Symbol"/>
      </w:rPr>
    </w:lvl>
    <w:lvl w:ilvl="7" w:tplc="F70E5B76">
      <w:start w:val="1"/>
      <w:numFmt w:val="bullet"/>
      <w:lvlText w:val="o"/>
      <w:lvlJc w:val="left"/>
      <w:pPr>
        <w:tabs>
          <w:tab w:val="num" w:pos="5760"/>
        </w:tabs>
        <w:ind w:left="5760" w:hanging="360"/>
      </w:pPr>
      <w:rPr>
        <w:rFonts w:ascii="Courier New" w:hAnsi="Courier New"/>
      </w:rPr>
    </w:lvl>
    <w:lvl w:ilvl="8" w:tplc="220EB668">
      <w:start w:val="1"/>
      <w:numFmt w:val="bullet"/>
      <w:lvlText w:val=""/>
      <w:lvlJc w:val="left"/>
      <w:pPr>
        <w:tabs>
          <w:tab w:val="num" w:pos="6480"/>
        </w:tabs>
        <w:ind w:left="6480" w:hanging="360"/>
      </w:pPr>
      <w:rPr>
        <w:rFonts w:ascii="Wingdings" w:hAnsi="Wingdings"/>
      </w:rPr>
    </w:lvl>
  </w:abstractNum>
  <w:abstractNum w:abstractNumId="12" w15:restartNumberingAfterBreak="0">
    <w:nsid w:val="01CB096F"/>
    <w:multiLevelType w:val="hybridMultilevel"/>
    <w:tmpl w:val="343AF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2F81551"/>
    <w:multiLevelType w:val="hybridMultilevel"/>
    <w:tmpl w:val="09C29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4A73D72"/>
    <w:multiLevelType w:val="hybridMultilevel"/>
    <w:tmpl w:val="0AA6C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7126A2"/>
    <w:multiLevelType w:val="hybridMultilevel"/>
    <w:tmpl w:val="965A7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D43832"/>
    <w:multiLevelType w:val="hybridMultilevel"/>
    <w:tmpl w:val="208C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F444D7"/>
    <w:multiLevelType w:val="hybridMultilevel"/>
    <w:tmpl w:val="7138D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A43FF9"/>
    <w:multiLevelType w:val="hybridMultilevel"/>
    <w:tmpl w:val="E18E9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C82CC8"/>
    <w:multiLevelType w:val="hybridMultilevel"/>
    <w:tmpl w:val="7062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CE5B90"/>
    <w:multiLevelType w:val="hybridMultilevel"/>
    <w:tmpl w:val="FE7C9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6636E0"/>
    <w:multiLevelType w:val="hybridMultilevel"/>
    <w:tmpl w:val="020C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A416B"/>
    <w:multiLevelType w:val="hybridMultilevel"/>
    <w:tmpl w:val="E7D6A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1340F1"/>
    <w:multiLevelType w:val="hybridMultilevel"/>
    <w:tmpl w:val="5B565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8034B6"/>
    <w:multiLevelType w:val="hybridMultilevel"/>
    <w:tmpl w:val="BED47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3B49D7"/>
    <w:multiLevelType w:val="hybridMultilevel"/>
    <w:tmpl w:val="18BEA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9B5191"/>
    <w:multiLevelType w:val="hybridMultilevel"/>
    <w:tmpl w:val="B90A2D34"/>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34C585E"/>
    <w:multiLevelType w:val="hybridMultilevel"/>
    <w:tmpl w:val="B53C5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9E08E3"/>
    <w:multiLevelType w:val="hybridMultilevel"/>
    <w:tmpl w:val="5976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1" w15:restartNumberingAfterBreak="0">
    <w:nsid w:val="5D8A4AF0"/>
    <w:multiLevelType w:val="hybridMultilevel"/>
    <w:tmpl w:val="61348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086FE3"/>
    <w:multiLevelType w:val="hybridMultilevel"/>
    <w:tmpl w:val="2F842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1D218B"/>
    <w:multiLevelType w:val="hybridMultilevel"/>
    <w:tmpl w:val="1FB4A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B96D01"/>
    <w:multiLevelType w:val="hybridMultilevel"/>
    <w:tmpl w:val="0386A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0B530A"/>
    <w:multiLevelType w:val="hybridMultilevel"/>
    <w:tmpl w:val="B7D4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21"/>
  </w:num>
  <w:num w:numId="3">
    <w:abstractNumId w:val="30"/>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23"/>
  </w:num>
  <w:num w:numId="17">
    <w:abstractNumId w:val="20"/>
  </w:num>
  <w:num w:numId="18">
    <w:abstractNumId w:val="26"/>
  </w:num>
  <w:num w:numId="19">
    <w:abstractNumId w:val="18"/>
  </w:num>
  <w:num w:numId="20">
    <w:abstractNumId w:val="33"/>
  </w:num>
  <w:num w:numId="21">
    <w:abstractNumId w:val="22"/>
  </w:num>
  <w:num w:numId="22">
    <w:abstractNumId w:val="15"/>
  </w:num>
  <w:num w:numId="23">
    <w:abstractNumId w:val="31"/>
  </w:num>
  <w:num w:numId="24">
    <w:abstractNumId w:val="32"/>
  </w:num>
  <w:num w:numId="25">
    <w:abstractNumId w:val="16"/>
  </w:num>
  <w:num w:numId="26">
    <w:abstractNumId w:val="34"/>
  </w:num>
  <w:num w:numId="27">
    <w:abstractNumId w:val="17"/>
  </w:num>
  <w:num w:numId="28">
    <w:abstractNumId w:val="27"/>
  </w:num>
  <w:num w:numId="29">
    <w:abstractNumId w:val="28"/>
  </w:num>
  <w:num w:numId="30">
    <w:abstractNumId w:val="13"/>
  </w:num>
  <w:num w:numId="31">
    <w:abstractNumId w:val="25"/>
  </w:num>
  <w:num w:numId="32">
    <w:abstractNumId w:val="12"/>
  </w:num>
  <w:num w:numId="33">
    <w:abstractNumId w:val="24"/>
  </w:num>
  <w:num w:numId="34">
    <w:abstractNumId w:val="19"/>
  </w:num>
  <w:num w:numId="35">
    <w:abstractNumId w:val="35"/>
  </w:num>
  <w:num w:numId="36">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18"/>
    <w:rsid w:val="0000253A"/>
    <w:rsid w:val="00013512"/>
    <w:rsid w:val="000158B6"/>
    <w:rsid w:val="00024997"/>
    <w:rsid w:val="0005152D"/>
    <w:rsid w:val="00064FD5"/>
    <w:rsid w:val="000678D1"/>
    <w:rsid w:val="00074377"/>
    <w:rsid w:val="000762B2"/>
    <w:rsid w:val="000845D5"/>
    <w:rsid w:val="000A74DD"/>
    <w:rsid w:val="000B2CDF"/>
    <w:rsid w:val="000B5A6C"/>
    <w:rsid w:val="000C02C1"/>
    <w:rsid w:val="000C318C"/>
    <w:rsid w:val="000D339D"/>
    <w:rsid w:val="0011220D"/>
    <w:rsid w:val="0011663F"/>
    <w:rsid w:val="00120687"/>
    <w:rsid w:val="00127E09"/>
    <w:rsid w:val="001360A7"/>
    <w:rsid w:val="001522B1"/>
    <w:rsid w:val="00163158"/>
    <w:rsid w:val="00170FDA"/>
    <w:rsid w:val="00183912"/>
    <w:rsid w:val="0019022C"/>
    <w:rsid w:val="001B40F5"/>
    <w:rsid w:val="001C7C6B"/>
    <w:rsid w:val="002007A7"/>
    <w:rsid w:val="00221DF0"/>
    <w:rsid w:val="0025107E"/>
    <w:rsid w:val="00251AA5"/>
    <w:rsid w:val="002977B3"/>
    <w:rsid w:val="002A585E"/>
    <w:rsid w:val="002A7461"/>
    <w:rsid w:val="002B4EB4"/>
    <w:rsid w:val="002C0EAE"/>
    <w:rsid w:val="002D1F11"/>
    <w:rsid w:val="002E60FF"/>
    <w:rsid w:val="002F11C9"/>
    <w:rsid w:val="002F7C82"/>
    <w:rsid w:val="00311A23"/>
    <w:rsid w:val="0031314E"/>
    <w:rsid w:val="00324B23"/>
    <w:rsid w:val="00324BFB"/>
    <w:rsid w:val="00351618"/>
    <w:rsid w:val="00391C02"/>
    <w:rsid w:val="003A17A1"/>
    <w:rsid w:val="003A6446"/>
    <w:rsid w:val="003B1FDD"/>
    <w:rsid w:val="003B370F"/>
    <w:rsid w:val="003D2762"/>
    <w:rsid w:val="003E1712"/>
    <w:rsid w:val="003E338D"/>
    <w:rsid w:val="003F6CD3"/>
    <w:rsid w:val="0040624F"/>
    <w:rsid w:val="00423FBD"/>
    <w:rsid w:val="0046300E"/>
    <w:rsid w:val="00466D73"/>
    <w:rsid w:val="00477EEA"/>
    <w:rsid w:val="00480019"/>
    <w:rsid w:val="004803B0"/>
    <w:rsid w:val="004824D0"/>
    <w:rsid w:val="004875EC"/>
    <w:rsid w:val="004907A1"/>
    <w:rsid w:val="00496863"/>
    <w:rsid w:val="00497C79"/>
    <w:rsid w:val="004A34B6"/>
    <w:rsid w:val="004A63F7"/>
    <w:rsid w:val="004C562C"/>
    <w:rsid w:val="004C7D41"/>
    <w:rsid w:val="004D0907"/>
    <w:rsid w:val="004E0AD9"/>
    <w:rsid w:val="004F1319"/>
    <w:rsid w:val="00503C36"/>
    <w:rsid w:val="00511E8C"/>
    <w:rsid w:val="00512E21"/>
    <w:rsid w:val="005339D4"/>
    <w:rsid w:val="00533DEA"/>
    <w:rsid w:val="00535378"/>
    <w:rsid w:val="005401E9"/>
    <w:rsid w:val="00540838"/>
    <w:rsid w:val="0054300F"/>
    <w:rsid w:val="00550F3E"/>
    <w:rsid w:val="005727DB"/>
    <w:rsid w:val="005A3A24"/>
    <w:rsid w:val="005B410D"/>
    <w:rsid w:val="005D204D"/>
    <w:rsid w:val="005E00AE"/>
    <w:rsid w:val="005E0596"/>
    <w:rsid w:val="00600B33"/>
    <w:rsid w:val="00600E65"/>
    <w:rsid w:val="0060192A"/>
    <w:rsid w:val="0061303B"/>
    <w:rsid w:val="00614387"/>
    <w:rsid w:val="00624174"/>
    <w:rsid w:val="0062547C"/>
    <w:rsid w:val="00641607"/>
    <w:rsid w:val="006464BC"/>
    <w:rsid w:val="006519CB"/>
    <w:rsid w:val="006617BF"/>
    <w:rsid w:val="006631FC"/>
    <w:rsid w:val="00677F69"/>
    <w:rsid w:val="00690415"/>
    <w:rsid w:val="00692D91"/>
    <w:rsid w:val="006A6D73"/>
    <w:rsid w:val="006B3621"/>
    <w:rsid w:val="006D3792"/>
    <w:rsid w:val="006E02D1"/>
    <w:rsid w:val="006E2B06"/>
    <w:rsid w:val="00701D20"/>
    <w:rsid w:val="00701D4B"/>
    <w:rsid w:val="007021D6"/>
    <w:rsid w:val="00705207"/>
    <w:rsid w:val="00715B58"/>
    <w:rsid w:val="00722607"/>
    <w:rsid w:val="00722828"/>
    <w:rsid w:val="0074548B"/>
    <w:rsid w:val="00746036"/>
    <w:rsid w:val="007466CC"/>
    <w:rsid w:val="00754D8F"/>
    <w:rsid w:val="00757F80"/>
    <w:rsid w:val="007609B3"/>
    <w:rsid w:val="00783264"/>
    <w:rsid w:val="00785148"/>
    <w:rsid w:val="00794116"/>
    <w:rsid w:val="007A3439"/>
    <w:rsid w:val="007A79C9"/>
    <w:rsid w:val="007B5442"/>
    <w:rsid w:val="007C0538"/>
    <w:rsid w:val="007C6FE9"/>
    <w:rsid w:val="007D4891"/>
    <w:rsid w:val="007E65E9"/>
    <w:rsid w:val="00822253"/>
    <w:rsid w:val="00830C60"/>
    <w:rsid w:val="008355FF"/>
    <w:rsid w:val="0084340C"/>
    <w:rsid w:val="008511A3"/>
    <w:rsid w:val="00864887"/>
    <w:rsid w:val="00866C38"/>
    <w:rsid w:val="00872BFC"/>
    <w:rsid w:val="0088219C"/>
    <w:rsid w:val="008A158F"/>
    <w:rsid w:val="008B3EE4"/>
    <w:rsid w:val="008B4D91"/>
    <w:rsid w:val="008B5261"/>
    <w:rsid w:val="008C135F"/>
    <w:rsid w:val="008C5E7D"/>
    <w:rsid w:val="008E4FEE"/>
    <w:rsid w:val="00912964"/>
    <w:rsid w:val="009148EC"/>
    <w:rsid w:val="00940620"/>
    <w:rsid w:val="00946750"/>
    <w:rsid w:val="0096375A"/>
    <w:rsid w:val="009836F7"/>
    <w:rsid w:val="0098440E"/>
    <w:rsid w:val="00996C7A"/>
    <w:rsid w:val="009B6150"/>
    <w:rsid w:val="009C6E7A"/>
    <w:rsid w:val="009E00DE"/>
    <w:rsid w:val="009E2B81"/>
    <w:rsid w:val="00A03AF5"/>
    <w:rsid w:val="00A05E67"/>
    <w:rsid w:val="00A1279C"/>
    <w:rsid w:val="00A12C34"/>
    <w:rsid w:val="00A34A22"/>
    <w:rsid w:val="00A351F7"/>
    <w:rsid w:val="00A4631D"/>
    <w:rsid w:val="00A543DF"/>
    <w:rsid w:val="00A54BCE"/>
    <w:rsid w:val="00A5735E"/>
    <w:rsid w:val="00A57D6C"/>
    <w:rsid w:val="00A64568"/>
    <w:rsid w:val="00A73282"/>
    <w:rsid w:val="00A855C7"/>
    <w:rsid w:val="00A97DEC"/>
    <w:rsid w:val="00AA36D1"/>
    <w:rsid w:val="00AA492B"/>
    <w:rsid w:val="00AC270C"/>
    <w:rsid w:val="00AC6FF9"/>
    <w:rsid w:val="00AC704C"/>
    <w:rsid w:val="00AD0D8E"/>
    <w:rsid w:val="00AE0612"/>
    <w:rsid w:val="00AE494F"/>
    <w:rsid w:val="00AF5DC3"/>
    <w:rsid w:val="00B041A3"/>
    <w:rsid w:val="00B04465"/>
    <w:rsid w:val="00B13020"/>
    <w:rsid w:val="00B14EAD"/>
    <w:rsid w:val="00B219A6"/>
    <w:rsid w:val="00B67B46"/>
    <w:rsid w:val="00B73EB9"/>
    <w:rsid w:val="00B836B2"/>
    <w:rsid w:val="00B85B45"/>
    <w:rsid w:val="00B90EF2"/>
    <w:rsid w:val="00B95C55"/>
    <w:rsid w:val="00BA75AF"/>
    <w:rsid w:val="00BD25F9"/>
    <w:rsid w:val="00BD2650"/>
    <w:rsid w:val="00BD5F9F"/>
    <w:rsid w:val="00BE3087"/>
    <w:rsid w:val="00C06CC9"/>
    <w:rsid w:val="00C65A84"/>
    <w:rsid w:val="00C835B9"/>
    <w:rsid w:val="00C97728"/>
    <w:rsid w:val="00C97813"/>
    <w:rsid w:val="00CA0AD9"/>
    <w:rsid w:val="00CA0BBF"/>
    <w:rsid w:val="00CC14C8"/>
    <w:rsid w:val="00D02B52"/>
    <w:rsid w:val="00D559A8"/>
    <w:rsid w:val="00D55C19"/>
    <w:rsid w:val="00D613D9"/>
    <w:rsid w:val="00D74827"/>
    <w:rsid w:val="00D76DFE"/>
    <w:rsid w:val="00D81340"/>
    <w:rsid w:val="00D83810"/>
    <w:rsid w:val="00D93CE9"/>
    <w:rsid w:val="00DA7DEE"/>
    <w:rsid w:val="00DC7B89"/>
    <w:rsid w:val="00DD079C"/>
    <w:rsid w:val="00DE2C03"/>
    <w:rsid w:val="00DE31C2"/>
    <w:rsid w:val="00DF2E0A"/>
    <w:rsid w:val="00E07399"/>
    <w:rsid w:val="00E16C06"/>
    <w:rsid w:val="00E27DFB"/>
    <w:rsid w:val="00E400ED"/>
    <w:rsid w:val="00E62201"/>
    <w:rsid w:val="00E63193"/>
    <w:rsid w:val="00E779BC"/>
    <w:rsid w:val="00EA3F99"/>
    <w:rsid w:val="00EB2245"/>
    <w:rsid w:val="00EB422A"/>
    <w:rsid w:val="00EC024F"/>
    <w:rsid w:val="00EC4FC2"/>
    <w:rsid w:val="00EF1419"/>
    <w:rsid w:val="00EF36EE"/>
    <w:rsid w:val="00F065CC"/>
    <w:rsid w:val="00F12427"/>
    <w:rsid w:val="00F24D3C"/>
    <w:rsid w:val="00F2631D"/>
    <w:rsid w:val="00F311E9"/>
    <w:rsid w:val="00F40C56"/>
    <w:rsid w:val="00F53A88"/>
    <w:rsid w:val="00F662FE"/>
    <w:rsid w:val="00F74F99"/>
    <w:rsid w:val="00F805BE"/>
    <w:rsid w:val="00F842C9"/>
    <w:rsid w:val="00F91360"/>
    <w:rsid w:val="00F92871"/>
    <w:rsid w:val="00FA4F7F"/>
    <w:rsid w:val="00FB3C6C"/>
    <w:rsid w:val="00FB638C"/>
    <w:rsid w:val="00FC16F9"/>
    <w:rsid w:val="00FC330D"/>
    <w:rsid w:val="00FD27C9"/>
    <w:rsid w:val="00FD5D4D"/>
    <w:rsid w:val="00FE470B"/>
    <w:rsid w:val="00FF0561"/>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223EFFA3-05C5-42CA-AFE5-EF3F7A7A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BA75AF"/>
    <w:pPr>
      <w:keepNext/>
      <w:keepLines/>
      <w:spacing w:before="200" w:after="200" w:line="27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customStyle="1"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3"/>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A75AF"/>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03bf21-003d-466f-aa85-6982c38cb629">
      <Terms xmlns="http://schemas.microsoft.com/office/infopath/2007/PartnerControls"/>
    </lcf76f155ced4ddcb4097134ff3c332f>
    <TaxCatchAll xmlns="7937486d-7f89-48a9-a51a-8d49fe8c52cb"/>
    <SharedWithUsers xmlns="7937486d-7f89-48a9-a51a-8d49fe8c52cb">
      <UserInfo>
        <DisplayName>Josie Tomlinson</DisplayName>
        <AccountId>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1e2f7847c49ae7a12fffdd8e213922dd">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959d102a552e8eb15ccb8e58d9bfaa0b"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03bf21-003d-466f-aa85-6982c38cb629"/>
    <ds:schemaRef ds:uri="7937486d-7f89-48a9-a51a-8d49fe8c52cb"/>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2A7CEAAE-943C-417D-AC5E-8F6BFB282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1</TotalTime>
  <Pages>19</Pages>
  <Words>6538</Words>
  <Characters>37267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Barraclough, Rosie</cp:lastModifiedBy>
  <cp:revision>2</cp:revision>
  <dcterms:created xsi:type="dcterms:W3CDTF">2026-09-16T09:56:00Z</dcterms:created>
  <dcterms:modified xsi:type="dcterms:W3CDTF">2026-09-16T09:56:00Z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