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Playwrite GB J" w:cs="Playwrite GB J" w:eastAsia="Playwrite GB J" w:hAnsi="Playwrite GB J"/>
          <w:sz w:val="44"/>
          <w:szCs w:val="44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142875</wp:posOffset>
            </wp:positionH>
            <wp:positionV relativeFrom="paragraph">
              <wp:posOffset>114300</wp:posOffset>
            </wp:positionV>
            <wp:extent cx="1418250" cy="141825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53028" l="2396" r="77897" t="16695"/>
                    <a:stretch>
                      <a:fillRect/>
                    </a:stretch>
                  </pic:blipFill>
                  <pic:spPr>
                    <a:xfrm>
                      <a:off x="0" y="0"/>
                      <a:ext cx="1418250" cy="14182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Playwrite GB J" w:cs="Playwrite GB J" w:eastAsia="Playwrite GB J" w:hAnsi="Playwrite GB J"/>
          <w:sz w:val="44"/>
          <w:szCs w:val="44"/>
        </w:rPr>
      </w:pPr>
      <w:r w:rsidDel="00000000" w:rsidR="00000000" w:rsidRPr="00000000">
        <w:rPr>
          <w:rFonts w:ascii="Playwrite GB J" w:cs="Playwrite GB J" w:eastAsia="Playwrite GB J" w:hAnsi="Playwrite GB J"/>
          <w:sz w:val="44"/>
          <w:szCs w:val="44"/>
          <w:u w:val="single"/>
          <w:rtl w:val="0"/>
        </w:rPr>
        <w:t xml:space="preserve">Key Skills Document</w:t>
      </w:r>
      <w:r w:rsidDel="00000000" w:rsidR="00000000" w:rsidRPr="00000000">
        <w:rPr>
          <w:rFonts w:ascii="Playwrite GB J" w:cs="Playwrite GB J" w:eastAsia="Playwrite GB J" w:hAnsi="Playwrite GB J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rFonts w:ascii="Playwrite GB J" w:cs="Playwrite GB J" w:eastAsia="Playwrite GB J" w:hAnsi="Playwrite GB J"/>
          <w:b w:val="1"/>
          <w:bCs w:val="1"/>
          <w:color w:val="000000"/>
          <w:sz w:val="26"/>
          <w:szCs w:val="26"/>
        </w:rPr>
      </w:pPr>
      <w:bookmarkStart w:colFirst="0" w:colLast="0" w:name="_21p7b782atg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Year 5 is an important year for developing children’s confidence, independence and fluency in reading and maths. The skills below are some of the </w:t>
      </w: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key priorities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we will work on throughout the year.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Parents can support children enormously through short, regular practice at home. </w:t>
      </w: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Reading regularly, discussing books and practising key number facts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can make a real difference.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rFonts w:ascii="Playwrite GB J" w:cs="Playwrite GB J" w:eastAsia="Playwrite GB J" w:hAnsi="Playwrite GB J"/>
          <w:b w:val="1"/>
          <w:bCs w:val="1"/>
          <w:color w:val="000000"/>
          <w:sz w:val="32"/>
          <w:szCs w:val="32"/>
          <w:u w:val="single"/>
        </w:rPr>
      </w:pPr>
      <w:bookmarkStart w:colFirst="0" w:colLast="0" w:name="_vnu4i5noweuz" w:id="1"/>
      <w:bookmarkEnd w:id="1"/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color w:val="000000"/>
          <w:sz w:val="32"/>
          <w:szCs w:val="32"/>
          <w:u w:val="single"/>
          <w:rtl w:val="0"/>
        </w:rPr>
        <w:t xml:space="preserve">📚 Reading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The key reading skills we will develop in Year 5 are: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Fluency: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Reading accurately, confidently and with expression.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Comprehension: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Finding information, summarising and identifying key points.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Inference: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Working out characters’ thoughts, feelings and motivations using evidence from the text.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Vocabulary: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Understanding new words, synonyms, antonyms and word meanings in context.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Prediction: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Using clues from the text to predict what might happen next.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Authorial choice: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Understanding why authors use particular words, phrases and techniques.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Comparing texts: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Identifying similarities and differences between characters, themes and ideas.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Playwrite GB J" w:cs="Playwrite GB J" w:eastAsia="Playwrite GB J" w:hAnsi="Playwrite GB J"/>
          <w:i w:val="1"/>
          <w:iCs w:val="1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At home: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Encourage your child to read for </w:t>
      </w: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15–20 minutes each day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and talk about what they have read. Ask questions such as </w:t>
      </w:r>
      <w:r w:rsidDel="00000000" w:rsidR="00000000" w:rsidRPr="00000000">
        <w:rPr>
          <w:rFonts w:ascii="Playwrite GB J" w:cs="Playwrite GB J" w:eastAsia="Playwrite GB J" w:hAnsi="Playwrite GB J"/>
          <w:i w:val="1"/>
          <w:iCs w:val="1"/>
          <w:sz w:val="26"/>
          <w:szCs w:val="26"/>
          <w:rtl w:val="0"/>
        </w:rPr>
        <w:t xml:space="preserve">“How do you know?”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and </w:t>
      </w:r>
      <w:r w:rsidDel="00000000" w:rsidR="00000000" w:rsidRPr="00000000">
        <w:rPr>
          <w:rFonts w:ascii="Playwrite GB J" w:cs="Playwrite GB J" w:eastAsia="Playwrite GB J" w:hAnsi="Playwrite GB J"/>
          <w:i w:val="1"/>
          <w:iCs w:val="1"/>
          <w:sz w:val="26"/>
          <w:szCs w:val="26"/>
          <w:rtl w:val="0"/>
        </w:rPr>
        <w:t xml:space="preserve">“Why do you think that?”</w:t>
      </w:r>
    </w:p>
    <w:p w:rsidR="00000000" w:rsidDel="00000000" w:rsidP="00000000" w:rsidRDefault="00000000" w:rsidRPr="00000000" w14:paraId="00000010">
      <w:pPr>
        <w:rPr>
          <w:rFonts w:ascii="Playwrite GB J" w:cs="Playwrite GB J" w:eastAsia="Playwrite GB J" w:hAnsi="Playwrite GB J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Playwrite GB J" w:cs="Playwrite GB J" w:eastAsia="Playwrite GB J" w:hAnsi="Playwrite GB J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Rule="auto"/>
        <w:rPr>
          <w:rFonts w:ascii="Playwrite GB J" w:cs="Playwrite GB J" w:eastAsia="Playwrite GB J" w:hAnsi="Playwrite GB J"/>
          <w:b w:val="1"/>
          <w:bCs w:val="1"/>
          <w:sz w:val="32"/>
          <w:szCs w:val="32"/>
          <w:u w:val="single"/>
        </w:rPr>
      </w:pPr>
      <w:bookmarkStart w:colFirst="0" w:colLast="0" w:name="_m24hlmg1spo8" w:id="2"/>
      <w:bookmarkEnd w:id="2"/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32"/>
          <w:szCs w:val="32"/>
          <w:u w:val="single"/>
          <w:rtl w:val="0"/>
        </w:rPr>
        <w:t xml:space="preserve">🔢 Maths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The key maths skills we will focus on are: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Place value: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Understanding numbers up to 1,000,000, rounding and comparing numbers.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Addition &amp; subtraction: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Using written and mental methods accurately.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Multiplication &amp; division: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Developing fluency with </w:t>
      </w: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times tables up to 12 × 12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and using formal methods.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Fractions: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Finding equivalent fractions, comparing, ordering, adding and subtracting fractions.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Decimals &amp; percentages: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 Understanding the relationship between fractions, decimals and percentages.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Playwrite GB J" w:cs="Playwrite GB J" w:eastAsia="Playwrite GB J" w:hAnsi="Playwrite GB J"/>
          <w:sz w:val="32"/>
          <w:szCs w:val="32"/>
          <w:u w:val="single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br w:type="textWrapping"/>
      </w:r>
      <w:r w:rsidDel="00000000" w:rsidR="00000000" w:rsidRPr="00000000">
        <w:rPr>
          <w:rFonts w:ascii="Playwrite GB J" w:cs="Playwrite GB J" w:eastAsia="Playwrite GB J" w:hAnsi="Playwrite GB J"/>
          <w:sz w:val="32"/>
          <w:szCs w:val="32"/>
          <w:u w:val="single"/>
          <w:rtl w:val="0"/>
        </w:rPr>
        <w:t xml:space="preserve">Spellings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Spelling is a key skill for children especially when it comes to their literacy skills. Practising these statutory spellings with your child will positively impact their ability to embed them into their writing.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142875</wp:posOffset>
            </wp:positionH>
            <wp:positionV relativeFrom="paragraph">
              <wp:posOffset>1016032</wp:posOffset>
            </wp:positionV>
            <wp:extent cx="6520838" cy="4550096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5571" l="30172" r="10302" t="20628"/>
                    <a:stretch>
                      <a:fillRect/>
                    </a:stretch>
                  </pic:blipFill>
                  <pic:spPr>
                    <a:xfrm>
                      <a:off x="0" y="0"/>
                      <a:ext cx="6520838" cy="45500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Rule="auto"/>
        <w:jc w:val="left"/>
        <w:rPr>
          <w:rFonts w:ascii="Playwrite GB J" w:cs="Playwrite GB J" w:eastAsia="Playwrite GB J" w:hAnsi="Playwrite GB J"/>
          <w:b w:val="1"/>
          <w:bCs w:val="1"/>
          <w:sz w:val="26"/>
          <w:szCs w:val="26"/>
        </w:rPr>
      </w:pPr>
      <w:bookmarkStart w:colFirst="0" w:colLast="0" w:name="_6wxhnsd1xid2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rFonts w:ascii="Playwrite GB J" w:cs="Playwrite GB J" w:eastAsia="Playwrite GB J" w:hAnsi="Playwrite GB J"/>
          <w:b w:val="1"/>
          <w:bCs w:val="1"/>
          <w:u w:val="single"/>
        </w:rPr>
      </w:pPr>
      <w:bookmarkStart w:colFirst="0" w:colLast="0" w:name="_da1fobyci0e" w:id="4"/>
      <w:bookmarkEnd w:id="4"/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u w:val="single"/>
          <w:rtl w:val="0"/>
        </w:rPr>
        <w:t xml:space="preserve">💡 A final message for parents</w:t>
      </w:r>
    </w:p>
    <w:p w:rsidR="00000000" w:rsidDel="00000000" w:rsidP="00000000" w:rsidRDefault="00000000" w:rsidRPr="00000000" w14:paraId="0000001D">
      <w:pPr>
        <w:spacing w:after="240" w:before="240" w:lineRule="auto"/>
        <w:jc w:val="left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The most important thing is </w:t>
      </w:r>
      <w:r w:rsidDel="00000000" w:rsidR="00000000" w:rsidRPr="00000000">
        <w:rPr>
          <w:rFonts w:ascii="Playwrite GB J" w:cs="Playwrite GB J" w:eastAsia="Playwrite GB J" w:hAnsi="Playwrite GB J"/>
          <w:b w:val="1"/>
          <w:bCs w:val="1"/>
          <w:sz w:val="26"/>
          <w:szCs w:val="26"/>
          <w:rtl w:val="0"/>
        </w:rPr>
        <w:t xml:space="preserve">regular practice and positive encouragement</w:t>
      </w: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1E">
      <w:pPr>
        <w:spacing w:after="240" w:before="240" w:lineRule="auto"/>
        <w:jc w:val="left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Children do not need to get everything right immediately. Encourage them to: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Have a go.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Explain their thinking.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Learn from mistakes.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Ask questions.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Persevere when something is difficult.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Take pride in their progress.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Kind regards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rFonts w:ascii="Playwrite GB J" w:cs="Playwrite GB J" w:eastAsia="Playwrite GB J" w:hAnsi="Playwrite GB J"/>
          <w:sz w:val="26"/>
          <w:szCs w:val="26"/>
        </w:rPr>
      </w:pPr>
      <w:r w:rsidDel="00000000" w:rsidR="00000000" w:rsidRPr="00000000">
        <w:rPr>
          <w:rFonts w:ascii="Playwrite GB J" w:cs="Playwrite GB J" w:eastAsia="Playwrite GB J" w:hAnsi="Playwrite GB J"/>
          <w:sz w:val="26"/>
          <w:szCs w:val="26"/>
          <w:rtl w:val="0"/>
        </w:rPr>
        <w:t xml:space="preserve">Miss Fox, Miss Broderick and Miss Jordan. </w:t>
      </w:r>
    </w:p>
    <w:p w:rsidR="00000000" w:rsidDel="00000000" w:rsidP="00000000" w:rsidRDefault="00000000" w:rsidRPr="00000000" w14:paraId="00000028">
      <w:pPr>
        <w:jc w:val="center"/>
        <w:rPr>
          <w:rFonts w:ascii="Playwrite GB J" w:cs="Playwrite GB J" w:eastAsia="Playwrite GB J" w:hAnsi="Playwrite GB J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3.46456692913387" w:top="283.46456692913387" w:left="283.46456692913387" w:right="283.4645669291338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write GB J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writeGBJ-regular.ttf"/><Relationship Id="rId2" Type="http://schemas.openxmlformats.org/officeDocument/2006/relationships/font" Target="fonts/PlaywriteGBJ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