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3F4AF" w14:textId="7B6A7B0E" w:rsidR="00770B49" w:rsidRDefault="00770B49" w:rsidP="00770B49">
      <w:pPr>
        <w:tabs>
          <w:tab w:val="left" w:pos="1845"/>
        </w:tabs>
        <w:rPr>
          <w:b/>
          <w:sz w:val="28"/>
          <w:szCs w:val="28"/>
        </w:rPr>
      </w:pPr>
      <w:r>
        <w:rPr>
          <w:b/>
          <w:sz w:val="28"/>
          <w:szCs w:val="28"/>
        </w:rPr>
        <w:t>Safeguarding</w:t>
      </w:r>
      <w:r w:rsidR="0068336A">
        <w:rPr>
          <w:b/>
          <w:sz w:val="28"/>
          <w:szCs w:val="28"/>
        </w:rPr>
        <w:t xml:space="preserve"> portfolio</w:t>
      </w:r>
      <w:r w:rsidR="0023184B">
        <w:rPr>
          <w:b/>
          <w:sz w:val="28"/>
          <w:szCs w:val="28"/>
        </w:rPr>
        <w:t xml:space="preserve"> – Terms of Reference</w:t>
      </w:r>
    </w:p>
    <w:p w14:paraId="3EFFB6E8" w14:textId="4E2FB060" w:rsidR="00C23A68" w:rsidRPr="00C23A68" w:rsidRDefault="00C23A68" w:rsidP="00C23A68">
      <w:pPr>
        <w:spacing w:after="0"/>
        <w:rPr>
          <w:b/>
          <w:sz w:val="24"/>
          <w:szCs w:val="24"/>
        </w:rPr>
      </w:pPr>
      <w:r w:rsidRPr="00C23A68">
        <w:rPr>
          <w:b/>
          <w:sz w:val="24"/>
          <w:szCs w:val="24"/>
        </w:rPr>
        <w:t>School Year: 2023-24</w:t>
      </w:r>
    </w:p>
    <w:p w14:paraId="380EB8EA" w14:textId="44952659" w:rsidR="00770B49" w:rsidRPr="000B0641" w:rsidRDefault="00770B49" w:rsidP="00770B49">
      <w:pPr>
        <w:spacing w:after="0"/>
        <w:rPr>
          <w:b/>
          <w:sz w:val="24"/>
          <w:szCs w:val="24"/>
        </w:rPr>
      </w:pPr>
      <w:r w:rsidRPr="000B0641">
        <w:rPr>
          <w:b/>
          <w:sz w:val="24"/>
          <w:szCs w:val="24"/>
        </w:rPr>
        <w:t xml:space="preserve">Lead governor / portfolio holder: </w:t>
      </w:r>
      <w:r w:rsidR="00E60C1B">
        <w:rPr>
          <w:b/>
          <w:sz w:val="24"/>
          <w:szCs w:val="24"/>
        </w:rPr>
        <w:t>Ruth Doughty</w:t>
      </w:r>
    </w:p>
    <w:p w14:paraId="27D8AC98" w14:textId="7C71D254" w:rsidR="00770B49" w:rsidRDefault="00770B49" w:rsidP="00770B49">
      <w:pPr>
        <w:spacing w:after="0"/>
        <w:rPr>
          <w:b/>
          <w:sz w:val="24"/>
          <w:szCs w:val="24"/>
        </w:rPr>
      </w:pPr>
      <w:r w:rsidRPr="000B0641">
        <w:rPr>
          <w:b/>
          <w:sz w:val="24"/>
          <w:szCs w:val="24"/>
        </w:rPr>
        <w:t>Deputy governor</w:t>
      </w:r>
      <w:r w:rsidR="00E60C1B">
        <w:rPr>
          <w:b/>
          <w:sz w:val="24"/>
          <w:szCs w:val="24"/>
        </w:rPr>
        <w:t xml:space="preserve"> </w:t>
      </w:r>
      <w:r w:rsidRPr="000B0641">
        <w:rPr>
          <w:b/>
          <w:sz w:val="24"/>
          <w:szCs w:val="24"/>
        </w:rPr>
        <w:t>/</w:t>
      </w:r>
      <w:r w:rsidR="00E60C1B">
        <w:rPr>
          <w:b/>
          <w:sz w:val="24"/>
          <w:szCs w:val="24"/>
        </w:rPr>
        <w:t xml:space="preserve"> </w:t>
      </w:r>
      <w:r w:rsidRPr="000B0641">
        <w:rPr>
          <w:b/>
          <w:sz w:val="24"/>
          <w:szCs w:val="24"/>
        </w:rPr>
        <w:t xml:space="preserve">portfolio </w:t>
      </w:r>
      <w:r w:rsidR="00E60C1B">
        <w:rPr>
          <w:b/>
          <w:sz w:val="24"/>
          <w:szCs w:val="24"/>
        </w:rPr>
        <w:t>support</w:t>
      </w:r>
      <w:r w:rsidRPr="000B0641">
        <w:rPr>
          <w:b/>
          <w:sz w:val="24"/>
          <w:szCs w:val="24"/>
        </w:rPr>
        <w:t>:</w:t>
      </w:r>
      <w:r>
        <w:rPr>
          <w:b/>
          <w:sz w:val="24"/>
          <w:szCs w:val="24"/>
        </w:rPr>
        <w:t xml:space="preserve"> Dave Dawson</w:t>
      </w:r>
    </w:p>
    <w:p w14:paraId="411E1687" w14:textId="77777777" w:rsidR="0068336A" w:rsidRPr="006E4717" w:rsidRDefault="0068336A" w:rsidP="00770B49">
      <w:pPr>
        <w:spacing w:after="0"/>
        <w:rPr>
          <w:b/>
          <w:sz w:val="24"/>
          <w:szCs w:val="24"/>
        </w:rPr>
      </w:pPr>
    </w:p>
    <w:p w14:paraId="3E6216EA" w14:textId="77777777" w:rsidR="00770B49" w:rsidRDefault="00770B49" w:rsidP="00770B49">
      <w:pPr>
        <w:spacing w:after="0"/>
        <w:rPr>
          <w:b/>
          <w:sz w:val="24"/>
          <w:szCs w:val="24"/>
        </w:rPr>
      </w:pPr>
      <w:r w:rsidRPr="000A0FEF">
        <w:rPr>
          <w:b/>
          <w:sz w:val="24"/>
          <w:szCs w:val="24"/>
        </w:rPr>
        <w:t>Policies</w:t>
      </w:r>
      <w:r>
        <w:rPr>
          <w:b/>
          <w:sz w:val="24"/>
          <w:szCs w:val="24"/>
        </w:rPr>
        <w:t xml:space="preserve"> and Documents</w:t>
      </w:r>
      <w:r w:rsidRPr="000A0FEF">
        <w:rPr>
          <w:b/>
          <w:sz w:val="24"/>
          <w:szCs w:val="24"/>
        </w:rPr>
        <w:t xml:space="preserve"> delegated t</w:t>
      </w:r>
      <w:r>
        <w:rPr>
          <w:b/>
          <w:sz w:val="24"/>
          <w:szCs w:val="24"/>
        </w:rPr>
        <w:t xml:space="preserve">o this governor/trustee / this committee: </w:t>
      </w:r>
    </w:p>
    <w:p w14:paraId="5415E4BA" w14:textId="542961F5" w:rsidR="00770B49" w:rsidRDefault="00770B49" w:rsidP="00770B49">
      <w:pPr>
        <w:pStyle w:val="ListParagraph"/>
        <w:numPr>
          <w:ilvl w:val="0"/>
          <w:numId w:val="1"/>
        </w:numPr>
        <w:rPr>
          <w:sz w:val="22"/>
        </w:rPr>
      </w:pPr>
      <w:r w:rsidRPr="006E4717">
        <w:rPr>
          <w:sz w:val="22"/>
        </w:rPr>
        <w:t>Safeguarding Policy</w:t>
      </w:r>
    </w:p>
    <w:p w14:paraId="72F01AD1" w14:textId="3FEA780B" w:rsidR="0068336A" w:rsidRPr="0068336A" w:rsidRDefault="0068336A" w:rsidP="0068336A">
      <w:pPr>
        <w:pStyle w:val="ListParagraph"/>
        <w:numPr>
          <w:ilvl w:val="0"/>
          <w:numId w:val="1"/>
        </w:numPr>
        <w:rPr>
          <w:rFonts w:eastAsia="Arial" w:cs="Arial"/>
          <w:sz w:val="22"/>
        </w:rPr>
      </w:pPr>
      <w:r w:rsidRPr="0068336A">
        <w:rPr>
          <w:rFonts w:eastAsia="Arial" w:cs="Arial"/>
          <w:sz w:val="22"/>
        </w:rPr>
        <w:t xml:space="preserve">The portfolio holder may also </w:t>
      </w:r>
      <w:r>
        <w:rPr>
          <w:rFonts w:eastAsia="Arial" w:cs="Arial"/>
          <w:sz w:val="22"/>
        </w:rPr>
        <w:t xml:space="preserve">from time to time </w:t>
      </w:r>
      <w:r w:rsidRPr="0068336A">
        <w:rPr>
          <w:rFonts w:eastAsia="Arial" w:cs="Arial"/>
          <w:sz w:val="22"/>
        </w:rPr>
        <w:t xml:space="preserve">have lead governor responsibility for other policies and these are set out in the annual Policy Review Schedule maintained by the Clerk.  </w:t>
      </w:r>
    </w:p>
    <w:p w14:paraId="66F4859D" w14:textId="77777777" w:rsidR="00770B49" w:rsidRDefault="00770B49" w:rsidP="00770B49">
      <w:pPr>
        <w:rPr>
          <w:b/>
          <w:sz w:val="24"/>
          <w:szCs w:val="24"/>
        </w:rPr>
      </w:pPr>
      <w:r>
        <w:rPr>
          <w:b/>
          <w:sz w:val="24"/>
          <w:szCs w:val="24"/>
        </w:rPr>
        <w:t>Duties which are delegated to this governor/trustee / this committee:</w:t>
      </w:r>
    </w:p>
    <w:p w14:paraId="4DB6D444" w14:textId="77777777" w:rsidR="00770B49" w:rsidRPr="006E4717" w:rsidRDefault="00770B49" w:rsidP="00770B49">
      <w:pPr>
        <w:rPr>
          <w:i/>
          <w:sz w:val="22"/>
        </w:rPr>
      </w:pPr>
      <w:r w:rsidRPr="00DD4938">
        <w:rPr>
          <w:i/>
          <w:sz w:val="22"/>
        </w:rPr>
        <w:t xml:space="preserve">Governing </w:t>
      </w:r>
      <w:r>
        <w:rPr>
          <w:i/>
          <w:sz w:val="22"/>
        </w:rPr>
        <w:t>boards</w:t>
      </w:r>
      <w:r w:rsidRPr="00DD4938">
        <w:rPr>
          <w:i/>
          <w:sz w:val="22"/>
        </w:rPr>
        <w:t xml:space="preserve"> may use their powers to delegate functions and decisions to committees or individual </w:t>
      </w:r>
      <w:r>
        <w:rPr>
          <w:i/>
          <w:sz w:val="22"/>
        </w:rPr>
        <w:t>governor/trustee</w:t>
      </w:r>
      <w:r w:rsidRPr="00DD4938">
        <w:rPr>
          <w:i/>
          <w:sz w:val="22"/>
        </w:rPr>
        <w:t xml:space="preserve">s. It is the overall governing </w:t>
      </w:r>
      <w:r>
        <w:rPr>
          <w:i/>
          <w:sz w:val="22"/>
        </w:rPr>
        <w:t>board</w:t>
      </w:r>
      <w:r w:rsidRPr="00DD4938">
        <w:rPr>
          <w:i/>
          <w:sz w:val="22"/>
        </w:rPr>
        <w:t>, however, that in all cases remains accountable in law and to Ofsted for the exercise of its functions. (</w:t>
      </w:r>
      <w:r>
        <w:rPr>
          <w:i/>
          <w:sz w:val="22"/>
        </w:rPr>
        <w:t>Governance Handbook</w:t>
      </w:r>
      <w:r w:rsidRPr="00DD4938">
        <w:rPr>
          <w:i/>
          <w:sz w:val="22"/>
        </w:rPr>
        <w:t>.)</w:t>
      </w:r>
    </w:p>
    <w:p w14:paraId="79FA14AF" w14:textId="77777777" w:rsidR="00770B49" w:rsidRDefault="00770B49" w:rsidP="00770B49">
      <w:pPr>
        <w:pStyle w:val="CM2"/>
        <w:spacing w:line="240" w:lineRule="auto"/>
        <w:jc w:val="center"/>
        <w:rPr>
          <w:rFonts w:ascii="Calibri" w:hAnsi="Calibri"/>
          <w:bCs/>
          <w:szCs w:val="22"/>
        </w:rPr>
      </w:pPr>
      <w:r w:rsidRPr="0011451E">
        <w:rPr>
          <w:rFonts w:ascii="Calibri" w:hAnsi="Calibri"/>
          <w:b/>
          <w:bCs/>
          <w:szCs w:val="22"/>
        </w:rPr>
        <w:t>D</w:t>
      </w:r>
      <w:r>
        <w:rPr>
          <w:rFonts w:ascii="Calibri" w:hAnsi="Calibri"/>
          <w:bCs/>
          <w:szCs w:val="22"/>
        </w:rPr>
        <w:t xml:space="preserve"> </w:t>
      </w:r>
      <w:r w:rsidRPr="0011451E">
        <w:rPr>
          <w:rFonts w:ascii="Calibri" w:hAnsi="Calibri"/>
          <w:bCs/>
          <w:szCs w:val="22"/>
        </w:rPr>
        <w:t xml:space="preserve"> Delegated to Governor</w:t>
      </w:r>
      <w:r>
        <w:rPr>
          <w:rFonts w:ascii="Calibri" w:hAnsi="Calibri"/>
          <w:bCs/>
          <w:szCs w:val="22"/>
        </w:rPr>
        <w:t>(s) / Trustee(s)</w:t>
      </w:r>
      <w:r w:rsidRPr="0011451E">
        <w:rPr>
          <w:rFonts w:ascii="Calibri" w:hAnsi="Calibri"/>
          <w:bCs/>
          <w:szCs w:val="22"/>
        </w:rPr>
        <w:t xml:space="preserve">   </w:t>
      </w:r>
      <w:r w:rsidRPr="0011451E">
        <w:rPr>
          <w:rFonts w:ascii="Calibri" w:hAnsi="Calibri"/>
          <w:b/>
          <w:bCs/>
          <w:szCs w:val="22"/>
        </w:rPr>
        <w:t xml:space="preserve">R </w:t>
      </w:r>
      <w:r w:rsidRPr="0011451E">
        <w:rPr>
          <w:rFonts w:ascii="Calibri" w:hAnsi="Calibri"/>
          <w:bCs/>
          <w:szCs w:val="22"/>
        </w:rPr>
        <w:t>Recommend to Full Governing Board</w:t>
      </w:r>
    </w:p>
    <w:p w14:paraId="09F87191" w14:textId="77777777" w:rsidR="00770B49" w:rsidRPr="0011451E" w:rsidRDefault="00770B49" w:rsidP="00770B49">
      <w:pPr>
        <w:pStyle w:val="CM2"/>
        <w:spacing w:line="240" w:lineRule="auto"/>
        <w:rPr>
          <w:rFonts w:ascii="Calibri" w:hAnsi="Calibri"/>
          <w:bCs/>
          <w:szCs w:val="22"/>
        </w:rPr>
      </w:pPr>
    </w:p>
    <w:tbl>
      <w:tblPr>
        <w:tblStyle w:val="TableGrid"/>
        <w:tblW w:w="0" w:type="auto"/>
        <w:tblLook w:val="04A0" w:firstRow="1" w:lastRow="0" w:firstColumn="1" w:lastColumn="0" w:noHBand="0" w:noVBand="1"/>
      </w:tblPr>
      <w:tblGrid>
        <w:gridCol w:w="8646"/>
        <w:gridCol w:w="370"/>
      </w:tblGrid>
      <w:tr w:rsidR="00770B49" w14:paraId="0FB91770" w14:textId="77777777" w:rsidTr="00680C10">
        <w:tc>
          <w:tcPr>
            <w:tcW w:w="10243" w:type="dxa"/>
          </w:tcPr>
          <w:p w14:paraId="1B29820C" w14:textId="77777777" w:rsidR="00770B49" w:rsidRPr="006E4717" w:rsidRDefault="00770B49" w:rsidP="00680C10">
            <w:pPr>
              <w:pStyle w:val="CM2"/>
              <w:spacing w:line="240" w:lineRule="auto"/>
              <w:rPr>
                <w:rFonts w:asciiTheme="majorHAnsi" w:hAnsiTheme="majorHAnsi" w:cstheme="majorHAnsi"/>
                <w:bCs/>
                <w:sz w:val="22"/>
                <w:szCs w:val="22"/>
              </w:rPr>
            </w:pPr>
            <w:r w:rsidRPr="006E4717">
              <w:rPr>
                <w:rStyle w:val="Heading2Char"/>
                <w:rFonts w:asciiTheme="majorHAnsi" w:hAnsiTheme="majorHAnsi" w:cstheme="majorHAnsi"/>
                <w:sz w:val="22"/>
                <w:szCs w:val="22"/>
              </w:rPr>
              <w:t>The Safeguarding Governor(s) / Trustee(s) will undertake appropriate governor training in order to fully understand their role including, where possible and appropriate, joining relevant staff training to keep updated.</w:t>
            </w:r>
          </w:p>
        </w:tc>
        <w:tc>
          <w:tcPr>
            <w:tcW w:w="375" w:type="dxa"/>
          </w:tcPr>
          <w:p w14:paraId="226ECCF2"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1975A781" w14:textId="77777777" w:rsidTr="00680C10">
        <w:tc>
          <w:tcPr>
            <w:tcW w:w="10243" w:type="dxa"/>
          </w:tcPr>
          <w:p w14:paraId="4AC4EE04" w14:textId="77777777" w:rsidR="00770B49" w:rsidRPr="006E4717" w:rsidRDefault="00770B49" w:rsidP="00680C10">
            <w:pPr>
              <w:pStyle w:val="CM2"/>
              <w:spacing w:line="240" w:lineRule="auto"/>
              <w:rPr>
                <w:rStyle w:val="Heading2Char"/>
                <w:rFonts w:asciiTheme="majorHAnsi" w:hAnsiTheme="majorHAnsi" w:cstheme="majorHAnsi"/>
                <w:b w:val="0"/>
                <w:sz w:val="22"/>
                <w:szCs w:val="22"/>
              </w:rPr>
            </w:pPr>
            <w:r w:rsidRPr="006E4717">
              <w:rPr>
                <w:rStyle w:val="Heading2Char"/>
                <w:rFonts w:asciiTheme="majorHAnsi" w:hAnsiTheme="majorHAnsi" w:cstheme="majorHAnsi"/>
                <w:sz w:val="22"/>
                <w:szCs w:val="22"/>
              </w:rPr>
              <w:t>To keep the Governing Board up to date with work undertaken by the Safeguarding Governor/Trustee through regular (termly) written reports supplied to the clerk to disseminate to the FGB.  (To ensure that statutory requirements are met, use the termly safeguarding data collection sheet found on Governance pages of Babcock LDP website.)</w:t>
            </w:r>
          </w:p>
        </w:tc>
        <w:tc>
          <w:tcPr>
            <w:tcW w:w="375" w:type="dxa"/>
          </w:tcPr>
          <w:p w14:paraId="7FEBF07B"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2A888923" w14:textId="77777777" w:rsidTr="00680C10">
        <w:tc>
          <w:tcPr>
            <w:tcW w:w="10243" w:type="dxa"/>
          </w:tcPr>
          <w:p w14:paraId="51A7CD6A" w14:textId="77777777" w:rsidR="00770B49" w:rsidRPr="006E4717" w:rsidRDefault="00770B49" w:rsidP="00680C10">
            <w:pPr>
              <w:pStyle w:val="Default"/>
              <w:rPr>
                <w:rFonts w:asciiTheme="majorHAnsi" w:hAnsiTheme="majorHAnsi" w:cstheme="majorHAnsi"/>
                <w:color w:val="auto"/>
                <w:sz w:val="22"/>
                <w:szCs w:val="22"/>
              </w:rPr>
            </w:pPr>
            <w:r w:rsidRPr="006E4717">
              <w:rPr>
                <w:rFonts w:asciiTheme="majorHAnsi" w:hAnsiTheme="majorHAnsi" w:cstheme="majorHAnsi"/>
                <w:color w:val="auto"/>
                <w:sz w:val="22"/>
                <w:szCs w:val="22"/>
              </w:rPr>
              <w:t>To ensure that the school appoints a Designated Safeguarding Lead (DSL) for child protection who is a member of the senior leadership team and who has undertaken training in inter-agency working, in addition to child protection training.</w:t>
            </w:r>
          </w:p>
        </w:tc>
        <w:tc>
          <w:tcPr>
            <w:tcW w:w="375" w:type="dxa"/>
          </w:tcPr>
          <w:p w14:paraId="2D803546"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0475D3FE" w14:textId="77777777" w:rsidTr="00680C10">
        <w:tc>
          <w:tcPr>
            <w:tcW w:w="10243" w:type="dxa"/>
          </w:tcPr>
          <w:p w14:paraId="5301BADC" w14:textId="77777777" w:rsidR="00770B49" w:rsidRPr="006E4717" w:rsidRDefault="00770B49" w:rsidP="00680C10">
            <w:pPr>
              <w:pStyle w:val="Default"/>
              <w:rPr>
                <w:rFonts w:asciiTheme="majorHAnsi" w:hAnsiTheme="majorHAnsi" w:cstheme="majorHAnsi"/>
                <w:color w:val="auto"/>
                <w:sz w:val="22"/>
                <w:szCs w:val="22"/>
              </w:rPr>
            </w:pPr>
            <w:r w:rsidRPr="006E4717">
              <w:rPr>
                <w:rFonts w:asciiTheme="majorHAnsi" w:hAnsiTheme="majorHAnsi" w:cstheme="majorHAnsi"/>
                <w:color w:val="auto"/>
                <w:sz w:val="22"/>
                <w:szCs w:val="22"/>
              </w:rPr>
              <w:t>To ensure that the DSL role is clearly defined in the role holder’s job description and the DSL receives refresher training at prescribed intervals.</w:t>
            </w:r>
          </w:p>
        </w:tc>
        <w:tc>
          <w:tcPr>
            <w:tcW w:w="375" w:type="dxa"/>
          </w:tcPr>
          <w:p w14:paraId="046A7E24"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485B57C9" w14:textId="77777777" w:rsidTr="00680C10">
        <w:tc>
          <w:tcPr>
            <w:tcW w:w="10243" w:type="dxa"/>
          </w:tcPr>
          <w:p w14:paraId="3752717E" w14:textId="77777777" w:rsidR="00770B49" w:rsidRPr="006E4717" w:rsidRDefault="00770B49" w:rsidP="00680C10">
            <w:pPr>
              <w:pStyle w:val="Default"/>
              <w:rPr>
                <w:rFonts w:asciiTheme="majorHAnsi" w:hAnsiTheme="majorHAnsi" w:cstheme="majorHAnsi"/>
                <w:color w:val="auto"/>
                <w:sz w:val="22"/>
                <w:szCs w:val="22"/>
              </w:rPr>
            </w:pPr>
            <w:r w:rsidRPr="006E4717">
              <w:rPr>
                <w:rFonts w:asciiTheme="majorHAnsi" w:hAnsiTheme="majorHAnsi" w:cstheme="majorHAnsi"/>
                <w:color w:val="auto"/>
                <w:sz w:val="22"/>
                <w:szCs w:val="22"/>
              </w:rPr>
              <w:t>Monitor and ensure that all staff, including temporary staff and volunteers, are provided with the school’s safeguarding / child protection policy and staff behaviour policy/code of conduct.</w:t>
            </w:r>
          </w:p>
        </w:tc>
        <w:tc>
          <w:tcPr>
            <w:tcW w:w="375" w:type="dxa"/>
          </w:tcPr>
          <w:p w14:paraId="70D8CDC8"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4BC7B860" w14:textId="77777777" w:rsidTr="00680C10">
        <w:tc>
          <w:tcPr>
            <w:tcW w:w="10243" w:type="dxa"/>
          </w:tcPr>
          <w:p w14:paraId="734383AC" w14:textId="77777777" w:rsidR="00770B49" w:rsidRPr="006E4717" w:rsidRDefault="00770B49" w:rsidP="00680C10">
            <w:pPr>
              <w:pStyle w:val="Default"/>
              <w:rPr>
                <w:rFonts w:asciiTheme="majorHAnsi" w:hAnsiTheme="majorHAnsi" w:cstheme="majorHAnsi"/>
                <w:i/>
                <w:iCs/>
                <w:color w:val="auto"/>
                <w:sz w:val="22"/>
                <w:szCs w:val="22"/>
              </w:rPr>
            </w:pPr>
            <w:r w:rsidRPr="006E4717">
              <w:rPr>
                <w:rFonts w:asciiTheme="majorHAnsi" w:hAnsiTheme="majorHAnsi" w:cstheme="majorHAnsi"/>
                <w:color w:val="auto"/>
                <w:sz w:val="22"/>
                <w:szCs w:val="22"/>
              </w:rPr>
              <w:t>To monitor and evaluate the school’s application of the agreed child protection policy and procedures, including the staff behaviour policy/code of conduct.</w:t>
            </w:r>
          </w:p>
        </w:tc>
        <w:tc>
          <w:tcPr>
            <w:tcW w:w="375" w:type="dxa"/>
          </w:tcPr>
          <w:p w14:paraId="001F4C88"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01817B77" w14:textId="77777777" w:rsidTr="00680C10">
        <w:tc>
          <w:tcPr>
            <w:tcW w:w="10243" w:type="dxa"/>
          </w:tcPr>
          <w:p w14:paraId="47F912D8" w14:textId="77777777" w:rsidR="00770B49" w:rsidRPr="006E4717" w:rsidRDefault="00770B49" w:rsidP="00680C10">
            <w:pPr>
              <w:pStyle w:val="Default"/>
              <w:rPr>
                <w:rFonts w:asciiTheme="majorHAnsi" w:hAnsiTheme="majorHAnsi" w:cstheme="majorHAnsi"/>
                <w:sz w:val="22"/>
                <w:szCs w:val="22"/>
              </w:rPr>
            </w:pPr>
            <w:r w:rsidRPr="006E4717">
              <w:rPr>
                <w:rFonts w:asciiTheme="majorHAnsi" w:hAnsiTheme="majorHAnsi" w:cstheme="majorHAnsi"/>
                <w:sz w:val="22"/>
                <w:szCs w:val="22"/>
              </w:rPr>
              <w:t xml:space="preserve">To consult with the DSL and recommend policies, including the Child Protection Policy, for review by the FGB, checking that the school has ensured that </w:t>
            </w:r>
            <w:r w:rsidRPr="006E4717">
              <w:rPr>
                <w:rFonts w:asciiTheme="majorHAnsi" w:hAnsiTheme="majorHAnsi" w:cstheme="majorHAnsi"/>
                <w:color w:val="auto"/>
                <w:sz w:val="22"/>
                <w:szCs w:val="22"/>
              </w:rPr>
              <w:t>they are consistent with LSCB and statutory requirements, reviewed annually, cross referenced and made publicly available on the school’s website.</w:t>
            </w:r>
          </w:p>
        </w:tc>
        <w:tc>
          <w:tcPr>
            <w:tcW w:w="375" w:type="dxa"/>
          </w:tcPr>
          <w:p w14:paraId="3954B3C6"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R</w:t>
            </w:r>
          </w:p>
        </w:tc>
      </w:tr>
      <w:tr w:rsidR="00770B49" w14:paraId="5C319012" w14:textId="77777777" w:rsidTr="00680C10">
        <w:tc>
          <w:tcPr>
            <w:tcW w:w="10243" w:type="dxa"/>
          </w:tcPr>
          <w:p w14:paraId="5F6A311C" w14:textId="77777777" w:rsidR="00770B49" w:rsidRPr="006E4717" w:rsidRDefault="00770B49" w:rsidP="00680C10">
            <w:pPr>
              <w:pStyle w:val="Default"/>
              <w:rPr>
                <w:rFonts w:asciiTheme="majorHAnsi" w:hAnsiTheme="majorHAnsi" w:cstheme="majorHAnsi"/>
                <w:color w:val="auto"/>
                <w:sz w:val="22"/>
                <w:szCs w:val="22"/>
              </w:rPr>
            </w:pPr>
            <w:r w:rsidRPr="006E4717">
              <w:rPr>
                <w:rFonts w:asciiTheme="majorHAnsi" w:hAnsiTheme="majorHAnsi" w:cstheme="majorHAnsi"/>
                <w:color w:val="auto"/>
                <w:sz w:val="22"/>
                <w:szCs w:val="22"/>
              </w:rPr>
              <w:t xml:space="preserve">To monitor and evaluate the school’s procedures for dealing with allegations of abuse made against members of staff including allegations made against the Headteacher and allegations against other children.  Ensure that these are in line with statutory requirements and are effective.  </w:t>
            </w:r>
          </w:p>
        </w:tc>
        <w:tc>
          <w:tcPr>
            <w:tcW w:w="375" w:type="dxa"/>
          </w:tcPr>
          <w:p w14:paraId="07EAF7D0"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1B1562D5" w14:textId="77777777" w:rsidTr="00680C10">
        <w:tc>
          <w:tcPr>
            <w:tcW w:w="10243" w:type="dxa"/>
          </w:tcPr>
          <w:p w14:paraId="7470F481" w14:textId="77777777" w:rsidR="00770B49" w:rsidRPr="006E4717" w:rsidRDefault="00770B49" w:rsidP="00680C10">
            <w:pPr>
              <w:autoSpaceDE w:val="0"/>
              <w:autoSpaceDN w:val="0"/>
              <w:rPr>
                <w:rFonts w:asciiTheme="majorHAnsi" w:hAnsiTheme="majorHAnsi" w:cstheme="majorHAnsi"/>
                <w:sz w:val="22"/>
              </w:rPr>
            </w:pPr>
            <w:r w:rsidRPr="006E4717">
              <w:rPr>
                <w:rFonts w:asciiTheme="majorHAnsi" w:hAnsiTheme="majorHAnsi" w:cstheme="majorHAnsi"/>
                <w:sz w:val="22"/>
              </w:rPr>
              <w:t xml:space="preserve">To monitor and evaluate the school’s safer recruitment procedures, including </w:t>
            </w:r>
            <w:r w:rsidRPr="006E4717">
              <w:rPr>
                <w:rFonts w:asciiTheme="majorHAnsi" w:hAnsiTheme="majorHAnsi" w:cstheme="majorHAnsi"/>
                <w:sz w:val="22"/>
                <w:lang w:eastAsia="en-GB"/>
              </w:rPr>
              <w:t xml:space="preserve">statutory checks on staff suitability to work with children and disqualification by association regulations.  Ensure these are followed.  </w:t>
            </w:r>
          </w:p>
        </w:tc>
        <w:tc>
          <w:tcPr>
            <w:tcW w:w="375" w:type="dxa"/>
          </w:tcPr>
          <w:p w14:paraId="2C60DD45"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073D5EAF" w14:textId="77777777" w:rsidTr="00680C10">
        <w:tc>
          <w:tcPr>
            <w:tcW w:w="10243" w:type="dxa"/>
          </w:tcPr>
          <w:p w14:paraId="1E7D32CA" w14:textId="77777777" w:rsidR="00770B49" w:rsidRPr="006E4717" w:rsidRDefault="00770B49" w:rsidP="00680C10">
            <w:pPr>
              <w:pStyle w:val="Default"/>
              <w:rPr>
                <w:rFonts w:asciiTheme="majorHAnsi" w:hAnsiTheme="majorHAnsi" w:cstheme="majorHAnsi"/>
                <w:color w:val="auto"/>
                <w:sz w:val="22"/>
                <w:szCs w:val="22"/>
              </w:rPr>
            </w:pPr>
            <w:r w:rsidRPr="006E4717">
              <w:rPr>
                <w:rFonts w:asciiTheme="majorHAnsi" w:hAnsiTheme="majorHAnsi" w:cstheme="majorHAnsi"/>
                <w:color w:val="auto"/>
                <w:sz w:val="22"/>
                <w:szCs w:val="22"/>
              </w:rPr>
              <w:lastRenderedPageBreak/>
              <w:t>To monitor the staff training requirements for all staff and volunteers, including the Headteacher and ensure these meet statutory requirements. Check that all staff receive information on induction about the school’s safeguarding arrangements, staff behaviour policy or code of conduct and the role of the DSL.</w:t>
            </w:r>
          </w:p>
        </w:tc>
        <w:tc>
          <w:tcPr>
            <w:tcW w:w="375" w:type="dxa"/>
          </w:tcPr>
          <w:p w14:paraId="441225B5"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64894054" w14:textId="77777777" w:rsidTr="00680C10">
        <w:tc>
          <w:tcPr>
            <w:tcW w:w="10243" w:type="dxa"/>
          </w:tcPr>
          <w:p w14:paraId="58660F74" w14:textId="77777777" w:rsidR="00770B49" w:rsidRPr="006E4717" w:rsidRDefault="00770B49" w:rsidP="00680C10">
            <w:pPr>
              <w:pStyle w:val="Default"/>
              <w:rPr>
                <w:rFonts w:asciiTheme="majorHAnsi" w:hAnsiTheme="majorHAnsi" w:cstheme="majorHAnsi"/>
                <w:sz w:val="22"/>
                <w:szCs w:val="22"/>
              </w:rPr>
            </w:pPr>
            <w:r w:rsidRPr="006E4717">
              <w:rPr>
                <w:rFonts w:asciiTheme="majorHAnsi" w:hAnsiTheme="majorHAnsi" w:cstheme="majorHAnsi"/>
                <w:color w:val="auto"/>
                <w:sz w:val="22"/>
                <w:szCs w:val="22"/>
              </w:rPr>
              <w:t>Monitor and evaluate the arrangements for child protection training, including staff being regularly updated in line with statutory requirements– ‘at least annually’ for DSL.</w:t>
            </w:r>
          </w:p>
        </w:tc>
        <w:tc>
          <w:tcPr>
            <w:tcW w:w="375" w:type="dxa"/>
          </w:tcPr>
          <w:p w14:paraId="5E6BB19A"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56829888" w14:textId="77777777" w:rsidTr="00680C10">
        <w:tc>
          <w:tcPr>
            <w:tcW w:w="10243" w:type="dxa"/>
          </w:tcPr>
          <w:p w14:paraId="0075B920" w14:textId="77777777" w:rsidR="00770B49" w:rsidRPr="006E4717" w:rsidRDefault="00770B49" w:rsidP="00680C10">
            <w:pPr>
              <w:pStyle w:val="Default"/>
              <w:rPr>
                <w:rFonts w:asciiTheme="majorHAnsi" w:hAnsiTheme="majorHAnsi" w:cstheme="majorHAnsi"/>
                <w:color w:val="auto"/>
                <w:sz w:val="22"/>
                <w:szCs w:val="22"/>
              </w:rPr>
            </w:pPr>
            <w:r w:rsidRPr="006E4717">
              <w:rPr>
                <w:rFonts w:asciiTheme="majorHAnsi" w:hAnsiTheme="majorHAnsi" w:cstheme="majorHAnsi"/>
                <w:color w:val="auto"/>
                <w:sz w:val="22"/>
                <w:szCs w:val="22"/>
              </w:rPr>
              <w:t>Monitor and evaluate how the school ensures pupils are taught about safeguarding, including online, as part of a broad and balanced curriculum.</w:t>
            </w:r>
          </w:p>
        </w:tc>
        <w:tc>
          <w:tcPr>
            <w:tcW w:w="375" w:type="dxa"/>
          </w:tcPr>
          <w:p w14:paraId="3F4BB59A"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2F7EEAA7" w14:textId="77777777" w:rsidTr="00680C10">
        <w:tc>
          <w:tcPr>
            <w:tcW w:w="10243" w:type="dxa"/>
          </w:tcPr>
          <w:p w14:paraId="6B227890" w14:textId="77777777" w:rsidR="00770B49" w:rsidRPr="006E4717" w:rsidRDefault="00770B49" w:rsidP="00680C10">
            <w:pPr>
              <w:pStyle w:val="Default"/>
              <w:rPr>
                <w:rFonts w:asciiTheme="majorHAnsi" w:hAnsiTheme="majorHAnsi" w:cstheme="majorHAnsi"/>
                <w:sz w:val="22"/>
                <w:szCs w:val="22"/>
              </w:rPr>
            </w:pPr>
            <w:r w:rsidRPr="006E4717">
              <w:rPr>
                <w:rFonts w:asciiTheme="majorHAnsi" w:hAnsiTheme="majorHAnsi" w:cstheme="majorHAnsi"/>
                <w:sz w:val="22"/>
                <w:szCs w:val="22"/>
              </w:rPr>
              <w:t>To ensure that the school has met its statutory duties (Section 175/157 Education Act 2002) by completing and returning the annual safeguarding audit to the Local Authority.  Ensure that any weaknesses identified are rectified by the school without delay.</w:t>
            </w:r>
          </w:p>
        </w:tc>
        <w:tc>
          <w:tcPr>
            <w:tcW w:w="375" w:type="dxa"/>
          </w:tcPr>
          <w:p w14:paraId="24782061"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D</w:t>
            </w:r>
          </w:p>
        </w:tc>
      </w:tr>
      <w:tr w:rsidR="00770B49" w14:paraId="445DC8E4" w14:textId="77777777" w:rsidTr="00680C10">
        <w:tc>
          <w:tcPr>
            <w:tcW w:w="10243" w:type="dxa"/>
          </w:tcPr>
          <w:p w14:paraId="32FCD219" w14:textId="77777777" w:rsidR="00770B49" w:rsidRPr="006E4717" w:rsidRDefault="00770B49" w:rsidP="00680C10">
            <w:pPr>
              <w:pStyle w:val="Default"/>
              <w:rPr>
                <w:rFonts w:asciiTheme="majorHAnsi" w:hAnsiTheme="majorHAnsi" w:cstheme="majorHAnsi"/>
                <w:sz w:val="22"/>
                <w:szCs w:val="22"/>
              </w:rPr>
            </w:pPr>
            <w:r w:rsidRPr="006E4717">
              <w:rPr>
                <w:rFonts w:asciiTheme="majorHAnsi" w:hAnsiTheme="majorHAnsi" w:cstheme="majorHAnsi"/>
                <w:sz w:val="22"/>
                <w:szCs w:val="22"/>
              </w:rPr>
              <w:t>Prepare an action plan against weaknesses identified in the audit, plus any other areas identified in need of additional attention.  Monitor and evaluate this action plan.</w:t>
            </w:r>
          </w:p>
        </w:tc>
        <w:tc>
          <w:tcPr>
            <w:tcW w:w="375" w:type="dxa"/>
          </w:tcPr>
          <w:p w14:paraId="2814E339" w14:textId="77777777" w:rsidR="00770B49" w:rsidRPr="006E4717" w:rsidRDefault="00770B49" w:rsidP="00680C10">
            <w:pPr>
              <w:pStyle w:val="Default"/>
              <w:jc w:val="center"/>
              <w:rPr>
                <w:rFonts w:asciiTheme="majorHAnsi" w:hAnsiTheme="majorHAnsi" w:cstheme="majorHAnsi"/>
                <w:sz w:val="22"/>
                <w:szCs w:val="22"/>
              </w:rPr>
            </w:pPr>
            <w:r w:rsidRPr="006E4717">
              <w:rPr>
                <w:rFonts w:asciiTheme="majorHAnsi" w:hAnsiTheme="majorHAnsi" w:cstheme="majorHAnsi"/>
                <w:sz w:val="22"/>
                <w:szCs w:val="22"/>
              </w:rPr>
              <w:t>R</w:t>
            </w:r>
          </w:p>
        </w:tc>
      </w:tr>
    </w:tbl>
    <w:p w14:paraId="5CF09BBB" w14:textId="153108F5" w:rsidR="00770B49" w:rsidRDefault="00770B49" w:rsidP="00770B49">
      <w:pPr>
        <w:tabs>
          <w:tab w:val="left" w:pos="1845"/>
        </w:tabs>
        <w:rPr>
          <w:b/>
          <w:bCs/>
          <w:sz w:val="28"/>
          <w:szCs w:val="28"/>
        </w:rPr>
      </w:pPr>
    </w:p>
    <w:p w14:paraId="2EE87A87" w14:textId="77777777" w:rsidR="0023184B" w:rsidRDefault="0023184B" w:rsidP="0023184B">
      <w:pPr>
        <w:spacing w:after="0"/>
      </w:pPr>
    </w:p>
    <w:tbl>
      <w:tblPr>
        <w:tblStyle w:val="TableGrid"/>
        <w:tblW w:w="9067" w:type="dxa"/>
        <w:tblLook w:val="04A0" w:firstRow="1" w:lastRow="0" w:firstColumn="1" w:lastColumn="0" w:noHBand="0" w:noVBand="1"/>
      </w:tblPr>
      <w:tblGrid>
        <w:gridCol w:w="9067"/>
      </w:tblGrid>
      <w:tr w:rsidR="0023184B" w14:paraId="5548A992" w14:textId="77777777" w:rsidTr="0023184B">
        <w:tc>
          <w:tcPr>
            <w:tcW w:w="9067" w:type="dxa"/>
          </w:tcPr>
          <w:p w14:paraId="27B16B28" w14:textId="0BACD361" w:rsidR="0023184B" w:rsidRPr="006F3628" w:rsidRDefault="0023184B" w:rsidP="00455168">
            <w:pPr>
              <w:rPr>
                <w:b/>
                <w:bCs/>
                <w:sz w:val="22"/>
              </w:rPr>
            </w:pPr>
            <w:r w:rsidRPr="6A3134D9">
              <w:rPr>
                <w:b/>
                <w:bCs/>
                <w:sz w:val="22"/>
              </w:rPr>
              <w:t xml:space="preserve">Date agreed by the Full Governing Board: Wednesday </w:t>
            </w:r>
            <w:r w:rsidR="00C23A68">
              <w:rPr>
                <w:b/>
                <w:bCs/>
                <w:sz w:val="22"/>
              </w:rPr>
              <w:t>13</w:t>
            </w:r>
            <w:r w:rsidR="0068336A">
              <w:rPr>
                <w:b/>
                <w:bCs/>
                <w:sz w:val="22"/>
              </w:rPr>
              <w:t xml:space="preserve"> September 202</w:t>
            </w:r>
            <w:r w:rsidR="00E60C1B">
              <w:rPr>
                <w:b/>
                <w:bCs/>
                <w:sz w:val="22"/>
              </w:rPr>
              <w:t>3</w:t>
            </w:r>
            <w:bookmarkStart w:id="0" w:name="_GoBack"/>
            <w:bookmarkEnd w:id="0"/>
          </w:p>
          <w:p w14:paraId="5C689667" w14:textId="5F80DA22" w:rsidR="0023184B" w:rsidRPr="006F3628" w:rsidRDefault="0023184B" w:rsidP="00455168">
            <w:pPr>
              <w:spacing w:after="0"/>
              <w:rPr>
                <w:b/>
                <w:bCs/>
                <w:sz w:val="22"/>
              </w:rPr>
            </w:pPr>
            <w:r w:rsidRPr="6A3134D9">
              <w:rPr>
                <w:b/>
                <w:bCs/>
                <w:sz w:val="22"/>
              </w:rPr>
              <w:t>Date for next review: September 202</w:t>
            </w:r>
            <w:r w:rsidR="00C23A68">
              <w:rPr>
                <w:b/>
                <w:bCs/>
                <w:sz w:val="22"/>
              </w:rPr>
              <w:t>4</w:t>
            </w:r>
          </w:p>
          <w:p w14:paraId="335EC217" w14:textId="77777777" w:rsidR="0023184B" w:rsidRDefault="0023184B" w:rsidP="00455168">
            <w:pPr>
              <w:spacing w:after="0"/>
            </w:pPr>
          </w:p>
        </w:tc>
      </w:tr>
    </w:tbl>
    <w:p w14:paraId="15315076" w14:textId="77777777" w:rsidR="0023184B" w:rsidRPr="0086148E" w:rsidRDefault="0023184B" w:rsidP="00770B49">
      <w:pPr>
        <w:tabs>
          <w:tab w:val="left" w:pos="1845"/>
        </w:tabs>
        <w:rPr>
          <w:b/>
          <w:bCs/>
          <w:sz w:val="28"/>
          <w:szCs w:val="28"/>
        </w:rPr>
      </w:pPr>
    </w:p>
    <w:p w14:paraId="15934B06" w14:textId="77777777" w:rsidR="00B8359E" w:rsidRDefault="00B8359E"/>
    <w:sectPr w:rsidR="00B835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52B6D"/>
    <w:multiLevelType w:val="hybridMultilevel"/>
    <w:tmpl w:val="52200B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49"/>
    <w:rsid w:val="0023184B"/>
    <w:rsid w:val="0068336A"/>
    <w:rsid w:val="00770B49"/>
    <w:rsid w:val="00AA1162"/>
    <w:rsid w:val="00B8359E"/>
    <w:rsid w:val="00C23A68"/>
    <w:rsid w:val="00E6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DCDF"/>
  <w15:chartTrackingRefBased/>
  <w15:docId w15:val="{01BDAC02-054E-429C-8FE8-B24F6B4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B49"/>
    <w:pPr>
      <w:spacing w:after="200" w:line="276" w:lineRule="auto"/>
    </w:pPr>
    <w:rPr>
      <w:rFonts w:ascii="Arial" w:hAnsi="Arial"/>
      <w:sz w:val="20"/>
    </w:rPr>
  </w:style>
  <w:style w:type="paragraph" w:styleId="Heading2">
    <w:name w:val="heading 2"/>
    <w:basedOn w:val="Normal"/>
    <w:link w:val="Heading2Char"/>
    <w:uiPriority w:val="9"/>
    <w:semiHidden/>
    <w:unhideWhenUsed/>
    <w:qFormat/>
    <w:rsid w:val="00770B49"/>
    <w:pPr>
      <w:keepNext/>
      <w:spacing w:before="240" w:after="60"/>
      <w:outlineLvl w:val="1"/>
    </w:pPr>
    <w:rPr>
      <w:rFonts w:ascii="Calibri Light" w:hAnsi="Calibri Light"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70B49"/>
    <w:rPr>
      <w:rFonts w:ascii="Calibri Light" w:hAnsi="Calibri Light" w:cs="Times New Roman"/>
      <w:b/>
      <w:bCs/>
      <w:sz w:val="28"/>
      <w:szCs w:val="28"/>
    </w:rPr>
  </w:style>
  <w:style w:type="paragraph" w:styleId="ListParagraph">
    <w:name w:val="List Paragraph"/>
    <w:basedOn w:val="Normal"/>
    <w:uiPriority w:val="34"/>
    <w:qFormat/>
    <w:rsid w:val="00770B49"/>
    <w:pPr>
      <w:ind w:left="720"/>
      <w:contextualSpacing/>
    </w:pPr>
  </w:style>
  <w:style w:type="table" w:styleId="TableGrid">
    <w:name w:val="Table Grid"/>
    <w:basedOn w:val="TableNormal"/>
    <w:uiPriority w:val="59"/>
    <w:rsid w:val="00770B49"/>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uiPriority w:val="99"/>
    <w:rsid w:val="00770B49"/>
    <w:pPr>
      <w:autoSpaceDE w:val="0"/>
      <w:autoSpaceDN w:val="0"/>
      <w:spacing w:after="0" w:line="240" w:lineRule="auto"/>
    </w:pPr>
    <w:rPr>
      <w:rFonts w:cs="Arial"/>
      <w:color w:val="000000"/>
      <w:sz w:val="24"/>
      <w:szCs w:val="24"/>
      <w:lang w:eastAsia="en-GB"/>
    </w:rPr>
  </w:style>
  <w:style w:type="paragraph" w:customStyle="1" w:styleId="CM2">
    <w:name w:val="CM2"/>
    <w:basedOn w:val="Normal"/>
    <w:uiPriority w:val="99"/>
    <w:rsid w:val="00770B49"/>
    <w:pPr>
      <w:autoSpaceDE w:val="0"/>
      <w:autoSpaceDN w:val="0"/>
      <w:spacing w:after="0" w:line="258" w:lineRule="atLeast"/>
    </w:pPr>
    <w:rPr>
      <w:rFonts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219ACCB1944843AB2810EA30588373" ma:contentTypeVersion="10" ma:contentTypeDescription="Create a new document." ma:contentTypeScope="" ma:versionID="af1678637a3a32c45b57bb2b10ce0639">
  <xsd:schema xmlns:xsd="http://www.w3.org/2001/XMLSchema" xmlns:xs="http://www.w3.org/2001/XMLSchema" xmlns:p="http://schemas.microsoft.com/office/2006/metadata/properties" xmlns:ns3="8c7c7d55-995e-486e-8201-cb7938c66e2e" targetNamespace="http://schemas.microsoft.com/office/2006/metadata/properties" ma:root="true" ma:fieldsID="ab6a2f96fe0841d0fa3f6cb5ef6eb1f1" ns3:_="">
    <xsd:import namespace="8c7c7d55-995e-486e-8201-cb7938c66e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c7d55-995e-486e-8201-cb7938c66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E80C8-46FD-4187-A8F0-546570C9C1B3}">
  <ds:schemaRefs>
    <ds:schemaRef ds:uri="http://schemas.microsoft.com/sharepoint/v3/contenttype/forms"/>
  </ds:schemaRefs>
</ds:datastoreItem>
</file>

<file path=customXml/itemProps2.xml><?xml version="1.0" encoding="utf-8"?>
<ds:datastoreItem xmlns:ds="http://schemas.openxmlformats.org/officeDocument/2006/customXml" ds:itemID="{EB9521E2-D820-4612-AEE5-3DBF42808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c7d55-995e-486e-8201-cb7938c6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0251A-8F1D-4AE6-8D18-6E93BCCABA02}">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8c7c7d55-995e-486e-8201-cb7938c66e2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Synge, Tim</dc:creator>
  <cp:keywords/>
  <dc:description/>
  <cp:lastModifiedBy>Synge, Tim</cp:lastModifiedBy>
  <cp:revision>6</cp:revision>
  <dcterms:created xsi:type="dcterms:W3CDTF">2021-10-28T13:55:00Z</dcterms:created>
  <dcterms:modified xsi:type="dcterms:W3CDTF">2023-10-16T15:26:00Z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0x01010003219ACCB1944843AB2810EA30588373</vt:lpwstr>
  </property>
</Properties>
</file>