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0"/>
                <w:szCs w:val="9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0"/>
                <w:szCs w:val="90"/>
                <w:rtl w:val="0"/>
              </w:rPr>
              <w:t xml:space="preserve">said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0"/>
                <w:szCs w:val="9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0"/>
                <w:szCs w:val="90"/>
                <w:rtl w:val="0"/>
              </w:rPr>
              <w:t xml:space="preserve">like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0"/>
                <w:szCs w:val="9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0"/>
                <w:szCs w:val="90"/>
                <w:rtl w:val="0"/>
              </w:rPr>
              <w:t xml:space="preserve">there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0"/>
                <w:szCs w:val="9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0"/>
                <w:szCs w:val="90"/>
                <w:rtl w:val="0"/>
              </w:rPr>
              <w:t xml:space="preserve">when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0"/>
                <w:szCs w:val="9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0"/>
                <w:szCs w:val="90"/>
                <w:rtl w:val="0"/>
              </w:rPr>
              <w:t xml:space="preserve">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0"/>
                <w:szCs w:val="9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0"/>
                <w:szCs w:val="90"/>
                <w:rtl w:val="0"/>
              </w:rPr>
              <w:t xml:space="preserve">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0"/>
                <w:szCs w:val="9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0"/>
                <w:szCs w:val="90"/>
                <w:rtl w:val="0"/>
              </w:rPr>
              <w:t xml:space="preserve">some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0"/>
                <w:szCs w:val="9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0"/>
                <w:szCs w:val="90"/>
                <w:rtl w:val="0"/>
              </w:rPr>
              <w:t xml:space="preserve">little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0"/>
                <w:szCs w:val="9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0"/>
                <w:szCs w:val="90"/>
                <w:rtl w:val="0"/>
              </w:rPr>
              <w:t xml:space="preserve">out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0"/>
                <w:szCs w:val="9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0"/>
                <w:szCs w:val="90"/>
                <w:rtl w:val="0"/>
              </w:rPr>
              <w:t xml:space="preserve">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0"/>
                <w:szCs w:val="9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0"/>
                <w:szCs w:val="90"/>
                <w:rtl w:val="0"/>
              </w:rPr>
              <w:t xml:space="preserve">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0"/>
                <w:szCs w:val="9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0"/>
                <w:szCs w:val="90"/>
                <w:rtl w:val="0"/>
              </w:rPr>
              <w:t xml:space="preserve">what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0"/>
                <w:szCs w:val="9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0"/>
                <w:szCs w:val="90"/>
                <w:rtl w:val="0"/>
              </w:rPr>
              <w:t xml:space="preserve">have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0"/>
                <w:szCs w:val="9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0"/>
                <w:szCs w:val="90"/>
                <w:rtl w:val="0"/>
              </w:rPr>
              <w:t xml:space="preserve">were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0"/>
                <w:szCs w:val="9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sz w:val="60"/>
          <w:szCs w:val="6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