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FDB4" w14:textId="66EA8875" w:rsidR="00DE7F39" w:rsidRPr="00DE7F39" w:rsidRDefault="00DE7F39" w:rsidP="00DE7F39">
      <w:pPr>
        <w:jc w:val="center"/>
        <w:rPr>
          <w:rFonts w:ascii="Letter-join Plus 48" w:hAnsi="Letter-join Plus 48"/>
          <w:b/>
          <w:bCs/>
          <w:sz w:val="72"/>
          <w:szCs w:val="72"/>
        </w:rPr>
      </w:pPr>
      <w:r>
        <w:rPr>
          <w:noProof/>
        </w:rPr>
        <w:drawing>
          <wp:anchor distT="0" distB="0" distL="114300" distR="114300" simplePos="0" relativeHeight="251659264" behindDoc="0" locked="0" layoutInCell="1" allowOverlap="1" wp14:anchorId="6033E713" wp14:editId="32274D7C">
            <wp:simplePos x="0" y="0"/>
            <wp:positionH relativeFrom="page">
              <wp:align>left</wp:align>
            </wp:positionH>
            <wp:positionV relativeFrom="paragraph">
              <wp:posOffset>639445</wp:posOffset>
            </wp:positionV>
            <wp:extent cx="1415580" cy="918788"/>
            <wp:effectExtent l="76200" t="114300" r="51435" b="110490"/>
            <wp:wrapNone/>
            <wp:docPr id="280399552" name="Picture 2" descr="D&amp;T | St Elisabeth'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p;T | St Elisabeth's CE Primary School"/>
                    <pic:cNvPicPr>
                      <a:picLocks noChangeAspect="1" noChangeArrowheads="1"/>
                    </pic:cNvPicPr>
                  </pic:nvPicPr>
                  <pic:blipFill>
                    <a:blip r:embed="rId8" cstate="print">
                      <a:alphaModFix amt="70000"/>
                      <a:extLst>
                        <a:ext uri="{28A0092B-C50C-407E-A947-70E740481C1C}">
                          <a14:useLocalDpi xmlns:a14="http://schemas.microsoft.com/office/drawing/2010/main" val="0"/>
                        </a:ext>
                      </a:extLst>
                    </a:blip>
                    <a:srcRect/>
                    <a:stretch>
                      <a:fillRect/>
                    </a:stretch>
                  </pic:blipFill>
                  <pic:spPr bwMode="auto">
                    <a:xfrm rot="21098918">
                      <a:off x="0" y="0"/>
                      <a:ext cx="1415580" cy="9187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7F39">
        <w:rPr>
          <w:noProof/>
          <w:sz w:val="24"/>
          <w:szCs w:val="24"/>
        </w:rPr>
        <w:drawing>
          <wp:anchor distT="0" distB="0" distL="114300" distR="114300" simplePos="0" relativeHeight="251658240" behindDoc="1" locked="0" layoutInCell="1" allowOverlap="1" wp14:anchorId="6F4A6B99" wp14:editId="49188B75">
            <wp:simplePos x="0" y="0"/>
            <wp:positionH relativeFrom="margin">
              <wp:align>center</wp:align>
            </wp:positionH>
            <wp:positionV relativeFrom="paragraph">
              <wp:posOffset>1347470</wp:posOffset>
            </wp:positionV>
            <wp:extent cx="7050505" cy="7050505"/>
            <wp:effectExtent l="0" t="0" r="0" b="3579495"/>
            <wp:wrapNone/>
            <wp:docPr id="2100573977" name="Picture 1" descr="Carr Mill Primary School: Welcome from the Head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 Mill Primary School: Welcome from the Headteacher"/>
                    <pic:cNvPicPr>
                      <a:picLocks noChangeAspect="1" noChangeArrowheads="1"/>
                    </pic:cNvPicPr>
                  </pic:nvPicPr>
                  <pic:blipFill>
                    <a:blip r:embed="rId9">
                      <a:grayscl/>
                      <a:alphaModFix amt="6000"/>
                      <a:extLst>
                        <a:ext uri="{28A0092B-C50C-407E-A947-70E740481C1C}">
                          <a14:useLocalDpi xmlns:a14="http://schemas.microsoft.com/office/drawing/2010/main" val="0"/>
                        </a:ext>
                      </a:extLst>
                    </a:blip>
                    <a:srcRect/>
                    <a:stretch>
                      <a:fillRect/>
                    </a:stretch>
                  </pic:blipFill>
                  <pic:spPr bwMode="auto">
                    <a:xfrm>
                      <a:off x="0" y="0"/>
                      <a:ext cx="7050505" cy="7050505"/>
                    </a:xfrm>
                    <a:prstGeom prst="rect">
                      <a:avLst/>
                    </a:prstGeom>
                    <a:noFill/>
                    <a:ln>
                      <a:noFill/>
                    </a:ln>
                    <a:effectLst>
                      <a:reflection stA="4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r w:rsidRPr="00DE7F39">
        <w:rPr>
          <w:rFonts w:ascii="Letter-join Plus 48" w:hAnsi="Letter-join Plus 48"/>
          <w:b/>
          <w:bCs/>
          <w:sz w:val="72"/>
          <w:szCs w:val="72"/>
        </w:rPr>
        <w:t>Design and Technology</w:t>
      </w:r>
      <w:r w:rsidRPr="00DE7F39">
        <w:t xml:space="preserve"> </w:t>
      </w:r>
    </w:p>
    <w:p w14:paraId="13D729F8" w14:textId="1CBD4F82" w:rsidR="00DE7F39" w:rsidRDefault="00DE7F39" w:rsidP="00DE7F39">
      <w:pPr>
        <w:jc w:val="center"/>
      </w:pPr>
      <w:r w:rsidRPr="00DE7F39">
        <w:rPr>
          <w:rFonts w:ascii="Letter-join Plus 48" w:hAnsi="Letter-join Plus 48"/>
          <w:b/>
          <w:bCs/>
          <w:sz w:val="72"/>
          <w:szCs w:val="72"/>
        </w:rPr>
        <w:t>Statement of Intent</w:t>
      </w:r>
      <w:r w:rsidRPr="00DE7F39">
        <w:t xml:space="preserve"> </w:t>
      </w:r>
    </w:p>
    <w:p w14:paraId="663D2BC7" w14:textId="77777777" w:rsidR="00DE7F39" w:rsidRPr="00DE7F39" w:rsidRDefault="00DE7F39" w:rsidP="00DE7F39">
      <w:pPr>
        <w:jc w:val="center"/>
        <w:rPr>
          <w:rFonts w:ascii="Letter-join Plus 48" w:hAnsi="Letter-join Plus 48"/>
          <w:b/>
          <w:bCs/>
          <w:sz w:val="36"/>
          <w:szCs w:val="36"/>
        </w:rPr>
      </w:pPr>
      <w:r w:rsidRPr="00DE7F39">
        <w:rPr>
          <w:rFonts w:ascii="Letter-join Plus 48" w:hAnsi="Letter-join Plus 48"/>
          <w:b/>
          <w:bCs/>
          <w:i/>
          <w:iCs/>
          <w:sz w:val="36"/>
          <w:szCs w:val="36"/>
        </w:rPr>
        <w:t>"The best way to predict the future is to design it."</w:t>
      </w:r>
      <w:r w:rsidRPr="00DE7F39">
        <w:rPr>
          <w:rFonts w:ascii="Letter-join Plus 48" w:hAnsi="Letter-join Plus 48"/>
          <w:b/>
          <w:bCs/>
          <w:sz w:val="36"/>
          <w:szCs w:val="36"/>
        </w:rPr>
        <w:br/>
        <w:t>— Buckminster Fuller</w:t>
      </w:r>
    </w:p>
    <w:p w14:paraId="53C56F9F" w14:textId="04CA01CF" w:rsidR="00DE7F39" w:rsidRPr="00DE7F39" w:rsidRDefault="00DE7F39" w:rsidP="00DE7F39">
      <w:pPr>
        <w:rPr>
          <w:rFonts w:ascii="Letter-join Plus 48" w:hAnsi="Letter-join Plus 48"/>
          <w:sz w:val="24"/>
          <w:szCs w:val="24"/>
        </w:rPr>
      </w:pPr>
      <w:r w:rsidRPr="00DE7F39">
        <w:rPr>
          <w:rFonts w:ascii="Letter-join Plus 48" w:hAnsi="Letter-join Plus 48"/>
          <w:sz w:val="24"/>
          <w:szCs w:val="24"/>
        </w:rPr>
        <w:t xml:space="preserve">At </w:t>
      </w:r>
      <w:r w:rsidRPr="00DE7F39">
        <w:rPr>
          <w:rFonts w:ascii="Letter-join Plus 48" w:hAnsi="Letter-join Plus 48"/>
          <w:sz w:val="24"/>
          <w:szCs w:val="24"/>
        </w:rPr>
        <w:t>Carr Mill</w:t>
      </w:r>
      <w:r w:rsidRPr="00DE7F39">
        <w:rPr>
          <w:rFonts w:ascii="Letter-join Plus 48" w:hAnsi="Letter-join Plus 48"/>
          <w:sz w:val="24"/>
          <w:szCs w:val="24"/>
        </w:rPr>
        <w:t xml:space="preserve">, we understand that Design and Technology </w:t>
      </w:r>
      <w:proofErr w:type="gramStart"/>
      <w:r w:rsidRPr="00DE7F39">
        <w:rPr>
          <w:rFonts w:ascii="Letter-join Plus 48" w:hAnsi="Letter-join Plus 48"/>
          <w:sz w:val="24"/>
          <w:szCs w:val="24"/>
        </w:rPr>
        <w:t>plays</w:t>
      </w:r>
      <w:proofErr w:type="gramEnd"/>
      <w:r w:rsidRPr="00DE7F39">
        <w:rPr>
          <w:rFonts w:ascii="Letter-join Plus 48" w:hAnsi="Letter-join Plus 48"/>
          <w:sz w:val="24"/>
          <w:szCs w:val="24"/>
        </w:rPr>
        <w:t xml:space="preserve"> an essential role in providing a broad and balanced curriculum. DT is an inspiring and practical subject that encourages children to become creative thinkers and effective problem-solvers through the design and manufacture of purposeful products.</w:t>
      </w:r>
    </w:p>
    <w:p w14:paraId="58580A0A" w14:textId="77777777" w:rsidR="00DE7F39" w:rsidRPr="00DE7F39" w:rsidRDefault="00DE7F39" w:rsidP="00DE7F39">
      <w:pPr>
        <w:rPr>
          <w:rFonts w:ascii="Letter-join Plus 48" w:hAnsi="Letter-join Plus 48"/>
          <w:sz w:val="24"/>
          <w:szCs w:val="24"/>
        </w:rPr>
      </w:pPr>
      <w:r w:rsidRPr="00DE7F39">
        <w:rPr>
          <w:rFonts w:ascii="Letter-join Plus 48" w:hAnsi="Letter-join Plus 48"/>
          <w:sz w:val="24"/>
          <w:szCs w:val="24"/>
        </w:rPr>
        <w:t>Our curriculum is designed using the National Curriculum as its foundation and has been carefully mapped to ensure clear progression of substantive and disciplinary knowledge, vocabulary and skills throughout the school. Through the study of structures, mechanisms, textiles, electrical systems and cooking and nutrition, children develop the technical knowledge and practical expertise needed to participate confidently in an increasingly technological world.</w:t>
      </w:r>
    </w:p>
    <w:p w14:paraId="44861552" w14:textId="77777777" w:rsidR="00DE7F39" w:rsidRPr="00DE7F39" w:rsidRDefault="00DE7F39" w:rsidP="00DE7F39">
      <w:pPr>
        <w:rPr>
          <w:rFonts w:ascii="Letter-join Plus 48" w:hAnsi="Letter-join Plus 48"/>
          <w:sz w:val="24"/>
          <w:szCs w:val="24"/>
        </w:rPr>
      </w:pPr>
      <w:r w:rsidRPr="00DE7F39">
        <w:rPr>
          <w:rFonts w:ascii="Letter-join Plus 48" w:hAnsi="Letter-join Plus 48"/>
          <w:sz w:val="24"/>
          <w:szCs w:val="24"/>
        </w:rPr>
        <w:t>We aim to inspire pupils to take risks, become resourceful, innovative and enterprising, whilst developing an appreciation of how design and technology have shaped the world around them. Children are encouraged to design purposeful products that solve real and relevant problems, considering the needs of users and specific design criteria.</w:t>
      </w:r>
    </w:p>
    <w:p w14:paraId="66ECD602" w14:textId="70083D81" w:rsidR="00DE7F39" w:rsidRPr="00DE7F39" w:rsidRDefault="00DE7F39" w:rsidP="00DE7F39">
      <w:pPr>
        <w:rPr>
          <w:rFonts w:ascii="Letter-join Plus 48" w:hAnsi="Letter-join Plus 48"/>
          <w:sz w:val="24"/>
          <w:szCs w:val="24"/>
        </w:rPr>
      </w:pPr>
      <w:r w:rsidRPr="00DE7F39">
        <w:rPr>
          <w:rFonts w:ascii="Letter-join Plus 48" w:hAnsi="Letter-join Plus 48"/>
          <w:sz w:val="24"/>
          <w:szCs w:val="24"/>
        </w:rPr>
        <w:t>By the end of Key Stage 2, we want our pupils to be confident designers, makers and evaluators who can apply their creativity, technical knowledge and practical skills to a range of contexts and challenges.</w:t>
      </w:r>
    </w:p>
    <w:p w14:paraId="26DB0829" w14:textId="77777777" w:rsidR="00DE7F39" w:rsidRPr="00DE7F39" w:rsidRDefault="00DE7F39" w:rsidP="00DE7F39">
      <w:pPr>
        <w:rPr>
          <w:rFonts w:ascii="Letter-join Plus 48" w:hAnsi="Letter-join Plus 48"/>
          <w:b/>
          <w:bCs/>
          <w:sz w:val="32"/>
          <w:szCs w:val="32"/>
          <w:u w:val="single"/>
        </w:rPr>
      </w:pPr>
      <w:r w:rsidRPr="00DE7F39">
        <w:rPr>
          <w:rFonts w:ascii="Letter-join Plus 48" w:hAnsi="Letter-join Plus 48"/>
          <w:b/>
          <w:bCs/>
          <w:sz w:val="32"/>
          <w:szCs w:val="32"/>
          <w:u w:val="single"/>
        </w:rPr>
        <w:t>Our curriculum aims for children to:</w:t>
      </w:r>
    </w:p>
    <w:p w14:paraId="3BD4C2EB" w14:textId="68AC8FC9" w:rsidR="00DE7F39" w:rsidRPr="00DE7F39" w:rsidRDefault="00DE7F39" w:rsidP="00DE7F39">
      <w:pPr>
        <w:numPr>
          <w:ilvl w:val="0"/>
          <w:numId w:val="1"/>
        </w:numPr>
        <w:rPr>
          <w:rFonts w:ascii="Letter-join Plus 48" w:hAnsi="Letter-join Plus 48"/>
          <w:sz w:val="24"/>
          <w:szCs w:val="24"/>
        </w:rPr>
      </w:pPr>
      <w:r w:rsidRPr="00DE7F39">
        <w:rPr>
          <w:rFonts w:ascii="Letter-join Plus 48" w:hAnsi="Letter-join Plus 48"/>
          <w:sz w:val="24"/>
          <w:szCs w:val="24"/>
        </w:rPr>
        <w:t>Develop the creative, technical and practical expertise needed to perform everyday tasks confidently.</w:t>
      </w:r>
    </w:p>
    <w:p w14:paraId="6C4689C9" w14:textId="42DA0580" w:rsidR="00DE7F39" w:rsidRPr="00DE7F39" w:rsidRDefault="00DE7F39" w:rsidP="00DE7F39">
      <w:pPr>
        <w:numPr>
          <w:ilvl w:val="0"/>
          <w:numId w:val="1"/>
        </w:numPr>
        <w:rPr>
          <w:rFonts w:ascii="Letter-join Plus 48" w:hAnsi="Letter-join Plus 48"/>
          <w:sz w:val="24"/>
          <w:szCs w:val="24"/>
        </w:rPr>
      </w:pPr>
      <w:r w:rsidRPr="00DE7F39">
        <w:rPr>
          <w:rFonts w:ascii="Letter-join Plus 48" w:hAnsi="Letter-join Plus 48"/>
          <w:sz w:val="24"/>
          <w:szCs w:val="24"/>
        </w:rPr>
        <w:t>Design purposeful, functional and appealing products for themselves and other users.</w:t>
      </w:r>
    </w:p>
    <w:p w14:paraId="6920CABE" w14:textId="072C742E" w:rsidR="00DE7F39" w:rsidRPr="00DE7F39" w:rsidRDefault="00DE7F39" w:rsidP="00DE7F39">
      <w:pPr>
        <w:numPr>
          <w:ilvl w:val="0"/>
          <w:numId w:val="1"/>
        </w:numPr>
        <w:rPr>
          <w:rFonts w:ascii="Letter-join Plus 48" w:hAnsi="Letter-join Plus 48"/>
          <w:sz w:val="24"/>
          <w:szCs w:val="24"/>
        </w:rPr>
      </w:pPr>
      <w:r>
        <w:rPr>
          <w:noProof/>
        </w:rPr>
        <w:drawing>
          <wp:anchor distT="0" distB="0" distL="114300" distR="114300" simplePos="0" relativeHeight="251660288" behindDoc="0" locked="0" layoutInCell="1" allowOverlap="1" wp14:anchorId="25C2A931" wp14:editId="39E275D8">
            <wp:simplePos x="0" y="0"/>
            <wp:positionH relativeFrom="margin">
              <wp:posOffset>4947029</wp:posOffset>
            </wp:positionH>
            <wp:positionV relativeFrom="paragraph">
              <wp:posOffset>351620</wp:posOffset>
            </wp:positionV>
            <wp:extent cx="2086174" cy="887114"/>
            <wp:effectExtent l="0" t="0" r="9525" b="8255"/>
            <wp:wrapNone/>
            <wp:docPr id="255793816" name="Picture 3" descr="Design Technology | Trawden Fores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ign Technology | Trawden Forest Primary School"/>
                    <pic:cNvPicPr>
                      <a:picLocks noChangeAspect="1" noChangeArrowheads="1"/>
                    </pic:cNvPicPr>
                  </pic:nvPicPr>
                  <pic:blipFill>
                    <a:blip r:embed="rId10">
                      <a:alphaModFix amt="55000"/>
                      <a:extLst>
                        <a:ext uri="{28A0092B-C50C-407E-A947-70E740481C1C}">
                          <a14:useLocalDpi xmlns:a14="http://schemas.microsoft.com/office/drawing/2010/main" val="0"/>
                        </a:ext>
                      </a:extLst>
                    </a:blip>
                    <a:srcRect/>
                    <a:stretch>
                      <a:fillRect/>
                    </a:stretch>
                  </pic:blipFill>
                  <pic:spPr bwMode="auto">
                    <a:xfrm>
                      <a:off x="0" y="0"/>
                      <a:ext cx="2086174" cy="887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7F39">
        <w:rPr>
          <w:rFonts w:ascii="Letter-join Plus 48" w:hAnsi="Letter-join Plus 48"/>
          <w:sz w:val="24"/>
          <w:szCs w:val="24"/>
        </w:rPr>
        <w:t>Generate, develop, model and communicate their ideas through discussion, annotated sketches, prototypes and digital technologies.</w:t>
      </w:r>
    </w:p>
    <w:p w14:paraId="2A0EDC6D" w14:textId="0FD329E3" w:rsidR="00DE7F39" w:rsidRPr="00DE7F39" w:rsidRDefault="00DE7F39" w:rsidP="00DE7F39">
      <w:pPr>
        <w:numPr>
          <w:ilvl w:val="0"/>
          <w:numId w:val="1"/>
        </w:numPr>
        <w:rPr>
          <w:rFonts w:ascii="Letter-join Plus 48" w:hAnsi="Letter-join Plus 48"/>
          <w:sz w:val="24"/>
          <w:szCs w:val="24"/>
        </w:rPr>
      </w:pPr>
      <w:r w:rsidRPr="00DE7F39">
        <w:rPr>
          <w:rFonts w:ascii="Letter-join Plus 48" w:hAnsi="Letter-join Plus 48"/>
          <w:sz w:val="24"/>
          <w:szCs w:val="24"/>
        </w:rPr>
        <w:lastRenderedPageBreak/>
        <w:t>Select and use appropriate tools, materials and components safely and effectively.</w:t>
      </w:r>
    </w:p>
    <w:p w14:paraId="172B0FAD" w14:textId="0A8F6B5C" w:rsidR="00DE7F39" w:rsidRPr="00DE7F39" w:rsidRDefault="00DE7F39" w:rsidP="00DE7F39">
      <w:pPr>
        <w:numPr>
          <w:ilvl w:val="0"/>
          <w:numId w:val="1"/>
        </w:numPr>
        <w:rPr>
          <w:rFonts w:ascii="Letter-join Plus 48" w:hAnsi="Letter-join Plus 48"/>
          <w:sz w:val="24"/>
          <w:szCs w:val="24"/>
        </w:rPr>
      </w:pPr>
      <w:r w:rsidRPr="00DE7F39">
        <w:rPr>
          <w:rFonts w:ascii="Letter-join Plus 48" w:hAnsi="Letter-join Plus 48"/>
          <w:sz w:val="24"/>
          <w:szCs w:val="24"/>
        </w:rPr>
        <w:t>Evaluate their ideas and products against design criteria and identify ways to improve them.</w:t>
      </w:r>
    </w:p>
    <w:p w14:paraId="6A051DA9" w14:textId="32FA9719" w:rsidR="00DE7F39" w:rsidRPr="00DE7F39" w:rsidRDefault="00F56C50" w:rsidP="00DE7F39">
      <w:pPr>
        <w:numPr>
          <w:ilvl w:val="0"/>
          <w:numId w:val="1"/>
        </w:numPr>
        <w:rPr>
          <w:rFonts w:ascii="Letter-join Plus 48" w:hAnsi="Letter-join Plus 48"/>
          <w:sz w:val="24"/>
          <w:szCs w:val="24"/>
        </w:rPr>
      </w:pPr>
      <w:r w:rsidRPr="00DE7F39">
        <w:rPr>
          <w:noProof/>
          <w:sz w:val="24"/>
          <w:szCs w:val="24"/>
        </w:rPr>
        <w:drawing>
          <wp:anchor distT="0" distB="0" distL="114300" distR="114300" simplePos="0" relativeHeight="251662336" behindDoc="1" locked="0" layoutInCell="1" allowOverlap="1" wp14:anchorId="75347204" wp14:editId="1E7902D8">
            <wp:simplePos x="0" y="0"/>
            <wp:positionH relativeFrom="margin">
              <wp:align>left</wp:align>
            </wp:positionH>
            <wp:positionV relativeFrom="paragraph">
              <wp:posOffset>524017</wp:posOffset>
            </wp:positionV>
            <wp:extent cx="7050405" cy="7050405"/>
            <wp:effectExtent l="0" t="0" r="0" b="3579495"/>
            <wp:wrapNone/>
            <wp:docPr id="130383596" name="Picture 1" descr="Carr Mill Primary School: Welcome from the Head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 Mill Primary School: Welcome from the Headteacher"/>
                    <pic:cNvPicPr>
                      <a:picLocks noChangeAspect="1" noChangeArrowheads="1"/>
                    </pic:cNvPicPr>
                  </pic:nvPicPr>
                  <pic:blipFill>
                    <a:blip r:embed="rId9">
                      <a:grayscl/>
                      <a:alphaModFix amt="6000"/>
                      <a:extLst>
                        <a:ext uri="{28A0092B-C50C-407E-A947-70E740481C1C}">
                          <a14:useLocalDpi xmlns:a14="http://schemas.microsoft.com/office/drawing/2010/main" val="0"/>
                        </a:ext>
                      </a:extLst>
                    </a:blip>
                    <a:srcRect/>
                    <a:stretch>
                      <a:fillRect/>
                    </a:stretch>
                  </pic:blipFill>
                  <pic:spPr bwMode="auto">
                    <a:xfrm>
                      <a:off x="0" y="0"/>
                      <a:ext cx="7050405" cy="7050405"/>
                    </a:xfrm>
                    <a:prstGeom prst="rect">
                      <a:avLst/>
                    </a:prstGeom>
                    <a:noFill/>
                    <a:ln>
                      <a:noFill/>
                    </a:ln>
                    <a:effectLst>
                      <a:reflection stA="4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r w:rsidR="00DE7F39" w:rsidRPr="00DE7F39">
        <w:rPr>
          <w:rFonts w:ascii="Letter-join Plus 48" w:hAnsi="Letter-join Plus 48"/>
          <w:sz w:val="24"/>
          <w:szCs w:val="24"/>
        </w:rPr>
        <w:t>Build and apply a repertoire of knowledge, understanding and skills to design and make high-quality products.</w:t>
      </w:r>
    </w:p>
    <w:p w14:paraId="614FD6FA" w14:textId="77777777" w:rsidR="00DE7F39" w:rsidRPr="00DE7F39" w:rsidRDefault="00DE7F39" w:rsidP="00DE7F39">
      <w:pPr>
        <w:numPr>
          <w:ilvl w:val="0"/>
          <w:numId w:val="1"/>
        </w:numPr>
        <w:rPr>
          <w:rFonts w:ascii="Letter-join Plus 48" w:hAnsi="Letter-join Plus 48"/>
          <w:sz w:val="24"/>
          <w:szCs w:val="24"/>
        </w:rPr>
      </w:pPr>
      <w:r w:rsidRPr="00DE7F39">
        <w:rPr>
          <w:rFonts w:ascii="Letter-join Plus 48" w:hAnsi="Letter-join Plus 48"/>
          <w:sz w:val="24"/>
          <w:szCs w:val="24"/>
        </w:rPr>
        <w:t>Understand and apply the principles of nutrition and learn how to cook a range of dishes.</w:t>
      </w:r>
    </w:p>
    <w:p w14:paraId="4EF714F4" w14:textId="77777777" w:rsidR="00DE7F39" w:rsidRPr="00DE7F39" w:rsidRDefault="00DE7F39" w:rsidP="00DE7F39">
      <w:pPr>
        <w:numPr>
          <w:ilvl w:val="0"/>
          <w:numId w:val="1"/>
        </w:numPr>
        <w:rPr>
          <w:rFonts w:ascii="Letter-join Plus 48" w:hAnsi="Letter-join Plus 48"/>
          <w:sz w:val="24"/>
          <w:szCs w:val="24"/>
        </w:rPr>
      </w:pPr>
      <w:r w:rsidRPr="00DE7F39">
        <w:rPr>
          <w:rFonts w:ascii="Letter-join Plus 48" w:hAnsi="Letter-join Plus 48"/>
          <w:sz w:val="24"/>
          <w:szCs w:val="24"/>
        </w:rPr>
        <w:t>Understand how key events, inventors, engineers and designers have contributed to the development of the modern world.</w:t>
      </w:r>
    </w:p>
    <w:p w14:paraId="77EBB033" w14:textId="77777777" w:rsidR="00DE7F39" w:rsidRPr="00DE7F39" w:rsidRDefault="00DE7F39" w:rsidP="00DE7F39">
      <w:pPr>
        <w:rPr>
          <w:rFonts w:ascii="Letter-join Plus 48" w:hAnsi="Letter-join Plus 48"/>
          <w:b/>
          <w:bCs/>
          <w:sz w:val="32"/>
          <w:szCs w:val="32"/>
          <w:u w:val="single"/>
        </w:rPr>
      </w:pPr>
      <w:r w:rsidRPr="00DE7F39">
        <w:rPr>
          <w:rFonts w:ascii="Letter-join Plus 48" w:hAnsi="Letter-join Plus 48"/>
          <w:b/>
          <w:bCs/>
          <w:sz w:val="32"/>
          <w:szCs w:val="32"/>
          <w:u w:val="single"/>
        </w:rPr>
        <w:t>Implementation</w:t>
      </w:r>
    </w:p>
    <w:p w14:paraId="27D39362" w14:textId="77777777" w:rsidR="00DE7F39" w:rsidRPr="00DE7F39" w:rsidRDefault="00DE7F39" w:rsidP="00DE7F39">
      <w:pPr>
        <w:rPr>
          <w:rFonts w:ascii="Letter-join Plus 48" w:hAnsi="Letter-join Plus 48"/>
          <w:sz w:val="24"/>
          <w:szCs w:val="24"/>
        </w:rPr>
      </w:pPr>
      <w:r w:rsidRPr="00DE7F39">
        <w:rPr>
          <w:rFonts w:ascii="Letter-join Plus 48" w:hAnsi="Letter-join Plus 48"/>
          <w:sz w:val="24"/>
          <w:szCs w:val="24"/>
        </w:rPr>
        <w:t>The Design and Technology curriculum has been carefully mapped using a two-year cycle to ensure breadth, balance and progression through our mixed-age class structure.</w:t>
      </w:r>
    </w:p>
    <w:p w14:paraId="2D56D08A" w14:textId="48103DFF" w:rsidR="00DE7F39" w:rsidRPr="00DE7F39" w:rsidRDefault="00DE7F39" w:rsidP="00DE7F39">
      <w:pPr>
        <w:rPr>
          <w:rFonts w:ascii="Letter-join Plus 48" w:hAnsi="Letter-join Plus 48"/>
          <w:sz w:val="24"/>
          <w:szCs w:val="24"/>
        </w:rPr>
      </w:pPr>
      <w:r w:rsidRPr="00DE7F39">
        <w:rPr>
          <w:rFonts w:ascii="Letter-join Plus 48" w:hAnsi="Letter-join Plus 48"/>
          <w:sz w:val="24"/>
          <w:szCs w:val="24"/>
        </w:rPr>
        <w:t>DT is taught through a block-timetabled approach, with each year group studying Design and Technology</w:t>
      </w:r>
      <w:r>
        <w:rPr>
          <w:rFonts w:ascii="Letter-join Plus 48" w:hAnsi="Letter-join Plus 48"/>
          <w:sz w:val="24"/>
          <w:szCs w:val="24"/>
        </w:rPr>
        <w:t xml:space="preserve">. </w:t>
      </w:r>
      <w:r w:rsidRPr="00DE7F39">
        <w:rPr>
          <w:rFonts w:ascii="Letter-join Plus 48" w:hAnsi="Letter-join Plus 48"/>
          <w:sz w:val="24"/>
          <w:szCs w:val="24"/>
        </w:rPr>
        <w:t>The DT Coordinator has developed a bespoke curriculum map and progression framework that clearly identifies the substantive knowledge, disciplinary knowledge, vocabulary and skills to be taught in each year group. Units are planned to ensure progression across the key areas of structures, mechanisms, textiles, electrical systems and cooking and nutrition.</w:t>
      </w:r>
    </w:p>
    <w:p w14:paraId="768B017E" w14:textId="77777777" w:rsidR="00DE7F39" w:rsidRPr="00F56C50" w:rsidRDefault="00DE7F39" w:rsidP="00DE7F39">
      <w:pPr>
        <w:jc w:val="center"/>
        <w:rPr>
          <w:rFonts w:ascii="Letter-join Plus 48" w:hAnsi="Letter-join Plus 48"/>
          <w:sz w:val="32"/>
          <w:szCs w:val="32"/>
        </w:rPr>
      </w:pPr>
      <w:r w:rsidRPr="00F56C50">
        <w:rPr>
          <w:rFonts w:ascii="Letter-join Plus 48" w:hAnsi="Letter-join Plus 48"/>
          <w:sz w:val="32"/>
          <w:szCs w:val="32"/>
        </w:rPr>
        <w:t>Teaching follows the design process of:</w:t>
      </w:r>
    </w:p>
    <w:p w14:paraId="4DC523ED" w14:textId="77777777" w:rsidR="00DE7F39" w:rsidRPr="00F56C50" w:rsidRDefault="00DE7F39" w:rsidP="00DE7F39">
      <w:pPr>
        <w:jc w:val="center"/>
        <w:rPr>
          <w:rFonts w:ascii="Letter-join Plus 48" w:hAnsi="Letter-join Plus 48"/>
          <w:sz w:val="24"/>
          <w:szCs w:val="24"/>
        </w:rPr>
      </w:pPr>
      <w:r w:rsidRPr="00F56C50">
        <w:rPr>
          <w:rFonts w:ascii="Letter-join Plus 48" w:hAnsi="Letter-join Plus 48"/>
          <w:b/>
          <w:bCs/>
          <w:color w:val="002060"/>
          <w:sz w:val="24"/>
          <w:szCs w:val="24"/>
        </w:rPr>
        <w:t>Research</w:t>
      </w:r>
      <w:r w:rsidRPr="00F56C50">
        <w:rPr>
          <w:rFonts w:ascii="Letter-join Plus 48" w:hAnsi="Letter-join Plus 48"/>
          <w:b/>
          <w:bCs/>
          <w:sz w:val="24"/>
          <w:szCs w:val="24"/>
        </w:rPr>
        <w:t xml:space="preserve"> </w:t>
      </w:r>
      <w:r w:rsidRPr="00F56C50">
        <w:rPr>
          <w:rFonts w:ascii="Courier New" w:hAnsi="Courier New" w:cs="Courier New"/>
          <w:b/>
          <w:bCs/>
          <w:sz w:val="24"/>
          <w:szCs w:val="24"/>
        </w:rPr>
        <w:t>→</w:t>
      </w:r>
      <w:r w:rsidRPr="00F56C50">
        <w:rPr>
          <w:rFonts w:ascii="Letter-join Plus 48" w:hAnsi="Letter-join Plus 48"/>
          <w:b/>
          <w:bCs/>
          <w:sz w:val="24"/>
          <w:szCs w:val="24"/>
        </w:rPr>
        <w:t xml:space="preserve"> </w:t>
      </w:r>
      <w:r w:rsidRPr="00F56C50">
        <w:rPr>
          <w:rFonts w:ascii="Letter-join Plus 48" w:hAnsi="Letter-join Plus 48"/>
          <w:b/>
          <w:bCs/>
          <w:color w:val="215E99" w:themeColor="text2" w:themeTint="BF"/>
          <w:sz w:val="24"/>
          <w:szCs w:val="24"/>
        </w:rPr>
        <w:t>Design</w:t>
      </w:r>
      <w:r w:rsidRPr="00F56C50">
        <w:rPr>
          <w:rFonts w:ascii="Letter-join Plus 48" w:hAnsi="Letter-join Plus 48"/>
          <w:b/>
          <w:bCs/>
          <w:sz w:val="24"/>
          <w:szCs w:val="24"/>
        </w:rPr>
        <w:t xml:space="preserve"> </w:t>
      </w:r>
      <w:r w:rsidRPr="00F56C50">
        <w:rPr>
          <w:rFonts w:ascii="Courier New" w:hAnsi="Courier New" w:cs="Courier New"/>
          <w:b/>
          <w:bCs/>
          <w:sz w:val="24"/>
          <w:szCs w:val="24"/>
        </w:rPr>
        <w:t>→</w:t>
      </w:r>
      <w:r w:rsidRPr="00F56C50">
        <w:rPr>
          <w:rFonts w:ascii="Letter-join Plus 48" w:hAnsi="Letter-join Plus 48"/>
          <w:b/>
          <w:bCs/>
          <w:sz w:val="24"/>
          <w:szCs w:val="24"/>
        </w:rPr>
        <w:t xml:space="preserve"> </w:t>
      </w:r>
      <w:r w:rsidRPr="00F56C50">
        <w:rPr>
          <w:rFonts w:ascii="Letter-join Plus 48" w:hAnsi="Letter-join Plus 48"/>
          <w:b/>
          <w:bCs/>
          <w:color w:val="45B0E1" w:themeColor="accent1" w:themeTint="99"/>
          <w:sz w:val="24"/>
          <w:szCs w:val="24"/>
        </w:rPr>
        <w:t>Make</w:t>
      </w:r>
      <w:r w:rsidRPr="00F56C50">
        <w:rPr>
          <w:rFonts w:ascii="Letter-join Plus 48" w:hAnsi="Letter-join Plus 48"/>
          <w:b/>
          <w:bCs/>
          <w:sz w:val="24"/>
          <w:szCs w:val="24"/>
        </w:rPr>
        <w:t xml:space="preserve"> </w:t>
      </w:r>
      <w:r w:rsidRPr="00F56C50">
        <w:rPr>
          <w:rFonts w:ascii="Courier New" w:hAnsi="Courier New" w:cs="Courier New"/>
          <w:b/>
          <w:bCs/>
          <w:sz w:val="24"/>
          <w:szCs w:val="24"/>
        </w:rPr>
        <w:t>→</w:t>
      </w:r>
      <w:r w:rsidRPr="00F56C50">
        <w:rPr>
          <w:rFonts w:ascii="Letter-join Plus 48" w:hAnsi="Letter-join Plus 48"/>
          <w:b/>
          <w:bCs/>
          <w:sz w:val="24"/>
          <w:szCs w:val="24"/>
        </w:rPr>
        <w:t xml:space="preserve"> </w:t>
      </w:r>
      <w:r w:rsidRPr="00F56C50">
        <w:rPr>
          <w:rFonts w:ascii="Letter-join Plus 48" w:hAnsi="Letter-join Plus 48"/>
          <w:b/>
          <w:bCs/>
          <w:color w:val="83CAEB" w:themeColor="accent1" w:themeTint="66"/>
          <w:sz w:val="24"/>
          <w:szCs w:val="24"/>
        </w:rPr>
        <w:t>Evaluate</w:t>
      </w:r>
    </w:p>
    <w:p w14:paraId="1F001D55" w14:textId="77777777" w:rsidR="00DE7F39" w:rsidRPr="00F56C50" w:rsidRDefault="00DE7F39" w:rsidP="00F56C50">
      <w:pPr>
        <w:rPr>
          <w:rFonts w:ascii="Letter-join Plus 48" w:hAnsi="Letter-join Plus 48"/>
          <w:sz w:val="24"/>
          <w:szCs w:val="24"/>
        </w:rPr>
      </w:pPr>
      <w:r w:rsidRPr="00F56C50">
        <w:rPr>
          <w:rFonts w:ascii="Letter-join Plus 48" w:hAnsi="Letter-join Plus 48"/>
          <w:sz w:val="24"/>
          <w:szCs w:val="24"/>
        </w:rPr>
        <w:t>Children investigate existing products, explore the work of influential designers, engineers and inventors, and develop their own ideas through discussion, sketches and prototypes. They are taught to select and use appropriate tools, materials and equipment safely and accurately whilst developing increasing levels of independence and technical competence.</w:t>
      </w:r>
    </w:p>
    <w:p w14:paraId="6271FE60" w14:textId="77777777" w:rsidR="00DE7F39" w:rsidRPr="00F56C50" w:rsidRDefault="00DE7F39" w:rsidP="00F56C50">
      <w:pPr>
        <w:rPr>
          <w:rFonts w:ascii="Letter-join Plus 48" w:hAnsi="Letter-join Plus 48"/>
          <w:sz w:val="24"/>
          <w:szCs w:val="24"/>
        </w:rPr>
      </w:pPr>
      <w:r w:rsidRPr="00F56C50">
        <w:rPr>
          <w:rFonts w:ascii="Letter-join Plus 48" w:hAnsi="Letter-join Plus 48"/>
          <w:sz w:val="24"/>
          <w:szCs w:val="24"/>
        </w:rPr>
        <w:t>Teachers revisit prior knowledge at the start of each unit and explicitly teach subject-specific vocabulary to support understanding and communication. Opportunities are provided for children to evaluate existing products and critically reflect upon their own designs, enabling them to understand how products can be improved and refined.</w:t>
      </w:r>
    </w:p>
    <w:p w14:paraId="4A388111" w14:textId="77777777" w:rsidR="00DE7F39" w:rsidRPr="00F56C50" w:rsidRDefault="00DE7F39" w:rsidP="00F56C50">
      <w:pPr>
        <w:rPr>
          <w:rFonts w:ascii="Letter-join Plus 48" w:hAnsi="Letter-join Plus 48"/>
          <w:sz w:val="24"/>
          <w:szCs w:val="24"/>
        </w:rPr>
      </w:pPr>
      <w:r w:rsidRPr="00F56C50">
        <w:rPr>
          <w:rFonts w:ascii="Letter-join Plus 48" w:hAnsi="Letter-join Plus 48"/>
          <w:sz w:val="24"/>
          <w:szCs w:val="24"/>
        </w:rPr>
        <w:t>Learning is recorded through design work, written evaluations, annotated sketches and photographic evidence of practical outcomes. Assessment is carried out at the end of each unit using age-related expectations identified within the progression framework. This information is used to inform future planning and identify areas requiring further development.</w:t>
      </w:r>
    </w:p>
    <w:p w14:paraId="74BC3AFF" w14:textId="5A6C4131" w:rsidR="00DE7F39" w:rsidRPr="00F56C50" w:rsidRDefault="00DE7F39" w:rsidP="00F56C50">
      <w:pPr>
        <w:rPr>
          <w:rFonts w:ascii="Letter-join Plus 48" w:hAnsi="Letter-join Plus 48"/>
          <w:sz w:val="24"/>
          <w:szCs w:val="24"/>
        </w:rPr>
      </w:pPr>
      <w:r w:rsidRPr="00F56C50">
        <w:rPr>
          <w:rFonts w:ascii="Letter-join Plus 48" w:hAnsi="Letter-join Plus 48"/>
          <w:sz w:val="24"/>
          <w:szCs w:val="24"/>
        </w:rPr>
        <w:lastRenderedPageBreak/>
        <w:t>The DT Coordinator monitors the quality of teaching and learning through lesson visits, work scrutiny, pupil voice, staff discussions and assessment analysis to ensure consistency and progression across the school.</w:t>
      </w:r>
    </w:p>
    <w:p w14:paraId="74302FF6" w14:textId="060DD7B6" w:rsidR="00DE7F39" w:rsidRPr="00F56C50" w:rsidRDefault="00F56C50" w:rsidP="00F56C50">
      <w:pPr>
        <w:rPr>
          <w:rFonts w:ascii="Letter-join Plus 48" w:hAnsi="Letter-join Plus 48"/>
          <w:b/>
          <w:bCs/>
          <w:sz w:val="32"/>
          <w:szCs w:val="32"/>
          <w:u w:val="single"/>
        </w:rPr>
      </w:pPr>
      <w:r w:rsidRPr="00F56C50">
        <w:rPr>
          <w:rFonts w:ascii="Letter-join Plus 48" w:hAnsi="Letter-join Plus 48"/>
          <w:noProof/>
          <w:sz w:val="32"/>
          <w:szCs w:val="32"/>
          <w:u w:val="single"/>
        </w:rPr>
        <w:drawing>
          <wp:anchor distT="0" distB="0" distL="114300" distR="114300" simplePos="0" relativeHeight="251664384" behindDoc="1" locked="0" layoutInCell="1" allowOverlap="1" wp14:anchorId="08DE8041" wp14:editId="151D404B">
            <wp:simplePos x="0" y="0"/>
            <wp:positionH relativeFrom="margin">
              <wp:align>center</wp:align>
            </wp:positionH>
            <wp:positionV relativeFrom="paragraph">
              <wp:posOffset>247707</wp:posOffset>
            </wp:positionV>
            <wp:extent cx="7050405" cy="7050405"/>
            <wp:effectExtent l="0" t="0" r="0" b="3579495"/>
            <wp:wrapNone/>
            <wp:docPr id="864851717" name="Picture 1" descr="Carr Mill Primary School: Welcome from the Head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 Mill Primary School: Welcome from the Headteacher"/>
                    <pic:cNvPicPr>
                      <a:picLocks noChangeAspect="1" noChangeArrowheads="1"/>
                    </pic:cNvPicPr>
                  </pic:nvPicPr>
                  <pic:blipFill>
                    <a:blip r:embed="rId9">
                      <a:grayscl/>
                      <a:alphaModFix amt="6000"/>
                      <a:extLst>
                        <a:ext uri="{28A0092B-C50C-407E-A947-70E740481C1C}">
                          <a14:useLocalDpi xmlns:a14="http://schemas.microsoft.com/office/drawing/2010/main" val="0"/>
                        </a:ext>
                      </a:extLst>
                    </a:blip>
                    <a:srcRect/>
                    <a:stretch>
                      <a:fillRect/>
                    </a:stretch>
                  </pic:blipFill>
                  <pic:spPr bwMode="auto">
                    <a:xfrm>
                      <a:off x="0" y="0"/>
                      <a:ext cx="7050405" cy="7050405"/>
                    </a:xfrm>
                    <a:prstGeom prst="rect">
                      <a:avLst/>
                    </a:prstGeom>
                    <a:noFill/>
                    <a:ln>
                      <a:noFill/>
                    </a:ln>
                    <a:effectLst>
                      <a:reflection stA="4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r w:rsidR="00DE7F39" w:rsidRPr="00F56C50">
        <w:rPr>
          <w:rFonts w:ascii="Letter-join Plus 48" w:hAnsi="Letter-join Plus 48"/>
          <w:b/>
          <w:bCs/>
          <w:sz w:val="32"/>
          <w:szCs w:val="32"/>
          <w:u w:val="single"/>
        </w:rPr>
        <w:t>Impact</w:t>
      </w:r>
    </w:p>
    <w:p w14:paraId="77ACDCC9" w14:textId="77777777" w:rsidR="00DE7F39" w:rsidRPr="00F56C50" w:rsidRDefault="00DE7F39" w:rsidP="00F56C50">
      <w:pPr>
        <w:rPr>
          <w:rFonts w:ascii="Letter-join Plus 48" w:hAnsi="Letter-join Plus 48"/>
          <w:sz w:val="24"/>
          <w:szCs w:val="24"/>
        </w:rPr>
      </w:pPr>
      <w:r w:rsidRPr="00F56C50">
        <w:rPr>
          <w:rFonts w:ascii="Letter-join Plus 48" w:hAnsi="Letter-join Plus 48"/>
          <w:sz w:val="24"/>
          <w:szCs w:val="24"/>
        </w:rPr>
        <w:t>The impact of our Design and Technology curriculum is demonstrated through the quality of pupils' discussions, designs, practical outcomes and evaluations.</w:t>
      </w:r>
    </w:p>
    <w:p w14:paraId="3D9F04EE" w14:textId="77777777" w:rsidR="00DE7F39" w:rsidRPr="00F56C50" w:rsidRDefault="00DE7F39" w:rsidP="00F56C50">
      <w:pPr>
        <w:rPr>
          <w:rFonts w:ascii="Letter-join Plus 48" w:hAnsi="Letter-join Plus 48"/>
          <w:sz w:val="24"/>
          <w:szCs w:val="24"/>
        </w:rPr>
      </w:pPr>
      <w:r w:rsidRPr="00F56C50">
        <w:rPr>
          <w:rFonts w:ascii="Letter-join Plus 48" w:hAnsi="Letter-join Plus 48"/>
          <w:sz w:val="24"/>
          <w:szCs w:val="24"/>
        </w:rPr>
        <w:t xml:space="preserve">Children develop a secure understanding of the design process and can confidently explain how they have researched, designed, made and evaluated products. They demonstrate increasing resilience, creativity and independence when faced with design challenges and </w:t>
      </w:r>
      <w:proofErr w:type="gramStart"/>
      <w:r w:rsidRPr="00F56C50">
        <w:rPr>
          <w:rFonts w:ascii="Letter-join Plus 48" w:hAnsi="Letter-join Plus 48"/>
          <w:sz w:val="24"/>
          <w:szCs w:val="24"/>
        </w:rPr>
        <w:t>are able to</w:t>
      </w:r>
      <w:proofErr w:type="gramEnd"/>
      <w:r w:rsidRPr="00F56C50">
        <w:rPr>
          <w:rFonts w:ascii="Letter-join Plus 48" w:hAnsi="Letter-join Plus 48"/>
          <w:sz w:val="24"/>
          <w:szCs w:val="24"/>
        </w:rPr>
        <w:t xml:space="preserve"> apply previously learned knowledge and skills to new contexts.</w:t>
      </w:r>
    </w:p>
    <w:p w14:paraId="188CE652" w14:textId="77777777" w:rsidR="00DE7F39" w:rsidRPr="00F56C50" w:rsidRDefault="00DE7F39" w:rsidP="00F56C50">
      <w:pPr>
        <w:rPr>
          <w:rFonts w:ascii="Letter-join Plus 48" w:hAnsi="Letter-join Plus 48"/>
          <w:sz w:val="24"/>
          <w:szCs w:val="24"/>
        </w:rPr>
      </w:pPr>
      <w:r w:rsidRPr="00F56C50">
        <w:rPr>
          <w:rFonts w:ascii="Letter-join Plus 48" w:hAnsi="Letter-join Plus 48"/>
          <w:sz w:val="24"/>
          <w:szCs w:val="24"/>
        </w:rPr>
        <w:t>Through pupil voice, children demonstrate enthusiasm for DT and can discuss their learning using subject-specific vocabulary. They understand how designers, engineers, inventors and technological developments have influenced everyday life and the wider world.</w:t>
      </w:r>
    </w:p>
    <w:p w14:paraId="706C92AE" w14:textId="6559B2E5" w:rsidR="00DE7F39" w:rsidRPr="00DE7F39" w:rsidRDefault="00DE7F39" w:rsidP="00F56C50">
      <w:pPr>
        <w:rPr>
          <w:sz w:val="24"/>
          <w:szCs w:val="24"/>
        </w:rPr>
      </w:pPr>
      <w:r w:rsidRPr="00F56C50">
        <w:rPr>
          <w:rFonts w:ascii="Letter-join Plus 48" w:hAnsi="Letter-join Plus 48"/>
          <w:sz w:val="24"/>
          <w:szCs w:val="24"/>
        </w:rPr>
        <w:t xml:space="preserve">Assessment evidence shows clear progression in knowledge, skills and vocabulary across all year groups. By the end of Key Stage 2, pupils leave </w:t>
      </w:r>
      <w:r w:rsidR="00F56C50">
        <w:rPr>
          <w:rFonts w:ascii="Letter-join Plus 48" w:hAnsi="Letter-join Plus 48"/>
          <w:sz w:val="24"/>
          <w:szCs w:val="24"/>
        </w:rPr>
        <w:t>Carr Mill</w:t>
      </w:r>
      <w:r w:rsidRPr="00F56C50">
        <w:rPr>
          <w:rFonts w:ascii="Letter-join Plus 48" w:hAnsi="Letter-join Plus 48"/>
          <w:sz w:val="24"/>
          <w:szCs w:val="24"/>
        </w:rPr>
        <w:t xml:space="preserve"> as confident, reflective and capable designers who are equipped with the practical, creative and technical knowledge required for the next stage of their education and future lives</w:t>
      </w:r>
      <w:r w:rsidRPr="00DE7F39">
        <w:rPr>
          <w:sz w:val="24"/>
          <w:szCs w:val="24"/>
        </w:rPr>
        <w:t>.</w:t>
      </w:r>
    </w:p>
    <w:p w14:paraId="7152BFC7" w14:textId="77777777" w:rsidR="00DE7F39" w:rsidRPr="00DE7F39" w:rsidRDefault="00DE7F39" w:rsidP="00DE7F39">
      <w:pPr>
        <w:jc w:val="center"/>
        <w:rPr>
          <w:sz w:val="24"/>
          <w:szCs w:val="24"/>
        </w:rPr>
      </w:pPr>
    </w:p>
    <w:sectPr w:rsidR="00DE7F39" w:rsidRPr="00DE7F39" w:rsidSect="00DE7F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tter-join Plus 48">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A78EE"/>
    <w:multiLevelType w:val="multilevel"/>
    <w:tmpl w:val="34B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28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39"/>
    <w:rsid w:val="00911A30"/>
    <w:rsid w:val="00C66FBD"/>
    <w:rsid w:val="00DE7F39"/>
    <w:rsid w:val="00F5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912E"/>
  <w15:chartTrackingRefBased/>
  <w15:docId w15:val="{8E3A8130-A826-41E7-82C1-092E46C7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F39"/>
    <w:rPr>
      <w:rFonts w:eastAsiaTheme="majorEastAsia" w:cstheme="majorBidi"/>
      <w:color w:val="272727" w:themeColor="text1" w:themeTint="D8"/>
    </w:rPr>
  </w:style>
  <w:style w:type="paragraph" w:styleId="Title">
    <w:name w:val="Title"/>
    <w:basedOn w:val="Normal"/>
    <w:next w:val="Normal"/>
    <w:link w:val="TitleChar"/>
    <w:uiPriority w:val="10"/>
    <w:qFormat/>
    <w:rsid w:val="00DE7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F39"/>
    <w:pPr>
      <w:spacing w:before="160"/>
      <w:jc w:val="center"/>
    </w:pPr>
    <w:rPr>
      <w:i/>
      <w:iCs/>
      <w:color w:val="404040" w:themeColor="text1" w:themeTint="BF"/>
    </w:rPr>
  </w:style>
  <w:style w:type="character" w:customStyle="1" w:styleId="QuoteChar">
    <w:name w:val="Quote Char"/>
    <w:basedOn w:val="DefaultParagraphFont"/>
    <w:link w:val="Quote"/>
    <w:uiPriority w:val="29"/>
    <w:rsid w:val="00DE7F39"/>
    <w:rPr>
      <w:i/>
      <w:iCs/>
      <w:color w:val="404040" w:themeColor="text1" w:themeTint="BF"/>
    </w:rPr>
  </w:style>
  <w:style w:type="paragraph" w:styleId="ListParagraph">
    <w:name w:val="List Paragraph"/>
    <w:basedOn w:val="Normal"/>
    <w:uiPriority w:val="34"/>
    <w:qFormat/>
    <w:rsid w:val="00DE7F39"/>
    <w:pPr>
      <w:ind w:left="720"/>
      <w:contextualSpacing/>
    </w:pPr>
  </w:style>
  <w:style w:type="character" w:styleId="IntenseEmphasis">
    <w:name w:val="Intense Emphasis"/>
    <w:basedOn w:val="DefaultParagraphFont"/>
    <w:uiPriority w:val="21"/>
    <w:qFormat/>
    <w:rsid w:val="00DE7F39"/>
    <w:rPr>
      <w:i/>
      <w:iCs/>
      <w:color w:val="0F4761" w:themeColor="accent1" w:themeShade="BF"/>
    </w:rPr>
  </w:style>
  <w:style w:type="paragraph" w:styleId="IntenseQuote">
    <w:name w:val="Intense Quote"/>
    <w:basedOn w:val="Normal"/>
    <w:next w:val="Normal"/>
    <w:link w:val="IntenseQuoteChar"/>
    <w:uiPriority w:val="30"/>
    <w:qFormat/>
    <w:rsid w:val="00DE7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F39"/>
    <w:rPr>
      <w:i/>
      <w:iCs/>
      <w:color w:val="0F4761" w:themeColor="accent1" w:themeShade="BF"/>
    </w:rPr>
  </w:style>
  <w:style w:type="character" w:styleId="IntenseReference">
    <w:name w:val="Intense Reference"/>
    <w:basedOn w:val="DefaultParagraphFont"/>
    <w:uiPriority w:val="32"/>
    <w:qFormat/>
    <w:rsid w:val="00DE7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fe53dd5ca96a113ccd3a6d736a6d2dd2">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05b75a8cffe1ba9bb1f268cc60d8389c"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978788-250E-4158-B48C-E950010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5F365-3945-4113-82F0-3915D8C656A7}">
  <ds:schemaRefs>
    <ds:schemaRef ds:uri="http://schemas.microsoft.com/sharepoint/v3/contenttype/forms"/>
  </ds:schemaRefs>
</ds:datastoreItem>
</file>

<file path=customXml/itemProps3.xml><?xml version="1.0" encoding="utf-8"?>
<ds:datastoreItem xmlns:ds="http://schemas.openxmlformats.org/officeDocument/2006/customXml" ds:itemID="{1EA29F6F-2D92-49CE-B279-94FE55221068}">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cp:revision>
  <dcterms:created xsi:type="dcterms:W3CDTF">2026-06-13T11:23:00Z</dcterms:created>
  <dcterms:modified xsi:type="dcterms:W3CDTF">2026-06-13T11:37:00Z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MediaServiceImageTags">
    <vt:lpwstr/>
  </property>
</Properties>
</file>