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4ADEC3" w14:textId="39FE5AB5" w:rsidR="00E375F5" w:rsidRDefault="00E375F5"/>
    <w:sdt>
      <w:sdtPr>
        <w:rPr>
          <w:b/>
          <w:bCs/>
        </w:rPr>
        <w:id w:val="-1936669919"/>
        <w:docPartObj>
          <w:docPartGallery w:val="Table of Contents"/>
          <w:docPartUnique/>
        </w:docPartObj>
      </w:sdtPr>
      <w:sdtEndPr>
        <w:rPr>
          <w:b w:val="0"/>
          <w:bCs w:val="0"/>
          <w:noProof/>
        </w:rPr>
      </w:sdtEndPr>
      <w:sdtContent>
        <w:p w14:paraId="17D5E543" w14:textId="77777777" w:rsidR="0056298B" w:rsidRPr="00757B0C" w:rsidRDefault="0056298B" w:rsidP="0056298B">
          <w:pPr>
            <w:widowControl w:val="0"/>
            <w:jc w:val="center"/>
            <w:outlineLvl w:val="0"/>
            <w:rPr>
              <w:rFonts w:ascii="Calibri" w:hAnsi="Calibri"/>
              <w:b/>
              <w:color w:val="000000"/>
              <w:sz w:val="48"/>
              <w:szCs w:val="56"/>
            </w:rPr>
          </w:pPr>
        </w:p>
        <w:p w14:paraId="03C909F2" w14:textId="7E997BFC" w:rsidR="0056298B" w:rsidRDefault="0056298B" w:rsidP="0056298B">
          <w:pPr>
            <w:jc w:val="center"/>
            <w:rPr>
              <w:rFonts w:ascii="Segoe UI Black" w:hAnsi="Segoe UI Black"/>
              <w:sz w:val="56"/>
              <w:szCs w:val="56"/>
            </w:rPr>
          </w:pPr>
          <w:r w:rsidRPr="00BF52BB">
            <w:rPr>
              <w:noProof/>
              <w:lang w:eastAsia="en-GB"/>
            </w:rPr>
            <w:drawing>
              <wp:inline distT="0" distB="0" distL="0" distR="0" wp14:anchorId="67789415" wp14:editId="3F42BEAB">
                <wp:extent cx="5381625" cy="26479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81625" cy="2647950"/>
                        </a:xfrm>
                        <a:prstGeom prst="rect">
                          <a:avLst/>
                        </a:prstGeom>
                        <a:noFill/>
                        <a:ln>
                          <a:noFill/>
                        </a:ln>
                      </pic:spPr>
                    </pic:pic>
                  </a:graphicData>
                </a:graphic>
              </wp:inline>
            </w:drawing>
          </w:r>
        </w:p>
        <w:p w14:paraId="528F2AC8" w14:textId="77777777" w:rsidR="0056298B" w:rsidRDefault="0056298B" w:rsidP="0056298B">
          <w:pPr>
            <w:jc w:val="center"/>
            <w:rPr>
              <w:rFonts w:ascii="Segoe UI Black" w:hAnsi="Segoe UI Black"/>
              <w:sz w:val="56"/>
              <w:szCs w:val="56"/>
            </w:rPr>
          </w:pPr>
        </w:p>
        <w:p w14:paraId="59691864" w14:textId="77777777" w:rsidR="0056298B" w:rsidRDefault="0056298B" w:rsidP="0056298B">
          <w:pPr>
            <w:jc w:val="center"/>
            <w:rPr>
              <w:rFonts w:ascii="Segoe UI Black" w:hAnsi="Segoe UI Black"/>
              <w:sz w:val="56"/>
              <w:szCs w:val="56"/>
            </w:rPr>
          </w:pPr>
        </w:p>
        <w:p w14:paraId="2FD99716" w14:textId="77777777" w:rsidR="0056298B" w:rsidRDefault="0056298B" w:rsidP="0056298B">
          <w:pPr>
            <w:jc w:val="center"/>
            <w:rPr>
              <w:rFonts w:ascii="Segoe UI Black" w:hAnsi="Segoe UI Black"/>
              <w:sz w:val="52"/>
              <w:szCs w:val="52"/>
            </w:rPr>
          </w:pPr>
        </w:p>
        <w:p w14:paraId="4985E9E7" w14:textId="525D92BC" w:rsidR="0056298B" w:rsidRDefault="0056298B" w:rsidP="0056298B">
          <w:pPr>
            <w:jc w:val="center"/>
            <w:rPr>
              <w:rFonts w:ascii="Segoe UI Black" w:hAnsi="Segoe UI Black"/>
              <w:sz w:val="52"/>
              <w:szCs w:val="52"/>
            </w:rPr>
          </w:pPr>
          <w:r>
            <w:rPr>
              <w:rFonts w:ascii="Segoe UI Black" w:hAnsi="Segoe UI Black"/>
              <w:sz w:val="52"/>
              <w:szCs w:val="52"/>
            </w:rPr>
            <w:t>EMPLOYEE RELATIONS POLICY</w:t>
          </w:r>
        </w:p>
        <w:p w14:paraId="316B24A0" w14:textId="77777777" w:rsidR="0056298B" w:rsidRDefault="0056298B" w:rsidP="0056298B">
          <w:pPr>
            <w:jc w:val="center"/>
            <w:rPr>
              <w:rFonts w:ascii="Segoe UI Black" w:hAnsi="Segoe UI Black"/>
              <w:sz w:val="52"/>
              <w:szCs w:val="52"/>
            </w:rPr>
          </w:pPr>
        </w:p>
        <w:p w14:paraId="7668E291" w14:textId="77777777" w:rsidR="0056298B" w:rsidRDefault="0056298B" w:rsidP="0056298B">
          <w:pPr>
            <w:jc w:val="center"/>
            <w:rPr>
              <w:rFonts w:ascii="Segoe UI Black" w:hAnsi="Segoe UI Black"/>
              <w:sz w:val="52"/>
              <w:szCs w:val="52"/>
            </w:rPr>
          </w:pPr>
        </w:p>
        <w:p w14:paraId="30C8C9B7" w14:textId="1AECC850" w:rsidR="0056298B" w:rsidRDefault="0056298B" w:rsidP="0056298B">
          <w:pPr>
            <w:jc w:val="center"/>
            <w:rPr>
              <w:rFonts w:ascii="Segoe UI Black" w:hAnsi="Segoe UI Black"/>
              <w:sz w:val="52"/>
              <w:szCs w:val="52"/>
            </w:rPr>
          </w:pPr>
          <w:r>
            <w:rPr>
              <w:rFonts w:ascii="Segoe UI Black" w:hAnsi="Segoe UI Black"/>
              <w:sz w:val="52"/>
              <w:szCs w:val="52"/>
            </w:rPr>
            <w:t>202</w:t>
          </w:r>
          <w:r w:rsidR="00E30184">
            <w:rPr>
              <w:rFonts w:ascii="Segoe UI Black" w:hAnsi="Segoe UI Black"/>
              <w:sz w:val="52"/>
              <w:szCs w:val="52"/>
            </w:rPr>
            <w:t>2-2023</w:t>
          </w:r>
        </w:p>
        <w:p w14:paraId="21EF40D5" w14:textId="77777777" w:rsidR="0056298B" w:rsidRDefault="0056298B" w:rsidP="0056298B">
          <w:pPr>
            <w:jc w:val="center"/>
            <w:rPr>
              <w:rFonts w:ascii="Segoe UI Black" w:hAnsi="Segoe UI Black"/>
              <w:sz w:val="52"/>
              <w:szCs w:val="52"/>
            </w:rPr>
          </w:pPr>
        </w:p>
        <w:p w14:paraId="7296EC90" w14:textId="77777777" w:rsidR="0056298B" w:rsidRDefault="0056298B" w:rsidP="0056298B">
          <w:pPr>
            <w:jc w:val="center"/>
            <w:rPr>
              <w:rFonts w:ascii="Segoe UI Black" w:hAnsi="Segoe UI Black"/>
              <w:sz w:val="52"/>
              <w:szCs w:val="52"/>
            </w:rPr>
          </w:pPr>
        </w:p>
        <w:p w14:paraId="22FE5191" w14:textId="77777777" w:rsidR="0056298B" w:rsidRDefault="0056298B" w:rsidP="0056298B">
          <w:pPr>
            <w:jc w:val="center"/>
            <w:rPr>
              <w:rFonts w:ascii="Segoe UI Black" w:hAnsi="Segoe UI Black"/>
              <w:sz w:val="52"/>
              <w:szCs w:val="52"/>
            </w:rPr>
          </w:pPr>
        </w:p>
        <w:p w14:paraId="118BE7E4" w14:textId="77777777" w:rsidR="0056298B" w:rsidRDefault="0056298B" w:rsidP="0056298B">
          <w:pPr>
            <w:jc w:val="center"/>
            <w:rPr>
              <w:rFonts w:ascii="Segoe UI Black" w:hAnsi="Segoe UI Black"/>
              <w:sz w:val="52"/>
              <w:szCs w:val="52"/>
            </w:rPr>
          </w:pPr>
        </w:p>
        <w:p w14:paraId="3F4BE2DB" w14:textId="77777777" w:rsidR="0056298B" w:rsidRDefault="0056298B" w:rsidP="0056298B">
          <w:pPr>
            <w:jc w:val="center"/>
            <w:rPr>
              <w:rFonts w:ascii="Segoe UI Black" w:hAnsi="Segoe UI Black"/>
              <w:sz w:val="52"/>
              <w:szCs w:val="52"/>
            </w:rPr>
          </w:pPr>
        </w:p>
        <w:p w14:paraId="5D4ABAE8" w14:textId="77777777" w:rsidR="0056298B" w:rsidRPr="00757B0C" w:rsidRDefault="0056298B" w:rsidP="0056298B">
          <w:pPr>
            <w:rPr>
              <w:rFonts w:ascii="Verdana" w:hAnsi="Verdana"/>
            </w:rPr>
          </w:pPr>
        </w:p>
        <w:p w14:paraId="16F13DD6" w14:textId="77777777" w:rsidR="0056298B" w:rsidRPr="00757B0C" w:rsidRDefault="0056298B" w:rsidP="0056298B">
          <w:pPr>
            <w:rPr>
              <w:rFonts w:ascii="Verdana" w:hAnsi="Verdana"/>
            </w:rPr>
          </w:pPr>
        </w:p>
        <w:p w14:paraId="3FDDEF44" w14:textId="77777777" w:rsidR="0056298B" w:rsidRPr="00757B0C" w:rsidRDefault="0056298B" w:rsidP="0056298B">
          <w:pPr>
            <w:rPr>
              <w:rFonts w:ascii="Verdana" w:hAnsi="Verdana"/>
            </w:rPr>
          </w:pPr>
        </w:p>
        <w:p w14:paraId="4030EA35" w14:textId="77777777" w:rsidR="0056298B" w:rsidRPr="00757B0C" w:rsidRDefault="0056298B" w:rsidP="0056298B">
          <w:pPr>
            <w:jc w:val="center"/>
            <w:rPr>
              <w:rFonts w:ascii="Times New Roman" w:hAnsi="Times New Roman"/>
              <w:b/>
              <w:bCs/>
              <w:sz w:val="36"/>
              <w:szCs w:val="36"/>
              <w:u w:val="single"/>
            </w:rPr>
          </w:pPr>
        </w:p>
        <w:p w14:paraId="2F95B950" w14:textId="77777777" w:rsidR="0056298B" w:rsidRPr="00757B0C" w:rsidRDefault="0056298B" w:rsidP="0056298B">
          <w:pPr>
            <w:widowControl w:val="0"/>
            <w:jc w:val="center"/>
            <w:outlineLvl w:val="0"/>
            <w:rPr>
              <w:rFonts w:ascii="Calibri" w:hAnsi="Calibri"/>
              <w:b/>
              <w:color w:val="000000"/>
              <w:sz w:val="48"/>
              <w:szCs w:val="56"/>
            </w:rPr>
          </w:pPr>
          <w:r w:rsidRPr="00757B0C">
            <w:rPr>
              <w:rFonts w:ascii="Calibri" w:hAnsi="Calibri"/>
              <w:b/>
              <w:color w:val="000000"/>
              <w:sz w:val="48"/>
              <w:szCs w:val="56"/>
            </w:rPr>
            <w:t>Heaton School Policy Record</w:t>
          </w:r>
        </w:p>
        <w:p w14:paraId="1DF30589" w14:textId="77777777" w:rsidR="0056298B" w:rsidRPr="00757B0C" w:rsidRDefault="0056298B" w:rsidP="0056298B">
          <w:pPr>
            <w:widowControl w:val="0"/>
            <w:ind w:left="1170" w:hanging="2250"/>
            <w:jc w:val="center"/>
            <w:rPr>
              <w:rFonts w:ascii="Calibri" w:hAnsi="Calibri"/>
              <w:b/>
              <w:color w:val="000000"/>
              <w:sz w:val="36"/>
              <w:szCs w:val="32"/>
            </w:rPr>
          </w:pPr>
        </w:p>
        <w:p w14:paraId="0F281996" w14:textId="607DC4F4" w:rsidR="0056298B" w:rsidRPr="00757B0C" w:rsidRDefault="0056298B" w:rsidP="0056298B">
          <w:pPr>
            <w:widowControl w:val="0"/>
            <w:ind w:left="1418" w:right="-360" w:hanging="2250"/>
            <w:jc w:val="center"/>
            <w:outlineLvl w:val="0"/>
            <w:rPr>
              <w:rFonts w:ascii="Calibri" w:hAnsi="Calibri"/>
              <w:b/>
              <w:color w:val="000000"/>
              <w:sz w:val="36"/>
              <w:szCs w:val="32"/>
            </w:rPr>
          </w:pPr>
          <w:r>
            <w:rPr>
              <w:rFonts w:ascii="Calibri" w:hAnsi="Calibri"/>
              <w:b/>
              <w:color w:val="000000"/>
              <w:sz w:val="36"/>
              <w:szCs w:val="32"/>
            </w:rPr>
            <w:t>Employee Relations</w:t>
          </w:r>
          <w:r w:rsidRPr="00757B0C">
            <w:rPr>
              <w:rFonts w:ascii="Calibri" w:hAnsi="Calibri"/>
              <w:b/>
              <w:color w:val="000000"/>
              <w:sz w:val="36"/>
              <w:szCs w:val="32"/>
            </w:rPr>
            <w:t xml:space="preserve"> Policy Agreed at: </w:t>
          </w:r>
        </w:p>
        <w:p w14:paraId="106A478B" w14:textId="364437CC" w:rsidR="0056298B" w:rsidRPr="00757B0C" w:rsidRDefault="0056298B" w:rsidP="0056298B">
          <w:pPr>
            <w:widowControl w:val="0"/>
            <w:ind w:left="1418" w:right="-360" w:hanging="2250"/>
            <w:jc w:val="center"/>
            <w:outlineLvl w:val="0"/>
            <w:rPr>
              <w:rFonts w:ascii="Calibri" w:hAnsi="Calibri"/>
              <w:b/>
              <w:color w:val="000000"/>
              <w:sz w:val="36"/>
              <w:szCs w:val="32"/>
            </w:rPr>
          </w:pPr>
          <w:r w:rsidRPr="00757B0C">
            <w:rPr>
              <w:rFonts w:ascii="Calibri" w:hAnsi="Calibri"/>
              <w:b/>
              <w:color w:val="000000"/>
              <w:sz w:val="36"/>
              <w:szCs w:val="32"/>
            </w:rPr>
            <w:t xml:space="preserve">Resources Committee </w:t>
          </w:r>
          <w:r w:rsidR="00E30184">
            <w:rPr>
              <w:rFonts w:ascii="Calibri" w:hAnsi="Calibri"/>
              <w:b/>
              <w:color w:val="000000"/>
              <w:sz w:val="36"/>
              <w:szCs w:val="32"/>
            </w:rPr>
            <w:t>18 October 2022</w:t>
          </w:r>
        </w:p>
        <w:p w14:paraId="58474DE0" w14:textId="77777777" w:rsidR="0056298B" w:rsidRPr="00757B0C" w:rsidRDefault="0056298B" w:rsidP="0056298B">
          <w:pPr>
            <w:widowControl w:val="0"/>
            <w:tabs>
              <w:tab w:val="left" w:pos="0"/>
            </w:tabs>
            <w:suppressAutoHyphens/>
            <w:jc w:val="center"/>
            <w:rPr>
              <w:rFonts w:ascii="Times New Roman" w:hAnsi="Times New Roman"/>
              <w:b/>
              <w:spacing w:val="-3"/>
              <w:lang w:eastAsia="en-GB"/>
            </w:rPr>
          </w:pPr>
          <w:r w:rsidRPr="00757B0C">
            <w:rPr>
              <w:rFonts w:ascii="Times New Roman" w:hAnsi="Times New Roman"/>
              <w:b/>
              <w:spacing w:val="-3"/>
              <w:lang w:eastAsia="en-GB"/>
            </w:rPr>
            <w:t>Signed and Approved by:</w:t>
          </w:r>
        </w:p>
        <w:p w14:paraId="428374EC" w14:textId="77777777" w:rsidR="0056298B" w:rsidRPr="00757B0C" w:rsidRDefault="0056298B" w:rsidP="0056298B">
          <w:pPr>
            <w:widowControl w:val="0"/>
            <w:tabs>
              <w:tab w:val="left" w:pos="0"/>
            </w:tabs>
            <w:suppressAutoHyphens/>
            <w:jc w:val="center"/>
            <w:rPr>
              <w:rFonts w:ascii="Times New Roman" w:hAnsi="Times New Roman"/>
              <w:b/>
              <w:spacing w:val="-3"/>
              <w:lang w:eastAsia="en-GB"/>
            </w:rPr>
          </w:pPr>
        </w:p>
        <w:p w14:paraId="482966D0" w14:textId="77777777" w:rsidR="0056298B" w:rsidRPr="00757B0C" w:rsidRDefault="0056298B" w:rsidP="0056298B">
          <w:pPr>
            <w:widowControl w:val="0"/>
            <w:tabs>
              <w:tab w:val="left" w:pos="0"/>
            </w:tabs>
            <w:suppressAutoHyphens/>
            <w:jc w:val="center"/>
            <w:rPr>
              <w:rFonts w:ascii="Times New Roman" w:hAnsi="Times New Roman"/>
              <w:b/>
              <w:spacing w:val="-3"/>
              <w:lang w:eastAsia="en-GB"/>
            </w:rPr>
          </w:pPr>
          <w:r w:rsidRPr="00757B0C">
            <w:rPr>
              <w:rFonts w:ascii="Times New Roman" w:hAnsi="Times New Roman"/>
              <w:b/>
              <w:spacing w:val="-3"/>
              <w:lang w:eastAsia="en-GB"/>
            </w:rPr>
            <w:t>Headteacher</w:t>
          </w:r>
          <w:r w:rsidRPr="00757B0C">
            <w:rPr>
              <w:rFonts w:ascii="Times New Roman" w:hAnsi="Times New Roman"/>
              <w:b/>
              <w:spacing w:val="-3"/>
              <w:lang w:eastAsia="en-GB"/>
            </w:rPr>
            <w:tab/>
          </w:r>
          <w:r w:rsidRPr="00757B0C">
            <w:rPr>
              <w:rFonts w:ascii="Times New Roman" w:hAnsi="Times New Roman"/>
              <w:b/>
              <w:spacing w:val="-3"/>
              <w:lang w:eastAsia="en-GB"/>
            </w:rPr>
            <w:tab/>
            <w:t>--------------------------------------------- (Signature)</w:t>
          </w:r>
        </w:p>
        <w:p w14:paraId="775A14AC" w14:textId="77777777" w:rsidR="0056298B" w:rsidRPr="00757B0C" w:rsidRDefault="0056298B" w:rsidP="0056298B">
          <w:pPr>
            <w:widowControl w:val="0"/>
            <w:tabs>
              <w:tab w:val="left" w:pos="0"/>
            </w:tabs>
            <w:suppressAutoHyphens/>
            <w:jc w:val="center"/>
            <w:rPr>
              <w:rFonts w:ascii="Times New Roman" w:hAnsi="Times New Roman"/>
              <w:b/>
              <w:spacing w:val="-3"/>
              <w:lang w:eastAsia="en-GB"/>
            </w:rPr>
          </w:pPr>
        </w:p>
        <w:p w14:paraId="55D805E4" w14:textId="77777777" w:rsidR="0056298B" w:rsidRPr="00757B0C" w:rsidRDefault="0056298B" w:rsidP="0056298B">
          <w:pPr>
            <w:widowControl w:val="0"/>
            <w:tabs>
              <w:tab w:val="left" w:pos="0"/>
            </w:tabs>
            <w:suppressAutoHyphens/>
            <w:jc w:val="center"/>
            <w:rPr>
              <w:rFonts w:ascii="Times New Roman" w:hAnsi="Times New Roman"/>
              <w:b/>
              <w:spacing w:val="-3"/>
              <w:lang w:eastAsia="en-GB"/>
            </w:rPr>
          </w:pPr>
          <w:r w:rsidRPr="00757B0C">
            <w:rPr>
              <w:rFonts w:ascii="Times New Roman" w:hAnsi="Times New Roman"/>
              <w:b/>
              <w:spacing w:val="-3"/>
              <w:lang w:eastAsia="en-GB"/>
            </w:rPr>
            <w:tab/>
          </w:r>
          <w:r w:rsidRPr="00757B0C">
            <w:rPr>
              <w:rFonts w:ascii="Times New Roman" w:hAnsi="Times New Roman"/>
              <w:b/>
              <w:spacing w:val="-3"/>
              <w:lang w:eastAsia="en-GB"/>
            </w:rPr>
            <w:tab/>
            <w:t xml:space="preserve">     --------------------------------------------- (Name)</w:t>
          </w:r>
        </w:p>
        <w:p w14:paraId="5B66DBF6" w14:textId="77777777" w:rsidR="0056298B" w:rsidRPr="00757B0C" w:rsidRDefault="0056298B" w:rsidP="0056298B">
          <w:pPr>
            <w:widowControl w:val="0"/>
            <w:tabs>
              <w:tab w:val="left" w:pos="0"/>
            </w:tabs>
            <w:suppressAutoHyphens/>
            <w:jc w:val="center"/>
            <w:rPr>
              <w:rFonts w:ascii="Times New Roman" w:hAnsi="Times New Roman"/>
              <w:b/>
              <w:spacing w:val="-3"/>
              <w:lang w:eastAsia="en-GB"/>
            </w:rPr>
          </w:pPr>
        </w:p>
        <w:p w14:paraId="141147EF" w14:textId="77777777" w:rsidR="0056298B" w:rsidRPr="00757B0C" w:rsidRDefault="0056298B" w:rsidP="0056298B">
          <w:pPr>
            <w:widowControl w:val="0"/>
            <w:tabs>
              <w:tab w:val="left" w:pos="0"/>
            </w:tabs>
            <w:suppressAutoHyphens/>
            <w:jc w:val="center"/>
            <w:rPr>
              <w:rFonts w:ascii="Times New Roman" w:hAnsi="Times New Roman"/>
              <w:b/>
              <w:spacing w:val="-3"/>
              <w:lang w:eastAsia="en-GB"/>
            </w:rPr>
          </w:pPr>
          <w:r w:rsidRPr="00757B0C">
            <w:rPr>
              <w:rFonts w:ascii="Times New Roman" w:hAnsi="Times New Roman"/>
              <w:b/>
              <w:spacing w:val="-3"/>
              <w:lang w:eastAsia="en-GB"/>
            </w:rPr>
            <w:tab/>
          </w:r>
          <w:r w:rsidRPr="00757B0C">
            <w:rPr>
              <w:rFonts w:ascii="Times New Roman" w:hAnsi="Times New Roman"/>
              <w:b/>
              <w:spacing w:val="-3"/>
              <w:lang w:eastAsia="en-GB"/>
            </w:rPr>
            <w:tab/>
            <w:t xml:space="preserve">  --------------------------------------------- (Date)</w:t>
          </w:r>
        </w:p>
        <w:p w14:paraId="76014DF3" w14:textId="77777777" w:rsidR="0056298B" w:rsidRPr="00757B0C" w:rsidRDefault="0056298B" w:rsidP="0056298B">
          <w:pPr>
            <w:widowControl w:val="0"/>
            <w:tabs>
              <w:tab w:val="left" w:pos="0"/>
            </w:tabs>
            <w:suppressAutoHyphens/>
            <w:jc w:val="center"/>
            <w:rPr>
              <w:rFonts w:ascii="Times New Roman" w:hAnsi="Times New Roman"/>
              <w:b/>
              <w:spacing w:val="-3"/>
              <w:lang w:eastAsia="en-GB"/>
            </w:rPr>
          </w:pPr>
        </w:p>
        <w:p w14:paraId="2B1850F9" w14:textId="77777777" w:rsidR="0056298B" w:rsidRPr="00757B0C" w:rsidRDefault="0056298B" w:rsidP="0056298B">
          <w:pPr>
            <w:widowControl w:val="0"/>
            <w:tabs>
              <w:tab w:val="left" w:pos="0"/>
            </w:tabs>
            <w:suppressAutoHyphens/>
            <w:jc w:val="center"/>
            <w:rPr>
              <w:rFonts w:ascii="Times New Roman" w:hAnsi="Times New Roman"/>
              <w:b/>
              <w:spacing w:val="-3"/>
              <w:lang w:eastAsia="en-GB"/>
            </w:rPr>
          </w:pPr>
          <w:r w:rsidRPr="00757B0C">
            <w:rPr>
              <w:rFonts w:ascii="Times New Roman" w:hAnsi="Times New Roman"/>
              <w:b/>
              <w:spacing w:val="-3"/>
              <w:lang w:eastAsia="en-GB"/>
            </w:rPr>
            <w:t>Chair of Committee--------------------------------------------- (Signature)</w:t>
          </w:r>
        </w:p>
        <w:p w14:paraId="5EE7374C" w14:textId="77777777" w:rsidR="0056298B" w:rsidRPr="00757B0C" w:rsidRDefault="0056298B" w:rsidP="0056298B">
          <w:pPr>
            <w:widowControl w:val="0"/>
            <w:tabs>
              <w:tab w:val="left" w:pos="0"/>
            </w:tabs>
            <w:suppressAutoHyphens/>
            <w:jc w:val="center"/>
            <w:rPr>
              <w:rFonts w:ascii="Times New Roman" w:hAnsi="Times New Roman"/>
              <w:b/>
              <w:spacing w:val="-3"/>
              <w:lang w:eastAsia="en-GB"/>
            </w:rPr>
          </w:pPr>
        </w:p>
        <w:p w14:paraId="67414C74" w14:textId="77777777" w:rsidR="0056298B" w:rsidRPr="00757B0C" w:rsidRDefault="0056298B" w:rsidP="0056298B">
          <w:pPr>
            <w:widowControl w:val="0"/>
            <w:tabs>
              <w:tab w:val="left" w:pos="0"/>
            </w:tabs>
            <w:suppressAutoHyphens/>
            <w:jc w:val="center"/>
            <w:rPr>
              <w:rFonts w:ascii="Times New Roman" w:hAnsi="Times New Roman"/>
              <w:b/>
              <w:spacing w:val="-3"/>
              <w:lang w:eastAsia="en-GB"/>
            </w:rPr>
          </w:pPr>
          <w:r w:rsidRPr="00757B0C">
            <w:rPr>
              <w:rFonts w:ascii="Times New Roman" w:hAnsi="Times New Roman"/>
              <w:b/>
              <w:spacing w:val="-3"/>
              <w:lang w:eastAsia="en-GB"/>
            </w:rPr>
            <w:tab/>
          </w:r>
          <w:r w:rsidRPr="00757B0C">
            <w:rPr>
              <w:rFonts w:ascii="Times New Roman" w:hAnsi="Times New Roman"/>
              <w:b/>
              <w:spacing w:val="-3"/>
              <w:lang w:eastAsia="en-GB"/>
            </w:rPr>
            <w:tab/>
            <w:t xml:space="preserve">   --------------------------------------------- (Name)</w:t>
          </w:r>
        </w:p>
        <w:p w14:paraId="4F1EE2EB" w14:textId="77777777" w:rsidR="0056298B" w:rsidRPr="00757B0C" w:rsidRDefault="0056298B" w:rsidP="0056298B">
          <w:pPr>
            <w:widowControl w:val="0"/>
            <w:tabs>
              <w:tab w:val="left" w:pos="0"/>
            </w:tabs>
            <w:suppressAutoHyphens/>
            <w:jc w:val="center"/>
            <w:rPr>
              <w:rFonts w:ascii="Times New Roman" w:hAnsi="Times New Roman"/>
              <w:b/>
              <w:spacing w:val="-3"/>
              <w:lang w:eastAsia="en-GB"/>
            </w:rPr>
          </w:pPr>
        </w:p>
        <w:p w14:paraId="6EF436F9" w14:textId="77777777" w:rsidR="0056298B" w:rsidRPr="00757B0C" w:rsidRDefault="0056298B" w:rsidP="0056298B">
          <w:pPr>
            <w:widowControl w:val="0"/>
            <w:tabs>
              <w:tab w:val="left" w:pos="0"/>
            </w:tabs>
            <w:suppressAutoHyphens/>
            <w:jc w:val="center"/>
            <w:rPr>
              <w:rFonts w:ascii="Times New Roman" w:hAnsi="Times New Roman"/>
              <w:b/>
              <w:spacing w:val="-3"/>
              <w:lang w:eastAsia="en-GB"/>
            </w:rPr>
          </w:pPr>
          <w:r w:rsidRPr="00757B0C">
            <w:rPr>
              <w:rFonts w:ascii="Times New Roman" w:hAnsi="Times New Roman"/>
              <w:b/>
              <w:spacing w:val="-3"/>
              <w:lang w:eastAsia="en-GB"/>
            </w:rPr>
            <w:tab/>
          </w:r>
          <w:r w:rsidRPr="00757B0C">
            <w:rPr>
              <w:rFonts w:ascii="Times New Roman" w:hAnsi="Times New Roman"/>
              <w:b/>
              <w:spacing w:val="-3"/>
              <w:lang w:eastAsia="en-GB"/>
            </w:rPr>
            <w:tab/>
            <w:t>--------------------------------------------- (Date)</w:t>
          </w:r>
        </w:p>
        <w:p w14:paraId="29EDD3FD" w14:textId="77777777" w:rsidR="0056298B" w:rsidRPr="00757B0C" w:rsidRDefault="0056298B" w:rsidP="0056298B">
          <w:pPr>
            <w:widowControl w:val="0"/>
            <w:ind w:left="1170" w:hanging="2250"/>
            <w:jc w:val="center"/>
            <w:rPr>
              <w:rFonts w:ascii="Calibri" w:hAnsi="Calibri"/>
              <w:b/>
              <w:color w:val="000000"/>
              <w:sz w:val="36"/>
              <w:szCs w:val="32"/>
            </w:rPr>
          </w:pPr>
        </w:p>
        <w:p w14:paraId="23EA492F" w14:textId="77777777" w:rsidR="0056298B" w:rsidRPr="00757B0C" w:rsidRDefault="0056298B" w:rsidP="0056298B">
          <w:pPr>
            <w:widowControl w:val="0"/>
            <w:ind w:left="1170" w:hanging="2250"/>
            <w:jc w:val="center"/>
            <w:rPr>
              <w:rFonts w:ascii="Calibri" w:hAnsi="Calibri"/>
              <w:b/>
              <w:color w:val="000000"/>
              <w:sz w:val="36"/>
              <w:szCs w:val="32"/>
            </w:rPr>
          </w:pPr>
        </w:p>
        <w:p w14:paraId="6E06535B" w14:textId="6E567AB0" w:rsidR="0056298B" w:rsidRPr="00757B0C" w:rsidRDefault="0056298B" w:rsidP="0056298B">
          <w:pPr>
            <w:widowControl w:val="0"/>
            <w:ind w:left="1170" w:hanging="2250"/>
            <w:jc w:val="center"/>
            <w:outlineLvl w:val="0"/>
            <w:rPr>
              <w:rFonts w:ascii="Calibri" w:hAnsi="Calibri"/>
              <w:color w:val="000000"/>
              <w:sz w:val="36"/>
              <w:szCs w:val="32"/>
            </w:rPr>
          </w:pPr>
          <w:r w:rsidRPr="00757B0C">
            <w:rPr>
              <w:rFonts w:ascii="Calibri" w:hAnsi="Calibri"/>
              <w:b/>
              <w:color w:val="000000"/>
              <w:sz w:val="36"/>
              <w:szCs w:val="32"/>
            </w:rPr>
            <w:t xml:space="preserve">To Be Reviewed: </w:t>
          </w:r>
          <w:r>
            <w:rPr>
              <w:rFonts w:ascii="Calibri" w:hAnsi="Calibri"/>
              <w:b/>
              <w:color w:val="000000"/>
              <w:sz w:val="36"/>
              <w:szCs w:val="32"/>
            </w:rPr>
            <w:t>September 202</w:t>
          </w:r>
          <w:r w:rsidR="00E30184">
            <w:rPr>
              <w:rFonts w:ascii="Calibri" w:hAnsi="Calibri"/>
              <w:b/>
              <w:color w:val="000000"/>
              <w:sz w:val="36"/>
              <w:szCs w:val="32"/>
            </w:rPr>
            <w:t>3</w:t>
          </w:r>
          <w:bookmarkStart w:id="0" w:name="_GoBack"/>
          <w:bookmarkEnd w:id="0"/>
        </w:p>
        <w:p w14:paraId="03B8CE9C" w14:textId="77777777" w:rsidR="0056298B" w:rsidRPr="00757B0C" w:rsidRDefault="0056298B" w:rsidP="0056298B">
          <w:pPr>
            <w:widowControl w:val="0"/>
            <w:ind w:left="1170" w:hanging="2250"/>
            <w:jc w:val="center"/>
            <w:rPr>
              <w:rFonts w:ascii="Calibri" w:hAnsi="Calibri"/>
              <w:b/>
              <w:color w:val="000000"/>
              <w:sz w:val="36"/>
              <w:szCs w:val="32"/>
            </w:rPr>
          </w:pPr>
          <w:r w:rsidRPr="00757B0C">
            <w:rPr>
              <w:rFonts w:ascii="Calibri" w:hAnsi="Calibri"/>
              <w:b/>
              <w:color w:val="000000"/>
              <w:sz w:val="36"/>
              <w:szCs w:val="32"/>
            </w:rPr>
            <w:t xml:space="preserve">                        </w:t>
          </w:r>
        </w:p>
        <w:p w14:paraId="63DAF695" w14:textId="77777777" w:rsidR="0056298B" w:rsidRPr="00757B0C" w:rsidRDefault="0056298B" w:rsidP="0056298B">
          <w:pPr>
            <w:widowControl w:val="0"/>
            <w:ind w:left="1170" w:hanging="2250"/>
            <w:jc w:val="center"/>
            <w:outlineLvl w:val="0"/>
            <w:rPr>
              <w:rFonts w:ascii="Calibri" w:hAnsi="Calibri"/>
              <w:color w:val="000000"/>
              <w:sz w:val="36"/>
              <w:szCs w:val="32"/>
            </w:rPr>
          </w:pPr>
          <w:r w:rsidRPr="00757B0C">
            <w:rPr>
              <w:rFonts w:ascii="Calibri" w:hAnsi="Calibri"/>
              <w:b/>
              <w:color w:val="000000"/>
              <w:sz w:val="36"/>
              <w:szCs w:val="32"/>
            </w:rPr>
            <w:t>Designated per</w:t>
          </w:r>
          <w:r>
            <w:rPr>
              <w:rFonts w:ascii="Calibri" w:hAnsi="Calibri"/>
              <w:b/>
              <w:color w:val="000000"/>
              <w:sz w:val="36"/>
              <w:szCs w:val="32"/>
            </w:rPr>
            <w:t>son: Jonathan Curtis, Headt</w:t>
          </w:r>
          <w:r w:rsidRPr="00757B0C">
            <w:rPr>
              <w:rFonts w:ascii="Calibri" w:hAnsi="Calibri"/>
              <w:b/>
              <w:color w:val="000000"/>
              <w:sz w:val="36"/>
              <w:szCs w:val="32"/>
            </w:rPr>
            <w:t>eacher</w:t>
          </w:r>
        </w:p>
        <w:p w14:paraId="6232B002" w14:textId="77777777" w:rsidR="0056298B" w:rsidRPr="00757B0C" w:rsidRDefault="0056298B" w:rsidP="0056298B">
          <w:pPr>
            <w:widowControl w:val="0"/>
            <w:ind w:left="1170" w:hanging="2250"/>
            <w:jc w:val="center"/>
            <w:outlineLvl w:val="0"/>
            <w:rPr>
              <w:rFonts w:ascii="Calibri" w:hAnsi="Calibri"/>
              <w:color w:val="000000"/>
              <w:sz w:val="36"/>
              <w:szCs w:val="32"/>
            </w:rPr>
          </w:pPr>
        </w:p>
        <w:p w14:paraId="4D971C8F" w14:textId="77777777" w:rsidR="0056298B" w:rsidRPr="00757B0C" w:rsidRDefault="0056298B" w:rsidP="0056298B">
          <w:pPr>
            <w:rPr>
              <w:rFonts w:ascii="Times New Roman" w:hAnsi="Times New Roman"/>
            </w:rPr>
          </w:pPr>
        </w:p>
        <w:p w14:paraId="392F8001" w14:textId="77777777" w:rsidR="0056298B" w:rsidRPr="00757B0C" w:rsidRDefault="0056298B" w:rsidP="0056298B">
          <w:pPr>
            <w:rPr>
              <w:rFonts w:ascii="Verdana" w:hAnsi="Verdana"/>
            </w:rPr>
          </w:pPr>
          <w:r w:rsidRPr="00757B0C">
            <w:rPr>
              <w:rFonts w:ascii="Verdana" w:hAnsi="Verdana"/>
            </w:rPr>
            <w:t>If you require this document in a different format or require further guidance and advice regarding the use or interpretation of this document please contact SHR First on 0161-474-4777.</w:t>
          </w:r>
        </w:p>
        <w:p w14:paraId="6E4E68F9" w14:textId="77777777" w:rsidR="0056298B" w:rsidRPr="00757B0C" w:rsidRDefault="0056298B" w:rsidP="0056298B">
          <w:pPr>
            <w:rPr>
              <w:rFonts w:ascii="Verdana" w:hAnsi="Verdana"/>
            </w:rPr>
          </w:pPr>
        </w:p>
        <w:p w14:paraId="511E04A7" w14:textId="77777777" w:rsidR="0056298B" w:rsidRPr="00757B0C" w:rsidRDefault="0056298B" w:rsidP="0056298B">
          <w:pPr>
            <w:rPr>
              <w:rFonts w:ascii="Verdana" w:hAnsi="Verdana"/>
            </w:rPr>
          </w:pPr>
        </w:p>
        <w:p w14:paraId="07A55F9A" w14:textId="77777777" w:rsidR="0056298B" w:rsidRDefault="0056298B" w:rsidP="0056298B">
          <w:pPr>
            <w:rPr>
              <w:rFonts w:ascii="Verdana" w:hAnsi="Verdana"/>
            </w:rPr>
          </w:pPr>
        </w:p>
        <w:p w14:paraId="6E513DC1" w14:textId="77777777" w:rsidR="0056298B" w:rsidRDefault="0056298B" w:rsidP="0056298B">
          <w:pPr>
            <w:rPr>
              <w:rFonts w:ascii="Verdana" w:hAnsi="Verdana"/>
            </w:rPr>
          </w:pPr>
        </w:p>
        <w:p w14:paraId="3DBB18C3" w14:textId="77777777" w:rsidR="0056298B" w:rsidRDefault="0056298B" w:rsidP="0056298B">
          <w:pPr>
            <w:rPr>
              <w:rFonts w:ascii="Verdana" w:hAnsi="Verdana"/>
            </w:rPr>
          </w:pPr>
        </w:p>
        <w:p w14:paraId="4DB1D039" w14:textId="77777777" w:rsidR="0056298B" w:rsidRPr="00757B0C" w:rsidRDefault="0056298B" w:rsidP="0056298B">
          <w:pPr>
            <w:rPr>
              <w:rFonts w:ascii="Verdana" w:hAnsi="Verdana"/>
            </w:rPr>
          </w:pPr>
        </w:p>
        <w:p w14:paraId="398DFD50" w14:textId="77777777" w:rsidR="0056298B" w:rsidRDefault="0056298B" w:rsidP="0056298B">
          <w:pPr>
            <w:ind w:left="7200" w:firstLine="720"/>
            <w:jc w:val="both"/>
            <w:rPr>
              <w:rFonts w:ascii="Verdana" w:hAnsi="Verdana"/>
              <w:sz w:val="20"/>
            </w:rPr>
          </w:pPr>
        </w:p>
        <w:p w14:paraId="1C653624" w14:textId="77777777" w:rsidR="0056298B" w:rsidRDefault="0056298B" w:rsidP="0056298B">
          <w:pPr>
            <w:ind w:left="7200" w:firstLine="720"/>
            <w:jc w:val="both"/>
            <w:rPr>
              <w:rFonts w:ascii="Verdana" w:hAnsi="Verdana"/>
              <w:sz w:val="20"/>
            </w:rPr>
          </w:pPr>
        </w:p>
        <w:p w14:paraId="173BC167" w14:textId="77777777" w:rsidR="0056298B" w:rsidRDefault="0056298B" w:rsidP="0056298B">
          <w:pPr>
            <w:ind w:left="7200" w:firstLine="720"/>
            <w:jc w:val="both"/>
            <w:rPr>
              <w:rFonts w:ascii="Verdana" w:hAnsi="Verdana"/>
              <w:sz w:val="20"/>
            </w:rPr>
          </w:pPr>
        </w:p>
        <w:p w14:paraId="6A676659" w14:textId="77777777" w:rsidR="00957E48" w:rsidRPr="00D76D24" w:rsidRDefault="00957E48">
          <w:pPr>
            <w:pStyle w:val="TOCHeading"/>
            <w:rPr>
              <w:rFonts w:ascii="Arial" w:hAnsi="Arial" w:cs="Arial"/>
              <w:sz w:val="36"/>
              <w:szCs w:val="36"/>
            </w:rPr>
          </w:pPr>
          <w:r w:rsidRPr="00D76D24">
            <w:rPr>
              <w:rFonts w:ascii="Arial" w:hAnsi="Arial" w:cs="Arial"/>
              <w:sz w:val="36"/>
              <w:szCs w:val="36"/>
            </w:rPr>
            <w:t>Contents</w:t>
          </w:r>
        </w:p>
        <w:p w14:paraId="1BCE460B" w14:textId="77777777" w:rsidR="0032050C" w:rsidRDefault="0084570D">
          <w:pPr>
            <w:pStyle w:val="TOC1"/>
            <w:rPr>
              <w:rFonts w:asciiTheme="minorHAnsi" w:eastAsiaTheme="minorEastAsia" w:hAnsiTheme="minorHAnsi" w:cstheme="minorBidi"/>
              <w:noProof/>
              <w:sz w:val="22"/>
              <w:szCs w:val="22"/>
              <w:lang w:eastAsia="en-GB"/>
            </w:rPr>
          </w:pPr>
          <w:r>
            <w:fldChar w:fldCharType="begin"/>
          </w:r>
          <w:r>
            <w:instrText xml:space="preserve"> TOC \o "1-3" \h \z \u </w:instrText>
          </w:r>
          <w:r>
            <w:fldChar w:fldCharType="separate"/>
          </w:r>
          <w:hyperlink w:anchor="_Toc434490788" w:history="1">
            <w:r w:rsidR="0032050C" w:rsidRPr="00F05A51">
              <w:rPr>
                <w:rStyle w:val="Hyperlink"/>
                <w:noProof/>
              </w:rPr>
              <w:t>Employee Relations Policy</w:t>
            </w:r>
            <w:r w:rsidR="0032050C">
              <w:rPr>
                <w:noProof/>
                <w:webHidden/>
              </w:rPr>
              <w:tab/>
            </w:r>
            <w:r w:rsidR="0032050C">
              <w:rPr>
                <w:noProof/>
                <w:webHidden/>
              </w:rPr>
              <w:fldChar w:fldCharType="begin"/>
            </w:r>
            <w:r w:rsidR="0032050C">
              <w:rPr>
                <w:noProof/>
                <w:webHidden/>
              </w:rPr>
              <w:instrText xml:space="preserve"> PAGEREF _Toc434490788 \h </w:instrText>
            </w:r>
            <w:r w:rsidR="0032050C">
              <w:rPr>
                <w:noProof/>
                <w:webHidden/>
              </w:rPr>
            </w:r>
            <w:r w:rsidR="0032050C">
              <w:rPr>
                <w:noProof/>
                <w:webHidden/>
              </w:rPr>
              <w:fldChar w:fldCharType="separate"/>
            </w:r>
            <w:r w:rsidR="00A15ED5">
              <w:rPr>
                <w:noProof/>
                <w:webHidden/>
              </w:rPr>
              <w:t>5</w:t>
            </w:r>
            <w:r w:rsidR="0032050C">
              <w:rPr>
                <w:noProof/>
                <w:webHidden/>
              </w:rPr>
              <w:fldChar w:fldCharType="end"/>
            </w:r>
          </w:hyperlink>
        </w:p>
        <w:p w14:paraId="5361C213" w14:textId="77777777" w:rsidR="0032050C" w:rsidRDefault="00E30184">
          <w:pPr>
            <w:pStyle w:val="TOC1"/>
            <w:rPr>
              <w:rFonts w:asciiTheme="minorHAnsi" w:eastAsiaTheme="minorEastAsia" w:hAnsiTheme="minorHAnsi" w:cstheme="minorBidi"/>
              <w:noProof/>
              <w:sz w:val="22"/>
              <w:szCs w:val="22"/>
              <w:lang w:eastAsia="en-GB"/>
            </w:rPr>
          </w:pPr>
          <w:hyperlink w:anchor="_Toc434490789" w:history="1">
            <w:r w:rsidR="0032050C" w:rsidRPr="00F05A51">
              <w:rPr>
                <w:rStyle w:val="Hyperlink"/>
                <w:b/>
                <w:noProof/>
              </w:rPr>
              <w:t>1.</w:t>
            </w:r>
            <w:r w:rsidR="0032050C">
              <w:rPr>
                <w:rFonts w:asciiTheme="minorHAnsi" w:eastAsiaTheme="minorEastAsia" w:hAnsiTheme="minorHAnsi" w:cstheme="minorBidi"/>
                <w:noProof/>
                <w:sz w:val="22"/>
                <w:szCs w:val="22"/>
                <w:lang w:eastAsia="en-GB"/>
              </w:rPr>
              <w:tab/>
            </w:r>
            <w:r w:rsidR="0032050C" w:rsidRPr="00F05A51">
              <w:rPr>
                <w:rStyle w:val="Hyperlink"/>
                <w:b/>
                <w:noProof/>
              </w:rPr>
              <w:t>Introduction</w:t>
            </w:r>
            <w:r w:rsidR="0032050C">
              <w:rPr>
                <w:noProof/>
                <w:webHidden/>
              </w:rPr>
              <w:tab/>
            </w:r>
            <w:r w:rsidR="0032050C">
              <w:rPr>
                <w:noProof/>
                <w:webHidden/>
              </w:rPr>
              <w:fldChar w:fldCharType="begin"/>
            </w:r>
            <w:r w:rsidR="0032050C">
              <w:rPr>
                <w:noProof/>
                <w:webHidden/>
              </w:rPr>
              <w:instrText xml:space="preserve"> PAGEREF _Toc434490789 \h </w:instrText>
            </w:r>
            <w:r w:rsidR="0032050C">
              <w:rPr>
                <w:noProof/>
                <w:webHidden/>
              </w:rPr>
            </w:r>
            <w:r w:rsidR="0032050C">
              <w:rPr>
                <w:noProof/>
                <w:webHidden/>
              </w:rPr>
              <w:fldChar w:fldCharType="separate"/>
            </w:r>
            <w:r w:rsidR="00A15ED5">
              <w:rPr>
                <w:noProof/>
                <w:webHidden/>
              </w:rPr>
              <w:t>5</w:t>
            </w:r>
            <w:r w:rsidR="0032050C">
              <w:rPr>
                <w:noProof/>
                <w:webHidden/>
              </w:rPr>
              <w:fldChar w:fldCharType="end"/>
            </w:r>
          </w:hyperlink>
        </w:p>
        <w:p w14:paraId="685F47F0" w14:textId="77777777" w:rsidR="0032050C" w:rsidRDefault="00E30184">
          <w:pPr>
            <w:pStyle w:val="TOC1"/>
            <w:rPr>
              <w:rFonts w:asciiTheme="minorHAnsi" w:eastAsiaTheme="minorEastAsia" w:hAnsiTheme="minorHAnsi" w:cstheme="minorBidi"/>
              <w:noProof/>
              <w:sz w:val="22"/>
              <w:szCs w:val="22"/>
              <w:lang w:eastAsia="en-GB"/>
            </w:rPr>
          </w:pPr>
          <w:hyperlink w:anchor="_Toc434490790" w:history="1">
            <w:r w:rsidR="0032050C" w:rsidRPr="00F05A51">
              <w:rPr>
                <w:rStyle w:val="Hyperlink"/>
                <w:rFonts w:eastAsia="Times New Roman"/>
                <w:noProof/>
              </w:rPr>
              <w:t>2.</w:t>
            </w:r>
            <w:r w:rsidR="0032050C">
              <w:rPr>
                <w:rFonts w:asciiTheme="minorHAnsi" w:eastAsiaTheme="minorEastAsia" w:hAnsiTheme="minorHAnsi" w:cstheme="minorBidi"/>
                <w:noProof/>
                <w:sz w:val="22"/>
                <w:szCs w:val="22"/>
                <w:lang w:eastAsia="en-GB"/>
              </w:rPr>
              <w:tab/>
            </w:r>
            <w:r w:rsidR="0032050C" w:rsidRPr="00F05A51">
              <w:rPr>
                <w:rStyle w:val="Hyperlink"/>
                <w:rFonts w:eastAsia="Times New Roman"/>
                <w:noProof/>
              </w:rPr>
              <w:t>Scope of the policy</w:t>
            </w:r>
            <w:r w:rsidR="0032050C">
              <w:rPr>
                <w:noProof/>
                <w:webHidden/>
              </w:rPr>
              <w:tab/>
            </w:r>
            <w:r w:rsidR="0032050C">
              <w:rPr>
                <w:noProof/>
                <w:webHidden/>
              </w:rPr>
              <w:fldChar w:fldCharType="begin"/>
            </w:r>
            <w:r w:rsidR="0032050C">
              <w:rPr>
                <w:noProof/>
                <w:webHidden/>
              </w:rPr>
              <w:instrText xml:space="preserve"> PAGEREF _Toc434490790 \h </w:instrText>
            </w:r>
            <w:r w:rsidR="0032050C">
              <w:rPr>
                <w:noProof/>
                <w:webHidden/>
              </w:rPr>
            </w:r>
            <w:r w:rsidR="0032050C">
              <w:rPr>
                <w:noProof/>
                <w:webHidden/>
              </w:rPr>
              <w:fldChar w:fldCharType="separate"/>
            </w:r>
            <w:r w:rsidR="00A15ED5">
              <w:rPr>
                <w:noProof/>
                <w:webHidden/>
              </w:rPr>
              <w:t>5</w:t>
            </w:r>
            <w:r w:rsidR="0032050C">
              <w:rPr>
                <w:noProof/>
                <w:webHidden/>
              </w:rPr>
              <w:fldChar w:fldCharType="end"/>
            </w:r>
          </w:hyperlink>
        </w:p>
        <w:p w14:paraId="2A57B7C0" w14:textId="77777777" w:rsidR="0032050C" w:rsidRDefault="00E30184">
          <w:pPr>
            <w:pStyle w:val="TOC1"/>
            <w:rPr>
              <w:rFonts w:asciiTheme="minorHAnsi" w:eastAsiaTheme="minorEastAsia" w:hAnsiTheme="minorHAnsi" w:cstheme="minorBidi"/>
              <w:noProof/>
              <w:sz w:val="22"/>
              <w:szCs w:val="22"/>
              <w:lang w:eastAsia="en-GB"/>
            </w:rPr>
          </w:pPr>
          <w:hyperlink w:anchor="_Toc434490791" w:history="1">
            <w:r w:rsidR="0032050C" w:rsidRPr="00F05A51">
              <w:rPr>
                <w:rStyle w:val="Hyperlink"/>
                <w:rFonts w:eastAsia="Times New Roman"/>
                <w:noProof/>
              </w:rPr>
              <w:t>3.</w:t>
            </w:r>
            <w:r w:rsidR="0032050C">
              <w:rPr>
                <w:rFonts w:asciiTheme="minorHAnsi" w:eastAsiaTheme="minorEastAsia" w:hAnsiTheme="minorHAnsi" w:cstheme="minorBidi"/>
                <w:noProof/>
                <w:sz w:val="22"/>
                <w:szCs w:val="22"/>
                <w:lang w:eastAsia="en-GB"/>
              </w:rPr>
              <w:tab/>
            </w:r>
            <w:r w:rsidR="0032050C" w:rsidRPr="00F05A51">
              <w:rPr>
                <w:rStyle w:val="Hyperlink"/>
                <w:rFonts w:eastAsia="Times New Roman"/>
                <w:noProof/>
              </w:rPr>
              <w:t>Policy statement</w:t>
            </w:r>
            <w:r w:rsidR="0032050C">
              <w:rPr>
                <w:noProof/>
                <w:webHidden/>
              </w:rPr>
              <w:tab/>
            </w:r>
            <w:r w:rsidR="0032050C">
              <w:rPr>
                <w:noProof/>
                <w:webHidden/>
              </w:rPr>
              <w:fldChar w:fldCharType="begin"/>
            </w:r>
            <w:r w:rsidR="0032050C">
              <w:rPr>
                <w:noProof/>
                <w:webHidden/>
              </w:rPr>
              <w:instrText xml:space="preserve"> PAGEREF _Toc434490791 \h </w:instrText>
            </w:r>
            <w:r w:rsidR="0032050C">
              <w:rPr>
                <w:noProof/>
                <w:webHidden/>
              </w:rPr>
            </w:r>
            <w:r w:rsidR="0032050C">
              <w:rPr>
                <w:noProof/>
                <w:webHidden/>
              </w:rPr>
              <w:fldChar w:fldCharType="separate"/>
            </w:r>
            <w:r w:rsidR="00A15ED5">
              <w:rPr>
                <w:noProof/>
                <w:webHidden/>
              </w:rPr>
              <w:t>6</w:t>
            </w:r>
            <w:r w:rsidR="0032050C">
              <w:rPr>
                <w:noProof/>
                <w:webHidden/>
              </w:rPr>
              <w:fldChar w:fldCharType="end"/>
            </w:r>
          </w:hyperlink>
        </w:p>
        <w:p w14:paraId="02311A5E" w14:textId="77777777" w:rsidR="0032050C" w:rsidRDefault="00E30184">
          <w:pPr>
            <w:pStyle w:val="TOC1"/>
            <w:rPr>
              <w:rFonts w:asciiTheme="minorHAnsi" w:eastAsiaTheme="minorEastAsia" w:hAnsiTheme="minorHAnsi" w:cstheme="minorBidi"/>
              <w:noProof/>
              <w:sz w:val="22"/>
              <w:szCs w:val="22"/>
              <w:lang w:eastAsia="en-GB"/>
            </w:rPr>
          </w:pPr>
          <w:hyperlink w:anchor="_Toc434490792" w:history="1">
            <w:r w:rsidR="0032050C" w:rsidRPr="00F05A51">
              <w:rPr>
                <w:rStyle w:val="Hyperlink"/>
                <w:rFonts w:eastAsia="Times New Roman"/>
                <w:noProof/>
                <w:lang w:eastAsia="en-GB"/>
              </w:rPr>
              <w:t xml:space="preserve">4. </w:t>
            </w:r>
            <w:r w:rsidR="0032050C">
              <w:rPr>
                <w:rFonts w:asciiTheme="minorHAnsi" w:eastAsiaTheme="minorEastAsia" w:hAnsiTheme="minorHAnsi" w:cstheme="minorBidi"/>
                <w:noProof/>
                <w:sz w:val="22"/>
                <w:szCs w:val="22"/>
                <w:lang w:eastAsia="en-GB"/>
              </w:rPr>
              <w:tab/>
            </w:r>
            <w:r w:rsidR="0032050C" w:rsidRPr="00F05A51">
              <w:rPr>
                <w:rStyle w:val="Hyperlink"/>
                <w:rFonts w:eastAsia="Times New Roman"/>
                <w:noProof/>
                <w:lang w:eastAsia="en-GB"/>
              </w:rPr>
              <w:t>Roles and Responsibilities</w:t>
            </w:r>
            <w:r w:rsidR="0032050C">
              <w:rPr>
                <w:noProof/>
                <w:webHidden/>
              </w:rPr>
              <w:tab/>
            </w:r>
            <w:r w:rsidR="0032050C">
              <w:rPr>
                <w:noProof/>
                <w:webHidden/>
              </w:rPr>
              <w:fldChar w:fldCharType="begin"/>
            </w:r>
            <w:r w:rsidR="0032050C">
              <w:rPr>
                <w:noProof/>
                <w:webHidden/>
              </w:rPr>
              <w:instrText xml:space="preserve"> PAGEREF _Toc434490792 \h </w:instrText>
            </w:r>
            <w:r w:rsidR="0032050C">
              <w:rPr>
                <w:noProof/>
                <w:webHidden/>
              </w:rPr>
            </w:r>
            <w:r w:rsidR="0032050C">
              <w:rPr>
                <w:noProof/>
                <w:webHidden/>
              </w:rPr>
              <w:fldChar w:fldCharType="separate"/>
            </w:r>
            <w:r w:rsidR="00A15ED5">
              <w:rPr>
                <w:noProof/>
                <w:webHidden/>
              </w:rPr>
              <w:t>7</w:t>
            </w:r>
            <w:r w:rsidR="0032050C">
              <w:rPr>
                <w:noProof/>
                <w:webHidden/>
              </w:rPr>
              <w:fldChar w:fldCharType="end"/>
            </w:r>
          </w:hyperlink>
        </w:p>
        <w:p w14:paraId="30CD44EB" w14:textId="77777777" w:rsidR="0032050C" w:rsidRDefault="00E30184">
          <w:pPr>
            <w:pStyle w:val="TOC2"/>
            <w:rPr>
              <w:rFonts w:asciiTheme="minorHAnsi" w:eastAsiaTheme="minorEastAsia" w:hAnsiTheme="minorHAnsi" w:cstheme="minorBidi"/>
              <w:noProof/>
              <w:sz w:val="22"/>
              <w:szCs w:val="22"/>
              <w:lang w:eastAsia="en-GB"/>
            </w:rPr>
          </w:pPr>
          <w:hyperlink w:anchor="_Toc434490793" w:history="1">
            <w:r w:rsidR="0032050C" w:rsidRPr="00F05A51">
              <w:rPr>
                <w:rStyle w:val="Hyperlink"/>
                <w:rFonts w:eastAsia="Times New Roman"/>
                <w:noProof/>
                <w:lang w:eastAsia="en-GB"/>
              </w:rPr>
              <w:t>4.1</w:t>
            </w:r>
            <w:r w:rsidR="0032050C">
              <w:rPr>
                <w:rFonts w:asciiTheme="minorHAnsi" w:eastAsiaTheme="minorEastAsia" w:hAnsiTheme="minorHAnsi" w:cstheme="minorBidi"/>
                <w:noProof/>
                <w:sz w:val="22"/>
                <w:szCs w:val="22"/>
                <w:lang w:eastAsia="en-GB"/>
              </w:rPr>
              <w:tab/>
            </w:r>
            <w:r w:rsidR="0032050C" w:rsidRPr="00F05A51">
              <w:rPr>
                <w:rStyle w:val="Hyperlink"/>
                <w:rFonts w:eastAsia="Times New Roman"/>
                <w:noProof/>
                <w:lang w:eastAsia="en-GB"/>
              </w:rPr>
              <w:t>The Governing Body</w:t>
            </w:r>
            <w:r w:rsidR="0032050C">
              <w:rPr>
                <w:noProof/>
                <w:webHidden/>
              </w:rPr>
              <w:tab/>
            </w:r>
            <w:r w:rsidR="0032050C">
              <w:rPr>
                <w:noProof/>
                <w:webHidden/>
              </w:rPr>
              <w:fldChar w:fldCharType="begin"/>
            </w:r>
            <w:r w:rsidR="0032050C">
              <w:rPr>
                <w:noProof/>
                <w:webHidden/>
              </w:rPr>
              <w:instrText xml:space="preserve"> PAGEREF _Toc434490793 \h </w:instrText>
            </w:r>
            <w:r w:rsidR="0032050C">
              <w:rPr>
                <w:noProof/>
                <w:webHidden/>
              </w:rPr>
            </w:r>
            <w:r w:rsidR="0032050C">
              <w:rPr>
                <w:noProof/>
                <w:webHidden/>
              </w:rPr>
              <w:fldChar w:fldCharType="separate"/>
            </w:r>
            <w:r w:rsidR="00A15ED5">
              <w:rPr>
                <w:noProof/>
                <w:webHidden/>
              </w:rPr>
              <w:t>7</w:t>
            </w:r>
            <w:r w:rsidR="0032050C">
              <w:rPr>
                <w:noProof/>
                <w:webHidden/>
              </w:rPr>
              <w:fldChar w:fldCharType="end"/>
            </w:r>
          </w:hyperlink>
        </w:p>
        <w:p w14:paraId="4DD9AAC3" w14:textId="77777777" w:rsidR="0032050C" w:rsidRDefault="00E30184">
          <w:pPr>
            <w:pStyle w:val="TOC2"/>
            <w:rPr>
              <w:rFonts w:asciiTheme="minorHAnsi" w:eastAsiaTheme="minorEastAsia" w:hAnsiTheme="minorHAnsi" w:cstheme="minorBidi"/>
              <w:noProof/>
              <w:sz w:val="22"/>
              <w:szCs w:val="22"/>
              <w:lang w:eastAsia="en-GB"/>
            </w:rPr>
          </w:pPr>
          <w:hyperlink w:anchor="_Toc434490794" w:history="1">
            <w:r w:rsidR="0032050C" w:rsidRPr="00F05A51">
              <w:rPr>
                <w:rStyle w:val="Hyperlink"/>
                <w:rFonts w:eastAsia="Times New Roman"/>
                <w:noProof/>
                <w:lang w:eastAsia="en-GB"/>
              </w:rPr>
              <w:t>4.2</w:t>
            </w:r>
            <w:r w:rsidR="0032050C">
              <w:rPr>
                <w:rFonts w:asciiTheme="minorHAnsi" w:eastAsiaTheme="minorEastAsia" w:hAnsiTheme="minorHAnsi" w:cstheme="minorBidi"/>
                <w:noProof/>
                <w:sz w:val="22"/>
                <w:szCs w:val="22"/>
                <w:lang w:eastAsia="en-GB"/>
              </w:rPr>
              <w:tab/>
            </w:r>
            <w:r w:rsidR="0032050C" w:rsidRPr="00F05A51">
              <w:rPr>
                <w:rStyle w:val="Hyperlink"/>
                <w:rFonts w:eastAsia="Times New Roman"/>
                <w:noProof/>
                <w:lang w:eastAsia="en-GB"/>
              </w:rPr>
              <w:t>Senior Managers (Headteacher or equivalent)</w:t>
            </w:r>
            <w:r w:rsidR="0032050C">
              <w:rPr>
                <w:noProof/>
                <w:webHidden/>
              </w:rPr>
              <w:tab/>
            </w:r>
            <w:r w:rsidR="0032050C">
              <w:rPr>
                <w:noProof/>
                <w:webHidden/>
              </w:rPr>
              <w:fldChar w:fldCharType="begin"/>
            </w:r>
            <w:r w:rsidR="0032050C">
              <w:rPr>
                <w:noProof/>
                <w:webHidden/>
              </w:rPr>
              <w:instrText xml:space="preserve"> PAGEREF _Toc434490794 \h </w:instrText>
            </w:r>
            <w:r w:rsidR="0032050C">
              <w:rPr>
                <w:noProof/>
                <w:webHidden/>
              </w:rPr>
            </w:r>
            <w:r w:rsidR="0032050C">
              <w:rPr>
                <w:noProof/>
                <w:webHidden/>
              </w:rPr>
              <w:fldChar w:fldCharType="separate"/>
            </w:r>
            <w:r w:rsidR="00A15ED5">
              <w:rPr>
                <w:noProof/>
                <w:webHidden/>
              </w:rPr>
              <w:t>8</w:t>
            </w:r>
            <w:r w:rsidR="0032050C">
              <w:rPr>
                <w:noProof/>
                <w:webHidden/>
              </w:rPr>
              <w:fldChar w:fldCharType="end"/>
            </w:r>
          </w:hyperlink>
        </w:p>
        <w:p w14:paraId="3278DEF2" w14:textId="77777777" w:rsidR="0032050C" w:rsidRDefault="00E30184">
          <w:pPr>
            <w:pStyle w:val="TOC2"/>
            <w:rPr>
              <w:rFonts w:asciiTheme="minorHAnsi" w:eastAsiaTheme="minorEastAsia" w:hAnsiTheme="minorHAnsi" w:cstheme="minorBidi"/>
              <w:noProof/>
              <w:sz w:val="22"/>
              <w:szCs w:val="22"/>
              <w:lang w:eastAsia="en-GB"/>
            </w:rPr>
          </w:pPr>
          <w:hyperlink w:anchor="_Toc434490795" w:history="1">
            <w:r w:rsidR="0032050C" w:rsidRPr="00F05A51">
              <w:rPr>
                <w:rStyle w:val="Hyperlink"/>
                <w:rFonts w:eastAsia="Times New Roman"/>
                <w:noProof/>
                <w:lang w:eastAsia="en-GB"/>
              </w:rPr>
              <w:t>4.3</w:t>
            </w:r>
            <w:r w:rsidR="0032050C">
              <w:rPr>
                <w:rFonts w:asciiTheme="minorHAnsi" w:eastAsiaTheme="minorEastAsia" w:hAnsiTheme="minorHAnsi" w:cstheme="minorBidi"/>
                <w:noProof/>
                <w:sz w:val="22"/>
                <w:szCs w:val="22"/>
                <w:lang w:eastAsia="en-GB"/>
              </w:rPr>
              <w:tab/>
            </w:r>
            <w:r w:rsidR="0032050C" w:rsidRPr="00F05A51">
              <w:rPr>
                <w:rStyle w:val="Hyperlink"/>
                <w:rFonts w:eastAsia="Times New Roman"/>
                <w:noProof/>
                <w:lang w:eastAsia="en-GB"/>
              </w:rPr>
              <w:t>Employees</w:t>
            </w:r>
            <w:r w:rsidR="0032050C">
              <w:rPr>
                <w:noProof/>
                <w:webHidden/>
              </w:rPr>
              <w:tab/>
            </w:r>
            <w:r w:rsidR="0032050C">
              <w:rPr>
                <w:noProof/>
                <w:webHidden/>
              </w:rPr>
              <w:fldChar w:fldCharType="begin"/>
            </w:r>
            <w:r w:rsidR="0032050C">
              <w:rPr>
                <w:noProof/>
                <w:webHidden/>
              </w:rPr>
              <w:instrText xml:space="preserve"> PAGEREF _Toc434490795 \h </w:instrText>
            </w:r>
            <w:r w:rsidR="0032050C">
              <w:rPr>
                <w:noProof/>
                <w:webHidden/>
              </w:rPr>
            </w:r>
            <w:r w:rsidR="0032050C">
              <w:rPr>
                <w:noProof/>
                <w:webHidden/>
              </w:rPr>
              <w:fldChar w:fldCharType="separate"/>
            </w:r>
            <w:r w:rsidR="00A15ED5">
              <w:rPr>
                <w:noProof/>
                <w:webHidden/>
              </w:rPr>
              <w:t>8</w:t>
            </w:r>
            <w:r w:rsidR="0032050C">
              <w:rPr>
                <w:noProof/>
                <w:webHidden/>
              </w:rPr>
              <w:fldChar w:fldCharType="end"/>
            </w:r>
          </w:hyperlink>
        </w:p>
        <w:p w14:paraId="620DB72A" w14:textId="77777777" w:rsidR="0032050C" w:rsidRDefault="00E30184">
          <w:pPr>
            <w:pStyle w:val="TOC2"/>
            <w:rPr>
              <w:rFonts w:asciiTheme="minorHAnsi" w:eastAsiaTheme="minorEastAsia" w:hAnsiTheme="minorHAnsi" w:cstheme="minorBidi"/>
              <w:noProof/>
              <w:sz w:val="22"/>
              <w:szCs w:val="22"/>
              <w:lang w:eastAsia="en-GB"/>
            </w:rPr>
          </w:pPr>
          <w:hyperlink w:anchor="_Toc434490796" w:history="1">
            <w:r w:rsidR="0032050C" w:rsidRPr="00F05A51">
              <w:rPr>
                <w:rStyle w:val="Hyperlink"/>
                <w:rFonts w:eastAsia="Times New Roman"/>
                <w:noProof/>
                <w:lang w:eastAsia="en-GB"/>
              </w:rPr>
              <w:t>4.4</w:t>
            </w:r>
            <w:r w:rsidR="0032050C">
              <w:rPr>
                <w:rFonts w:asciiTheme="minorHAnsi" w:eastAsiaTheme="minorEastAsia" w:hAnsiTheme="minorHAnsi" w:cstheme="minorBidi"/>
                <w:noProof/>
                <w:sz w:val="22"/>
                <w:szCs w:val="22"/>
                <w:lang w:eastAsia="en-GB"/>
              </w:rPr>
              <w:tab/>
            </w:r>
            <w:r w:rsidR="0032050C" w:rsidRPr="00F05A51">
              <w:rPr>
                <w:rStyle w:val="Hyperlink"/>
                <w:rFonts w:eastAsia="Times New Roman"/>
                <w:noProof/>
                <w:lang w:eastAsia="en-GB"/>
              </w:rPr>
              <w:t>Human Resources</w:t>
            </w:r>
            <w:r w:rsidR="0032050C">
              <w:rPr>
                <w:noProof/>
                <w:webHidden/>
              </w:rPr>
              <w:tab/>
            </w:r>
            <w:r w:rsidR="0032050C">
              <w:rPr>
                <w:noProof/>
                <w:webHidden/>
              </w:rPr>
              <w:fldChar w:fldCharType="begin"/>
            </w:r>
            <w:r w:rsidR="0032050C">
              <w:rPr>
                <w:noProof/>
                <w:webHidden/>
              </w:rPr>
              <w:instrText xml:space="preserve"> PAGEREF _Toc434490796 \h </w:instrText>
            </w:r>
            <w:r w:rsidR="0032050C">
              <w:rPr>
                <w:noProof/>
                <w:webHidden/>
              </w:rPr>
            </w:r>
            <w:r w:rsidR="0032050C">
              <w:rPr>
                <w:noProof/>
                <w:webHidden/>
              </w:rPr>
              <w:fldChar w:fldCharType="separate"/>
            </w:r>
            <w:r w:rsidR="00A15ED5">
              <w:rPr>
                <w:noProof/>
                <w:webHidden/>
              </w:rPr>
              <w:t>8</w:t>
            </w:r>
            <w:r w:rsidR="0032050C">
              <w:rPr>
                <w:noProof/>
                <w:webHidden/>
              </w:rPr>
              <w:fldChar w:fldCharType="end"/>
            </w:r>
          </w:hyperlink>
        </w:p>
        <w:p w14:paraId="4338AA83" w14:textId="77777777" w:rsidR="0032050C" w:rsidRDefault="00E30184">
          <w:pPr>
            <w:pStyle w:val="TOC2"/>
            <w:rPr>
              <w:rFonts w:asciiTheme="minorHAnsi" w:eastAsiaTheme="minorEastAsia" w:hAnsiTheme="minorHAnsi" w:cstheme="minorBidi"/>
              <w:noProof/>
              <w:sz w:val="22"/>
              <w:szCs w:val="22"/>
              <w:lang w:eastAsia="en-GB"/>
            </w:rPr>
          </w:pPr>
          <w:hyperlink w:anchor="_Toc434490797" w:history="1">
            <w:r w:rsidR="0032050C" w:rsidRPr="00F05A51">
              <w:rPr>
                <w:rStyle w:val="Hyperlink"/>
                <w:rFonts w:eastAsia="Times New Roman"/>
                <w:iCs/>
                <w:noProof/>
                <w:lang w:eastAsia="en-GB"/>
              </w:rPr>
              <w:t>4.5</w:t>
            </w:r>
            <w:r w:rsidR="0032050C">
              <w:rPr>
                <w:rFonts w:asciiTheme="minorHAnsi" w:eastAsiaTheme="minorEastAsia" w:hAnsiTheme="minorHAnsi" w:cstheme="minorBidi"/>
                <w:noProof/>
                <w:sz w:val="22"/>
                <w:szCs w:val="22"/>
                <w:lang w:eastAsia="en-GB"/>
              </w:rPr>
              <w:tab/>
            </w:r>
            <w:r w:rsidR="0032050C" w:rsidRPr="00F05A51">
              <w:rPr>
                <w:rStyle w:val="Hyperlink"/>
                <w:rFonts w:eastAsia="Times New Roman"/>
                <w:iCs/>
                <w:noProof/>
                <w:lang w:eastAsia="en-GB"/>
              </w:rPr>
              <w:t>Investigating Officer</w:t>
            </w:r>
            <w:r w:rsidR="0032050C">
              <w:rPr>
                <w:noProof/>
                <w:webHidden/>
              </w:rPr>
              <w:tab/>
            </w:r>
            <w:r w:rsidR="0032050C">
              <w:rPr>
                <w:noProof/>
                <w:webHidden/>
              </w:rPr>
              <w:fldChar w:fldCharType="begin"/>
            </w:r>
            <w:r w:rsidR="0032050C">
              <w:rPr>
                <w:noProof/>
                <w:webHidden/>
              </w:rPr>
              <w:instrText xml:space="preserve"> PAGEREF _Toc434490797 \h </w:instrText>
            </w:r>
            <w:r w:rsidR="0032050C">
              <w:rPr>
                <w:noProof/>
                <w:webHidden/>
              </w:rPr>
            </w:r>
            <w:r w:rsidR="0032050C">
              <w:rPr>
                <w:noProof/>
                <w:webHidden/>
              </w:rPr>
              <w:fldChar w:fldCharType="separate"/>
            </w:r>
            <w:r w:rsidR="00A15ED5">
              <w:rPr>
                <w:noProof/>
                <w:webHidden/>
              </w:rPr>
              <w:t>9</w:t>
            </w:r>
            <w:r w:rsidR="0032050C">
              <w:rPr>
                <w:noProof/>
                <w:webHidden/>
              </w:rPr>
              <w:fldChar w:fldCharType="end"/>
            </w:r>
          </w:hyperlink>
        </w:p>
        <w:p w14:paraId="6FF23EC6" w14:textId="77777777" w:rsidR="0032050C" w:rsidRDefault="00E30184">
          <w:pPr>
            <w:pStyle w:val="TOC2"/>
            <w:rPr>
              <w:rFonts w:asciiTheme="minorHAnsi" w:eastAsiaTheme="minorEastAsia" w:hAnsiTheme="minorHAnsi" w:cstheme="minorBidi"/>
              <w:noProof/>
              <w:sz w:val="22"/>
              <w:szCs w:val="22"/>
              <w:lang w:eastAsia="en-GB"/>
            </w:rPr>
          </w:pPr>
          <w:hyperlink w:anchor="_Toc434490798" w:history="1">
            <w:r w:rsidR="0032050C" w:rsidRPr="00F05A51">
              <w:rPr>
                <w:rStyle w:val="Hyperlink"/>
                <w:rFonts w:eastAsia="Times New Roman"/>
                <w:noProof/>
                <w:lang w:eastAsia="en-GB"/>
              </w:rPr>
              <w:t>4.6</w:t>
            </w:r>
            <w:r w:rsidR="0032050C">
              <w:rPr>
                <w:rFonts w:asciiTheme="minorHAnsi" w:eastAsiaTheme="minorEastAsia" w:hAnsiTheme="minorHAnsi" w:cstheme="minorBidi"/>
                <w:noProof/>
                <w:sz w:val="22"/>
                <w:szCs w:val="22"/>
                <w:lang w:eastAsia="en-GB"/>
              </w:rPr>
              <w:tab/>
            </w:r>
            <w:r w:rsidR="0032050C" w:rsidRPr="00F05A51">
              <w:rPr>
                <w:rStyle w:val="Hyperlink"/>
                <w:rFonts w:eastAsia="Times New Roman"/>
                <w:noProof/>
                <w:lang w:eastAsia="en-GB"/>
              </w:rPr>
              <w:t>Witnesses</w:t>
            </w:r>
            <w:r w:rsidR="0032050C">
              <w:rPr>
                <w:noProof/>
                <w:webHidden/>
              </w:rPr>
              <w:tab/>
            </w:r>
            <w:r w:rsidR="0032050C">
              <w:rPr>
                <w:noProof/>
                <w:webHidden/>
              </w:rPr>
              <w:fldChar w:fldCharType="begin"/>
            </w:r>
            <w:r w:rsidR="0032050C">
              <w:rPr>
                <w:noProof/>
                <w:webHidden/>
              </w:rPr>
              <w:instrText xml:space="preserve"> PAGEREF _Toc434490798 \h </w:instrText>
            </w:r>
            <w:r w:rsidR="0032050C">
              <w:rPr>
                <w:noProof/>
                <w:webHidden/>
              </w:rPr>
            </w:r>
            <w:r w:rsidR="0032050C">
              <w:rPr>
                <w:noProof/>
                <w:webHidden/>
              </w:rPr>
              <w:fldChar w:fldCharType="separate"/>
            </w:r>
            <w:r w:rsidR="00A15ED5">
              <w:rPr>
                <w:noProof/>
                <w:webHidden/>
              </w:rPr>
              <w:t>9</w:t>
            </w:r>
            <w:r w:rsidR="0032050C">
              <w:rPr>
                <w:noProof/>
                <w:webHidden/>
              </w:rPr>
              <w:fldChar w:fldCharType="end"/>
            </w:r>
          </w:hyperlink>
        </w:p>
        <w:p w14:paraId="3B5F344E" w14:textId="77777777" w:rsidR="0032050C" w:rsidRDefault="00E30184">
          <w:pPr>
            <w:pStyle w:val="TOC2"/>
            <w:rPr>
              <w:rFonts w:asciiTheme="minorHAnsi" w:eastAsiaTheme="minorEastAsia" w:hAnsiTheme="minorHAnsi" w:cstheme="minorBidi"/>
              <w:noProof/>
              <w:sz w:val="22"/>
              <w:szCs w:val="22"/>
              <w:lang w:eastAsia="en-GB"/>
            </w:rPr>
          </w:pPr>
          <w:hyperlink w:anchor="_Toc434490799" w:history="1">
            <w:r w:rsidR="0032050C" w:rsidRPr="00F05A51">
              <w:rPr>
                <w:rStyle w:val="Hyperlink"/>
                <w:rFonts w:eastAsia="Times New Roman"/>
                <w:noProof/>
                <w:lang w:eastAsia="en-GB"/>
              </w:rPr>
              <w:t>4.7</w:t>
            </w:r>
            <w:r w:rsidR="0032050C">
              <w:rPr>
                <w:rFonts w:asciiTheme="minorHAnsi" w:eastAsiaTheme="minorEastAsia" w:hAnsiTheme="minorHAnsi" w:cstheme="minorBidi"/>
                <w:noProof/>
                <w:sz w:val="22"/>
                <w:szCs w:val="22"/>
                <w:lang w:eastAsia="en-GB"/>
              </w:rPr>
              <w:tab/>
            </w:r>
            <w:r w:rsidR="0032050C" w:rsidRPr="00F05A51">
              <w:rPr>
                <w:rStyle w:val="Hyperlink"/>
                <w:rFonts w:eastAsia="Times New Roman"/>
                <w:noProof/>
                <w:lang w:eastAsia="en-GB"/>
              </w:rPr>
              <w:t>Employee’s representative</w:t>
            </w:r>
            <w:r w:rsidR="0032050C">
              <w:rPr>
                <w:noProof/>
                <w:webHidden/>
              </w:rPr>
              <w:tab/>
            </w:r>
            <w:r w:rsidR="0032050C">
              <w:rPr>
                <w:noProof/>
                <w:webHidden/>
              </w:rPr>
              <w:fldChar w:fldCharType="begin"/>
            </w:r>
            <w:r w:rsidR="0032050C">
              <w:rPr>
                <w:noProof/>
                <w:webHidden/>
              </w:rPr>
              <w:instrText xml:space="preserve"> PAGEREF _Toc434490799 \h </w:instrText>
            </w:r>
            <w:r w:rsidR="0032050C">
              <w:rPr>
                <w:noProof/>
                <w:webHidden/>
              </w:rPr>
            </w:r>
            <w:r w:rsidR="0032050C">
              <w:rPr>
                <w:noProof/>
                <w:webHidden/>
              </w:rPr>
              <w:fldChar w:fldCharType="separate"/>
            </w:r>
            <w:r w:rsidR="00A15ED5">
              <w:rPr>
                <w:noProof/>
                <w:webHidden/>
              </w:rPr>
              <w:t>10</w:t>
            </w:r>
            <w:r w:rsidR="0032050C">
              <w:rPr>
                <w:noProof/>
                <w:webHidden/>
              </w:rPr>
              <w:fldChar w:fldCharType="end"/>
            </w:r>
          </w:hyperlink>
        </w:p>
        <w:p w14:paraId="4E667046" w14:textId="77777777" w:rsidR="0032050C" w:rsidRDefault="00E30184">
          <w:pPr>
            <w:pStyle w:val="TOC2"/>
            <w:rPr>
              <w:rFonts w:asciiTheme="minorHAnsi" w:eastAsiaTheme="minorEastAsia" w:hAnsiTheme="minorHAnsi" w:cstheme="minorBidi"/>
              <w:noProof/>
              <w:sz w:val="22"/>
              <w:szCs w:val="22"/>
              <w:lang w:eastAsia="en-GB"/>
            </w:rPr>
          </w:pPr>
          <w:hyperlink w:anchor="_Toc434490800" w:history="1">
            <w:r w:rsidR="0032050C" w:rsidRPr="00F05A51">
              <w:rPr>
                <w:rStyle w:val="Hyperlink"/>
                <w:rFonts w:eastAsia="Times New Roman"/>
                <w:noProof/>
                <w:lang w:eastAsia="en-GB"/>
              </w:rPr>
              <w:t xml:space="preserve">4.8 </w:t>
            </w:r>
            <w:r w:rsidR="0032050C">
              <w:rPr>
                <w:rFonts w:asciiTheme="minorHAnsi" w:eastAsiaTheme="minorEastAsia" w:hAnsiTheme="minorHAnsi" w:cstheme="minorBidi"/>
                <w:noProof/>
                <w:sz w:val="22"/>
                <w:szCs w:val="22"/>
                <w:lang w:eastAsia="en-GB"/>
              </w:rPr>
              <w:tab/>
            </w:r>
            <w:r w:rsidR="0032050C" w:rsidRPr="00F05A51">
              <w:rPr>
                <w:rStyle w:val="Hyperlink"/>
                <w:rFonts w:eastAsia="Times New Roman"/>
                <w:noProof/>
                <w:lang w:eastAsia="en-GB"/>
              </w:rPr>
              <w:t>The person or panel conducting a hearing</w:t>
            </w:r>
            <w:r w:rsidR="0032050C">
              <w:rPr>
                <w:noProof/>
                <w:webHidden/>
              </w:rPr>
              <w:tab/>
            </w:r>
            <w:r w:rsidR="0032050C">
              <w:rPr>
                <w:noProof/>
                <w:webHidden/>
              </w:rPr>
              <w:fldChar w:fldCharType="begin"/>
            </w:r>
            <w:r w:rsidR="0032050C">
              <w:rPr>
                <w:noProof/>
                <w:webHidden/>
              </w:rPr>
              <w:instrText xml:space="preserve"> PAGEREF _Toc434490800 \h </w:instrText>
            </w:r>
            <w:r w:rsidR="0032050C">
              <w:rPr>
                <w:noProof/>
                <w:webHidden/>
              </w:rPr>
            </w:r>
            <w:r w:rsidR="0032050C">
              <w:rPr>
                <w:noProof/>
                <w:webHidden/>
              </w:rPr>
              <w:fldChar w:fldCharType="separate"/>
            </w:r>
            <w:r w:rsidR="00A15ED5">
              <w:rPr>
                <w:noProof/>
                <w:webHidden/>
              </w:rPr>
              <w:t>10</w:t>
            </w:r>
            <w:r w:rsidR="0032050C">
              <w:rPr>
                <w:noProof/>
                <w:webHidden/>
              </w:rPr>
              <w:fldChar w:fldCharType="end"/>
            </w:r>
          </w:hyperlink>
        </w:p>
        <w:p w14:paraId="4AEE0266" w14:textId="77777777" w:rsidR="0032050C" w:rsidRDefault="00E30184">
          <w:pPr>
            <w:pStyle w:val="TOC1"/>
            <w:rPr>
              <w:rFonts w:asciiTheme="minorHAnsi" w:eastAsiaTheme="minorEastAsia" w:hAnsiTheme="minorHAnsi" w:cstheme="minorBidi"/>
              <w:noProof/>
              <w:sz w:val="22"/>
              <w:szCs w:val="22"/>
              <w:lang w:eastAsia="en-GB"/>
            </w:rPr>
          </w:pPr>
          <w:hyperlink w:anchor="_Toc434490801" w:history="1">
            <w:r w:rsidR="0032050C" w:rsidRPr="00F05A51">
              <w:rPr>
                <w:rStyle w:val="Hyperlink"/>
                <w:rFonts w:eastAsia="Times New Roman"/>
                <w:iCs/>
                <w:noProof/>
                <w:lang w:eastAsia="en-GB"/>
              </w:rPr>
              <w:t>5.</w:t>
            </w:r>
            <w:r w:rsidR="0032050C">
              <w:rPr>
                <w:rFonts w:asciiTheme="minorHAnsi" w:eastAsiaTheme="minorEastAsia" w:hAnsiTheme="minorHAnsi" w:cstheme="minorBidi"/>
                <w:noProof/>
                <w:sz w:val="22"/>
                <w:szCs w:val="22"/>
                <w:lang w:eastAsia="en-GB"/>
              </w:rPr>
              <w:tab/>
            </w:r>
            <w:r w:rsidR="0032050C" w:rsidRPr="00F05A51">
              <w:rPr>
                <w:rStyle w:val="Hyperlink"/>
                <w:rFonts w:eastAsia="Times New Roman"/>
                <w:iCs/>
                <w:noProof/>
                <w:lang w:eastAsia="en-GB"/>
              </w:rPr>
              <w:t>Links with other policies and procedures</w:t>
            </w:r>
            <w:r w:rsidR="0032050C">
              <w:rPr>
                <w:noProof/>
                <w:webHidden/>
              </w:rPr>
              <w:tab/>
            </w:r>
            <w:r w:rsidR="0032050C">
              <w:rPr>
                <w:noProof/>
                <w:webHidden/>
              </w:rPr>
              <w:fldChar w:fldCharType="begin"/>
            </w:r>
            <w:r w:rsidR="0032050C">
              <w:rPr>
                <w:noProof/>
                <w:webHidden/>
              </w:rPr>
              <w:instrText xml:space="preserve"> PAGEREF _Toc434490801 \h </w:instrText>
            </w:r>
            <w:r w:rsidR="0032050C">
              <w:rPr>
                <w:noProof/>
                <w:webHidden/>
              </w:rPr>
            </w:r>
            <w:r w:rsidR="0032050C">
              <w:rPr>
                <w:noProof/>
                <w:webHidden/>
              </w:rPr>
              <w:fldChar w:fldCharType="separate"/>
            </w:r>
            <w:r w:rsidR="00A15ED5">
              <w:rPr>
                <w:noProof/>
                <w:webHidden/>
              </w:rPr>
              <w:t>10</w:t>
            </w:r>
            <w:r w:rsidR="0032050C">
              <w:rPr>
                <w:noProof/>
                <w:webHidden/>
              </w:rPr>
              <w:fldChar w:fldCharType="end"/>
            </w:r>
          </w:hyperlink>
        </w:p>
        <w:p w14:paraId="27DEDC25" w14:textId="77777777" w:rsidR="0032050C" w:rsidRDefault="00E30184">
          <w:pPr>
            <w:pStyle w:val="TOC1"/>
            <w:rPr>
              <w:rFonts w:asciiTheme="minorHAnsi" w:eastAsiaTheme="minorEastAsia" w:hAnsiTheme="minorHAnsi" w:cstheme="minorBidi"/>
              <w:noProof/>
              <w:sz w:val="22"/>
              <w:szCs w:val="22"/>
              <w:lang w:eastAsia="en-GB"/>
            </w:rPr>
          </w:pPr>
          <w:hyperlink w:anchor="_Toc434490802" w:history="1">
            <w:r w:rsidR="0032050C" w:rsidRPr="00F05A51">
              <w:rPr>
                <w:rStyle w:val="Hyperlink"/>
                <w:noProof/>
              </w:rPr>
              <w:t>Disciplinary Procedure</w:t>
            </w:r>
            <w:r w:rsidR="0032050C">
              <w:rPr>
                <w:noProof/>
                <w:webHidden/>
              </w:rPr>
              <w:tab/>
            </w:r>
            <w:r w:rsidR="0032050C">
              <w:rPr>
                <w:noProof/>
                <w:webHidden/>
              </w:rPr>
              <w:fldChar w:fldCharType="begin"/>
            </w:r>
            <w:r w:rsidR="0032050C">
              <w:rPr>
                <w:noProof/>
                <w:webHidden/>
              </w:rPr>
              <w:instrText xml:space="preserve"> PAGEREF _Toc434490802 \h </w:instrText>
            </w:r>
            <w:r w:rsidR="0032050C">
              <w:rPr>
                <w:noProof/>
                <w:webHidden/>
              </w:rPr>
            </w:r>
            <w:r w:rsidR="0032050C">
              <w:rPr>
                <w:noProof/>
                <w:webHidden/>
              </w:rPr>
              <w:fldChar w:fldCharType="separate"/>
            </w:r>
            <w:r w:rsidR="00A15ED5">
              <w:rPr>
                <w:noProof/>
                <w:webHidden/>
              </w:rPr>
              <w:t>11</w:t>
            </w:r>
            <w:r w:rsidR="0032050C">
              <w:rPr>
                <w:noProof/>
                <w:webHidden/>
              </w:rPr>
              <w:fldChar w:fldCharType="end"/>
            </w:r>
          </w:hyperlink>
        </w:p>
        <w:p w14:paraId="2BB05028" w14:textId="77777777" w:rsidR="0032050C" w:rsidRDefault="00E30184">
          <w:pPr>
            <w:pStyle w:val="TOC1"/>
            <w:rPr>
              <w:rFonts w:asciiTheme="minorHAnsi" w:eastAsiaTheme="minorEastAsia" w:hAnsiTheme="minorHAnsi" w:cstheme="minorBidi"/>
              <w:noProof/>
              <w:sz w:val="22"/>
              <w:szCs w:val="22"/>
              <w:lang w:eastAsia="en-GB"/>
            </w:rPr>
          </w:pPr>
          <w:hyperlink w:anchor="_Toc434490803" w:history="1">
            <w:r w:rsidR="0032050C" w:rsidRPr="00F05A51">
              <w:rPr>
                <w:rStyle w:val="Hyperlink"/>
                <w:rFonts w:eastAsia="Times New Roman"/>
                <w:noProof/>
              </w:rPr>
              <w:t>6.</w:t>
            </w:r>
            <w:r w:rsidR="0032050C">
              <w:rPr>
                <w:rFonts w:asciiTheme="minorHAnsi" w:eastAsiaTheme="minorEastAsia" w:hAnsiTheme="minorHAnsi" w:cstheme="minorBidi"/>
                <w:noProof/>
                <w:sz w:val="22"/>
                <w:szCs w:val="22"/>
                <w:lang w:eastAsia="en-GB"/>
              </w:rPr>
              <w:tab/>
            </w:r>
            <w:r w:rsidR="0032050C" w:rsidRPr="00F05A51">
              <w:rPr>
                <w:rStyle w:val="Hyperlink"/>
                <w:rFonts w:eastAsia="Times New Roman"/>
                <w:noProof/>
              </w:rPr>
              <w:t>Introduction</w:t>
            </w:r>
            <w:r w:rsidR="0032050C">
              <w:rPr>
                <w:noProof/>
                <w:webHidden/>
              </w:rPr>
              <w:tab/>
            </w:r>
            <w:r w:rsidR="0032050C">
              <w:rPr>
                <w:noProof/>
                <w:webHidden/>
              </w:rPr>
              <w:fldChar w:fldCharType="begin"/>
            </w:r>
            <w:r w:rsidR="0032050C">
              <w:rPr>
                <w:noProof/>
                <w:webHidden/>
              </w:rPr>
              <w:instrText xml:space="preserve"> PAGEREF _Toc434490803 \h </w:instrText>
            </w:r>
            <w:r w:rsidR="0032050C">
              <w:rPr>
                <w:noProof/>
                <w:webHidden/>
              </w:rPr>
            </w:r>
            <w:r w:rsidR="0032050C">
              <w:rPr>
                <w:noProof/>
                <w:webHidden/>
              </w:rPr>
              <w:fldChar w:fldCharType="separate"/>
            </w:r>
            <w:r w:rsidR="00A15ED5">
              <w:rPr>
                <w:noProof/>
                <w:webHidden/>
              </w:rPr>
              <w:t>11</w:t>
            </w:r>
            <w:r w:rsidR="0032050C">
              <w:rPr>
                <w:noProof/>
                <w:webHidden/>
              </w:rPr>
              <w:fldChar w:fldCharType="end"/>
            </w:r>
          </w:hyperlink>
        </w:p>
        <w:p w14:paraId="25FFEAC5" w14:textId="77777777" w:rsidR="0032050C" w:rsidRDefault="00E30184">
          <w:pPr>
            <w:pStyle w:val="TOC1"/>
            <w:rPr>
              <w:rFonts w:asciiTheme="minorHAnsi" w:eastAsiaTheme="minorEastAsia" w:hAnsiTheme="minorHAnsi" w:cstheme="minorBidi"/>
              <w:noProof/>
              <w:sz w:val="22"/>
              <w:szCs w:val="22"/>
              <w:lang w:eastAsia="en-GB"/>
            </w:rPr>
          </w:pPr>
          <w:hyperlink w:anchor="_Toc434490804" w:history="1">
            <w:r w:rsidR="0032050C" w:rsidRPr="00F05A51">
              <w:rPr>
                <w:rStyle w:val="Hyperlink"/>
                <w:rFonts w:eastAsia="Times New Roman"/>
                <w:noProof/>
              </w:rPr>
              <w:t>7.</w:t>
            </w:r>
            <w:r w:rsidR="0032050C">
              <w:rPr>
                <w:rFonts w:asciiTheme="minorHAnsi" w:eastAsiaTheme="minorEastAsia" w:hAnsiTheme="minorHAnsi" w:cstheme="minorBidi"/>
                <w:noProof/>
                <w:sz w:val="22"/>
                <w:szCs w:val="22"/>
                <w:lang w:eastAsia="en-GB"/>
              </w:rPr>
              <w:tab/>
            </w:r>
            <w:r w:rsidR="0032050C" w:rsidRPr="00F05A51">
              <w:rPr>
                <w:rStyle w:val="Hyperlink"/>
                <w:rFonts w:eastAsia="Times New Roman"/>
                <w:noProof/>
              </w:rPr>
              <w:t>Standards of Conduct</w:t>
            </w:r>
            <w:r w:rsidR="0032050C">
              <w:rPr>
                <w:noProof/>
                <w:webHidden/>
              </w:rPr>
              <w:tab/>
            </w:r>
            <w:r w:rsidR="0032050C">
              <w:rPr>
                <w:noProof/>
                <w:webHidden/>
              </w:rPr>
              <w:fldChar w:fldCharType="begin"/>
            </w:r>
            <w:r w:rsidR="0032050C">
              <w:rPr>
                <w:noProof/>
                <w:webHidden/>
              </w:rPr>
              <w:instrText xml:space="preserve"> PAGEREF _Toc434490804 \h </w:instrText>
            </w:r>
            <w:r w:rsidR="0032050C">
              <w:rPr>
                <w:noProof/>
                <w:webHidden/>
              </w:rPr>
            </w:r>
            <w:r w:rsidR="0032050C">
              <w:rPr>
                <w:noProof/>
                <w:webHidden/>
              </w:rPr>
              <w:fldChar w:fldCharType="separate"/>
            </w:r>
            <w:r w:rsidR="00A15ED5">
              <w:rPr>
                <w:noProof/>
                <w:webHidden/>
              </w:rPr>
              <w:t>11</w:t>
            </w:r>
            <w:r w:rsidR="0032050C">
              <w:rPr>
                <w:noProof/>
                <w:webHidden/>
              </w:rPr>
              <w:fldChar w:fldCharType="end"/>
            </w:r>
          </w:hyperlink>
        </w:p>
        <w:p w14:paraId="65DE520B" w14:textId="77777777" w:rsidR="0032050C" w:rsidRDefault="00E30184">
          <w:pPr>
            <w:pStyle w:val="TOC1"/>
            <w:rPr>
              <w:rFonts w:asciiTheme="minorHAnsi" w:eastAsiaTheme="minorEastAsia" w:hAnsiTheme="minorHAnsi" w:cstheme="minorBidi"/>
              <w:noProof/>
              <w:sz w:val="22"/>
              <w:szCs w:val="22"/>
              <w:lang w:eastAsia="en-GB"/>
            </w:rPr>
          </w:pPr>
          <w:hyperlink w:anchor="_Toc434490805" w:history="1">
            <w:r w:rsidR="0032050C" w:rsidRPr="00F05A51">
              <w:rPr>
                <w:rStyle w:val="Hyperlink"/>
                <w:rFonts w:eastAsia="Times New Roman"/>
                <w:noProof/>
              </w:rPr>
              <w:t xml:space="preserve">8. </w:t>
            </w:r>
            <w:r w:rsidR="0032050C">
              <w:rPr>
                <w:rFonts w:asciiTheme="minorHAnsi" w:eastAsiaTheme="minorEastAsia" w:hAnsiTheme="minorHAnsi" w:cstheme="minorBidi"/>
                <w:noProof/>
                <w:sz w:val="22"/>
                <w:szCs w:val="22"/>
                <w:lang w:eastAsia="en-GB"/>
              </w:rPr>
              <w:tab/>
            </w:r>
            <w:r w:rsidR="0032050C" w:rsidRPr="00F05A51">
              <w:rPr>
                <w:rStyle w:val="Hyperlink"/>
                <w:rFonts w:eastAsia="Times New Roman"/>
                <w:noProof/>
              </w:rPr>
              <w:t>Suspension</w:t>
            </w:r>
            <w:r w:rsidR="0032050C">
              <w:rPr>
                <w:noProof/>
                <w:webHidden/>
              </w:rPr>
              <w:tab/>
            </w:r>
            <w:r w:rsidR="0032050C">
              <w:rPr>
                <w:noProof/>
                <w:webHidden/>
              </w:rPr>
              <w:fldChar w:fldCharType="begin"/>
            </w:r>
            <w:r w:rsidR="0032050C">
              <w:rPr>
                <w:noProof/>
                <w:webHidden/>
              </w:rPr>
              <w:instrText xml:space="preserve"> PAGEREF _Toc434490805 \h </w:instrText>
            </w:r>
            <w:r w:rsidR="0032050C">
              <w:rPr>
                <w:noProof/>
                <w:webHidden/>
              </w:rPr>
            </w:r>
            <w:r w:rsidR="0032050C">
              <w:rPr>
                <w:noProof/>
                <w:webHidden/>
              </w:rPr>
              <w:fldChar w:fldCharType="separate"/>
            </w:r>
            <w:r w:rsidR="00A15ED5">
              <w:rPr>
                <w:noProof/>
                <w:webHidden/>
              </w:rPr>
              <w:t>11</w:t>
            </w:r>
            <w:r w:rsidR="0032050C">
              <w:rPr>
                <w:noProof/>
                <w:webHidden/>
              </w:rPr>
              <w:fldChar w:fldCharType="end"/>
            </w:r>
          </w:hyperlink>
        </w:p>
        <w:p w14:paraId="1CFE5EF8" w14:textId="77777777" w:rsidR="0032050C" w:rsidRDefault="00E30184">
          <w:pPr>
            <w:pStyle w:val="TOC1"/>
            <w:rPr>
              <w:rFonts w:asciiTheme="minorHAnsi" w:eastAsiaTheme="minorEastAsia" w:hAnsiTheme="minorHAnsi" w:cstheme="minorBidi"/>
              <w:noProof/>
              <w:sz w:val="22"/>
              <w:szCs w:val="22"/>
              <w:lang w:eastAsia="en-GB"/>
            </w:rPr>
          </w:pPr>
          <w:hyperlink w:anchor="_Toc434490806" w:history="1">
            <w:r w:rsidR="0032050C" w:rsidRPr="00F05A51">
              <w:rPr>
                <w:rStyle w:val="Hyperlink"/>
                <w:rFonts w:eastAsia="Calibri"/>
                <w:noProof/>
              </w:rPr>
              <w:t xml:space="preserve">9. </w:t>
            </w:r>
            <w:r w:rsidR="0032050C">
              <w:rPr>
                <w:rFonts w:asciiTheme="minorHAnsi" w:eastAsiaTheme="minorEastAsia" w:hAnsiTheme="minorHAnsi" w:cstheme="minorBidi"/>
                <w:noProof/>
                <w:sz w:val="22"/>
                <w:szCs w:val="22"/>
                <w:lang w:eastAsia="en-GB"/>
              </w:rPr>
              <w:tab/>
            </w:r>
            <w:r w:rsidR="0032050C" w:rsidRPr="00F05A51">
              <w:rPr>
                <w:rStyle w:val="Hyperlink"/>
                <w:rFonts w:eastAsia="Calibri"/>
                <w:noProof/>
              </w:rPr>
              <w:t>Investigation</w:t>
            </w:r>
            <w:r w:rsidR="0032050C">
              <w:rPr>
                <w:noProof/>
                <w:webHidden/>
              </w:rPr>
              <w:tab/>
            </w:r>
            <w:r w:rsidR="0032050C">
              <w:rPr>
                <w:noProof/>
                <w:webHidden/>
              </w:rPr>
              <w:fldChar w:fldCharType="begin"/>
            </w:r>
            <w:r w:rsidR="0032050C">
              <w:rPr>
                <w:noProof/>
                <w:webHidden/>
              </w:rPr>
              <w:instrText xml:space="preserve"> PAGEREF _Toc434490806 \h </w:instrText>
            </w:r>
            <w:r w:rsidR="0032050C">
              <w:rPr>
                <w:noProof/>
                <w:webHidden/>
              </w:rPr>
            </w:r>
            <w:r w:rsidR="0032050C">
              <w:rPr>
                <w:noProof/>
                <w:webHidden/>
              </w:rPr>
              <w:fldChar w:fldCharType="separate"/>
            </w:r>
            <w:r w:rsidR="00A15ED5">
              <w:rPr>
                <w:noProof/>
                <w:webHidden/>
              </w:rPr>
              <w:t>13</w:t>
            </w:r>
            <w:r w:rsidR="0032050C">
              <w:rPr>
                <w:noProof/>
                <w:webHidden/>
              </w:rPr>
              <w:fldChar w:fldCharType="end"/>
            </w:r>
          </w:hyperlink>
        </w:p>
        <w:p w14:paraId="658E03F1" w14:textId="77777777" w:rsidR="0032050C" w:rsidRDefault="00E30184">
          <w:pPr>
            <w:pStyle w:val="TOC1"/>
            <w:rPr>
              <w:rFonts w:asciiTheme="minorHAnsi" w:eastAsiaTheme="minorEastAsia" w:hAnsiTheme="minorHAnsi" w:cstheme="minorBidi"/>
              <w:noProof/>
              <w:sz w:val="22"/>
              <w:szCs w:val="22"/>
              <w:lang w:eastAsia="en-GB"/>
            </w:rPr>
          </w:pPr>
          <w:hyperlink w:anchor="_Toc434490807" w:history="1">
            <w:r w:rsidR="0032050C" w:rsidRPr="00F05A51">
              <w:rPr>
                <w:rStyle w:val="Hyperlink"/>
                <w:rFonts w:eastAsia="Calibri"/>
                <w:noProof/>
              </w:rPr>
              <w:t>10.</w:t>
            </w:r>
            <w:r w:rsidR="0032050C">
              <w:rPr>
                <w:rFonts w:asciiTheme="minorHAnsi" w:eastAsiaTheme="minorEastAsia" w:hAnsiTheme="minorHAnsi" w:cstheme="minorBidi"/>
                <w:noProof/>
                <w:sz w:val="22"/>
                <w:szCs w:val="22"/>
                <w:lang w:eastAsia="en-GB"/>
              </w:rPr>
              <w:tab/>
            </w:r>
            <w:r w:rsidR="0032050C" w:rsidRPr="00F05A51">
              <w:rPr>
                <w:rStyle w:val="Hyperlink"/>
                <w:rFonts w:eastAsia="Calibri"/>
                <w:noProof/>
              </w:rPr>
              <w:t>Disciplinary Hearing</w:t>
            </w:r>
            <w:r w:rsidR="0032050C">
              <w:rPr>
                <w:noProof/>
                <w:webHidden/>
              </w:rPr>
              <w:tab/>
            </w:r>
            <w:r w:rsidR="0032050C">
              <w:rPr>
                <w:noProof/>
                <w:webHidden/>
              </w:rPr>
              <w:fldChar w:fldCharType="begin"/>
            </w:r>
            <w:r w:rsidR="0032050C">
              <w:rPr>
                <w:noProof/>
                <w:webHidden/>
              </w:rPr>
              <w:instrText xml:space="preserve"> PAGEREF _Toc434490807 \h </w:instrText>
            </w:r>
            <w:r w:rsidR="0032050C">
              <w:rPr>
                <w:noProof/>
                <w:webHidden/>
              </w:rPr>
            </w:r>
            <w:r w:rsidR="0032050C">
              <w:rPr>
                <w:noProof/>
                <w:webHidden/>
              </w:rPr>
              <w:fldChar w:fldCharType="separate"/>
            </w:r>
            <w:r w:rsidR="00A15ED5">
              <w:rPr>
                <w:noProof/>
                <w:webHidden/>
              </w:rPr>
              <w:t>13</w:t>
            </w:r>
            <w:r w:rsidR="0032050C">
              <w:rPr>
                <w:noProof/>
                <w:webHidden/>
              </w:rPr>
              <w:fldChar w:fldCharType="end"/>
            </w:r>
          </w:hyperlink>
        </w:p>
        <w:p w14:paraId="143A2911" w14:textId="77777777" w:rsidR="0032050C" w:rsidRDefault="00E30184">
          <w:pPr>
            <w:pStyle w:val="TOC2"/>
            <w:tabs>
              <w:tab w:val="left" w:pos="1320"/>
            </w:tabs>
            <w:rPr>
              <w:rFonts w:asciiTheme="minorHAnsi" w:eastAsiaTheme="minorEastAsia" w:hAnsiTheme="minorHAnsi" w:cstheme="minorBidi"/>
              <w:noProof/>
              <w:sz w:val="22"/>
              <w:szCs w:val="22"/>
              <w:lang w:eastAsia="en-GB"/>
            </w:rPr>
          </w:pPr>
          <w:hyperlink w:anchor="_Toc434490808" w:history="1">
            <w:r w:rsidR="0032050C" w:rsidRPr="00F05A51">
              <w:rPr>
                <w:rStyle w:val="Hyperlink"/>
                <w:rFonts w:eastAsia="Calibri"/>
                <w:noProof/>
              </w:rPr>
              <w:t>10.1</w:t>
            </w:r>
            <w:r w:rsidR="0032050C">
              <w:rPr>
                <w:rFonts w:asciiTheme="minorHAnsi" w:eastAsiaTheme="minorEastAsia" w:hAnsiTheme="minorHAnsi" w:cstheme="minorBidi"/>
                <w:noProof/>
                <w:sz w:val="22"/>
                <w:szCs w:val="22"/>
                <w:lang w:eastAsia="en-GB"/>
              </w:rPr>
              <w:tab/>
            </w:r>
            <w:r w:rsidR="0032050C" w:rsidRPr="00F05A51">
              <w:rPr>
                <w:rStyle w:val="Hyperlink"/>
                <w:rFonts w:eastAsia="Calibri"/>
                <w:noProof/>
              </w:rPr>
              <w:t>No further action should be taken</w:t>
            </w:r>
            <w:r w:rsidR="0032050C">
              <w:rPr>
                <w:noProof/>
                <w:webHidden/>
              </w:rPr>
              <w:tab/>
            </w:r>
            <w:r w:rsidR="0032050C">
              <w:rPr>
                <w:noProof/>
                <w:webHidden/>
              </w:rPr>
              <w:fldChar w:fldCharType="begin"/>
            </w:r>
            <w:r w:rsidR="0032050C">
              <w:rPr>
                <w:noProof/>
                <w:webHidden/>
              </w:rPr>
              <w:instrText xml:space="preserve"> PAGEREF _Toc434490808 \h </w:instrText>
            </w:r>
            <w:r w:rsidR="0032050C">
              <w:rPr>
                <w:noProof/>
                <w:webHidden/>
              </w:rPr>
            </w:r>
            <w:r w:rsidR="0032050C">
              <w:rPr>
                <w:noProof/>
                <w:webHidden/>
              </w:rPr>
              <w:fldChar w:fldCharType="separate"/>
            </w:r>
            <w:r w:rsidR="00A15ED5">
              <w:rPr>
                <w:noProof/>
                <w:webHidden/>
              </w:rPr>
              <w:t>13</w:t>
            </w:r>
            <w:r w:rsidR="0032050C">
              <w:rPr>
                <w:noProof/>
                <w:webHidden/>
              </w:rPr>
              <w:fldChar w:fldCharType="end"/>
            </w:r>
          </w:hyperlink>
        </w:p>
        <w:p w14:paraId="164635F6" w14:textId="77777777" w:rsidR="0032050C" w:rsidRDefault="00E30184">
          <w:pPr>
            <w:pStyle w:val="TOC2"/>
            <w:tabs>
              <w:tab w:val="left" w:pos="1320"/>
            </w:tabs>
            <w:rPr>
              <w:rFonts w:asciiTheme="minorHAnsi" w:eastAsiaTheme="minorEastAsia" w:hAnsiTheme="minorHAnsi" w:cstheme="minorBidi"/>
              <w:noProof/>
              <w:sz w:val="22"/>
              <w:szCs w:val="22"/>
              <w:lang w:eastAsia="en-GB"/>
            </w:rPr>
          </w:pPr>
          <w:hyperlink w:anchor="_Toc434490809" w:history="1">
            <w:r w:rsidR="0032050C" w:rsidRPr="00F05A51">
              <w:rPr>
                <w:rStyle w:val="Hyperlink"/>
                <w:rFonts w:eastAsia="Calibri"/>
                <w:noProof/>
              </w:rPr>
              <w:t>10.2</w:t>
            </w:r>
            <w:r w:rsidR="0032050C">
              <w:rPr>
                <w:rFonts w:asciiTheme="minorHAnsi" w:eastAsiaTheme="minorEastAsia" w:hAnsiTheme="minorHAnsi" w:cstheme="minorBidi"/>
                <w:noProof/>
                <w:sz w:val="22"/>
                <w:szCs w:val="22"/>
                <w:lang w:eastAsia="en-GB"/>
              </w:rPr>
              <w:tab/>
            </w:r>
            <w:r w:rsidR="0032050C" w:rsidRPr="00F05A51">
              <w:rPr>
                <w:rStyle w:val="Hyperlink"/>
                <w:rFonts w:eastAsia="Calibri"/>
                <w:noProof/>
              </w:rPr>
              <w:t>Matter should be dealt with informally</w:t>
            </w:r>
            <w:r w:rsidR="0032050C">
              <w:rPr>
                <w:noProof/>
                <w:webHidden/>
              </w:rPr>
              <w:tab/>
            </w:r>
            <w:r w:rsidR="0032050C">
              <w:rPr>
                <w:noProof/>
                <w:webHidden/>
              </w:rPr>
              <w:fldChar w:fldCharType="begin"/>
            </w:r>
            <w:r w:rsidR="0032050C">
              <w:rPr>
                <w:noProof/>
                <w:webHidden/>
              </w:rPr>
              <w:instrText xml:space="preserve"> PAGEREF _Toc434490809 \h </w:instrText>
            </w:r>
            <w:r w:rsidR="0032050C">
              <w:rPr>
                <w:noProof/>
                <w:webHidden/>
              </w:rPr>
            </w:r>
            <w:r w:rsidR="0032050C">
              <w:rPr>
                <w:noProof/>
                <w:webHidden/>
              </w:rPr>
              <w:fldChar w:fldCharType="separate"/>
            </w:r>
            <w:r w:rsidR="00A15ED5">
              <w:rPr>
                <w:noProof/>
                <w:webHidden/>
              </w:rPr>
              <w:t>14</w:t>
            </w:r>
            <w:r w:rsidR="0032050C">
              <w:rPr>
                <w:noProof/>
                <w:webHidden/>
              </w:rPr>
              <w:fldChar w:fldCharType="end"/>
            </w:r>
          </w:hyperlink>
        </w:p>
        <w:p w14:paraId="1E90EE78" w14:textId="77777777" w:rsidR="0032050C" w:rsidRDefault="00E30184">
          <w:pPr>
            <w:pStyle w:val="TOC2"/>
            <w:tabs>
              <w:tab w:val="left" w:pos="1320"/>
            </w:tabs>
            <w:rPr>
              <w:rFonts w:asciiTheme="minorHAnsi" w:eastAsiaTheme="minorEastAsia" w:hAnsiTheme="minorHAnsi" w:cstheme="minorBidi"/>
              <w:noProof/>
              <w:sz w:val="22"/>
              <w:szCs w:val="22"/>
              <w:lang w:eastAsia="en-GB"/>
            </w:rPr>
          </w:pPr>
          <w:hyperlink w:anchor="_Toc434490810" w:history="1">
            <w:r w:rsidR="0032050C" w:rsidRPr="00F05A51">
              <w:rPr>
                <w:rStyle w:val="Hyperlink"/>
                <w:rFonts w:eastAsia="Calibri"/>
                <w:noProof/>
              </w:rPr>
              <w:t>10.3</w:t>
            </w:r>
            <w:r w:rsidR="0032050C">
              <w:rPr>
                <w:rFonts w:asciiTheme="minorHAnsi" w:eastAsiaTheme="minorEastAsia" w:hAnsiTheme="minorHAnsi" w:cstheme="minorBidi"/>
                <w:noProof/>
                <w:sz w:val="22"/>
                <w:szCs w:val="22"/>
                <w:lang w:eastAsia="en-GB"/>
              </w:rPr>
              <w:tab/>
            </w:r>
            <w:r w:rsidR="0032050C" w:rsidRPr="00F05A51">
              <w:rPr>
                <w:rStyle w:val="Hyperlink"/>
                <w:rFonts w:eastAsia="Calibri"/>
                <w:noProof/>
              </w:rPr>
              <w:t>Matter should proceed to a disciplinary hearing</w:t>
            </w:r>
            <w:r w:rsidR="0032050C">
              <w:rPr>
                <w:noProof/>
                <w:webHidden/>
              </w:rPr>
              <w:tab/>
            </w:r>
            <w:r w:rsidR="0032050C">
              <w:rPr>
                <w:noProof/>
                <w:webHidden/>
              </w:rPr>
              <w:fldChar w:fldCharType="begin"/>
            </w:r>
            <w:r w:rsidR="0032050C">
              <w:rPr>
                <w:noProof/>
                <w:webHidden/>
              </w:rPr>
              <w:instrText xml:space="preserve"> PAGEREF _Toc434490810 \h </w:instrText>
            </w:r>
            <w:r w:rsidR="0032050C">
              <w:rPr>
                <w:noProof/>
                <w:webHidden/>
              </w:rPr>
            </w:r>
            <w:r w:rsidR="0032050C">
              <w:rPr>
                <w:noProof/>
                <w:webHidden/>
              </w:rPr>
              <w:fldChar w:fldCharType="separate"/>
            </w:r>
            <w:r w:rsidR="00A15ED5">
              <w:rPr>
                <w:noProof/>
                <w:webHidden/>
              </w:rPr>
              <w:t>14</w:t>
            </w:r>
            <w:r w:rsidR="0032050C">
              <w:rPr>
                <w:noProof/>
                <w:webHidden/>
              </w:rPr>
              <w:fldChar w:fldCharType="end"/>
            </w:r>
          </w:hyperlink>
        </w:p>
        <w:p w14:paraId="39192BBD" w14:textId="77777777" w:rsidR="0032050C" w:rsidRDefault="00E30184">
          <w:pPr>
            <w:pStyle w:val="TOC1"/>
            <w:rPr>
              <w:rFonts w:asciiTheme="minorHAnsi" w:eastAsiaTheme="minorEastAsia" w:hAnsiTheme="minorHAnsi" w:cstheme="minorBidi"/>
              <w:noProof/>
              <w:sz w:val="22"/>
              <w:szCs w:val="22"/>
              <w:lang w:eastAsia="en-GB"/>
            </w:rPr>
          </w:pPr>
          <w:hyperlink w:anchor="_Toc434490811" w:history="1">
            <w:r w:rsidR="0032050C" w:rsidRPr="00F05A51">
              <w:rPr>
                <w:rStyle w:val="Hyperlink"/>
                <w:rFonts w:eastAsia="Calibri"/>
                <w:noProof/>
              </w:rPr>
              <w:t>11.</w:t>
            </w:r>
            <w:r w:rsidR="0032050C">
              <w:rPr>
                <w:rFonts w:asciiTheme="minorHAnsi" w:eastAsiaTheme="minorEastAsia" w:hAnsiTheme="minorHAnsi" w:cstheme="minorBidi"/>
                <w:noProof/>
                <w:sz w:val="22"/>
                <w:szCs w:val="22"/>
                <w:lang w:eastAsia="en-GB"/>
              </w:rPr>
              <w:tab/>
            </w:r>
            <w:r w:rsidR="0032050C" w:rsidRPr="00F05A51">
              <w:rPr>
                <w:rStyle w:val="Hyperlink"/>
                <w:rFonts w:eastAsia="Calibri"/>
                <w:noProof/>
              </w:rPr>
              <w:t>Outcomes from a disciplinary hearing</w:t>
            </w:r>
            <w:r w:rsidR="0032050C">
              <w:rPr>
                <w:noProof/>
                <w:webHidden/>
              </w:rPr>
              <w:tab/>
            </w:r>
            <w:r w:rsidR="0032050C">
              <w:rPr>
                <w:noProof/>
                <w:webHidden/>
              </w:rPr>
              <w:fldChar w:fldCharType="begin"/>
            </w:r>
            <w:r w:rsidR="0032050C">
              <w:rPr>
                <w:noProof/>
                <w:webHidden/>
              </w:rPr>
              <w:instrText xml:space="preserve"> PAGEREF _Toc434490811 \h </w:instrText>
            </w:r>
            <w:r w:rsidR="0032050C">
              <w:rPr>
                <w:noProof/>
                <w:webHidden/>
              </w:rPr>
            </w:r>
            <w:r w:rsidR="0032050C">
              <w:rPr>
                <w:noProof/>
                <w:webHidden/>
              </w:rPr>
              <w:fldChar w:fldCharType="separate"/>
            </w:r>
            <w:r w:rsidR="00A15ED5">
              <w:rPr>
                <w:noProof/>
                <w:webHidden/>
              </w:rPr>
              <w:t>15</w:t>
            </w:r>
            <w:r w:rsidR="0032050C">
              <w:rPr>
                <w:noProof/>
                <w:webHidden/>
              </w:rPr>
              <w:fldChar w:fldCharType="end"/>
            </w:r>
          </w:hyperlink>
        </w:p>
        <w:p w14:paraId="15AFC9B4" w14:textId="77777777" w:rsidR="0032050C" w:rsidRDefault="00E30184">
          <w:pPr>
            <w:pStyle w:val="TOC1"/>
            <w:rPr>
              <w:rFonts w:asciiTheme="minorHAnsi" w:eastAsiaTheme="minorEastAsia" w:hAnsiTheme="minorHAnsi" w:cstheme="minorBidi"/>
              <w:noProof/>
              <w:sz w:val="22"/>
              <w:szCs w:val="22"/>
              <w:lang w:eastAsia="en-GB"/>
            </w:rPr>
          </w:pPr>
          <w:hyperlink w:anchor="_Toc434490812" w:history="1">
            <w:r w:rsidR="0032050C" w:rsidRPr="00F05A51">
              <w:rPr>
                <w:rStyle w:val="Hyperlink"/>
                <w:rFonts w:eastAsia="Calibri"/>
                <w:noProof/>
              </w:rPr>
              <w:t>12.</w:t>
            </w:r>
            <w:r w:rsidR="0032050C">
              <w:rPr>
                <w:rFonts w:asciiTheme="minorHAnsi" w:eastAsiaTheme="minorEastAsia" w:hAnsiTheme="minorHAnsi" w:cstheme="minorBidi"/>
                <w:noProof/>
                <w:sz w:val="22"/>
                <w:szCs w:val="22"/>
                <w:lang w:eastAsia="en-GB"/>
              </w:rPr>
              <w:tab/>
            </w:r>
            <w:r w:rsidR="0032050C" w:rsidRPr="00F05A51">
              <w:rPr>
                <w:rStyle w:val="Hyperlink"/>
                <w:rFonts w:eastAsia="Calibri"/>
                <w:noProof/>
              </w:rPr>
              <w:t>Appeals against disciplinary action</w:t>
            </w:r>
            <w:r w:rsidR="0032050C">
              <w:rPr>
                <w:noProof/>
                <w:webHidden/>
              </w:rPr>
              <w:tab/>
            </w:r>
            <w:r w:rsidR="0032050C">
              <w:rPr>
                <w:noProof/>
                <w:webHidden/>
              </w:rPr>
              <w:fldChar w:fldCharType="begin"/>
            </w:r>
            <w:r w:rsidR="0032050C">
              <w:rPr>
                <w:noProof/>
                <w:webHidden/>
              </w:rPr>
              <w:instrText xml:space="preserve"> PAGEREF _Toc434490812 \h </w:instrText>
            </w:r>
            <w:r w:rsidR="0032050C">
              <w:rPr>
                <w:noProof/>
                <w:webHidden/>
              </w:rPr>
            </w:r>
            <w:r w:rsidR="0032050C">
              <w:rPr>
                <w:noProof/>
                <w:webHidden/>
              </w:rPr>
              <w:fldChar w:fldCharType="separate"/>
            </w:r>
            <w:r w:rsidR="00A15ED5">
              <w:rPr>
                <w:noProof/>
                <w:webHidden/>
              </w:rPr>
              <w:t>15</w:t>
            </w:r>
            <w:r w:rsidR="0032050C">
              <w:rPr>
                <w:noProof/>
                <w:webHidden/>
              </w:rPr>
              <w:fldChar w:fldCharType="end"/>
            </w:r>
          </w:hyperlink>
        </w:p>
        <w:p w14:paraId="13D9C247" w14:textId="77777777" w:rsidR="0032050C" w:rsidRDefault="00E30184">
          <w:pPr>
            <w:pStyle w:val="TOC1"/>
            <w:rPr>
              <w:rFonts w:asciiTheme="minorHAnsi" w:eastAsiaTheme="minorEastAsia" w:hAnsiTheme="minorHAnsi" w:cstheme="minorBidi"/>
              <w:noProof/>
              <w:sz w:val="22"/>
              <w:szCs w:val="22"/>
              <w:lang w:eastAsia="en-GB"/>
            </w:rPr>
          </w:pPr>
          <w:hyperlink w:anchor="_Toc434490813" w:history="1">
            <w:r w:rsidR="0032050C" w:rsidRPr="00F05A51">
              <w:rPr>
                <w:rStyle w:val="Hyperlink"/>
                <w:rFonts w:eastAsia="Calibri"/>
                <w:noProof/>
              </w:rPr>
              <w:t xml:space="preserve">13. </w:t>
            </w:r>
            <w:r w:rsidR="0032050C">
              <w:rPr>
                <w:rFonts w:asciiTheme="minorHAnsi" w:eastAsiaTheme="minorEastAsia" w:hAnsiTheme="minorHAnsi" w:cstheme="minorBidi"/>
                <w:noProof/>
                <w:sz w:val="22"/>
                <w:szCs w:val="22"/>
                <w:lang w:eastAsia="en-GB"/>
              </w:rPr>
              <w:tab/>
            </w:r>
            <w:r w:rsidR="0032050C" w:rsidRPr="00F05A51">
              <w:rPr>
                <w:rStyle w:val="Hyperlink"/>
                <w:rFonts w:eastAsia="Calibri"/>
                <w:noProof/>
              </w:rPr>
              <w:t>Employees with more than one post</w:t>
            </w:r>
            <w:r w:rsidR="0032050C">
              <w:rPr>
                <w:noProof/>
                <w:webHidden/>
              </w:rPr>
              <w:tab/>
            </w:r>
            <w:r w:rsidR="0032050C">
              <w:rPr>
                <w:noProof/>
                <w:webHidden/>
              </w:rPr>
              <w:fldChar w:fldCharType="begin"/>
            </w:r>
            <w:r w:rsidR="0032050C">
              <w:rPr>
                <w:noProof/>
                <w:webHidden/>
              </w:rPr>
              <w:instrText xml:space="preserve"> PAGEREF _Toc434490813 \h </w:instrText>
            </w:r>
            <w:r w:rsidR="0032050C">
              <w:rPr>
                <w:noProof/>
                <w:webHidden/>
              </w:rPr>
            </w:r>
            <w:r w:rsidR="0032050C">
              <w:rPr>
                <w:noProof/>
                <w:webHidden/>
              </w:rPr>
              <w:fldChar w:fldCharType="separate"/>
            </w:r>
            <w:r w:rsidR="00A15ED5">
              <w:rPr>
                <w:noProof/>
                <w:webHidden/>
              </w:rPr>
              <w:t>16</w:t>
            </w:r>
            <w:r w:rsidR="0032050C">
              <w:rPr>
                <w:noProof/>
                <w:webHidden/>
              </w:rPr>
              <w:fldChar w:fldCharType="end"/>
            </w:r>
          </w:hyperlink>
        </w:p>
        <w:p w14:paraId="23FEE700" w14:textId="77777777" w:rsidR="0032050C" w:rsidRDefault="00E30184">
          <w:pPr>
            <w:pStyle w:val="TOC1"/>
            <w:rPr>
              <w:rFonts w:asciiTheme="minorHAnsi" w:eastAsiaTheme="minorEastAsia" w:hAnsiTheme="minorHAnsi" w:cstheme="minorBidi"/>
              <w:noProof/>
              <w:sz w:val="22"/>
              <w:szCs w:val="22"/>
              <w:lang w:eastAsia="en-GB"/>
            </w:rPr>
          </w:pPr>
          <w:hyperlink w:anchor="_Toc434490814" w:history="1">
            <w:r w:rsidR="0032050C" w:rsidRPr="00F05A51">
              <w:rPr>
                <w:rStyle w:val="Hyperlink"/>
                <w:noProof/>
              </w:rPr>
              <w:t>14.</w:t>
            </w:r>
            <w:r w:rsidR="0032050C">
              <w:rPr>
                <w:rFonts w:asciiTheme="minorHAnsi" w:eastAsiaTheme="minorEastAsia" w:hAnsiTheme="minorHAnsi" w:cstheme="minorBidi"/>
                <w:noProof/>
                <w:sz w:val="22"/>
                <w:szCs w:val="22"/>
                <w:lang w:eastAsia="en-GB"/>
              </w:rPr>
              <w:tab/>
            </w:r>
            <w:r w:rsidR="0032050C" w:rsidRPr="00F05A51">
              <w:rPr>
                <w:rStyle w:val="Hyperlink"/>
                <w:noProof/>
              </w:rPr>
              <w:t>Referral to Statutory Bodies</w:t>
            </w:r>
            <w:r w:rsidR="0032050C">
              <w:rPr>
                <w:noProof/>
                <w:webHidden/>
              </w:rPr>
              <w:tab/>
            </w:r>
            <w:r w:rsidR="0032050C">
              <w:rPr>
                <w:noProof/>
                <w:webHidden/>
              </w:rPr>
              <w:fldChar w:fldCharType="begin"/>
            </w:r>
            <w:r w:rsidR="0032050C">
              <w:rPr>
                <w:noProof/>
                <w:webHidden/>
              </w:rPr>
              <w:instrText xml:space="preserve"> PAGEREF _Toc434490814 \h </w:instrText>
            </w:r>
            <w:r w:rsidR="0032050C">
              <w:rPr>
                <w:noProof/>
                <w:webHidden/>
              </w:rPr>
            </w:r>
            <w:r w:rsidR="0032050C">
              <w:rPr>
                <w:noProof/>
                <w:webHidden/>
              </w:rPr>
              <w:fldChar w:fldCharType="separate"/>
            </w:r>
            <w:r w:rsidR="00A15ED5">
              <w:rPr>
                <w:noProof/>
                <w:webHidden/>
              </w:rPr>
              <w:t>16</w:t>
            </w:r>
            <w:r w:rsidR="0032050C">
              <w:rPr>
                <w:noProof/>
                <w:webHidden/>
              </w:rPr>
              <w:fldChar w:fldCharType="end"/>
            </w:r>
          </w:hyperlink>
        </w:p>
        <w:p w14:paraId="04F0B03D" w14:textId="77777777" w:rsidR="0032050C" w:rsidRDefault="00E30184">
          <w:pPr>
            <w:pStyle w:val="TOC1"/>
            <w:rPr>
              <w:rFonts w:asciiTheme="minorHAnsi" w:eastAsiaTheme="minorEastAsia" w:hAnsiTheme="minorHAnsi" w:cstheme="minorBidi"/>
              <w:noProof/>
              <w:sz w:val="22"/>
              <w:szCs w:val="22"/>
              <w:lang w:eastAsia="en-GB"/>
            </w:rPr>
          </w:pPr>
          <w:hyperlink w:anchor="_Toc434490815" w:history="1">
            <w:r w:rsidR="0032050C" w:rsidRPr="00F05A51">
              <w:rPr>
                <w:rStyle w:val="Hyperlink"/>
                <w:noProof/>
              </w:rPr>
              <w:t>15.</w:t>
            </w:r>
            <w:r w:rsidR="0032050C">
              <w:rPr>
                <w:rFonts w:asciiTheme="minorHAnsi" w:eastAsiaTheme="minorEastAsia" w:hAnsiTheme="minorHAnsi" w:cstheme="minorBidi"/>
                <w:noProof/>
                <w:sz w:val="22"/>
                <w:szCs w:val="22"/>
                <w:lang w:eastAsia="en-GB"/>
              </w:rPr>
              <w:tab/>
            </w:r>
            <w:r w:rsidR="0032050C" w:rsidRPr="00F05A51">
              <w:rPr>
                <w:rStyle w:val="Hyperlink"/>
                <w:noProof/>
              </w:rPr>
              <w:t>Referral to the police</w:t>
            </w:r>
            <w:r w:rsidR="0032050C">
              <w:rPr>
                <w:noProof/>
                <w:webHidden/>
              </w:rPr>
              <w:tab/>
            </w:r>
            <w:r w:rsidR="0032050C">
              <w:rPr>
                <w:noProof/>
                <w:webHidden/>
              </w:rPr>
              <w:fldChar w:fldCharType="begin"/>
            </w:r>
            <w:r w:rsidR="0032050C">
              <w:rPr>
                <w:noProof/>
                <w:webHidden/>
              </w:rPr>
              <w:instrText xml:space="preserve"> PAGEREF _Toc434490815 \h </w:instrText>
            </w:r>
            <w:r w:rsidR="0032050C">
              <w:rPr>
                <w:noProof/>
                <w:webHidden/>
              </w:rPr>
            </w:r>
            <w:r w:rsidR="0032050C">
              <w:rPr>
                <w:noProof/>
                <w:webHidden/>
              </w:rPr>
              <w:fldChar w:fldCharType="separate"/>
            </w:r>
            <w:r w:rsidR="00A15ED5">
              <w:rPr>
                <w:noProof/>
                <w:webHidden/>
              </w:rPr>
              <w:t>16</w:t>
            </w:r>
            <w:r w:rsidR="0032050C">
              <w:rPr>
                <w:noProof/>
                <w:webHidden/>
              </w:rPr>
              <w:fldChar w:fldCharType="end"/>
            </w:r>
          </w:hyperlink>
        </w:p>
        <w:p w14:paraId="20A5C158" w14:textId="77777777" w:rsidR="0032050C" w:rsidRDefault="00E30184">
          <w:pPr>
            <w:pStyle w:val="TOC1"/>
            <w:rPr>
              <w:rFonts w:asciiTheme="minorHAnsi" w:eastAsiaTheme="minorEastAsia" w:hAnsiTheme="minorHAnsi" w:cstheme="minorBidi"/>
              <w:noProof/>
              <w:sz w:val="22"/>
              <w:szCs w:val="22"/>
              <w:lang w:eastAsia="en-GB"/>
            </w:rPr>
          </w:pPr>
          <w:hyperlink w:anchor="_Toc434490816" w:history="1">
            <w:r w:rsidR="0032050C" w:rsidRPr="00F05A51">
              <w:rPr>
                <w:rStyle w:val="Hyperlink"/>
                <w:noProof/>
              </w:rPr>
              <w:t>16.</w:t>
            </w:r>
            <w:r w:rsidR="0032050C">
              <w:rPr>
                <w:rFonts w:asciiTheme="minorHAnsi" w:eastAsiaTheme="minorEastAsia" w:hAnsiTheme="minorHAnsi" w:cstheme="minorBidi"/>
                <w:noProof/>
                <w:sz w:val="22"/>
                <w:szCs w:val="22"/>
                <w:lang w:eastAsia="en-GB"/>
              </w:rPr>
              <w:tab/>
            </w:r>
            <w:r w:rsidR="0032050C" w:rsidRPr="00F05A51">
              <w:rPr>
                <w:rStyle w:val="Hyperlink"/>
                <w:noProof/>
              </w:rPr>
              <w:t>Employee support</w:t>
            </w:r>
            <w:r w:rsidR="0032050C">
              <w:rPr>
                <w:noProof/>
                <w:webHidden/>
              </w:rPr>
              <w:tab/>
            </w:r>
            <w:r w:rsidR="0032050C">
              <w:rPr>
                <w:noProof/>
                <w:webHidden/>
              </w:rPr>
              <w:fldChar w:fldCharType="begin"/>
            </w:r>
            <w:r w:rsidR="0032050C">
              <w:rPr>
                <w:noProof/>
                <w:webHidden/>
              </w:rPr>
              <w:instrText xml:space="preserve"> PAGEREF _Toc434490816 \h </w:instrText>
            </w:r>
            <w:r w:rsidR="0032050C">
              <w:rPr>
                <w:noProof/>
                <w:webHidden/>
              </w:rPr>
            </w:r>
            <w:r w:rsidR="0032050C">
              <w:rPr>
                <w:noProof/>
                <w:webHidden/>
              </w:rPr>
              <w:fldChar w:fldCharType="separate"/>
            </w:r>
            <w:r w:rsidR="00A15ED5">
              <w:rPr>
                <w:noProof/>
                <w:webHidden/>
              </w:rPr>
              <w:t>17</w:t>
            </w:r>
            <w:r w:rsidR="0032050C">
              <w:rPr>
                <w:noProof/>
                <w:webHidden/>
              </w:rPr>
              <w:fldChar w:fldCharType="end"/>
            </w:r>
          </w:hyperlink>
        </w:p>
        <w:p w14:paraId="11F714C1" w14:textId="77777777" w:rsidR="0032050C" w:rsidRDefault="00E30184">
          <w:pPr>
            <w:pStyle w:val="TOC1"/>
            <w:rPr>
              <w:rFonts w:asciiTheme="minorHAnsi" w:eastAsiaTheme="minorEastAsia" w:hAnsiTheme="minorHAnsi" w:cstheme="minorBidi"/>
              <w:noProof/>
              <w:sz w:val="22"/>
              <w:szCs w:val="22"/>
              <w:lang w:eastAsia="en-GB"/>
            </w:rPr>
          </w:pPr>
          <w:hyperlink w:anchor="_Toc434490817" w:history="1">
            <w:r w:rsidR="0032050C" w:rsidRPr="00F05A51">
              <w:rPr>
                <w:rStyle w:val="Hyperlink"/>
                <w:noProof/>
              </w:rPr>
              <w:t>Grievance Procedure</w:t>
            </w:r>
            <w:r w:rsidR="0032050C">
              <w:rPr>
                <w:noProof/>
                <w:webHidden/>
              </w:rPr>
              <w:tab/>
            </w:r>
            <w:r w:rsidR="0032050C">
              <w:rPr>
                <w:noProof/>
                <w:webHidden/>
              </w:rPr>
              <w:fldChar w:fldCharType="begin"/>
            </w:r>
            <w:r w:rsidR="0032050C">
              <w:rPr>
                <w:noProof/>
                <w:webHidden/>
              </w:rPr>
              <w:instrText xml:space="preserve"> PAGEREF _Toc434490817 \h </w:instrText>
            </w:r>
            <w:r w:rsidR="0032050C">
              <w:rPr>
                <w:noProof/>
                <w:webHidden/>
              </w:rPr>
            </w:r>
            <w:r w:rsidR="0032050C">
              <w:rPr>
                <w:noProof/>
                <w:webHidden/>
              </w:rPr>
              <w:fldChar w:fldCharType="separate"/>
            </w:r>
            <w:r w:rsidR="00A15ED5">
              <w:rPr>
                <w:noProof/>
                <w:webHidden/>
              </w:rPr>
              <w:t>18</w:t>
            </w:r>
            <w:r w:rsidR="0032050C">
              <w:rPr>
                <w:noProof/>
                <w:webHidden/>
              </w:rPr>
              <w:fldChar w:fldCharType="end"/>
            </w:r>
          </w:hyperlink>
        </w:p>
        <w:p w14:paraId="4EE3E40A" w14:textId="77777777" w:rsidR="0032050C" w:rsidRDefault="00E30184">
          <w:pPr>
            <w:pStyle w:val="TOC1"/>
            <w:rPr>
              <w:rFonts w:asciiTheme="minorHAnsi" w:eastAsiaTheme="minorEastAsia" w:hAnsiTheme="minorHAnsi" w:cstheme="minorBidi"/>
              <w:noProof/>
              <w:sz w:val="22"/>
              <w:szCs w:val="22"/>
              <w:lang w:eastAsia="en-GB"/>
            </w:rPr>
          </w:pPr>
          <w:hyperlink w:anchor="_Toc434490818" w:history="1">
            <w:r w:rsidR="0032050C" w:rsidRPr="00F05A51">
              <w:rPr>
                <w:rStyle w:val="Hyperlink"/>
                <w:noProof/>
              </w:rPr>
              <w:t>17.</w:t>
            </w:r>
            <w:r w:rsidR="0032050C">
              <w:rPr>
                <w:rFonts w:asciiTheme="minorHAnsi" w:eastAsiaTheme="minorEastAsia" w:hAnsiTheme="minorHAnsi" w:cstheme="minorBidi"/>
                <w:noProof/>
                <w:sz w:val="22"/>
                <w:szCs w:val="22"/>
                <w:lang w:eastAsia="en-GB"/>
              </w:rPr>
              <w:tab/>
            </w:r>
            <w:r w:rsidR="0032050C" w:rsidRPr="00F05A51">
              <w:rPr>
                <w:rStyle w:val="Hyperlink"/>
                <w:noProof/>
              </w:rPr>
              <w:t>Introduction</w:t>
            </w:r>
            <w:r w:rsidR="0032050C">
              <w:rPr>
                <w:noProof/>
                <w:webHidden/>
              </w:rPr>
              <w:tab/>
            </w:r>
            <w:r w:rsidR="0032050C">
              <w:rPr>
                <w:noProof/>
                <w:webHidden/>
              </w:rPr>
              <w:fldChar w:fldCharType="begin"/>
            </w:r>
            <w:r w:rsidR="0032050C">
              <w:rPr>
                <w:noProof/>
                <w:webHidden/>
              </w:rPr>
              <w:instrText xml:space="preserve"> PAGEREF _Toc434490818 \h </w:instrText>
            </w:r>
            <w:r w:rsidR="0032050C">
              <w:rPr>
                <w:noProof/>
                <w:webHidden/>
              </w:rPr>
            </w:r>
            <w:r w:rsidR="0032050C">
              <w:rPr>
                <w:noProof/>
                <w:webHidden/>
              </w:rPr>
              <w:fldChar w:fldCharType="separate"/>
            </w:r>
            <w:r w:rsidR="00A15ED5">
              <w:rPr>
                <w:noProof/>
                <w:webHidden/>
              </w:rPr>
              <w:t>18</w:t>
            </w:r>
            <w:r w:rsidR="0032050C">
              <w:rPr>
                <w:noProof/>
                <w:webHidden/>
              </w:rPr>
              <w:fldChar w:fldCharType="end"/>
            </w:r>
          </w:hyperlink>
        </w:p>
        <w:p w14:paraId="17B028C1" w14:textId="77777777" w:rsidR="0032050C" w:rsidRDefault="00E30184">
          <w:pPr>
            <w:pStyle w:val="TOC1"/>
            <w:rPr>
              <w:rFonts w:asciiTheme="minorHAnsi" w:eastAsiaTheme="minorEastAsia" w:hAnsiTheme="minorHAnsi" w:cstheme="minorBidi"/>
              <w:noProof/>
              <w:sz w:val="22"/>
              <w:szCs w:val="22"/>
              <w:lang w:eastAsia="en-GB"/>
            </w:rPr>
          </w:pPr>
          <w:hyperlink w:anchor="_Toc434490819" w:history="1">
            <w:r w:rsidR="0032050C" w:rsidRPr="00F05A51">
              <w:rPr>
                <w:rStyle w:val="Hyperlink"/>
                <w:noProof/>
                <w:lang w:eastAsia="en-GB"/>
              </w:rPr>
              <w:t>18.</w:t>
            </w:r>
            <w:r w:rsidR="0032050C">
              <w:rPr>
                <w:rFonts w:asciiTheme="minorHAnsi" w:eastAsiaTheme="minorEastAsia" w:hAnsiTheme="minorHAnsi" w:cstheme="minorBidi"/>
                <w:noProof/>
                <w:sz w:val="22"/>
                <w:szCs w:val="22"/>
                <w:lang w:eastAsia="en-GB"/>
              </w:rPr>
              <w:tab/>
            </w:r>
            <w:r w:rsidR="0032050C" w:rsidRPr="00F05A51">
              <w:rPr>
                <w:rStyle w:val="Hyperlink"/>
                <w:noProof/>
                <w:lang w:eastAsia="en-GB"/>
              </w:rPr>
              <w:t>Making the complaint</w:t>
            </w:r>
            <w:r w:rsidR="0032050C">
              <w:rPr>
                <w:noProof/>
                <w:webHidden/>
              </w:rPr>
              <w:tab/>
            </w:r>
            <w:r w:rsidR="0032050C">
              <w:rPr>
                <w:noProof/>
                <w:webHidden/>
              </w:rPr>
              <w:fldChar w:fldCharType="begin"/>
            </w:r>
            <w:r w:rsidR="0032050C">
              <w:rPr>
                <w:noProof/>
                <w:webHidden/>
              </w:rPr>
              <w:instrText xml:space="preserve"> PAGEREF _Toc434490819 \h </w:instrText>
            </w:r>
            <w:r w:rsidR="0032050C">
              <w:rPr>
                <w:noProof/>
                <w:webHidden/>
              </w:rPr>
            </w:r>
            <w:r w:rsidR="0032050C">
              <w:rPr>
                <w:noProof/>
                <w:webHidden/>
              </w:rPr>
              <w:fldChar w:fldCharType="separate"/>
            </w:r>
            <w:r w:rsidR="00A15ED5">
              <w:rPr>
                <w:noProof/>
                <w:webHidden/>
              </w:rPr>
              <w:t>18</w:t>
            </w:r>
            <w:r w:rsidR="0032050C">
              <w:rPr>
                <w:noProof/>
                <w:webHidden/>
              </w:rPr>
              <w:fldChar w:fldCharType="end"/>
            </w:r>
          </w:hyperlink>
        </w:p>
        <w:p w14:paraId="5C1834C6" w14:textId="77777777" w:rsidR="0032050C" w:rsidRDefault="00E30184">
          <w:pPr>
            <w:pStyle w:val="TOC1"/>
            <w:rPr>
              <w:rFonts w:asciiTheme="minorHAnsi" w:eastAsiaTheme="minorEastAsia" w:hAnsiTheme="minorHAnsi" w:cstheme="minorBidi"/>
              <w:noProof/>
              <w:sz w:val="22"/>
              <w:szCs w:val="22"/>
              <w:lang w:eastAsia="en-GB"/>
            </w:rPr>
          </w:pPr>
          <w:hyperlink w:anchor="_Toc434490820" w:history="1">
            <w:r w:rsidR="0032050C" w:rsidRPr="00F05A51">
              <w:rPr>
                <w:rStyle w:val="Hyperlink"/>
                <w:noProof/>
                <w:lang w:eastAsia="en-GB"/>
              </w:rPr>
              <w:t>19.</w:t>
            </w:r>
            <w:r w:rsidR="0032050C">
              <w:rPr>
                <w:rFonts w:asciiTheme="minorHAnsi" w:eastAsiaTheme="minorEastAsia" w:hAnsiTheme="minorHAnsi" w:cstheme="minorBidi"/>
                <w:noProof/>
                <w:sz w:val="22"/>
                <w:szCs w:val="22"/>
                <w:lang w:eastAsia="en-GB"/>
              </w:rPr>
              <w:tab/>
            </w:r>
            <w:r w:rsidR="0032050C" w:rsidRPr="00F05A51">
              <w:rPr>
                <w:rStyle w:val="Hyperlink"/>
                <w:noProof/>
                <w:lang w:eastAsia="en-GB"/>
              </w:rPr>
              <w:t>Formal stage- Grievance meeting with the Headteacher or a Governor</w:t>
            </w:r>
            <w:r w:rsidR="0032050C">
              <w:rPr>
                <w:noProof/>
                <w:webHidden/>
              </w:rPr>
              <w:tab/>
            </w:r>
            <w:r w:rsidR="0032050C">
              <w:rPr>
                <w:noProof/>
                <w:webHidden/>
              </w:rPr>
              <w:fldChar w:fldCharType="begin"/>
            </w:r>
            <w:r w:rsidR="0032050C">
              <w:rPr>
                <w:noProof/>
                <w:webHidden/>
              </w:rPr>
              <w:instrText xml:space="preserve"> PAGEREF _Toc434490820 \h </w:instrText>
            </w:r>
            <w:r w:rsidR="0032050C">
              <w:rPr>
                <w:noProof/>
                <w:webHidden/>
              </w:rPr>
            </w:r>
            <w:r w:rsidR="0032050C">
              <w:rPr>
                <w:noProof/>
                <w:webHidden/>
              </w:rPr>
              <w:fldChar w:fldCharType="separate"/>
            </w:r>
            <w:r w:rsidR="00A15ED5">
              <w:rPr>
                <w:noProof/>
                <w:webHidden/>
              </w:rPr>
              <w:t>19</w:t>
            </w:r>
            <w:r w:rsidR="0032050C">
              <w:rPr>
                <w:noProof/>
                <w:webHidden/>
              </w:rPr>
              <w:fldChar w:fldCharType="end"/>
            </w:r>
          </w:hyperlink>
        </w:p>
        <w:p w14:paraId="27AD86C5" w14:textId="77777777" w:rsidR="0032050C" w:rsidRDefault="00E30184">
          <w:pPr>
            <w:pStyle w:val="TOC1"/>
            <w:rPr>
              <w:rFonts w:asciiTheme="minorHAnsi" w:eastAsiaTheme="minorEastAsia" w:hAnsiTheme="minorHAnsi" w:cstheme="minorBidi"/>
              <w:noProof/>
              <w:sz w:val="22"/>
              <w:szCs w:val="22"/>
              <w:lang w:eastAsia="en-GB"/>
            </w:rPr>
          </w:pPr>
          <w:hyperlink w:anchor="_Toc434490821" w:history="1">
            <w:r w:rsidR="0032050C" w:rsidRPr="00F05A51">
              <w:rPr>
                <w:rStyle w:val="Hyperlink"/>
                <w:noProof/>
                <w:lang w:eastAsia="en-GB"/>
              </w:rPr>
              <w:t>20.</w:t>
            </w:r>
            <w:r w:rsidR="0032050C">
              <w:rPr>
                <w:rFonts w:asciiTheme="minorHAnsi" w:eastAsiaTheme="minorEastAsia" w:hAnsiTheme="minorHAnsi" w:cstheme="minorBidi"/>
                <w:noProof/>
                <w:sz w:val="22"/>
                <w:szCs w:val="22"/>
                <w:lang w:eastAsia="en-GB"/>
              </w:rPr>
              <w:tab/>
            </w:r>
            <w:r w:rsidR="0032050C" w:rsidRPr="00F05A51">
              <w:rPr>
                <w:rStyle w:val="Hyperlink"/>
                <w:noProof/>
                <w:lang w:eastAsia="en-GB"/>
              </w:rPr>
              <w:t>Appeal</w:t>
            </w:r>
            <w:r w:rsidR="0032050C">
              <w:rPr>
                <w:noProof/>
                <w:webHidden/>
              </w:rPr>
              <w:tab/>
            </w:r>
            <w:r w:rsidR="0032050C">
              <w:rPr>
                <w:noProof/>
                <w:webHidden/>
              </w:rPr>
              <w:fldChar w:fldCharType="begin"/>
            </w:r>
            <w:r w:rsidR="0032050C">
              <w:rPr>
                <w:noProof/>
                <w:webHidden/>
              </w:rPr>
              <w:instrText xml:space="preserve"> PAGEREF _Toc434490821 \h </w:instrText>
            </w:r>
            <w:r w:rsidR="0032050C">
              <w:rPr>
                <w:noProof/>
                <w:webHidden/>
              </w:rPr>
            </w:r>
            <w:r w:rsidR="0032050C">
              <w:rPr>
                <w:noProof/>
                <w:webHidden/>
              </w:rPr>
              <w:fldChar w:fldCharType="separate"/>
            </w:r>
            <w:r w:rsidR="00A15ED5">
              <w:rPr>
                <w:noProof/>
                <w:webHidden/>
              </w:rPr>
              <w:t>20</w:t>
            </w:r>
            <w:r w:rsidR="0032050C">
              <w:rPr>
                <w:noProof/>
                <w:webHidden/>
              </w:rPr>
              <w:fldChar w:fldCharType="end"/>
            </w:r>
          </w:hyperlink>
        </w:p>
        <w:p w14:paraId="4717EA30" w14:textId="77777777" w:rsidR="0032050C" w:rsidRDefault="00E30184">
          <w:pPr>
            <w:pStyle w:val="TOC1"/>
            <w:rPr>
              <w:rFonts w:asciiTheme="minorHAnsi" w:eastAsiaTheme="minorEastAsia" w:hAnsiTheme="minorHAnsi" w:cstheme="minorBidi"/>
              <w:noProof/>
              <w:sz w:val="22"/>
              <w:szCs w:val="22"/>
              <w:lang w:eastAsia="en-GB"/>
            </w:rPr>
          </w:pPr>
          <w:hyperlink w:anchor="_Toc434490822" w:history="1">
            <w:r w:rsidR="0032050C" w:rsidRPr="00F05A51">
              <w:rPr>
                <w:rStyle w:val="Hyperlink"/>
                <w:rFonts w:eastAsia="Times New Roman"/>
                <w:noProof/>
              </w:rPr>
              <w:t>Appendix 1</w:t>
            </w:r>
            <w:r w:rsidR="0032050C">
              <w:rPr>
                <w:noProof/>
                <w:webHidden/>
              </w:rPr>
              <w:tab/>
            </w:r>
            <w:r w:rsidR="0032050C">
              <w:rPr>
                <w:noProof/>
                <w:webHidden/>
              </w:rPr>
              <w:fldChar w:fldCharType="begin"/>
            </w:r>
            <w:r w:rsidR="0032050C">
              <w:rPr>
                <w:noProof/>
                <w:webHidden/>
              </w:rPr>
              <w:instrText xml:space="preserve"> PAGEREF _Toc434490822 \h </w:instrText>
            </w:r>
            <w:r w:rsidR="0032050C">
              <w:rPr>
                <w:noProof/>
                <w:webHidden/>
              </w:rPr>
            </w:r>
            <w:r w:rsidR="0032050C">
              <w:rPr>
                <w:noProof/>
                <w:webHidden/>
              </w:rPr>
              <w:fldChar w:fldCharType="separate"/>
            </w:r>
            <w:r w:rsidR="00A15ED5">
              <w:rPr>
                <w:noProof/>
                <w:webHidden/>
              </w:rPr>
              <w:t>21</w:t>
            </w:r>
            <w:r w:rsidR="0032050C">
              <w:rPr>
                <w:noProof/>
                <w:webHidden/>
              </w:rPr>
              <w:fldChar w:fldCharType="end"/>
            </w:r>
          </w:hyperlink>
        </w:p>
        <w:p w14:paraId="7B801D3C" w14:textId="77777777" w:rsidR="0032050C" w:rsidRDefault="00E30184">
          <w:pPr>
            <w:pStyle w:val="TOC3"/>
            <w:tabs>
              <w:tab w:val="right" w:leader="dot" w:pos="9016"/>
            </w:tabs>
            <w:rPr>
              <w:rFonts w:asciiTheme="minorHAnsi" w:eastAsiaTheme="minorEastAsia" w:hAnsiTheme="minorHAnsi" w:cstheme="minorBidi"/>
              <w:noProof/>
              <w:sz w:val="22"/>
              <w:szCs w:val="22"/>
              <w:lang w:eastAsia="en-GB"/>
            </w:rPr>
          </w:pPr>
          <w:hyperlink w:anchor="_Toc434490823" w:history="1">
            <w:r w:rsidR="0032050C" w:rsidRPr="00F05A51">
              <w:rPr>
                <w:rStyle w:val="Hyperlink"/>
                <w:rFonts w:eastAsia="Times New Roman"/>
                <w:noProof/>
              </w:rPr>
              <w:t>Examples of misconduct</w:t>
            </w:r>
            <w:r w:rsidR="0032050C">
              <w:rPr>
                <w:noProof/>
                <w:webHidden/>
              </w:rPr>
              <w:tab/>
            </w:r>
            <w:r w:rsidR="0032050C">
              <w:rPr>
                <w:noProof/>
                <w:webHidden/>
              </w:rPr>
              <w:fldChar w:fldCharType="begin"/>
            </w:r>
            <w:r w:rsidR="0032050C">
              <w:rPr>
                <w:noProof/>
                <w:webHidden/>
              </w:rPr>
              <w:instrText xml:space="preserve"> PAGEREF _Toc434490823 \h </w:instrText>
            </w:r>
            <w:r w:rsidR="0032050C">
              <w:rPr>
                <w:noProof/>
                <w:webHidden/>
              </w:rPr>
            </w:r>
            <w:r w:rsidR="0032050C">
              <w:rPr>
                <w:noProof/>
                <w:webHidden/>
              </w:rPr>
              <w:fldChar w:fldCharType="separate"/>
            </w:r>
            <w:r w:rsidR="00A15ED5">
              <w:rPr>
                <w:noProof/>
                <w:webHidden/>
              </w:rPr>
              <w:t>21</w:t>
            </w:r>
            <w:r w:rsidR="0032050C">
              <w:rPr>
                <w:noProof/>
                <w:webHidden/>
              </w:rPr>
              <w:fldChar w:fldCharType="end"/>
            </w:r>
          </w:hyperlink>
        </w:p>
        <w:p w14:paraId="7CEE72EA" w14:textId="77777777" w:rsidR="0032050C" w:rsidRDefault="00E30184">
          <w:pPr>
            <w:pStyle w:val="TOC3"/>
            <w:tabs>
              <w:tab w:val="right" w:leader="dot" w:pos="9016"/>
            </w:tabs>
            <w:rPr>
              <w:rFonts w:asciiTheme="minorHAnsi" w:eastAsiaTheme="minorEastAsia" w:hAnsiTheme="minorHAnsi" w:cstheme="minorBidi"/>
              <w:noProof/>
              <w:sz w:val="22"/>
              <w:szCs w:val="22"/>
              <w:lang w:eastAsia="en-GB"/>
            </w:rPr>
          </w:pPr>
          <w:hyperlink w:anchor="_Toc434490824" w:history="1">
            <w:r w:rsidR="0032050C" w:rsidRPr="00F05A51">
              <w:rPr>
                <w:rStyle w:val="Hyperlink"/>
                <w:rFonts w:eastAsia="Times New Roman"/>
                <w:noProof/>
              </w:rPr>
              <w:t>Examples of gross misconduct</w:t>
            </w:r>
            <w:r w:rsidR="0032050C">
              <w:rPr>
                <w:noProof/>
                <w:webHidden/>
              </w:rPr>
              <w:tab/>
            </w:r>
            <w:r w:rsidR="0032050C">
              <w:rPr>
                <w:noProof/>
                <w:webHidden/>
              </w:rPr>
              <w:fldChar w:fldCharType="begin"/>
            </w:r>
            <w:r w:rsidR="0032050C">
              <w:rPr>
                <w:noProof/>
                <w:webHidden/>
              </w:rPr>
              <w:instrText xml:space="preserve"> PAGEREF _Toc434490824 \h </w:instrText>
            </w:r>
            <w:r w:rsidR="0032050C">
              <w:rPr>
                <w:noProof/>
                <w:webHidden/>
              </w:rPr>
            </w:r>
            <w:r w:rsidR="0032050C">
              <w:rPr>
                <w:noProof/>
                <w:webHidden/>
              </w:rPr>
              <w:fldChar w:fldCharType="separate"/>
            </w:r>
            <w:r w:rsidR="00A15ED5">
              <w:rPr>
                <w:noProof/>
                <w:webHidden/>
              </w:rPr>
              <w:t>21</w:t>
            </w:r>
            <w:r w:rsidR="0032050C">
              <w:rPr>
                <w:noProof/>
                <w:webHidden/>
              </w:rPr>
              <w:fldChar w:fldCharType="end"/>
            </w:r>
          </w:hyperlink>
        </w:p>
        <w:p w14:paraId="62BB7F68" w14:textId="77777777" w:rsidR="00957E48" w:rsidRDefault="0084570D">
          <w:r>
            <w:rPr>
              <w:b/>
              <w:bCs/>
              <w:noProof/>
              <w:lang w:val="en-US"/>
            </w:rPr>
            <w:fldChar w:fldCharType="end"/>
          </w:r>
        </w:p>
      </w:sdtContent>
    </w:sdt>
    <w:p w14:paraId="4E13911F" w14:textId="77777777" w:rsidR="00957E48" w:rsidRDefault="00957E48">
      <w:r>
        <w:br w:type="page"/>
      </w:r>
    </w:p>
    <w:tbl>
      <w:tblPr>
        <w:tblStyle w:val="TableGrid"/>
        <w:tblW w:w="0" w:type="auto"/>
        <w:tblCellMar>
          <w:top w:w="57" w:type="dxa"/>
          <w:bottom w:w="57" w:type="dxa"/>
        </w:tblCellMar>
        <w:tblLook w:val="04A0" w:firstRow="1" w:lastRow="0" w:firstColumn="1" w:lastColumn="0" w:noHBand="0" w:noVBand="1"/>
      </w:tblPr>
      <w:tblGrid>
        <w:gridCol w:w="9016"/>
      </w:tblGrid>
      <w:tr w:rsidR="00957E48" w14:paraId="7892C8E6" w14:textId="77777777" w:rsidTr="0084570D">
        <w:tc>
          <w:tcPr>
            <w:tcW w:w="9242" w:type="dxa"/>
            <w:shd w:val="clear" w:color="auto" w:fill="008080"/>
          </w:tcPr>
          <w:p w14:paraId="5FB33205" w14:textId="77777777" w:rsidR="00957E48" w:rsidRPr="00D76D24" w:rsidRDefault="00D82338" w:rsidP="00D76D24">
            <w:pPr>
              <w:pStyle w:val="Heading1"/>
              <w:rPr>
                <w:b w:val="0"/>
                <w:color w:val="FFFFFF" w:themeColor="background1"/>
                <w:sz w:val="48"/>
              </w:rPr>
            </w:pPr>
            <w:bookmarkStart w:id="1" w:name="_Toc434490788"/>
            <w:r w:rsidRPr="00D76D24">
              <w:rPr>
                <w:rFonts w:ascii="Arial" w:hAnsi="Arial" w:cs="Arial"/>
                <w:color w:val="FFFFFF" w:themeColor="background1"/>
                <w:sz w:val="48"/>
              </w:rPr>
              <w:t>Employee Relations Policy</w:t>
            </w:r>
            <w:bookmarkEnd w:id="1"/>
          </w:p>
        </w:tc>
      </w:tr>
    </w:tbl>
    <w:p w14:paraId="32320CA7" w14:textId="77777777" w:rsidR="00210D30" w:rsidRDefault="00210D30" w:rsidP="00453270">
      <w:pPr>
        <w:pStyle w:val="Header"/>
        <w:tabs>
          <w:tab w:val="clear" w:pos="4513"/>
          <w:tab w:val="clear" w:pos="9026"/>
        </w:tabs>
      </w:pPr>
    </w:p>
    <w:p w14:paraId="451C2820" w14:textId="77777777" w:rsidR="00D82338" w:rsidRPr="00D758F1" w:rsidRDefault="00D758F1" w:rsidP="00D758F1">
      <w:pPr>
        <w:pStyle w:val="Header"/>
        <w:tabs>
          <w:tab w:val="clear" w:pos="4513"/>
          <w:tab w:val="clear" w:pos="9026"/>
        </w:tabs>
        <w:outlineLvl w:val="0"/>
        <w:rPr>
          <w:b/>
          <w:color w:val="006666"/>
          <w:sz w:val="32"/>
        </w:rPr>
      </w:pPr>
      <w:bookmarkStart w:id="2" w:name="_Toc434490789"/>
      <w:r w:rsidRPr="00D758F1">
        <w:rPr>
          <w:b/>
          <w:color w:val="006666"/>
          <w:sz w:val="32"/>
        </w:rPr>
        <w:t>1.</w:t>
      </w:r>
      <w:r w:rsidRPr="00D758F1">
        <w:rPr>
          <w:b/>
          <w:color w:val="006666"/>
          <w:sz w:val="32"/>
        </w:rPr>
        <w:tab/>
        <w:t>Introduction</w:t>
      </w:r>
      <w:bookmarkEnd w:id="2"/>
      <w:r w:rsidRPr="00D758F1">
        <w:rPr>
          <w:b/>
          <w:color w:val="006666"/>
          <w:sz w:val="32"/>
        </w:rPr>
        <w:t xml:space="preserve"> </w:t>
      </w:r>
    </w:p>
    <w:p w14:paraId="643C3C13" w14:textId="77777777" w:rsidR="00D758F1" w:rsidRDefault="00D758F1" w:rsidP="00453270">
      <w:pPr>
        <w:pStyle w:val="Header"/>
        <w:tabs>
          <w:tab w:val="clear" w:pos="4513"/>
          <w:tab w:val="clear" w:pos="9026"/>
        </w:tabs>
      </w:pPr>
    </w:p>
    <w:p w14:paraId="75D986AE" w14:textId="77777777" w:rsidR="000946E4" w:rsidRPr="000946E4" w:rsidRDefault="000946E4" w:rsidP="000946E4">
      <w:pPr>
        <w:ind w:left="720" w:hanging="720"/>
        <w:rPr>
          <w:rFonts w:eastAsia="Times New Roman"/>
        </w:rPr>
      </w:pPr>
      <w:r w:rsidRPr="000946E4">
        <w:rPr>
          <w:rFonts w:eastAsia="Times New Roman"/>
        </w:rPr>
        <w:t>1.1</w:t>
      </w:r>
      <w:r w:rsidRPr="000946E4">
        <w:rPr>
          <w:rFonts w:eastAsia="Times New Roman"/>
        </w:rPr>
        <w:tab/>
        <w:t>This document sets out the</w:t>
      </w:r>
      <w:r w:rsidR="00171259">
        <w:rPr>
          <w:rFonts w:eastAsia="Times New Roman"/>
        </w:rPr>
        <w:t xml:space="preserve"> </w:t>
      </w:r>
      <w:r w:rsidR="00B013EC">
        <w:rPr>
          <w:rFonts w:eastAsia="Times New Roman"/>
        </w:rPr>
        <w:t>school</w:t>
      </w:r>
      <w:r w:rsidRPr="000946E4">
        <w:rPr>
          <w:rFonts w:eastAsia="Times New Roman"/>
        </w:rPr>
        <w:t>’s policy and procedures for dealing with employee relation situations, in particular disciplinary</w:t>
      </w:r>
      <w:r w:rsidR="00171259">
        <w:rPr>
          <w:rFonts w:eastAsia="Times New Roman"/>
        </w:rPr>
        <w:t xml:space="preserve"> </w:t>
      </w:r>
      <w:r w:rsidRPr="000946E4">
        <w:rPr>
          <w:rFonts w:eastAsia="Times New Roman"/>
        </w:rPr>
        <w:t>and grievance issues.</w:t>
      </w:r>
    </w:p>
    <w:p w14:paraId="3510C2FD" w14:textId="77777777" w:rsidR="000946E4" w:rsidRPr="000946E4" w:rsidRDefault="000946E4" w:rsidP="000946E4">
      <w:pPr>
        <w:rPr>
          <w:rFonts w:eastAsia="Times New Roman"/>
        </w:rPr>
      </w:pPr>
    </w:p>
    <w:p w14:paraId="5F152E76" w14:textId="77777777" w:rsidR="000946E4" w:rsidRDefault="000946E4" w:rsidP="000946E4">
      <w:pPr>
        <w:ind w:left="720" w:hanging="720"/>
        <w:rPr>
          <w:rFonts w:eastAsia="Times New Roman"/>
        </w:rPr>
      </w:pPr>
      <w:r w:rsidRPr="000946E4">
        <w:rPr>
          <w:rFonts w:eastAsia="Times New Roman"/>
        </w:rPr>
        <w:t>1.2</w:t>
      </w:r>
      <w:r w:rsidRPr="000946E4">
        <w:rPr>
          <w:rFonts w:eastAsia="Times New Roman"/>
        </w:rPr>
        <w:tab/>
        <w:t xml:space="preserve">Disciplinary situations include misconduct issues; misconduct includes poor performance due to neglect or deliberate actions.  </w:t>
      </w:r>
      <w:r w:rsidR="005871FE">
        <w:rPr>
          <w:rFonts w:eastAsia="Times New Roman"/>
        </w:rPr>
        <w:t>G</w:t>
      </w:r>
      <w:r w:rsidRPr="000946E4">
        <w:rPr>
          <w:rFonts w:eastAsia="Times New Roman"/>
        </w:rPr>
        <w:t>rievances are concerns, problems or complaints that employees want to raise about their employment.  Employee concerns can include any form of harassment, discrimination, bullying or victimisation</w:t>
      </w:r>
      <w:r w:rsidR="005871FE">
        <w:rPr>
          <w:rFonts w:eastAsia="Times New Roman"/>
        </w:rPr>
        <w:t xml:space="preserve"> (see also Dignity at Work policy</w:t>
      </w:r>
      <w:r w:rsidR="00B839DC">
        <w:rPr>
          <w:rFonts w:eastAsia="Times New Roman"/>
        </w:rPr>
        <w:t xml:space="preserve"> - link</w:t>
      </w:r>
      <w:r w:rsidR="005871FE">
        <w:rPr>
          <w:rFonts w:eastAsia="Times New Roman"/>
        </w:rPr>
        <w:t>)</w:t>
      </w:r>
      <w:r w:rsidRPr="000946E4">
        <w:rPr>
          <w:rFonts w:eastAsia="Times New Roman"/>
        </w:rPr>
        <w:t>.</w:t>
      </w:r>
    </w:p>
    <w:p w14:paraId="4AA45ACE" w14:textId="77777777" w:rsidR="00AC1DBF" w:rsidRDefault="00AC1DBF" w:rsidP="000946E4">
      <w:pPr>
        <w:ind w:left="720" w:hanging="720"/>
        <w:rPr>
          <w:rFonts w:eastAsia="Times New Roman"/>
        </w:rPr>
      </w:pPr>
    </w:p>
    <w:p w14:paraId="1E3C66EE" w14:textId="48E92E80" w:rsidR="00AC1DBF" w:rsidRDefault="00AC1DBF" w:rsidP="000946E4">
      <w:pPr>
        <w:ind w:left="720" w:hanging="720"/>
        <w:rPr>
          <w:rFonts w:eastAsia="Times New Roman"/>
        </w:rPr>
      </w:pPr>
      <w:r>
        <w:rPr>
          <w:rFonts w:eastAsia="Times New Roman"/>
        </w:rPr>
        <w:t>1.3</w:t>
      </w:r>
      <w:r>
        <w:rPr>
          <w:rFonts w:eastAsia="Times New Roman"/>
        </w:rPr>
        <w:tab/>
      </w:r>
      <w:r w:rsidRPr="00AC1DBF">
        <w:rPr>
          <w:rFonts w:eastAsia="Times New Roman"/>
        </w:rPr>
        <w:t xml:space="preserve">The law delegates dismissal decisions to one or more governors, the headteacher, or one or more governors and the headteacher. </w:t>
      </w:r>
      <w:r w:rsidRPr="00EB417C">
        <w:rPr>
          <w:rFonts w:eastAsia="Times New Roman"/>
          <w:b/>
        </w:rPr>
        <w:t xml:space="preserve">Governors confirm in this policy, from their scheme of delegation, </w:t>
      </w:r>
      <w:r w:rsidR="00041E20">
        <w:rPr>
          <w:rFonts w:eastAsia="Times New Roman"/>
          <w:b/>
        </w:rPr>
        <w:t>those with the power to dismiss are</w:t>
      </w:r>
      <w:r w:rsidR="00CD393C">
        <w:rPr>
          <w:rFonts w:eastAsia="Times New Roman"/>
          <w:b/>
        </w:rPr>
        <w:t xml:space="preserve"> </w:t>
      </w:r>
      <w:r w:rsidR="007C3122">
        <w:rPr>
          <w:rFonts w:eastAsia="Times New Roman"/>
          <w:b/>
        </w:rPr>
        <w:t xml:space="preserve">any 2 of the following - </w:t>
      </w:r>
      <w:r w:rsidR="00CD393C" w:rsidRPr="007C3122">
        <w:rPr>
          <w:rFonts w:eastAsia="Times New Roman"/>
          <w:b/>
        </w:rPr>
        <w:t>Chair of Governors, Vice Chair</w:t>
      </w:r>
      <w:r w:rsidR="007C3122">
        <w:rPr>
          <w:rFonts w:eastAsia="Times New Roman"/>
          <w:b/>
        </w:rPr>
        <w:t>man</w:t>
      </w:r>
      <w:r w:rsidR="00CD393C" w:rsidRPr="007C3122">
        <w:rPr>
          <w:rFonts w:eastAsia="Times New Roman"/>
          <w:b/>
        </w:rPr>
        <w:t xml:space="preserve"> and </w:t>
      </w:r>
      <w:r w:rsidR="007C3122">
        <w:rPr>
          <w:rFonts w:eastAsia="Times New Roman"/>
          <w:b/>
        </w:rPr>
        <w:t>Chair of Teaching &amp; Learning</w:t>
      </w:r>
      <w:r w:rsidRPr="00EB417C">
        <w:rPr>
          <w:rFonts w:eastAsia="Times New Roman"/>
          <w:b/>
        </w:rPr>
        <w:t>.</w:t>
      </w:r>
      <w:r w:rsidRPr="00AC1DBF">
        <w:rPr>
          <w:rFonts w:eastAsia="Times New Roman"/>
        </w:rPr>
        <w:t xml:space="preserve"> Advice </w:t>
      </w:r>
      <w:r w:rsidR="007C3122">
        <w:rPr>
          <w:rFonts w:eastAsia="Times New Roman"/>
        </w:rPr>
        <w:t xml:space="preserve">must </w:t>
      </w:r>
      <w:r w:rsidRPr="00AC1DBF">
        <w:rPr>
          <w:rFonts w:eastAsia="Times New Roman"/>
        </w:rPr>
        <w:t>be sought from the School’s HR provider.</w:t>
      </w:r>
    </w:p>
    <w:p w14:paraId="0E4586FD" w14:textId="77777777" w:rsidR="00F54BD0" w:rsidRDefault="00F54BD0" w:rsidP="000946E4">
      <w:pPr>
        <w:ind w:left="720" w:hanging="720"/>
        <w:rPr>
          <w:rFonts w:eastAsia="Times New Roman"/>
        </w:rPr>
      </w:pPr>
    </w:p>
    <w:p w14:paraId="1C58592D" w14:textId="77777777" w:rsidR="00F54BD0" w:rsidRDefault="00F54BD0" w:rsidP="000946E4">
      <w:pPr>
        <w:ind w:left="720" w:hanging="720"/>
        <w:rPr>
          <w:rFonts w:eastAsia="Times New Roman"/>
        </w:rPr>
      </w:pPr>
      <w:r>
        <w:rPr>
          <w:rFonts w:eastAsia="Times New Roman"/>
        </w:rPr>
        <w:t>1.4</w:t>
      </w:r>
      <w:r>
        <w:rPr>
          <w:rFonts w:eastAsia="Times New Roman"/>
        </w:rPr>
        <w:tab/>
        <w:t>If a complaint has any potential child protection issues the Local Authority Designated Officer must be informed immediately.</w:t>
      </w:r>
    </w:p>
    <w:p w14:paraId="0461CED8" w14:textId="77777777" w:rsidR="000946E4" w:rsidRPr="000946E4" w:rsidRDefault="000946E4" w:rsidP="000946E4">
      <w:pPr>
        <w:ind w:left="720" w:hanging="720"/>
        <w:rPr>
          <w:rFonts w:eastAsia="Times New Roman"/>
        </w:rPr>
      </w:pPr>
    </w:p>
    <w:p w14:paraId="3748F07D" w14:textId="77777777" w:rsidR="000946E4" w:rsidRPr="00577DA0" w:rsidRDefault="000946E4" w:rsidP="00577DA0">
      <w:pPr>
        <w:pStyle w:val="Heading1"/>
        <w:spacing w:before="0"/>
        <w:rPr>
          <w:rFonts w:ascii="Arial" w:eastAsia="Times New Roman" w:hAnsi="Arial" w:cs="Arial"/>
          <w:color w:val="006666"/>
          <w:sz w:val="32"/>
        </w:rPr>
      </w:pPr>
      <w:bookmarkStart w:id="3" w:name="_Toc434490790"/>
      <w:r w:rsidRPr="00577DA0">
        <w:rPr>
          <w:rFonts w:ascii="Arial" w:eastAsia="Times New Roman" w:hAnsi="Arial" w:cs="Arial"/>
          <w:color w:val="006666"/>
          <w:sz w:val="32"/>
        </w:rPr>
        <w:t>2.</w:t>
      </w:r>
      <w:r w:rsidRPr="00577DA0">
        <w:rPr>
          <w:rFonts w:ascii="Arial" w:eastAsia="Times New Roman" w:hAnsi="Arial" w:cs="Arial"/>
          <w:color w:val="006666"/>
          <w:sz w:val="32"/>
        </w:rPr>
        <w:tab/>
      </w:r>
      <w:r w:rsidRPr="000946E4">
        <w:rPr>
          <w:rFonts w:ascii="Arial" w:eastAsia="Times New Roman" w:hAnsi="Arial" w:cs="Arial"/>
          <w:color w:val="006666"/>
          <w:sz w:val="32"/>
        </w:rPr>
        <w:t>Scope of the policy</w:t>
      </w:r>
      <w:bookmarkEnd w:id="3"/>
    </w:p>
    <w:p w14:paraId="043EB1D9" w14:textId="77777777" w:rsidR="000946E4" w:rsidRPr="000946E4" w:rsidRDefault="000946E4" w:rsidP="000946E4">
      <w:pPr>
        <w:rPr>
          <w:rFonts w:eastAsia="Times New Roman"/>
          <w:b/>
        </w:rPr>
      </w:pPr>
    </w:p>
    <w:p w14:paraId="74397B6A" w14:textId="77777777" w:rsidR="00B839DC" w:rsidRDefault="000946E4" w:rsidP="000946E4">
      <w:pPr>
        <w:ind w:left="720" w:hanging="720"/>
        <w:rPr>
          <w:rFonts w:ascii="Verdana" w:hAnsi="Verdana"/>
          <w:b/>
        </w:rPr>
      </w:pPr>
      <w:r w:rsidRPr="000946E4">
        <w:rPr>
          <w:rFonts w:eastAsia="Times New Roman"/>
        </w:rPr>
        <w:t>2.1</w:t>
      </w:r>
      <w:r w:rsidRPr="000946E4">
        <w:rPr>
          <w:rFonts w:eastAsia="Times New Roman"/>
        </w:rPr>
        <w:tab/>
      </w:r>
      <w:r w:rsidR="00B839DC">
        <w:rPr>
          <w:rFonts w:eastAsia="Times New Roman"/>
        </w:rPr>
        <w:t xml:space="preserve"> </w:t>
      </w:r>
      <w:r w:rsidR="00B839DC" w:rsidRPr="00807BC3">
        <w:rPr>
          <w:rFonts w:ascii="Verdana" w:hAnsi="Verdana"/>
          <w:sz w:val="22"/>
          <w:szCs w:val="22"/>
        </w:rPr>
        <w:t>The Model Policy is set out as a</w:t>
      </w:r>
      <w:r w:rsidR="00B839DC">
        <w:rPr>
          <w:rFonts w:ascii="Verdana" w:hAnsi="Verdana"/>
          <w:sz w:val="22"/>
          <w:szCs w:val="22"/>
        </w:rPr>
        <w:t xml:space="preserve"> </w:t>
      </w:r>
      <w:r w:rsidR="00B839DC" w:rsidRPr="00807BC3">
        <w:rPr>
          <w:rFonts w:ascii="Verdana" w:hAnsi="Verdana"/>
          <w:sz w:val="22"/>
          <w:szCs w:val="22"/>
        </w:rPr>
        <w:t xml:space="preserve">school policy and therefore, refers to the “governing body”, rather than the “relevant body”.  </w:t>
      </w:r>
      <w:r w:rsidR="00B839DC">
        <w:rPr>
          <w:rFonts w:ascii="Verdana" w:hAnsi="Verdana"/>
          <w:sz w:val="22"/>
          <w:szCs w:val="22"/>
        </w:rPr>
        <w:t>However, t</w:t>
      </w:r>
      <w:r w:rsidR="00B839DC" w:rsidRPr="00807BC3">
        <w:rPr>
          <w:rFonts w:ascii="Verdana" w:hAnsi="Verdana"/>
          <w:sz w:val="22"/>
          <w:szCs w:val="22"/>
        </w:rPr>
        <w:t xml:space="preserve">he </w:t>
      </w:r>
      <w:r w:rsidR="00B839DC">
        <w:rPr>
          <w:rFonts w:ascii="Verdana" w:hAnsi="Verdana"/>
          <w:sz w:val="22"/>
          <w:szCs w:val="22"/>
        </w:rPr>
        <w:t>P</w:t>
      </w:r>
      <w:r w:rsidR="00B839DC" w:rsidRPr="00807BC3">
        <w:rPr>
          <w:rFonts w:ascii="Verdana" w:hAnsi="Verdana"/>
          <w:sz w:val="22"/>
          <w:szCs w:val="22"/>
        </w:rPr>
        <w:t xml:space="preserve">olicy is intended to be easily amended </w:t>
      </w:r>
      <w:r w:rsidR="00B839DC">
        <w:rPr>
          <w:rFonts w:ascii="Verdana" w:hAnsi="Verdana"/>
          <w:sz w:val="22"/>
          <w:szCs w:val="22"/>
        </w:rPr>
        <w:t xml:space="preserve">or adapted </w:t>
      </w:r>
      <w:r w:rsidR="00B839DC" w:rsidRPr="00807BC3">
        <w:rPr>
          <w:rFonts w:ascii="Verdana" w:hAnsi="Verdana"/>
          <w:sz w:val="22"/>
          <w:szCs w:val="22"/>
        </w:rPr>
        <w:t>to cover circumstances where the relevant body is the L</w:t>
      </w:r>
      <w:r w:rsidR="00B839DC">
        <w:rPr>
          <w:rFonts w:ascii="Verdana" w:hAnsi="Verdana"/>
          <w:sz w:val="22"/>
          <w:szCs w:val="22"/>
        </w:rPr>
        <w:t>ocal Authority</w:t>
      </w:r>
      <w:r w:rsidR="00B839DC" w:rsidRPr="00807BC3">
        <w:rPr>
          <w:rFonts w:ascii="Verdana" w:hAnsi="Verdana"/>
          <w:sz w:val="22"/>
          <w:szCs w:val="22"/>
        </w:rPr>
        <w:t>.</w:t>
      </w:r>
      <w:r w:rsidR="00B839DC" w:rsidRPr="00C21899">
        <w:rPr>
          <w:rFonts w:ascii="Verdana" w:hAnsi="Verdana"/>
          <w:b/>
        </w:rPr>
        <w:t xml:space="preserve">  </w:t>
      </w:r>
    </w:p>
    <w:p w14:paraId="5C408A71" w14:textId="77777777" w:rsidR="00B839DC" w:rsidRDefault="00B839DC" w:rsidP="000946E4">
      <w:pPr>
        <w:ind w:left="720" w:hanging="720"/>
        <w:rPr>
          <w:rFonts w:ascii="Verdana" w:hAnsi="Verdana"/>
          <w:b/>
        </w:rPr>
      </w:pPr>
    </w:p>
    <w:p w14:paraId="330BF17C" w14:textId="084D4BA6" w:rsidR="000946E4" w:rsidRDefault="00086155" w:rsidP="000946E4">
      <w:pPr>
        <w:ind w:left="720" w:hanging="720"/>
        <w:rPr>
          <w:rFonts w:eastAsia="Times New Roman"/>
        </w:rPr>
      </w:pPr>
      <w:r w:rsidRPr="00086155">
        <w:rPr>
          <w:rFonts w:ascii="Verdana" w:hAnsi="Verdana"/>
        </w:rPr>
        <w:t>2.2</w:t>
      </w:r>
      <w:r w:rsidR="00B839DC">
        <w:rPr>
          <w:rFonts w:ascii="Verdana" w:hAnsi="Verdana"/>
          <w:b/>
        </w:rPr>
        <w:tab/>
      </w:r>
      <w:r w:rsidR="00B839DC" w:rsidRPr="000946E4">
        <w:rPr>
          <w:rFonts w:eastAsia="Times New Roman"/>
        </w:rPr>
        <w:t>This policy and procedure applies to all employees of</w:t>
      </w:r>
      <w:r w:rsidR="00CD393C">
        <w:rPr>
          <w:rFonts w:eastAsia="Times New Roman"/>
        </w:rPr>
        <w:t xml:space="preserve"> Heaton School</w:t>
      </w:r>
      <w:r w:rsidR="00EF790C">
        <w:rPr>
          <w:rFonts w:eastAsia="Times New Roman"/>
        </w:rPr>
        <w:t xml:space="preserve"> </w:t>
      </w:r>
      <w:r w:rsidR="00B839DC">
        <w:rPr>
          <w:rFonts w:eastAsia="Times New Roman"/>
        </w:rPr>
        <w:t>with the following exceptions:</w:t>
      </w:r>
    </w:p>
    <w:p w14:paraId="6C3BF31E" w14:textId="77777777" w:rsidR="000946E4" w:rsidRPr="000946E4" w:rsidRDefault="000946E4" w:rsidP="000946E4">
      <w:pPr>
        <w:ind w:left="720" w:hanging="720"/>
        <w:rPr>
          <w:rFonts w:eastAsia="Times New Roman"/>
        </w:rPr>
      </w:pPr>
    </w:p>
    <w:p w14:paraId="52EAB444" w14:textId="77777777" w:rsidR="00AD5E61" w:rsidRDefault="00AD5E61" w:rsidP="009D7387">
      <w:pPr>
        <w:pStyle w:val="ListParagraph"/>
        <w:numPr>
          <w:ilvl w:val="0"/>
          <w:numId w:val="2"/>
        </w:numPr>
        <w:ind w:left="1080"/>
        <w:rPr>
          <w:rFonts w:eastAsia="Times New Roman"/>
        </w:rPr>
      </w:pPr>
      <w:r>
        <w:rPr>
          <w:rFonts w:eastAsia="Times New Roman"/>
        </w:rPr>
        <w:t>Newly Qualified Teachers</w:t>
      </w:r>
    </w:p>
    <w:p w14:paraId="111283FA" w14:textId="77777777" w:rsidR="00AD5E61" w:rsidRDefault="00AD5E61" w:rsidP="009D7387">
      <w:pPr>
        <w:pStyle w:val="ListParagraph"/>
        <w:numPr>
          <w:ilvl w:val="0"/>
          <w:numId w:val="2"/>
        </w:numPr>
        <w:ind w:left="1080"/>
        <w:rPr>
          <w:rFonts w:eastAsia="Times New Roman"/>
        </w:rPr>
      </w:pPr>
      <w:r>
        <w:rPr>
          <w:rFonts w:eastAsia="Times New Roman"/>
        </w:rPr>
        <w:t>Support staff within their probationary period.</w:t>
      </w:r>
    </w:p>
    <w:p w14:paraId="0E5DB72F" w14:textId="77777777" w:rsidR="00041E20" w:rsidRPr="00041E20" w:rsidRDefault="00041E20" w:rsidP="00041E20">
      <w:pPr>
        <w:ind w:left="720"/>
        <w:rPr>
          <w:rFonts w:eastAsia="Times New Roman"/>
        </w:rPr>
      </w:pPr>
    </w:p>
    <w:p w14:paraId="3C4943BE" w14:textId="77777777" w:rsidR="000946E4" w:rsidRDefault="000946E4" w:rsidP="00041E20">
      <w:pPr>
        <w:ind w:left="720"/>
        <w:rPr>
          <w:rFonts w:eastAsia="Times New Roman"/>
          <w:lang w:val="en-US"/>
        </w:rPr>
      </w:pPr>
      <w:r w:rsidRPr="00041E20">
        <w:rPr>
          <w:rFonts w:eastAsia="Times New Roman"/>
        </w:rPr>
        <w:t xml:space="preserve">The disciplinary procedure does not apply to </w:t>
      </w:r>
      <w:r w:rsidRPr="00041E20">
        <w:rPr>
          <w:rFonts w:eastAsia="Times New Roman"/>
          <w:lang w:val="en-US"/>
        </w:rPr>
        <w:t>termination of fixed-term and other temporary contracts of employment (matters of misconduct will normally be dealt with under this procedure); termination during or at the end of a probationary period of service, whether or not extended beyond its originally specified duration (for which separate arrangements apply); termination of employment by reason of redundancy; resignation by the employee, or othe</w:t>
      </w:r>
      <w:r w:rsidR="00171259" w:rsidRPr="00041E20">
        <w:rPr>
          <w:rFonts w:eastAsia="Times New Roman"/>
          <w:lang w:val="en-US"/>
        </w:rPr>
        <w:t>r termination by mutual consent</w:t>
      </w:r>
      <w:r w:rsidR="00041E20">
        <w:rPr>
          <w:rFonts w:eastAsia="Times New Roman"/>
          <w:lang w:val="en-US"/>
        </w:rPr>
        <w:t>.</w:t>
      </w:r>
    </w:p>
    <w:p w14:paraId="61B8964E" w14:textId="77777777" w:rsidR="00041E20" w:rsidRDefault="00041E20" w:rsidP="00041E20">
      <w:pPr>
        <w:ind w:left="720"/>
        <w:rPr>
          <w:rFonts w:eastAsia="Times New Roman"/>
          <w:lang w:val="en-US"/>
        </w:rPr>
      </w:pPr>
    </w:p>
    <w:p w14:paraId="016B16B7" w14:textId="77777777" w:rsidR="000946E4" w:rsidRPr="00041E20" w:rsidRDefault="000946E4" w:rsidP="00041E20">
      <w:pPr>
        <w:ind w:left="720"/>
        <w:rPr>
          <w:rFonts w:eastAsia="Times New Roman"/>
          <w:lang w:val="en-US"/>
        </w:rPr>
      </w:pPr>
      <w:r w:rsidRPr="00041E20">
        <w:rPr>
          <w:rFonts w:eastAsia="Times New Roman"/>
          <w:lang w:val="en-US"/>
        </w:rPr>
        <w:t xml:space="preserve">The grievance procedure does not apply to a </w:t>
      </w:r>
      <w:r w:rsidR="00B839DC" w:rsidRPr="00041E20">
        <w:rPr>
          <w:rFonts w:eastAsia="Times New Roman"/>
          <w:lang w:val="en-US"/>
        </w:rPr>
        <w:t>pay/</w:t>
      </w:r>
      <w:r w:rsidRPr="00041E20">
        <w:rPr>
          <w:rFonts w:eastAsia="Times New Roman"/>
          <w:lang w:val="en-US"/>
        </w:rPr>
        <w:t xml:space="preserve">grading claim for which separate procedures exist; a declared grievance in connection with a matter for which the employee has been suspended or notified of the date of a disciplinary interview or disciplinary hearing concerning an alleged act of misconduct; a declared grievance in connection with alleged unsatisfactory performance when the employee has been notified of the date of an interview or formal hearing concerning that matter; a matter more appropriate to the Council’s collective negotiation and consultation procedure or any matter relevant to the </w:t>
      </w:r>
      <w:r w:rsidR="00B839DC" w:rsidRPr="00041E20">
        <w:rPr>
          <w:rFonts w:eastAsia="Times New Roman"/>
          <w:lang w:val="en-US"/>
        </w:rPr>
        <w:t xml:space="preserve">School’s </w:t>
      </w:r>
      <w:r w:rsidRPr="00041E20">
        <w:rPr>
          <w:rFonts w:eastAsia="Times New Roman"/>
          <w:lang w:val="en-US"/>
        </w:rPr>
        <w:t>Confidential Reporting Policy (Whistleblowing)</w:t>
      </w:r>
      <w:r w:rsidR="00B839DC" w:rsidRPr="00041E20">
        <w:rPr>
          <w:rFonts w:eastAsia="Times New Roman"/>
          <w:lang w:val="en-US"/>
        </w:rPr>
        <w:t xml:space="preserve"> (link to model policy)</w:t>
      </w:r>
      <w:r w:rsidRPr="00041E20">
        <w:rPr>
          <w:rFonts w:eastAsia="Times New Roman"/>
          <w:lang w:val="en-US"/>
        </w:rPr>
        <w:t>.</w:t>
      </w:r>
    </w:p>
    <w:p w14:paraId="04531EEF" w14:textId="77777777" w:rsidR="000946E4" w:rsidRPr="000946E4" w:rsidRDefault="000946E4" w:rsidP="000946E4">
      <w:pPr>
        <w:rPr>
          <w:rFonts w:eastAsia="Times New Roman"/>
          <w:lang w:val="en-US"/>
        </w:rPr>
      </w:pPr>
      <w:r w:rsidRPr="000946E4">
        <w:rPr>
          <w:rFonts w:eastAsia="Times New Roman"/>
          <w:lang w:val="en-US"/>
        </w:rPr>
        <w:tab/>
      </w:r>
    </w:p>
    <w:p w14:paraId="03D67000" w14:textId="77777777" w:rsidR="000946E4" w:rsidRPr="000946E4" w:rsidRDefault="000946E4" w:rsidP="000946E4">
      <w:pPr>
        <w:ind w:left="720" w:hanging="720"/>
        <w:rPr>
          <w:rFonts w:eastAsia="Times New Roman"/>
        </w:rPr>
      </w:pPr>
      <w:r w:rsidRPr="000946E4">
        <w:rPr>
          <w:rFonts w:eastAsia="Times New Roman"/>
        </w:rPr>
        <w:t>2.</w:t>
      </w:r>
      <w:r w:rsidR="00086155">
        <w:rPr>
          <w:rFonts w:eastAsia="Times New Roman"/>
        </w:rPr>
        <w:t>3</w:t>
      </w:r>
      <w:r w:rsidRPr="000946E4">
        <w:rPr>
          <w:rFonts w:eastAsia="Times New Roman"/>
        </w:rPr>
        <w:tab/>
        <w:t>This policy is written in accordance with the Employment Rights Act 1996; Employment Relations Act 1999; Employment Act 2008 and the ACAS (Advisory, Conciliation and Arbitration Service) Code of Practice on Disciplinary and Grievance Procedures.</w:t>
      </w:r>
    </w:p>
    <w:p w14:paraId="54935F50" w14:textId="77777777" w:rsidR="000946E4" w:rsidRPr="000946E4" w:rsidRDefault="000946E4" w:rsidP="000946E4">
      <w:pPr>
        <w:rPr>
          <w:rFonts w:eastAsia="Times New Roman"/>
          <w:lang w:val="en-US"/>
        </w:rPr>
      </w:pPr>
    </w:p>
    <w:p w14:paraId="34BC5A2E" w14:textId="77777777" w:rsidR="000946E4" w:rsidRPr="000946E4" w:rsidRDefault="000946E4" w:rsidP="00577DA0">
      <w:pPr>
        <w:pStyle w:val="Heading1"/>
        <w:spacing w:before="0"/>
        <w:rPr>
          <w:rFonts w:ascii="Arial" w:eastAsia="Times New Roman" w:hAnsi="Arial" w:cs="Arial"/>
          <w:color w:val="006666"/>
          <w:sz w:val="32"/>
        </w:rPr>
      </w:pPr>
      <w:bookmarkStart w:id="4" w:name="_Toc434490791"/>
      <w:r w:rsidRPr="000946E4">
        <w:rPr>
          <w:rFonts w:ascii="Arial" w:eastAsia="Times New Roman" w:hAnsi="Arial" w:cs="Arial"/>
          <w:color w:val="006666"/>
          <w:sz w:val="32"/>
        </w:rPr>
        <w:t>3.</w:t>
      </w:r>
      <w:r w:rsidRPr="000946E4">
        <w:rPr>
          <w:rFonts w:ascii="Arial" w:eastAsia="Times New Roman" w:hAnsi="Arial" w:cs="Arial"/>
          <w:color w:val="006666"/>
          <w:sz w:val="32"/>
        </w:rPr>
        <w:tab/>
        <w:t>Policy statement</w:t>
      </w:r>
      <w:bookmarkEnd w:id="4"/>
    </w:p>
    <w:p w14:paraId="38DC5E1E" w14:textId="77777777" w:rsidR="000946E4" w:rsidRDefault="000946E4" w:rsidP="000946E4">
      <w:pPr>
        <w:rPr>
          <w:rFonts w:eastAsia="Times New Roman"/>
        </w:rPr>
      </w:pPr>
    </w:p>
    <w:p w14:paraId="791382B5" w14:textId="77777777" w:rsidR="000946E4" w:rsidRDefault="00D31856" w:rsidP="000946E4">
      <w:pPr>
        <w:ind w:left="720" w:hanging="720"/>
        <w:rPr>
          <w:rFonts w:eastAsia="Times New Roman"/>
        </w:rPr>
      </w:pPr>
      <w:r>
        <w:rPr>
          <w:rFonts w:eastAsia="Times New Roman"/>
        </w:rPr>
        <w:t>3.1</w:t>
      </w:r>
      <w:r w:rsidR="000946E4" w:rsidRPr="000946E4">
        <w:rPr>
          <w:rFonts w:eastAsia="Times New Roman"/>
        </w:rPr>
        <w:tab/>
      </w:r>
      <w:r w:rsidR="00B839DC">
        <w:rPr>
          <w:rFonts w:eastAsia="Times New Roman"/>
        </w:rPr>
        <w:t>The Governing Body</w:t>
      </w:r>
      <w:r w:rsidR="000946E4" w:rsidRPr="000946E4">
        <w:rPr>
          <w:rFonts w:eastAsia="Times New Roman"/>
        </w:rPr>
        <w:t xml:space="preserve"> believes that in order to promote good employee relations and practices it is necessary to demonstrate that employees will be treated fairly, reasonably and consistently in matters relating to discipline and grievances. </w:t>
      </w:r>
    </w:p>
    <w:p w14:paraId="7C8A4379" w14:textId="77777777" w:rsidR="000946E4" w:rsidRPr="000946E4" w:rsidRDefault="000946E4" w:rsidP="000946E4">
      <w:pPr>
        <w:ind w:left="720" w:hanging="720"/>
        <w:rPr>
          <w:rFonts w:eastAsia="Times New Roman"/>
        </w:rPr>
      </w:pPr>
    </w:p>
    <w:p w14:paraId="5F4B848C" w14:textId="77777777" w:rsidR="000946E4" w:rsidRPr="001627AC" w:rsidRDefault="00D31856" w:rsidP="00D31856">
      <w:pPr>
        <w:pStyle w:val="BodyTextIndent3"/>
      </w:pPr>
      <w:r w:rsidRPr="001627AC">
        <w:t>3.2</w:t>
      </w:r>
      <w:r w:rsidRPr="001627AC">
        <w:tab/>
      </w:r>
      <w:r w:rsidR="0037552C">
        <w:t xml:space="preserve">The Governing Body </w:t>
      </w:r>
      <w:r w:rsidR="000946E4" w:rsidRPr="001627AC">
        <w:t xml:space="preserve">believes that employees understand the need for high standards of behaviour and accept that in order to maintain these standards, appropriate action needs to be taken when conduct falls below an acceptable level. </w:t>
      </w:r>
    </w:p>
    <w:p w14:paraId="6F28D7FB" w14:textId="77777777" w:rsidR="000946E4" w:rsidRPr="001627AC" w:rsidRDefault="000946E4" w:rsidP="000946E4">
      <w:pPr>
        <w:ind w:left="720"/>
        <w:rPr>
          <w:rFonts w:eastAsia="Times New Roman"/>
        </w:rPr>
      </w:pPr>
    </w:p>
    <w:p w14:paraId="0CF2B252" w14:textId="77777777" w:rsidR="000946E4" w:rsidRPr="001627AC" w:rsidRDefault="00D31856" w:rsidP="00D31856">
      <w:pPr>
        <w:pStyle w:val="BodyTextIndent3"/>
      </w:pPr>
      <w:r w:rsidRPr="001627AC">
        <w:t>3.3</w:t>
      </w:r>
      <w:r w:rsidRPr="001627AC">
        <w:tab/>
      </w:r>
      <w:r w:rsidR="000946E4" w:rsidRPr="001627AC">
        <w:t xml:space="preserve">Managers at all levels within the </w:t>
      </w:r>
      <w:r w:rsidR="0037552C">
        <w:t>school</w:t>
      </w:r>
      <w:r w:rsidR="000946E4" w:rsidRPr="001627AC">
        <w:t xml:space="preserve"> have a responsibility to maintain high standards of behaviour and performance, address matters of misconduct appropriately and support employees whose conduct needs to be improved. If matters of misconduct are not addressed at an early stage a situation may escalate and result in a higher sanction.</w:t>
      </w:r>
    </w:p>
    <w:p w14:paraId="55AFAA43" w14:textId="77777777" w:rsidR="000946E4" w:rsidRPr="000946E4" w:rsidRDefault="000946E4" w:rsidP="000946E4">
      <w:pPr>
        <w:ind w:left="720"/>
        <w:rPr>
          <w:rFonts w:eastAsia="Times New Roman"/>
          <w:highlight w:val="yellow"/>
        </w:rPr>
      </w:pPr>
    </w:p>
    <w:p w14:paraId="4F23A834" w14:textId="77777777" w:rsidR="000946E4" w:rsidRDefault="00D31856" w:rsidP="00D31856">
      <w:pPr>
        <w:pStyle w:val="BodyTextIndent3"/>
      </w:pPr>
      <w:r>
        <w:t>3.4</w:t>
      </w:r>
      <w:r>
        <w:tab/>
      </w:r>
      <w:r w:rsidR="000946E4" w:rsidRPr="000946E4">
        <w:t>Prior to any decision regarding disciplinary action being taken, Managers need to allow all employees the opportun</w:t>
      </w:r>
      <w:r w:rsidR="00731745">
        <w:t xml:space="preserve">ity to state their case when a </w:t>
      </w:r>
      <w:r w:rsidR="000946E4" w:rsidRPr="000946E4">
        <w:t>disciplinary matter arises and ensure that all facts of the case have been thoroughly investigated prior to any disciplinary hearing.</w:t>
      </w:r>
      <w:r w:rsidR="007A1655">
        <w:t xml:space="preserve"> </w:t>
      </w:r>
      <w:r w:rsidR="00171259">
        <w:t xml:space="preserve"> </w:t>
      </w:r>
      <w:r w:rsidR="00B013EC">
        <w:t>Minor misdemeanours may be dealt with informally and w</w:t>
      </w:r>
      <w:r w:rsidR="007A1655">
        <w:t>here no misconduct is found the matter will be disregarded.</w:t>
      </w:r>
    </w:p>
    <w:p w14:paraId="25F8A0E5" w14:textId="77777777" w:rsidR="00731745" w:rsidRDefault="00731745" w:rsidP="00D31856">
      <w:pPr>
        <w:pStyle w:val="BodyTextIndent3"/>
      </w:pPr>
    </w:p>
    <w:p w14:paraId="4E41280A" w14:textId="77777777" w:rsidR="00731745" w:rsidRPr="00CD16F3" w:rsidRDefault="00731745" w:rsidP="00D31856">
      <w:pPr>
        <w:pStyle w:val="BodyTextIndent3"/>
      </w:pPr>
      <w:r w:rsidRPr="00CD16F3">
        <w:t>3.5</w:t>
      </w:r>
      <w:r w:rsidRPr="00CD16F3">
        <w:tab/>
        <w:t>In cases where a</w:t>
      </w:r>
      <w:r w:rsidR="007A1655">
        <w:t xml:space="preserve">lleged misconduct </w:t>
      </w:r>
      <w:r w:rsidRPr="00CD16F3">
        <w:t>is established on the balance of probabilities, the following formal disciplinary action may be taken</w:t>
      </w:r>
    </w:p>
    <w:p w14:paraId="34A9DFF9" w14:textId="77777777" w:rsidR="00731745" w:rsidRPr="00CD16F3" w:rsidRDefault="00731745" w:rsidP="00731745">
      <w:pPr>
        <w:pStyle w:val="NormalWeb"/>
        <w:numPr>
          <w:ilvl w:val="0"/>
          <w:numId w:val="35"/>
        </w:numPr>
        <w:rPr>
          <w:rFonts w:ascii="Arial" w:hAnsi="Arial" w:cs="Arial"/>
        </w:rPr>
      </w:pPr>
      <w:r w:rsidRPr="00CD16F3">
        <w:rPr>
          <w:rStyle w:val="Strong"/>
          <w:rFonts w:ascii="Arial" w:hAnsi="Arial" w:cs="Arial"/>
          <w:b w:val="0"/>
        </w:rPr>
        <w:t>Level 1 – first stage warning</w:t>
      </w:r>
      <w:r w:rsidRPr="00CD16F3">
        <w:rPr>
          <w:rFonts w:ascii="Arial" w:hAnsi="Arial" w:cs="Arial"/>
        </w:rPr>
        <w:t xml:space="preserve"> - </w:t>
      </w:r>
      <w:r w:rsidR="00171259">
        <w:rPr>
          <w:rFonts w:ascii="Arial" w:hAnsi="Arial" w:cs="Arial"/>
        </w:rPr>
        <w:t>for a minor offence or offences</w:t>
      </w:r>
    </w:p>
    <w:p w14:paraId="74023336" w14:textId="77777777" w:rsidR="00731745" w:rsidRPr="00CD16F3" w:rsidRDefault="00731745" w:rsidP="00731745">
      <w:pPr>
        <w:pStyle w:val="NormalWeb"/>
        <w:numPr>
          <w:ilvl w:val="0"/>
          <w:numId w:val="35"/>
        </w:numPr>
        <w:rPr>
          <w:rFonts w:ascii="Arial" w:hAnsi="Arial" w:cs="Arial"/>
        </w:rPr>
      </w:pPr>
      <w:r w:rsidRPr="00CD16F3">
        <w:rPr>
          <w:rStyle w:val="Strong"/>
          <w:rFonts w:ascii="Arial" w:hAnsi="Arial" w:cs="Arial"/>
          <w:b w:val="0"/>
        </w:rPr>
        <w:t>Level 2 - written warning</w:t>
      </w:r>
      <w:r w:rsidRPr="00CD16F3">
        <w:rPr>
          <w:rFonts w:ascii="Arial" w:hAnsi="Arial" w:cs="Arial"/>
        </w:rPr>
        <w:t xml:space="preserve"> - for a more serious offence, or the commission of a lesser offence for which a</w:t>
      </w:r>
      <w:r w:rsidR="0078283D" w:rsidRPr="00CD16F3">
        <w:rPr>
          <w:rFonts w:ascii="Arial" w:hAnsi="Arial" w:cs="Arial"/>
        </w:rPr>
        <w:t xml:space="preserve"> first stage </w:t>
      </w:r>
      <w:r w:rsidRPr="00CD16F3">
        <w:rPr>
          <w:rFonts w:ascii="Arial" w:hAnsi="Arial" w:cs="Arial"/>
        </w:rPr>
        <w:t>warning has previously been given and remains current</w:t>
      </w:r>
      <w:r w:rsidR="007A1655">
        <w:rPr>
          <w:rFonts w:ascii="Arial" w:hAnsi="Arial" w:cs="Arial"/>
        </w:rPr>
        <w:t xml:space="preserve"> (within the last twelve months)</w:t>
      </w:r>
    </w:p>
    <w:p w14:paraId="1373A411" w14:textId="77777777" w:rsidR="00731745" w:rsidRPr="00CD16F3" w:rsidRDefault="00731745" w:rsidP="00731745">
      <w:pPr>
        <w:pStyle w:val="NormalWeb"/>
        <w:numPr>
          <w:ilvl w:val="0"/>
          <w:numId w:val="35"/>
        </w:numPr>
        <w:rPr>
          <w:rFonts w:ascii="Arial" w:hAnsi="Arial" w:cs="Arial"/>
        </w:rPr>
      </w:pPr>
      <w:r w:rsidRPr="00CD16F3">
        <w:rPr>
          <w:rStyle w:val="Strong"/>
          <w:rFonts w:ascii="Arial" w:hAnsi="Arial" w:cs="Arial"/>
          <w:b w:val="0"/>
        </w:rPr>
        <w:t>Level 3 - final written warning</w:t>
      </w:r>
      <w:r w:rsidRPr="00CD16F3">
        <w:rPr>
          <w:rFonts w:ascii="Arial" w:hAnsi="Arial" w:cs="Arial"/>
        </w:rPr>
        <w:t xml:space="preserve"> </w:t>
      </w:r>
      <w:r w:rsidR="0049036C" w:rsidRPr="00CD16F3">
        <w:rPr>
          <w:rFonts w:ascii="Arial" w:hAnsi="Arial" w:cs="Arial"/>
        </w:rPr>
        <w:t>- f</w:t>
      </w:r>
      <w:r w:rsidRPr="00CD16F3">
        <w:rPr>
          <w:rFonts w:ascii="Arial" w:hAnsi="Arial" w:cs="Arial"/>
        </w:rPr>
        <w:t>or a serious offence, or for an offence after a written warning has  been given and is current</w:t>
      </w:r>
      <w:r w:rsidR="007A1655">
        <w:rPr>
          <w:rFonts w:ascii="Arial" w:hAnsi="Arial" w:cs="Arial"/>
        </w:rPr>
        <w:t xml:space="preserve"> (within the last twelve months)</w:t>
      </w:r>
      <w:r w:rsidRPr="00CD16F3">
        <w:rPr>
          <w:rFonts w:ascii="Arial" w:hAnsi="Arial" w:cs="Arial"/>
        </w:rPr>
        <w:t xml:space="preserve"> or</w:t>
      </w:r>
    </w:p>
    <w:p w14:paraId="5669E6FB" w14:textId="77777777" w:rsidR="00731745" w:rsidRPr="00FE3558" w:rsidRDefault="00731745" w:rsidP="00731745">
      <w:pPr>
        <w:pStyle w:val="NormalWeb"/>
        <w:numPr>
          <w:ilvl w:val="0"/>
          <w:numId w:val="35"/>
        </w:numPr>
        <w:rPr>
          <w:rFonts w:ascii="Arial" w:hAnsi="Arial" w:cs="Arial"/>
          <w:b/>
        </w:rPr>
      </w:pPr>
      <w:r w:rsidRPr="00CD16F3">
        <w:rPr>
          <w:rStyle w:val="Strong"/>
          <w:rFonts w:ascii="Arial" w:hAnsi="Arial" w:cs="Arial"/>
          <w:b w:val="0"/>
        </w:rPr>
        <w:t xml:space="preserve">Level 4 </w:t>
      </w:r>
      <w:r w:rsidR="00F60420">
        <w:rPr>
          <w:rStyle w:val="Strong"/>
          <w:rFonts w:ascii="Arial" w:hAnsi="Arial" w:cs="Arial"/>
          <w:b w:val="0"/>
        </w:rPr>
        <w:t>–</w:t>
      </w:r>
      <w:r w:rsidRPr="00CD16F3">
        <w:rPr>
          <w:rStyle w:val="Strong"/>
          <w:rFonts w:ascii="Arial" w:hAnsi="Arial" w:cs="Arial"/>
          <w:b w:val="0"/>
        </w:rPr>
        <w:t xml:space="preserve"> dismissal</w:t>
      </w:r>
      <w:r w:rsidR="00F60420">
        <w:rPr>
          <w:rStyle w:val="Strong"/>
          <w:rFonts w:ascii="Arial" w:hAnsi="Arial" w:cs="Arial"/>
          <w:b w:val="0"/>
        </w:rPr>
        <w:t xml:space="preserve"> </w:t>
      </w:r>
      <w:r w:rsidR="00F10C17">
        <w:rPr>
          <w:rStyle w:val="Strong"/>
          <w:rFonts w:ascii="Arial" w:hAnsi="Arial" w:cs="Arial"/>
          <w:b w:val="0"/>
        </w:rPr>
        <w:t xml:space="preserve"> </w:t>
      </w:r>
      <w:r w:rsidR="00F10C17" w:rsidRPr="00FE3558">
        <w:rPr>
          <w:rStyle w:val="Strong"/>
          <w:rFonts w:ascii="Arial" w:hAnsi="Arial" w:cs="Arial"/>
          <w:b w:val="0"/>
        </w:rPr>
        <w:t>(</w:t>
      </w:r>
      <w:r w:rsidR="00DA1411" w:rsidRPr="00FE3558">
        <w:rPr>
          <w:rStyle w:val="Strong"/>
          <w:rFonts w:ascii="Arial" w:hAnsi="Arial" w:cs="Arial"/>
          <w:b w:val="0"/>
        </w:rPr>
        <w:t>see point 1.3</w:t>
      </w:r>
      <w:r w:rsidR="00F10C17" w:rsidRPr="00FE3558">
        <w:rPr>
          <w:rStyle w:val="Strong"/>
          <w:rFonts w:ascii="Arial" w:hAnsi="Arial" w:cs="Arial"/>
          <w:b w:val="0"/>
        </w:rPr>
        <w:t>)</w:t>
      </w:r>
    </w:p>
    <w:p w14:paraId="37CF1DF9" w14:textId="77777777" w:rsidR="000946E4" w:rsidRDefault="00D31856" w:rsidP="00D31856">
      <w:pPr>
        <w:pStyle w:val="BodyTextIndent3"/>
      </w:pPr>
      <w:r>
        <w:t>3.</w:t>
      </w:r>
      <w:r w:rsidR="0049036C">
        <w:t>6</w:t>
      </w:r>
      <w:r>
        <w:tab/>
      </w:r>
      <w:r w:rsidR="000946E4" w:rsidRPr="000946E4">
        <w:t>Employees will have the right to be represented by a colleague, a trade union representative or trade union official at all formal or investigatory meetings, hearings and appeals conducted under the Employee Relations policy.</w:t>
      </w:r>
    </w:p>
    <w:p w14:paraId="1FBDBDCA" w14:textId="77777777" w:rsidR="000946E4" w:rsidRPr="000946E4" w:rsidRDefault="000946E4" w:rsidP="000946E4">
      <w:pPr>
        <w:ind w:left="720"/>
        <w:rPr>
          <w:rFonts w:eastAsia="Times New Roman"/>
        </w:rPr>
      </w:pPr>
    </w:p>
    <w:p w14:paraId="4D26AA2D" w14:textId="77777777" w:rsidR="000946E4" w:rsidRDefault="00D31856" w:rsidP="00D31856">
      <w:pPr>
        <w:pStyle w:val="BodyTextIndent3"/>
      </w:pPr>
      <w:r>
        <w:t>3.</w:t>
      </w:r>
      <w:r w:rsidR="0049036C">
        <w:t>7</w:t>
      </w:r>
      <w:r>
        <w:tab/>
      </w:r>
      <w:r w:rsidR="000946E4" w:rsidRPr="000946E4">
        <w:t>All parties will ensure that investigatio</w:t>
      </w:r>
      <w:r w:rsidR="00731745">
        <w:t xml:space="preserve">n, hearing and appeal processes </w:t>
      </w:r>
      <w:r w:rsidR="000946E4" w:rsidRPr="000946E4">
        <w:t>progress as quickly as is reasonably possible for the benefit of the organisation and the employee.  Repeated adjournments will be discouraged.</w:t>
      </w:r>
    </w:p>
    <w:p w14:paraId="5F5B583D" w14:textId="77777777" w:rsidR="000946E4" w:rsidRPr="000946E4" w:rsidRDefault="000946E4" w:rsidP="000946E4">
      <w:pPr>
        <w:ind w:left="720"/>
        <w:rPr>
          <w:rFonts w:eastAsia="Times New Roman"/>
        </w:rPr>
      </w:pPr>
    </w:p>
    <w:p w14:paraId="4E54F879" w14:textId="77777777" w:rsidR="000946E4" w:rsidRPr="00D31856" w:rsidRDefault="00D31856" w:rsidP="00D31856">
      <w:pPr>
        <w:ind w:left="720" w:hanging="720"/>
        <w:rPr>
          <w:rFonts w:eastAsia="Times New Roman"/>
        </w:rPr>
      </w:pPr>
      <w:r w:rsidRPr="00D31856">
        <w:rPr>
          <w:rFonts w:eastAsia="Times New Roman"/>
        </w:rPr>
        <w:t>3.</w:t>
      </w:r>
      <w:r w:rsidR="0049036C">
        <w:rPr>
          <w:rFonts w:eastAsia="Times New Roman"/>
        </w:rPr>
        <w:t>8</w:t>
      </w:r>
      <w:r w:rsidRPr="00D31856">
        <w:rPr>
          <w:rFonts w:eastAsia="Times New Roman"/>
        </w:rPr>
        <w:tab/>
      </w:r>
      <w:r w:rsidR="000946E4" w:rsidRPr="00D31856">
        <w:rPr>
          <w:rFonts w:eastAsia="Times New Roman"/>
        </w:rPr>
        <w:t>Employees will have the right of appeal against any disciplinary action taken under this policy and procedure</w:t>
      </w:r>
      <w:r w:rsidR="00171259">
        <w:rPr>
          <w:rFonts w:eastAsia="Times New Roman"/>
        </w:rPr>
        <w:t>.</w:t>
      </w:r>
    </w:p>
    <w:p w14:paraId="2CCD0B68" w14:textId="77777777" w:rsidR="00D31856" w:rsidRPr="000946E4" w:rsidRDefault="00D31856" w:rsidP="000946E4">
      <w:pPr>
        <w:ind w:left="720"/>
        <w:rPr>
          <w:rFonts w:eastAsia="Times New Roman"/>
        </w:rPr>
      </w:pPr>
    </w:p>
    <w:p w14:paraId="513B5944" w14:textId="77777777" w:rsidR="000946E4" w:rsidRPr="000946E4" w:rsidRDefault="00D31856" w:rsidP="00D31856">
      <w:pPr>
        <w:pStyle w:val="BodyTextIndent3"/>
      </w:pPr>
      <w:r>
        <w:t>3.</w:t>
      </w:r>
      <w:r w:rsidR="007A1655">
        <w:t>9</w:t>
      </w:r>
      <w:r>
        <w:tab/>
      </w:r>
      <w:r w:rsidR="000946E4" w:rsidRPr="000946E4">
        <w:t xml:space="preserve">Employees should be confident that the </w:t>
      </w:r>
      <w:r w:rsidR="007A1655">
        <w:t>school</w:t>
      </w:r>
      <w:r w:rsidR="000946E4" w:rsidRPr="000946E4">
        <w:t xml:space="preserve"> will comply with its obligations with regard to the Equalities Act 2010 in terms of reasonable adjustment.</w:t>
      </w:r>
    </w:p>
    <w:p w14:paraId="6CDC604A" w14:textId="77777777" w:rsidR="00D31856" w:rsidRDefault="00D31856" w:rsidP="000946E4">
      <w:pPr>
        <w:rPr>
          <w:rFonts w:eastAsia="Times New Roman"/>
        </w:rPr>
      </w:pPr>
    </w:p>
    <w:p w14:paraId="5D66E7E0" w14:textId="77777777" w:rsidR="000946E4" w:rsidRDefault="00D31856" w:rsidP="00D31856">
      <w:pPr>
        <w:pStyle w:val="BodyTextIndent3"/>
      </w:pPr>
      <w:r>
        <w:t>3.</w:t>
      </w:r>
      <w:r w:rsidR="007A1655">
        <w:t>10</w:t>
      </w:r>
      <w:r>
        <w:tab/>
      </w:r>
      <w:r w:rsidR="000946E4" w:rsidRPr="000946E4">
        <w:t>Except in the case of gross misconduct no one will be dismissed for a first breach of dis</w:t>
      </w:r>
      <w:r w:rsidR="00171259">
        <w:t>cipline.</w:t>
      </w:r>
    </w:p>
    <w:p w14:paraId="4FDA52EB" w14:textId="77777777" w:rsidR="00D31856" w:rsidRDefault="00D31856" w:rsidP="00171259">
      <w:pPr>
        <w:pStyle w:val="BodyTextIndent3"/>
      </w:pPr>
    </w:p>
    <w:p w14:paraId="05ABD359" w14:textId="77777777" w:rsidR="000946E4" w:rsidRPr="000946E4" w:rsidRDefault="00D31856" w:rsidP="00D31856">
      <w:pPr>
        <w:pStyle w:val="BodyTextIndent3"/>
      </w:pPr>
      <w:r>
        <w:t>3.1</w:t>
      </w:r>
      <w:r w:rsidR="007A1655">
        <w:t>1</w:t>
      </w:r>
      <w:r>
        <w:tab/>
      </w:r>
      <w:r w:rsidR="000946E4" w:rsidRPr="000946E4">
        <w:t>Managers and employees should approach grievances constructively, deal with issues promptly and not delay meetings, decisions or confirmation of those decisions.</w:t>
      </w:r>
    </w:p>
    <w:p w14:paraId="2BD7A5DF" w14:textId="77777777" w:rsidR="00D31856" w:rsidRDefault="00D31856" w:rsidP="000946E4">
      <w:pPr>
        <w:rPr>
          <w:rFonts w:eastAsia="Times New Roman"/>
        </w:rPr>
      </w:pPr>
    </w:p>
    <w:p w14:paraId="0B0319C2" w14:textId="77777777" w:rsidR="000946E4" w:rsidRPr="000946E4" w:rsidRDefault="00D31856" w:rsidP="00D31856">
      <w:pPr>
        <w:pStyle w:val="BodyTextIndent3"/>
      </w:pPr>
      <w:r>
        <w:t>3.1</w:t>
      </w:r>
      <w:r w:rsidR="007A1655">
        <w:t>2</w:t>
      </w:r>
      <w:r>
        <w:tab/>
      </w:r>
      <w:r w:rsidR="000946E4" w:rsidRPr="000946E4">
        <w:t>The prime focus of managers and employees raising a grievance should be on resolving the issue informally, without the need for reference to the formal procedure.</w:t>
      </w:r>
    </w:p>
    <w:p w14:paraId="10FFCE5E" w14:textId="77777777" w:rsidR="00D31856" w:rsidRDefault="00D31856" w:rsidP="000946E4">
      <w:pPr>
        <w:rPr>
          <w:rFonts w:eastAsia="Times New Roman"/>
        </w:rPr>
      </w:pPr>
    </w:p>
    <w:p w14:paraId="409CAA0A" w14:textId="77777777" w:rsidR="000946E4" w:rsidRPr="000946E4" w:rsidRDefault="00D31856" w:rsidP="00D31856">
      <w:pPr>
        <w:pStyle w:val="BodyTextIndent3"/>
      </w:pPr>
      <w:r>
        <w:t>3.1</w:t>
      </w:r>
      <w:r w:rsidR="007A1655">
        <w:t>3</w:t>
      </w:r>
      <w:r>
        <w:tab/>
      </w:r>
      <w:r w:rsidR="000946E4" w:rsidRPr="000946E4">
        <w:t>Employees should be allowed full opportunity to explain their grievance and be provided with feedback at all stages.</w:t>
      </w:r>
    </w:p>
    <w:p w14:paraId="55341CD2" w14:textId="77777777" w:rsidR="00D31856" w:rsidRDefault="00D31856" w:rsidP="000946E4">
      <w:pPr>
        <w:rPr>
          <w:rFonts w:eastAsia="Times New Roman"/>
        </w:rPr>
      </w:pPr>
    </w:p>
    <w:p w14:paraId="4B42804D" w14:textId="77777777" w:rsidR="000946E4" w:rsidRPr="00D31856" w:rsidRDefault="00D31856" w:rsidP="00D31856">
      <w:pPr>
        <w:rPr>
          <w:rFonts w:eastAsia="Times New Roman"/>
        </w:rPr>
      </w:pPr>
      <w:r w:rsidRPr="00D31856">
        <w:rPr>
          <w:rFonts w:eastAsia="Times New Roman"/>
        </w:rPr>
        <w:t>3.1</w:t>
      </w:r>
      <w:r w:rsidR="007A1655">
        <w:rPr>
          <w:rFonts w:eastAsia="Times New Roman"/>
        </w:rPr>
        <w:t>4</w:t>
      </w:r>
      <w:r w:rsidRPr="00D31856">
        <w:rPr>
          <w:rFonts w:eastAsia="Times New Roman"/>
        </w:rPr>
        <w:tab/>
      </w:r>
      <w:r w:rsidR="000946E4" w:rsidRPr="00D31856">
        <w:rPr>
          <w:rFonts w:eastAsia="Times New Roman"/>
        </w:rPr>
        <w:t>Mediation should be considered w</w:t>
      </w:r>
      <w:r w:rsidRPr="00D31856">
        <w:rPr>
          <w:rFonts w:eastAsia="Times New Roman"/>
        </w:rPr>
        <w:t>here accessible</w:t>
      </w:r>
      <w:r w:rsidR="007A1655">
        <w:rPr>
          <w:rFonts w:eastAsia="Times New Roman"/>
        </w:rPr>
        <w:t xml:space="preserve">, </w:t>
      </w:r>
      <w:r w:rsidRPr="00D31856">
        <w:rPr>
          <w:rFonts w:eastAsia="Times New Roman"/>
        </w:rPr>
        <w:t>appropriate</w:t>
      </w:r>
      <w:r w:rsidR="007A1655">
        <w:rPr>
          <w:rFonts w:eastAsia="Times New Roman"/>
        </w:rPr>
        <w:t xml:space="preserve"> and agreed</w:t>
      </w:r>
      <w:r w:rsidRPr="00D31856">
        <w:rPr>
          <w:rFonts w:eastAsia="Times New Roman"/>
        </w:rPr>
        <w:t>.</w:t>
      </w:r>
    </w:p>
    <w:p w14:paraId="5140E5E9" w14:textId="77777777" w:rsidR="00D31856" w:rsidRDefault="00D31856" w:rsidP="00D31856">
      <w:pPr>
        <w:rPr>
          <w:rFonts w:eastAsia="Times New Roman"/>
        </w:rPr>
      </w:pPr>
    </w:p>
    <w:p w14:paraId="41C0F09D" w14:textId="77777777" w:rsidR="0031316D" w:rsidRPr="0031316D" w:rsidRDefault="0031316D" w:rsidP="0031316D">
      <w:pPr>
        <w:pStyle w:val="Heading1"/>
        <w:spacing w:before="0"/>
        <w:rPr>
          <w:rFonts w:ascii="Arial" w:eastAsia="Times New Roman" w:hAnsi="Arial" w:cs="Arial"/>
          <w:color w:val="006666"/>
          <w:sz w:val="32"/>
          <w:lang w:eastAsia="en-GB"/>
        </w:rPr>
      </w:pPr>
      <w:bookmarkStart w:id="5" w:name="_Toc434490792"/>
      <w:r w:rsidRPr="0031316D">
        <w:rPr>
          <w:rFonts w:ascii="Arial" w:eastAsia="Times New Roman" w:hAnsi="Arial" w:cs="Arial"/>
          <w:color w:val="006666"/>
          <w:sz w:val="32"/>
          <w:lang w:eastAsia="en-GB"/>
        </w:rPr>
        <w:t xml:space="preserve">4. </w:t>
      </w:r>
      <w:r w:rsidR="00A6423B">
        <w:rPr>
          <w:rFonts w:ascii="Arial" w:eastAsia="Times New Roman" w:hAnsi="Arial" w:cs="Arial"/>
          <w:color w:val="006666"/>
          <w:sz w:val="32"/>
          <w:lang w:eastAsia="en-GB"/>
        </w:rPr>
        <w:tab/>
      </w:r>
      <w:r w:rsidRPr="0031316D">
        <w:rPr>
          <w:rFonts w:ascii="Arial" w:eastAsia="Times New Roman" w:hAnsi="Arial" w:cs="Arial"/>
          <w:color w:val="006666"/>
          <w:sz w:val="32"/>
          <w:lang w:eastAsia="en-GB"/>
        </w:rPr>
        <w:t>Roles and Responsibilities</w:t>
      </w:r>
      <w:bookmarkEnd w:id="5"/>
    </w:p>
    <w:p w14:paraId="21DB9021" w14:textId="77777777" w:rsidR="00171259" w:rsidRDefault="0031316D" w:rsidP="00EB417C">
      <w:pPr>
        <w:spacing w:before="120"/>
        <w:ind w:left="720"/>
        <w:rPr>
          <w:rFonts w:eastAsia="Times New Roman"/>
          <w:lang w:eastAsia="en-GB"/>
        </w:rPr>
      </w:pPr>
      <w:r w:rsidRPr="0031316D">
        <w:rPr>
          <w:rFonts w:eastAsia="Times New Roman"/>
          <w:lang w:eastAsia="en-GB"/>
        </w:rPr>
        <w:t xml:space="preserve">This section outlines the roles and responsibilities for the main parties involved in the management of employee relations. </w:t>
      </w:r>
      <w:r w:rsidR="00171259">
        <w:rPr>
          <w:rFonts w:eastAsia="Times New Roman"/>
          <w:lang w:eastAsia="en-GB"/>
        </w:rPr>
        <w:t xml:space="preserve"> These lists are not exhaustive.</w:t>
      </w:r>
    </w:p>
    <w:p w14:paraId="7F34F456" w14:textId="77777777" w:rsidR="00086155" w:rsidRDefault="00086155" w:rsidP="00EB417C">
      <w:pPr>
        <w:spacing w:before="120"/>
        <w:ind w:left="720"/>
        <w:rPr>
          <w:rFonts w:eastAsia="Times New Roman"/>
          <w:lang w:eastAsia="en-GB"/>
        </w:rPr>
      </w:pPr>
    </w:p>
    <w:p w14:paraId="2D8E89D8" w14:textId="77777777" w:rsidR="00586B59" w:rsidRPr="0032050C" w:rsidRDefault="0032050C" w:rsidP="0032050C">
      <w:pPr>
        <w:pStyle w:val="Heading2"/>
        <w:rPr>
          <w:rFonts w:ascii="Arial" w:eastAsia="Times New Roman" w:hAnsi="Arial" w:cs="Arial"/>
          <w:b w:val="0"/>
          <w:color w:val="006666"/>
          <w:sz w:val="28"/>
          <w:szCs w:val="28"/>
          <w:lang w:eastAsia="en-GB"/>
        </w:rPr>
      </w:pPr>
      <w:bookmarkStart w:id="6" w:name="_Toc434490793"/>
      <w:r w:rsidRPr="0051428A">
        <w:rPr>
          <w:rFonts w:ascii="Arial" w:eastAsia="Times New Roman" w:hAnsi="Arial" w:cs="Arial"/>
          <w:b w:val="0"/>
          <w:color w:val="006666"/>
          <w:sz w:val="28"/>
          <w:szCs w:val="28"/>
          <w:lang w:eastAsia="en-GB"/>
        </w:rPr>
        <w:t>4.</w:t>
      </w:r>
      <w:r>
        <w:rPr>
          <w:rFonts w:ascii="Arial" w:eastAsia="Times New Roman" w:hAnsi="Arial" w:cs="Arial"/>
          <w:b w:val="0"/>
          <w:color w:val="006666"/>
          <w:sz w:val="28"/>
          <w:szCs w:val="28"/>
          <w:lang w:eastAsia="en-GB"/>
        </w:rPr>
        <w:t>1</w:t>
      </w:r>
      <w:r w:rsidRPr="0051428A">
        <w:rPr>
          <w:rFonts w:ascii="Arial" w:eastAsia="Times New Roman" w:hAnsi="Arial" w:cs="Arial"/>
          <w:b w:val="0"/>
          <w:color w:val="006666"/>
          <w:sz w:val="28"/>
          <w:szCs w:val="28"/>
          <w:lang w:eastAsia="en-GB"/>
        </w:rPr>
        <w:tab/>
      </w:r>
      <w:r>
        <w:rPr>
          <w:rFonts w:ascii="Arial" w:eastAsia="Times New Roman" w:hAnsi="Arial" w:cs="Arial"/>
          <w:b w:val="0"/>
          <w:color w:val="006666"/>
          <w:sz w:val="28"/>
          <w:szCs w:val="28"/>
          <w:lang w:eastAsia="en-GB"/>
        </w:rPr>
        <w:t>The Governing Body</w:t>
      </w:r>
      <w:bookmarkEnd w:id="6"/>
    </w:p>
    <w:p w14:paraId="504AEE06" w14:textId="4113AA8F" w:rsidR="00AC1DBF" w:rsidRPr="00EB417C" w:rsidRDefault="00AC1DBF" w:rsidP="00586B59">
      <w:pPr>
        <w:pStyle w:val="ListParagraph"/>
        <w:spacing w:before="120"/>
        <w:rPr>
          <w:rFonts w:eastAsia="Times New Roman"/>
          <w:lang w:eastAsia="en-GB"/>
        </w:rPr>
      </w:pPr>
      <w:r w:rsidRPr="0032050C">
        <w:t>The law delegates dismissal decisions to one or more governors, the headteacher, or one or more governors and the headteacher.</w:t>
      </w:r>
      <w:r w:rsidR="00EF790C">
        <w:t xml:space="preserve"> </w:t>
      </w:r>
      <w:r w:rsidRPr="0032050C">
        <w:t xml:space="preserve">Governors </w:t>
      </w:r>
      <w:r w:rsidR="00DA1411" w:rsidRPr="0032050C">
        <w:t>have stated</w:t>
      </w:r>
      <w:r w:rsidR="00EF790C">
        <w:t xml:space="preserve"> </w:t>
      </w:r>
      <w:r w:rsidR="00DA1411" w:rsidRPr="0032050C">
        <w:t>in 1.3</w:t>
      </w:r>
      <w:r w:rsidRPr="0032050C">
        <w:t>, from their scheme of delegation, who has the authority to dismiss</w:t>
      </w:r>
      <w:r w:rsidRPr="00EB417C">
        <w:rPr>
          <w:rFonts w:eastAsia="Times New Roman"/>
          <w:lang w:eastAsia="en-GB"/>
        </w:rPr>
        <w:t xml:space="preserve">. </w:t>
      </w:r>
    </w:p>
    <w:p w14:paraId="659A2BC0" w14:textId="77777777" w:rsidR="00F10C17" w:rsidRDefault="00F10C17" w:rsidP="0032050C">
      <w:pPr>
        <w:ind w:left="720"/>
        <w:rPr>
          <w:lang w:eastAsia="en-GB"/>
        </w:rPr>
      </w:pPr>
      <w:r w:rsidRPr="00EB417C">
        <w:rPr>
          <w:lang w:eastAsia="en-GB"/>
        </w:rPr>
        <w:t>The Governing Body</w:t>
      </w:r>
      <w:r w:rsidRPr="00586B59">
        <w:rPr>
          <w:lang w:eastAsia="en-GB"/>
        </w:rPr>
        <w:t xml:space="preserve"> is responsible for establishing procedures for the regulation of conduct and discipline of staff.  These functions cannot be delegated.</w:t>
      </w:r>
      <w:r w:rsidRPr="00EB417C">
        <w:rPr>
          <w:lang w:eastAsia="en-GB"/>
        </w:rPr>
        <w:t xml:space="preserve"> </w:t>
      </w:r>
    </w:p>
    <w:p w14:paraId="668D6134" w14:textId="77777777" w:rsidR="006A22D6" w:rsidRDefault="006A22D6" w:rsidP="0032050C">
      <w:pPr>
        <w:rPr>
          <w:lang w:eastAsia="en-GB"/>
        </w:rPr>
      </w:pPr>
    </w:p>
    <w:p w14:paraId="58D6FCC7" w14:textId="77777777" w:rsidR="0031316D" w:rsidRPr="0051428A" w:rsidRDefault="00AC1DBF" w:rsidP="00EB417C">
      <w:pPr>
        <w:pStyle w:val="Heading2"/>
        <w:rPr>
          <w:rFonts w:ascii="Arial" w:eastAsia="Times New Roman" w:hAnsi="Arial" w:cs="Arial"/>
          <w:b w:val="0"/>
          <w:color w:val="006666"/>
          <w:sz w:val="28"/>
          <w:szCs w:val="28"/>
          <w:lang w:eastAsia="en-GB"/>
        </w:rPr>
      </w:pPr>
      <w:bookmarkStart w:id="7" w:name="_Toc434490794"/>
      <w:r w:rsidRPr="0051428A">
        <w:rPr>
          <w:rFonts w:ascii="Arial" w:eastAsia="Times New Roman" w:hAnsi="Arial" w:cs="Arial"/>
          <w:b w:val="0"/>
          <w:color w:val="006666"/>
          <w:sz w:val="28"/>
          <w:szCs w:val="28"/>
          <w:lang w:eastAsia="en-GB"/>
        </w:rPr>
        <w:t>4.2</w:t>
      </w:r>
      <w:r w:rsidRPr="0051428A">
        <w:rPr>
          <w:rFonts w:ascii="Arial" w:eastAsia="Times New Roman" w:hAnsi="Arial" w:cs="Arial"/>
          <w:b w:val="0"/>
          <w:color w:val="006666"/>
          <w:sz w:val="28"/>
          <w:szCs w:val="28"/>
          <w:lang w:eastAsia="en-GB"/>
        </w:rPr>
        <w:tab/>
      </w:r>
      <w:r w:rsidR="0031316D" w:rsidRPr="0051428A">
        <w:rPr>
          <w:rFonts w:ascii="Arial" w:eastAsia="Times New Roman" w:hAnsi="Arial" w:cs="Arial"/>
          <w:b w:val="0"/>
          <w:color w:val="006666"/>
          <w:sz w:val="28"/>
          <w:szCs w:val="28"/>
          <w:lang w:eastAsia="en-GB"/>
        </w:rPr>
        <w:t>Senior Managers (Head</w:t>
      </w:r>
      <w:r w:rsidR="007A1655" w:rsidRPr="0051428A">
        <w:rPr>
          <w:rFonts w:ascii="Arial" w:eastAsia="Times New Roman" w:hAnsi="Arial" w:cs="Arial"/>
          <w:b w:val="0"/>
          <w:color w:val="006666"/>
          <w:sz w:val="28"/>
          <w:szCs w:val="28"/>
          <w:lang w:eastAsia="en-GB"/>
        </w:rPr>
        <w:t>teacher or equivalent</w:t>
      </w:r>
      <w:r w:rsidR="0031316D" w:rsidRPr="0051428A">
        <w:rPr>
          <w:rFonts w:ascii="Arial" w:eastAsia="Times New Roman" w:hAnsi="Arial" w:cs="Arial"/>
          <w:b w:val="0"/>
          <w:color w:val="006666"/>
          <w:sz w:val="28"/>
          <w:szCs w:val="28"/>
          <w:lang w:eastAsia="en-GB"/>
        </w:rPr>
        <w:t>)</w:t>
      </w:r>
      <w:bookmarkEnd w:id="7"/>
    </w:p>
    <w:p w14:paraId="4AAC45EB" w14:textId="77777777" w:rsidR="00A6423B" w:rsidRPr="00A6423B" w:rsidRDefault="00A6423B" w:rsidP="00A6423B">
      <w:pPr>
        <w:rPr>
          <w:lang w:eastAsia="en-GB"/>
        </w:rPr>
      </w:pPr>
    </w:p>
    <w:p w14:paraId="4E032A3A" w14:textId="77777777" w:rsidR="0031316D" w:rsidRDefault="0031316D" w:rsidP="00D76D24">
      <w:pPr>
        <w:ind w:left="720"/>
        <w:rPr>
          <w:rFonts w:eastAsia="Times New Roman"/>
          <w:iCs/>
          <w:lang w:eastAsia="en-GB"/>
        </w:rPr>
      </w:pPr>
      <w:r w:rsidRPr="0031316D">
        <w:rPr>
          <w:rFonts w:eastAsia="Times New Roman"/>
          <w:iCs/>
          <w:lang w:eastAsia="en-GB"/>
        </w:rPr>
        <w:t xml:space="preserve">Senior managers play a lead role in maintaining positive employment relationships </w:t>
      </w:r>
      <w:r w:rsidR="00B013EC">
        <w:rPr>
          <w:rFonts w:eastAsia="Times New Roman"/>
          <w:iCs/>
          <w:lang w:eastAsia="en-GB"/>
        </w:rPr>
        <w:t>within the school</w:t>
      </w:r>
      <w:r w:rsidRPr="0031316D">
        <w:rPr>
          <w:rFonts w:eastAsia="Times New Roman"/>
          <w:iCs/>
          <w:lang w:eastAsia="en-GB"/>
        </w:rPr>
        <w:t>. They are responsible for ensuring that:</w:t>
      </w:r>
    </w:p>
    <w:p w14:paraId="6A77D573" w14:textId="77777777" w:rsidR="005119A6" w:rsidRDefault="005119A6" w:rsidP="00D76D24">
      <w:pPr>
        <w:ind w:left="720"/>
        <w:rPr>
          <w:rFonts w:eastAsia="Times New Roman"/>
          <w:iCs/>
          <w:lang w:eastAsia="en-GB"/>
        </w:rPr>
      </w:pPr>
    </w:p>
    <w:p w14:paraId="12448994" w14:textId="77777777" w:rsidR="00586B59" w:rsidRDefault="001627AC" w:rsidP="00980997">
      <w:pPr>
        <w:numPr>
          <w:ilvl w:val="0"/>
          <w:numId w:val="3"/>
        </w:numPr>
        <w:ind w:left="1066" w:hanging="357"/>
        <w:rPr>
          <w:rFonts w:eastAsia="Times New Roman"/>
          <w:iCs/>
          <w:lang w:eastAsia="en-GB"/>
        </w:rPr>
      </w:pPr>
      <w:r w:rsidRPr="00586B59">
        <w:rPr>
          <w:rFonts w:eastAsia="Times New Roman"/>
          <w:iCs/>
          <w:lang w:eastAsia="en-GB"/>
        </w:rPr>
        <w:t>s</w:t>
      </w:r>
      <w:r w:rsidR="0031316D" w:rsidRPr="00586B59">
        <w:rPr>
          <w:rFonts w:eastAsia="Times New Roman"/>
          <w:iCs/>
          <w:lang w:eastAsia="en-GB"/>
        </w:rPr>
        <w:t>taff are aware of this policy and associated procedures and that managers are able to deal effectively with disciplinary and grieva</w:t>
      </w:r>
      <w:r w:rsidR="00586B59" w:rsidRPr="00586B59">
        <w:rPr>
          <w:rFonts w:eastAsia="Times New Roman"/>
          <w:iCs/>
          <w:lang w:eastAsia="en-GB"/>
        </w:rPr>
        <w:t>nce situations in the workplace</w:t>
      </w:r>
      <w:r w:rsidR="00DA1411">
        <w:rPr>
          <w:rFonts w:eastAsia="Times New Roman"/>
          <w:iCs/>
          <w:lang w:eastAsia="en-GB"/>
        </w:rPr>
        <w:t>;</w:t>
      </w:r>
    </w:p>
    <w:p w14:paraId="6A5E9C59" w14:textId="77777777" w:rsidR="0031316D" w:rsidRPr="00586B59" w:rsidRDefault="0031316D" w:rsidP="00980997">
      <w:pPr>
        <w:numPr>
          <w:ilvl w:val="0"/>
          <w:numId w:val="3"/>
        </w:numPr>
        <w:ind w:left="1066" w:hanging="357"/>
        <w:rPr>
          <w:rFonts w:eastAsia="Times New Roman"/>
          <w:iCs/>
          <w:lang w:eastAsia="en-GB"/>
        </w:rPr>
      </w:pPr>
      <w:r w:rsidRPr="00586B59">
        <w:rPr>
          <w:rFonts w:eastAsia="Times New Roman"/>
          <w:iCs/>
          <w:lang w:eastAsia="en-GB"/>
        </w:rPr>
        <w:t xml:space="preserve">that an appropriate and effective communication and training plan is in place to embed this policy and </w:t>
      </w:r>
      <w:r w:rsidR="00586B59" w:rsidRPr="00586B59">
        <w:rPr>
          <w:rFonts w:eastAsia="Times New Roman"/>
          <w:iCs/>
          <w:lang w:eastAsia="en-GB"/>
        </w:rPr>
        <w:t>procedure into the organisation</w:t>
      </w:r>
      <w:r w:rsidRPr="00586B59">
        <w:rPr>
          <w:rFonts w:eastAsia="Times New Roman"/>
          <w:iCs/>
          <w:lang w:eastAsia="en-GB"/>
        </w:rPr>
        <w:t xml:space="preserve"> and</w:t>
      </w:r>
    </w:p>
    <w:p w14:paraId="4AA0FB44" w14:textId="77777777" w:rsidR="0031316D" w:rsidRDefault="0031316D" w:rsidP="00980997">
      <w:pPr>
        <w:numPr>
          <w:ilvl w:val="0"/>
          <w:numId w:val="3"/>
        </w:numPr>
        <w:ind w:left="1066" w:hanging="357"/>
        <w:rPr>
          <w:rFonts w:eastAsia="Times New Roman"/>
          <w:iCs/>
          <w:lang w:eastAsia="en-GB"/>
        </w:rPr>
      </w:pPr>
      <w:r w:rsidRPr="0031316D">
        <w:rPr>
          <w:rFonts w:eastAsia="Times New Roman"/>
          <w:iCs/>
          <w:lang w:eastAsia="en-GB"/>
        </w:rPr>
        <w:t>appropriate action is taken against managers and supervisors that fail to manage employee relations in line with this policy</w:t>
      </w:r>
      <w:r w:rsidR="00DA1411">
        <w:rPr>
          <w:rFonts w:eastAsia="Times New Roman"/>
          <w:iCs/>
          <w:lang w:eastAsia="en-GB"/>
        </w:rPr>
        <w:t>.</w:t>
      </w:r>
    </w:p>
    <w:p w14:paraId="1CD43FFD" w14:textId="77777777" w:rsidR="00DA1411" w:rsidRPr="0031316D" w:rsidRDefault="00DA1411" w:rsidP="00DA1411">
      <w:pPr>
        <w:ind w:left="1066"/>
        <w:rPr>
          <w:rFonts w:eastAsia="Times New Roman"/>
          <w:iCs/>
          <w:lang w:eastAsia="en-GB"/>
        </w:rPr>
      </w:pPr>
    </w:p>
    <w:p w14:paraId="15A7900C" w14:textId="77777777" w:rsidR="0031316D" w:rsidRDefault="00DA1411" w:rsidP="00DA1411">
      <w:pPr>
        <w:ind w:left="709"/>
        <w:rPr>
          <w:rFonts w:eastAsia="Times New Roman"/>
          <w:iCs/>
          <w:lang w:eastAsia="en-GB"/>
        </w:rPr>
      </w:pPr>
      <w:r>
        <w:rPr>
          <w:rFonts w:eastAsia="Times New Roman"/>
          <w:iCs/>
          <w:lang w:eastAsia="en-GB"/>
        </w:rPr>
        <w:t>I</w:t>
      </w:r>
      <w:r w:rsidR="00586B59" w:rsidRPr="00DA1411">
        <w:rPr>
          <w:rFonts w:eastAsia="Times New Roman"/>
          <w:iCs/>
          <w:lang w:eastAsia="en-GB"/>
        </w:rPr>
        <w:t>n</w:t>
      </w:r>
      <w:r w:rsidR="0031316D" w:rsidRPr="00DA1411">
        <w:rPr>
          <w:rFonts w:eastAsia="Times New Roman"/>
          <w:iCs/>
          <w:lang w:eastAsia="en-GB"/>
        </w:rPr>
        <w:t xml:space="preserve"> order to achieve the consistent application of this policy and procedure </w:t>
      </w:r>
      <w:r w:rsidR="007A1655" w:rsidRPr="00DA1411">
        <w:rPr>
          <w:rFonts w:eastAsia="Times New Roman"/>
          <w:iCs/>
          <w:lang w:eastAsia="en-GB"/>
        </w:rPr>
        <w:t xml:space="preserve">appropriate arrangements </w:t>
      </w:r>
      <w:r w:rsidR="00B013EC" w:rsidRPr="00DA1411">
        <w:rPr>
          <w:rFonts w:eastAsia="Times New Roman"/>
          <w:iCs/>
          <w:lang w:eastAsia="en-GB"/>
        </w:rPr>
        <w:t xml:space="preserve">will be </w:t>
      </w:r>
      <w:r w:rsidR="007A1655" w:rsidRPr="00DA1411">
        <w:rPr>
          <w:rFonts w:eastAsia="Times New Roman"/>
          <w:iCs/>
          <w:lang w:eastAsia="en-GB"/>
        </w:rPr>
        <w:t>made by senior managers</w:t>
      </w:r>
      <w:r w:rsidR="00B013EC" w:rsidRPr="00DA1411">
        <w:rPr>
          <w:rFonts w:eastAsia="Times New Roman"/>
          <w:iCs/>
          <w:lang w:eastAsia="en-GB"/>
        </w:rPr>
        <w:t xml:space="preserve"> to</w:t>
      </w:r>
      <w:r>
        <w:rPr>
          <w:rFonts w:eastAsia="Times New Roman"/>
          <w:iCs/>
          <w:lang w:eastAsia="en-GB"/>
        </w:rPr>
        <w:t>:</w:t>
      </w:r>
    </w:p>
    <w:p w14:paraId="584DEC9B" w14:textId="77777777" w:rsidR="00DA1411" w:rsidRPr="00DA1411" w:rsidRDefault="00DA1411" w:rsidP="00DA1411">
      <w:pPr>
        <w:ind w:left="709"/>
        <w:rPr>
          <w:rFonts w:eastAsia="Times New Roman"/>
          <w:iCs/>
          <w:lang w:eastAsia="en-GB"/>
        </w:rPr>
      </w:pPr>
    </w:p>
    <w:p w14:paraId="407AE4C1" w14:textId="77777777" w:rsidR="00586B59" w:rsidRPr="00586B59" w:rsidRDefault="0031316D" w:rsidP="00EB417C">
      <w:pPr>
        <w:pStyle w:val="ListParagraph"/>
        <w:numPr>
          <w:ilvl w:val="0"/>
          <w:numId w:val="39"/>
        </w:numPr>
        <w:rPr>
          <w:rFonts w:eastAsia="Times New Roman"/>
          <w:iCs/>
          <w:lang w:eastAsia="en-GB"/>
        </w:rPr>
      </w:pPr>
      <w:r w:rsidRPr="00EB417C">
        <w:rPr>
          <w:rFonts w:eastAsia="Times New Roman"/>
          <w:iCs/>
          <w:lang w:eastAsia="en-GB"/>
        </w:rPr>
        <w:t xml:space="preserve">ensure that employees are aware of and can access the policy and procedures </w:t>
      </w:r>
      <w:r w:rsidRPr="00EB417C">
        <w:rPr>
          <w:rFonts w:eastAsia="Times New Roman"/>
        </w:rPr>
        <w:t xml:space="preserve">and for applying them </w:t>
      </w:r>
      <w:r w:rsidR="00586B59" w:rsidRPr="00586B59">
        <w:rPr>
          <w:rFonts w:eastAsia="Times New Roman"/>
        </w:rPr>
        <w:t>in a fair and consistent manner</w:t>
      </w:r>
    </w:p>
    <w:p w14:paraId="45A68FE9" w14:textId="77777777" w:rsidR="0078283D" w:rsidRPr="00586B59" w:rsidRDefault="0031316D" w:rsidP="00586B59">
      <w:pPr>
        <w:pStyle w:val="ListParagraph"/>
        <w:numPr>
          <w:ilvl w:val="0"/>
          <w:numId w:val="39"/>
        </w:numPr>
        <w:rPr>
          <w:rFonts w:eastAsia="Times New Roman"/>
          <w:iCs/>
          <w:lang w:eastAsia="en-GB"/>
        </w:rPr>
      </w:pPr>
      <w:r w:rsidRPr="00EB417C">
        <w:rPr>
          <w:rFonts w:eastAsia="Times New Roman"/>
        </w:rPr>
        <w:t>ensure that employees are made aware of the standar</w:t>
      </w:r>
      <w:r w:rsidR="00586B59" w:rsidRPr="00586B59">
        <w:rPr>
          <w:rFonts w:eastAsia="Times New Roman"/>
        </w:rPr>
        <w:t>d of conduct expected from them</w:t>
      </w:r>
    </w:p>
    <w:p w14:paraId="21EBC8A5" w14:textId="77777777" w:rsidR="0031316D" w:rsidRPr="002A3DD6" w:rsidRDefault="0031316D" w:rsidP="00586B59">
      <w:pPr>
        <w:pStyle w:val="ListParagraph"/>
        <w:numPr>
          <w:ilvl w:val="0"/>
          <w:numId w:val="4"/>
        </w:numPr>
        <w:ind w:left="1077" w:hanging="357"/>
        <w:contextualSpacing w:val="0"/>
        <w:rPr>
          <w:rFonts w:eastAsia="Times New Roman"/>
          <w:iCs/>
          <w:lang w:eastAsia="en-GB"/>
        </w:rPr>
      </w:pPr>
      <w:r w:rsidRPr="002A3DD6">
        <w:rPr>
          <w:rFonts w:eastAsia="Times New Roman"/>
        </w:rPr>
        <w:t xml:space="preserve">deal with minor misconduct and work performance issues in the first instance informally and promptly;  </w:t>
      </w:r>
    </w:p>
    <w:p w14:paraId="6D7D241A" w14:textId="77777777" w:rsidR="0031316D" w:rsidRPr="002A3DD6" w:rsidRDefault="0031316D" w:rsidP="00586B59">
      <w:pPr>
        <w:pStyle w:val="ListParagraph"/>
        <w:numPr>
          <w:ilvl w:val="0"/>
          <w:numId w:val="4"/>
        </w:numPr>
        <w:ind w:left="1077" w:hanging="357"/>
        <w:contextualSpacing w:val="0"/>
        <w:rPr>
          <w:rFonts w:eastAsia="Times New Roman"/>
          <w:iCs/>
          <w:lang w:eastAsia="en-GB"/>
        </w:rPr>
      </w:pPr>
      <w:r w:rsidRPr="002A3DD6">
        <w:rPr>
          <w:rFonts w:eastAsia="Times New Roman"/>
        </w:rPr>
        <w:t xml:space="preserve">ensure that employees are given every opportunity </w:t>
      </w:r>
      <w:r w:rsidR="002A2BD1">
        <w:rPr>
          <w:rFonts w:eastAsia="Times New Roman"/>
        </w:rPr>
        <w:t xml:space="preserve"> to </w:t>
      </w:r>
      <w:r w:rsidRPr="002A3DD6">
        <w:rPr>
          <w:rFonts w:eastAsia="Times New Roman"/>
        </w:rPr>
        <w:t>respond</w:t>
      </w:r>
      <w:r w:rsidR="00586B59">
        <w:rPr>
          <w:rFonts w:eastAsia="Times New Roman"/>
        </w:rPr>
        <w:t xml:space="preserve"> </w:t>
      </w:r>
      <w:r w:rsidRPr="002A3DD6">
        <w:rPr>
          <w:rFonts w:eastAsia="Times New Roman"/>
        </w:rPr>
        <w:t xml:space="preserve">to grievances promptly; </w:t>
      </w:r>
    </w:p>
    <w:p w14:paraId="74DEE231" w14:textId="77777777" w:rsidR="0031316D" w:rsidRPr="001627AC" w:rsidRDefault="0031316D" w:rsidP="00586B59">
      <w:pPr>
        <w:pStyle w:val="ListParagraph"/>
        <w:numPr>
          <w:ilvl w:val="0"/>
          <w:numId w:val="4"/>
        </w:numPr>
        <w:ind w:left="1077" w:hanging="357"/>
        <w:contextualSpacing w:val="0"/>
        <w:rPr>
          <w:rFonts w:eastAsia="Times New Roman"/>
          <w:iCs/>
          <w:lang w:eastAsia="en-GB"/>
        </w:rPr>
      </w:pPr>
      <w:r w:rsidRPr="001627AC">
        <w:rPr>
          <w:rFonts w:eastAsia="Times New Roman"/>
        </w:rPr>
        <w:t>communicate any changes to timescales outlined in this policy and procedure to the employee involved and explain the reason why; and</w:t>
      </w:r>
    </w:p>
    <w:p w14:paraId="25986F9B" w14:textId="77777777" w:rsidR="0031316D" w:rsidRDefault="0031316D" w:rsidP="00586B59">
      <w:pPr>
        <w:pStyle w:val="ListParagraph"/>
        <w:numPr>
          <w:ilvl w:val="0"/>
          <w:numId w:val="4"/>
        </w:numPr>
        <w:ind w:left="1077" w:hanging="357"/>
        <w:contextualSpacing w:val="0"/>
        <w:rPr>
          <w:rFonts w:eastAsia="Times New Roman"/>
          <w:iCs/>
          <w:lang w:eastAsia="en-GB"/>
        </w:rPr>
      </w:pPr>
      <w:r w:rsidRPr="002A3DD6">
        <w:rPr>
          <w:rFonts w:eastAsia="Times New Roman"/>
          <w:iCs/>
          <w:lang w:eastAsia="en-GB"/>
        </w:rPr>
        <w:t xml:space="preserve">seek advice and guidance, when necessary from </w:t>
      </w:r>
      <w:r w:rsidR="002A2BD1">
        <w:rPr>
          <w:rFonts w:eastAsia="Times New Roman"/>
          <w:iCs/>
          <w:lang w:eastAsia="en-GB"/>
        </w:rPr>
        <w:t>the HR provider</w:t>
      </w:r>
      <w:r w:rsidR="00DA1411">
        <w:rPr>
          <w:rFonts w:eastAsia="Times New Roman"/>
          <w:iCs/>
          <w:lang w:eastAsia="en-GB"/>
        </w:rPr>
        <w:t>.</w:t>
      </w:r>
    </w:p>
    <w:p w14:paraId="63FE663F" w14:textId="77777777" w:rsidR="00586B59" w:rsidRPr="002A3DD6" w:rsidRDefault="00586B59" w:rsidP="00586B59">
      <w:pPr>
        <w:pStyle w:val="ListParagraph"/>
        <w:ind w:left="1077"/>
        <w:contextualSpacing w:val="0"/>
        <w:rPr>
          <w:rFonts w:eastAsia="Times New Roman"/>
          <w:iCs/>
          <w:lang w:eastAsia="en-GB"/>
        </w:rPr>
      </w:pPr>
    </w:p>
    <w:p w14:paraId="31A57008" w14:textId="77777777" w:rsidR="0031316D" w:rsidRPr="0051428A" w:rsidRDefault="0031316D" w:rsidP="002A3DD6">
      <w:pPr>
        <w:pStyle w:val="Heading2"/>
        <w:spacing w:before="0"/>
        <w:rPr>
          <w:rFonts w:ascii="Arial" w:eastAsia="Times New Roman" w:hAnsi="Arial" w:cs="Arial"/>
          <w:b w:val="0"/>
          <w:color w:val="006666"/>
          <w:sz w:val="28"/>
          <w:szCs w:val="28"/>
          <w:lang w:eastAsia="en-GB"/>
        </w:rPr>
      </w:pPr>
      <w:bookmarkStart w:id="8" w:name="_Toc434490795"/>
      <w:r w:rsidRPr="0051428A">
        <w:rPr>
          <w:rFonts w:ascii="Arial" w:eastAsia="Times New Roman" w:hAnsi="Arial" w:cs="Arial"/>
          <w:b w:val="0"/>
          <w:color w:val="006666"/>
          <w:sz w:val="28"/>
          <w:szCs w:val="28"/>
          <w:lang w:eastAsia="en-GB"/>
        </w:rPr>
        <w:t>4.</w:t>
      </w:r>
      <w:r w:rsidR="00980997" w:rsidRPr="0051428A">
        <w:rPr>
          <w:rFonts w:ascii="Arial" w:eastAsia="Times New Roman" w:hAnsi="Arial" w:cs="Arial"/>
          <w:b w:val="0"/>
          <w:color w:val="006666"/>
          <w:sz w:val="28"/>
          <w:szCs w:val="28"/>
          <w:lang w:eastAsia="en-GB"/>
        </w:rPr>
        <w:t>3</w:t>
      </w:r>
      <w:r w:rsidR="002A3DD6" w:rsidRPr="0051428A">
        <w:rPr>
          <w:rFonts w:eastAsia="Times New Roman"/>
          <w:b w:val="0"/>
          <w:color w:val="006666"/>
          <w:sz w:val="28"/>
          <w:szCs w:val="28"/>
          <w:lang w:eastAsia="en-GB"/>
        </w:rPr>
        <w:tab/>
      </w:r>
      <w:r w:rsidRPr="0051428A">
        <w:rPr>
          <w:rFonts w:ascii="Arial" w:eastAsia="Times New Roman" w:hAnsi="Arial" w:cs="Arial"/>
          <w:b w:val="0"/>
          <w:color w:val="006666"/>
          <w:sz w:val="28"/>
          <w:szCs w:val="28"/>
          <w:lang w:eastAsia="en-GB"/>
        </w:rPr>
        <w:t>Employees</w:t>
      </w:r>
      <w:bookmarkEnd w:id="8"/>
    </w:p>
    <w:p w14:paraId="32C7A106" w14:textId="77777777" w:rsidR="002A3DD6" w:rsidRDefault="002A3DD6" w:rsidP="00A6423B">
      <w:pPr>
        <w:rPr>
          <w:rFonts w:eastAsia="Times New Roman"/>
          <w:lang w:eastAsia="en-GB"/>
        </w:rPr>
      </w:pPr>
    </w:p>
    <w:p w14:paraId="2F792CE9" w14:textId="77777777" w:rsidR="0031316D" w:rsidRDefault="0031316D" w:rsidP="001E6239">
      <w:pPr>
        <w:ind w:firstLine="720"/>
        <w:rPr>
          <w:rFonts w:eastAsia="Times New Roman"/>
          <w:lang w:eastAsia="en-GB"/>
        </w:rPr>
      </w:pPr>
      <w:r w:rsidRPr="0031316D">
        <w:rPr>
          <w:rFonts w:eastAsia="Times New Roman"/>
          <w:lang w:eastAsia="en-GB"/>
        </w:rPr>
        <w:t>All employees are responsible for:</w:t>
      </w:r>
    </w:p>
    <w:p w14:paraId="56BCB64B" w14:textId="77777777" w:rsidR="001E6239" w:rsidRPr="0031316D" w:rsidRDefault="001E6239" w:rsidP="00A6423B">
      <w:pPr>
        <w:rPr>
          <w:rFonts w:eastAsia="Times New Roman"/>
          <w:lang w:eastAsia="en-GB"/>
        </w:rPr>
      </w:pPr>
    </w:p>
    <w:p w14:paraId="20AA384F" w14:textId="77777777" w:rsidR="0031316D" w:rsidRPr="001627AC" w:rsidRDefault="0031316D" w:rsidP="00980997">
      <w:pPr>
        <w:pStyle w:val="ListParagraph"/>
        <w:numPr>
          <w:ilvl w:val="0"/>
          <w:numId w:val="5"/>
        </w:numPr>
        <w:ind w:left="1077" w:hanging="357"/>
        <w:contextualSpacing w:val="0"/>
        <w:rPr>
          <w:rFonts w:eastAsia="Times New Roman"/>
          <w:iCs/>
          <w:lang w:eastAsia="en-GB"/>
        </w:rPr>
      </w:pPr>
      <w:r w:rsidRPr="001627AC">
        <w:rPr>
          <w:rFonts w:eastAsia="Times New Roman"/>
          <w:iCs/>
          <w:lang w:eastAsia="en-GB"/>
        </w:rPr>
        <w:t>raising an issue at work promptly with their manager and pursuing the issue if is not resol</w:t>
      </w:r>
      <w:r w:rsidR="00586B59">
        <w:rPr>
          <w:rFonts w:eastAsia="Times New Roman"/>
          <w:iCs/>
          <w:lang w:eastAsia="en-GB"/>
        </w:rPr>
        <w:t xml:space="preserve">ved informally </w:t>
      </w:r>
    </w:p>
    <w:p w14:paraId="3D3EF91A" w14:textId="77777777" w:rsidR="0031316D" w:rsidRPr="001627AC" w:rsidRDefault="0031316D" w:rsidP="00980997">
      <w:pPr>
        <w:pStyle w:val="ListParagraph"/>
        <w:numPr>
          <w:ilvl w:val="0"/>
          <w:numId w:val="5"/>
        </w:numPr>
        <w:ind w:left="1077" w:hanging="357"/>
        <w:contextualSpacing w:val="0"/>
        <w:rPr>
          <w:rFonts w:eastAsia="Times New Roman"/>
          <w:iCs/>
          <w:lang w:eastAsia="en-GB"/>
        </w:rPr>
      </w:pPr>
      <w:r w:rsidRPr="001627AC">
        <w:rPr>
          <w:rFonts w:eastAsia="Times New Roman"/>
          <w:iCs/>
          <w:lang w:eastAsia="en-GB"/>
        </w:rPr>
        <w:t>arranging representation at investigatory meetings; hearings and appeals conducted under this policy and procedure; and</w:t>
      </w:r>
    </w:p>
    <w:p w14:paraId="33E74272" w14:textId="77777777" w:rsidR="0031316D" w:rsidRPr="001627AC" w:rsidRDefault="0031316D" w:rsidP="00980997">
      <w:pPr>
        <w:pStyle w:val="ListParagraph"/>
        <w:numPr>
          <w:ilvl w:val="0"/>
          <w:numId w:val="5"/>
        </w:numPr>
        <w:rPr>
          <w:rFonts w:eastAsia="Times New Roman"/>
          <w:iCs/>
          <w:lang w:eastAsia="en-GB"/>
        </w:rPr>
      </w:pPr>
      <w:r w:rsidRPr="001627AC">
        <w:rPr>
          <w:rFonts w:eastAsia="Times New Roman"/>
          <w:iCs/>
          <w:lang w:eastAsia="en-GB"/>
        </w:rPr>
        <w:t>engaging in any learning and development in relation to this policy  and procedure</w:t>
      </w:r>
      <w:r w:rsidR="00DA1411">
        <w:rPr>
          <w:rFonts w:eastAsia="Times New Roman"/>
          <w:iCs/>
          <w:lang w:eastAsia="en-GB"/>
        </w:rPr>
        <w:t>.</w:t>
      </w:r>
    </w:p>
    <w:p w14:paraId="49ECEDC0" w14:textId="77777777" w:rsidR="001E6239" w:rsidRDefault="001E6239" w:rsidP="00A6423B">
      <w:pPr>
        <w:rPr>
          <w:rFonts w:eastAsia="Times New Roman"/>
          <w:lang w:eastAsia="en-GB"/>
        </w:rPr>
      </w:pPr>
    </w:p>
    <w:p w14:paraId="2169AC87" w14:textId="77777777" w:rsidR="0031316D" w:rsidRPr="0051428A" w:rsidRDefault="0031316D" w:rsidP="00016186">
      <w:pPr>
        <w:pStyle w:val="Heading2"/>
        <w:spacing w:before="0"/>
        <w:rPr>
          <w:rFonts w:ascii="Arial" w:eastAsia="Times New Roman" w:hAnsi="Arial" w:cs="Arial"/>
          <w:b w:val="0"/>
          <w:color w:val="006666"/>
          <w:sz w:val="28"/>
          <w:szCs w:val="28"/>
          <w:lang w:eastAsia="en-GB"/>
        </w:rPr>
      </w:pPr>
      <w:bookmarkStart w:id="9" w:name="_Toc434490796"/>
      <w:r w:rsidRPr="0051428A">
        <w:rPr>
          <w:rFonts w:ascii="Arial" w:eastAsia="Times New Roman" w:hAnsi="Arial" w:cs="Arial"/>
          <w:b w:val="0"/>
          <w:color w:val="006666"/>
          <w:sz w:val="28"/>
          <w:szCs w:val="28"/>
          <w:lang w:eastAsia="en-GB"/>
        </w:rPr>
        <w:t>4.</w:t>
      </w:r>
      <w:r w:rsidR="00980997" w:rsidRPr="0051428A">
        <w:rPr>
          <w:rFonts w:ascii="Arial" w:eastAsia="Times New Roman" w:hAnsi="Arial" w:cs="Arial"/>
          <w:b w:val="0"/>
          <w:color w:val="006666"/>
          <w:sz w:val="28"/>
          <w:szCs w:val="28"/>
          <w:lang w:eastAsia="en-GB"/>
        </w:rPr>
        <w:t>4</w:t>
      </w:r>
      <w:r w:rsidR="00016186" w:rsidRPr="0051428A">
        <w:rPr>
          <w:rFonts w:ascii="Arial" w:eastAsia="Times New Roman" w:hAnsi="Arial" w:cs="Arial"/>
          <w:b w:val="0"/>
          <w:color w:val="006666"/>
          <w:sz w:val="28"/>
          <w:szCs w:val="28"/>
          <w:lang w:eastAsia="en-GB"/>
        </w:rPr>
        <w:tab/>
      </w:r>
      <w:r w:rsidR="002A2BD1" w:rsidRPr="0051428A">
        <w:rPr>
          <w:rFonts w:ascii="Arial" w:eastAsia="Times New Roman" w:hAnsi="Arial" w:cs="Arial"/>
          <w:b w:val="0"/>
          <w:color w:val="006666"/>
          <w:sz w:val="28"/>
          <w:szCs w:val="28"/>
          <w:lang w:eastAsia="en-GB"/>
        </w:rPr>
        <w:t>Human Resources</w:t>
      </w:r>
      <w:bookmarkEnd w:id="9"/>
    </w:p>
    <w:p w14:paraId="6E0C7F59" w14:textId="77777777" w:rsidR="001E6239" w:rsidRPr="00016186" w:rsidRDefault="001E6239" w:rsidP="00016186">
      <w:pPr>
        <w:pStyle w:val="Header"/>
        <w:tabs>
          <w:tab w:val="clear" w:pos="4513"/>
          <w:tab w:val="clear" w:pos="9026"/>
        </w:tabs>
        <w:rPr>
          <w:rFonts w:eastAsia="Times New Roman"/>
          <w:iCs/>
          <w:lang w:eastAsia="en-GB"/>
        </w:rPr>
      </w:pPr>
    </w:p>
    <w:p w14:paraId="707E5E08" w14:textId="77777777" w:rsidR="0031316D" w:rsidRDefault="002A2BD1" w:rsidP="00495031">
      <w:pPr>
        <w:ind w:left="720"/>
        <w:rPr>
          <w:rFonts w:eastAsia="Times New Roman"/>
          <w:iCs/>
          <w:lang w:eastAsia="en-GB"/>
        </w:rPr>
      </w:pPr>
      <w:r>
        <w:rPr>
          <w:rFonts w:eastAsia="Times New Roman"/>
          <w:iCs/>
          <w:lang w:eastAsia="en-GB"/>
        </w:rPr>
        <w:t>Human Resources</w:t>
      </w:r>
      <w:r w:rsidR="0031316D" w:rsidRPr="0031316D">
        <w:rPr>
          <w:rFonts w:eastAsia="Times New Roman"/>
          <w:iCs/>
          <w:lang w:eastAsia="en-GB"/>
        </w:rPr>
        <w:t xml:space="preserve"> play</w:t>
      </w:r>
      <w:r w:rsidR="0051428A">
        <w:rPr>
          <w:rFonts w:eastAsia="Times New Roman"/>
          <w:iCs/>
          <w:lang w:eastAsia="en-GB"/>
        </w:rPr>
        <w:t>s</w:t>
      </w:r>
      <w:r w:rsidR="0031316D" w:rsidRPr="0031316D">
        <w:rPr>
          <w:rFonts w:eastAsia="Times New Roman"/>
          <w:iCs/>
          <w:lang w:eastAsia="en-GB"/>
        </w:rPr>
        <w:t xml:space="preserve"> an important role in supporting the </w:t>
      </w:r>
      <w:r>
        <w:rPr>
          <w:rFonts w:eastAsia="Times New Roman"/>
          <w:iCs/>
          <w:lang w:eastAsia="en-GB"/>
        </w:rPr>
        <w:t>school</w:t>
      </w:r>
      <w:r w:rsidR="00980997">
        <w:rPr>
          <w:rFonts w:eastAsia="Times New Roman"/>
          <w:iCs/>
          <w:lang w:eastAsia="en-GB"/>
        </w:rPr>
        <w:t xml:space="preserve"> </w:t>
      </w:r>
      <w:r w:rsidR="0031316D" w:rsidRPr="0031316D">
        <w:rPr>
          <w:rFonts w:eastAsia="Times New Roman"/>
          <w:iCs/>
          <w:lang w:eastAsia="en-GB"/>
        </w:rPr>
        <w:t xml:space="preserve">to manage employee relations effectively. </w:t>
      </w:r>
      <w:r w:rsidR="00980997">
        <w:rPr>
          <w:rFonts w:eastAsia="Times New Roman"/>
          <w:iCs/>
          <w:lang w:eastAsia="en-GB"/>
        </w:rPr>
        <w:t xml:space="preserve"> </w:t>
      </w:r>
      <w:r>
        <w:rPr>
          <w:rFonts w:eastAsia="Times New Roman"/>
          <w:iCs/>
          <w:lang w:eastAsia="en-GB"/>
        </w:rPr>
        <w:t>It</w:t>
      </w:r>
      <w:r w:rsidR="00980997">
        <w:rPr>
          <w:rFonts w:eastAsia="Times New Roman"/>
          <w:iCs/>
          <w:lang w:eastAsia="en-GB"/>
        </w:rPr>
        <w:t>s</w:t>
      </w:r>
      <w:r w:rsidR="0031316D" w:rsidRPr="0031316D">
        <w:rPr>
          <w:rFonts w:eastAsia="Times New Roman"/>
          <w:iCs/>
          <w:lang w:eastAsia="en-GB"/>
        </w:rPr>
        <w:t xml:space="preserve"> role is to:</w:t>
      </w:r>
    </w:p>
    <w:p w14:paraId="3AEA5DE8" w14:textId="77777777" w:rsidR="00980997" w:rsidRDefault="00980997" w:rsidP="00495031">
      <w:pPr>
        <w:ind w:left="720"/>
        <w:rPr>
          <w:rFonts w:eastAsia="Times New Roman"/>
          <w:iCs/>
          <w:lang w:eastAsia="en-GB"/>
        </w:rPr>
      </w:pPr>
    </w:p>
    <w:p w14:paraId="4C2150A4" w14:textId="77777777" w:rsidR="0031316D" w:rsidRPr="00016186" w:rsidRDefault="0031316D" w:rsidP="00980997">
      <w:pPr>
        <w:pStyle w:val="ListParagraph"/>
        <w:numPr>
          <w:ilvl w:val="0"/>
          <w:numId w:val="6"/>
        </w:numPr>
        <w:ind w:left="1077" w:hanging="357"/>
        <w:contextualSpacing w:val="0"/>
        <w:rPr>
          <w:rFonts w:eastAsia="Times New Roman"/>
          <w:iCs/>
          <w:lang w:eastAsia="en-GB"/>
        </w:rPr>
      </w:pPr>
      <w:r w:rsidRPr="00016186">
        <w:rPr>
          <w:rFonts w:eastAsia="Times New Roman"/>
          <w:iCs/>
          <w:lang w:eastAsia="en-GB"/>
        </w:rPr>
        <w:t>equip managers wit</w:t>
      </w:r>
      <w:r w:rsidR="002A2BD1">
        <w:rPr>
          <w:rFonts w:eastAsia="Times New Roman"/>
          <w:iCs/>
          <w:lang w:eastAsia="en-GB"/>
        </w:rPr>
        <w:t xml:space="preserve">h model </w:t>
      </w:r>
      <w:r w:rsidRPr="00016186">
        <w:rPr>
          <w:rFonts w:eastAsia="Times New Roman"/>
          <w:iCs/>
          <w:lang w:eastAsia="en-GB"/>
        </w:rPr>
        <w:t>procedures and guidance that will assist them to manage employee relations issues;</w:t>
      </w:r>
    </w:p>
    <w:p w14:paraId="351F88BB" w14:textId="77777777" w:rsidR="0031316D" w:rsidRPr="00016186" w:rsidRDefault="0031316D" w:rsidP="00980997">
      <w:pPr>
        <w:pStyle w:val="ListParagraph"/>
        <w:numPr>
          <w:ilvl w:val="0"/>
          <w:numId w:val="6"/>
        </w:numPr>
        <w:ind w:left="1077" w:hanging="357"/>
        <w:contextualSpacing w:val="0"/>
        <w:rPr>
          <w:rFonts w:eastAsia="Times New Roman"/>
          <w:iCs/>
          <w:lang w:eastAsia="en-GB"/>
        </w:rPr>
      </w:pPr>
      <w:r w:rsidRPr="00016186">
        <w:rPr>
          <w:rFonts w:eastAsia="Times New Roman"/>
          <w:iCs/>
          <w:lang w:eastAsia="en-GB"/>
        </w:rPr>
        <w:t>assist managers with preparing and presenting management’s case at a hearing (where necessary);</w:t>
      </w:r>
    </w:p>
    <w:p w14:paraId="15CD5005" w14:textId="77777777" w:rsidR="0037422A" w:rsidRPr="0037422A" w:rsidRDefault="0031316D" w:rsidP="00980997">
      <w:pPr>
        <w:pStyle w:val="ListParagraph"/>
        <w:numPr>
          <w:ilvl w:val="0"/>
          <w:numId w:val="6"/>
        </w:numPr>
        <w:ind w:left="1077" w:hanging="357"/>
        <w:contextualSpacing w:val="0"/>
        <w:rPr>
          <w:rFonts w:eastAsia="Times New Roman"/>
          <w:iCs/>
          <w:lang w:eastAsia="en-GB"/>
        </w:rPr>
      </w:pPr>
      <w:r w:rsidRPr="00016186">
        <w:rPr>
          <w:rFonts w:eastAsia="Times New Roman"/>
          <w:iCs/>
          <w:lang w:eastAsia="en-GB"/>
        </w:rPr>
        <w:t xml:space="preserve">be present at a hearing to provide advice to the panel and </w:t>
      </w:r>
      <w:r w:rsidR="00DA1411">
        <w:rPr>
          <w:rFonts w:eastAsia="Times New Roman"/>
          <w:iCs/>
          <w:lang w:eastAsia="en-GB"/>
        </w:rPr>
        <w:t>to</w:t>
      </w:r>
      <w:r w:rsidRPr="00016186">
        <w:rPr>
          <w:rFonts w:eastAsia="Times New Roman"/>
          <w:iCs/>
          <w:lang w:eastAsia="en-GB"/>
        </w:rPr>
        <w:t xml:space="preserve"> attend at subsequent deliberations;</w:t>
      </w:r>
      <w:r w:rsidR="0037422A" w:rsidRPr="0037422A">
        <w:rPr>
          <w:rFonts w:eastAsia="Calibri"/>
        </w:rPr>
        <w:t xml:space="preserve"> </w:t>
      </w:r>
    </w:p>
    <w:p w14:paraId="00837A61" w14:textId="77777777" w:rsidR="0037422A" w:rsidRPr="0037422A" w:rsidRDefault="0037422A" w:rsidP="0037422A">
      <w:pPr>
        <w:pStyle w:val="ListParagraph"/>
        <w:numPr>
          <w:ilvl w:val="0"/>
          <w:numId w:val="6"/>
        </w:numPr>
        <w:ind w:left="1077" w:hanging="357"/>
        <w:contextualSpacing w:val="0"/>
        <w:rPr>
          <w:rFonts w:eastAsia="Times New Roman"/>
          <w:iCs/>
          <w:lang w:eastAsia="en-GB"/>
        </w:rPr>
      </w:pPr>
      <w:r>
        <w:rPr>
          <w:rFonts w:eastAsia="Calibri"/>
        </w:rPr>
        <w:t>m</w:t>
      </w:r>
      <w:r w:rsidRPr="001627AC">
        <w:rPr>
          <w:rFonts w:eastAsia="Calibri"/>
        </w:rPr>
        <w:t>eet and brief any witnesses</w:t>
      </w:r>
      <w:r>
        <w:rPr>
          <w:rFonts w:eastAsia="Calibri"/>
        </w:rPr>
        <w:t xml:space="preserve"> who</w:t>
      </w:r>
      <w:r w:rsidRPr="001627AC">
        <w:rPr>
          <w:rFonts w:eastAsia="Calibri"/>
        </w:rPr>
        <w:t xml:space="preserve"> are requested to attend the Disciplinary Hearing about their role and the structure of the hearing</w:t>
      </w:r>
      <w:r>
        <w:rPr>
          <w:rFonts w:eastAsia="Calibri"/>
        </w:rPr>
        <w:t>;</w:t>
      </w:r>
    </w:p>
    <w:p w14:paraId="4EFA954F" w14:textId="77777777" w:rsidR="0031316D" w:rsidRDefault="0031316D" w:rsidP="00980997">
      <w:pPr>
        <w:pStyle w:val="ListParagraph"/>
        <w:numPr>
          <w:ilvl w:val="0"/>
          <w:numId w:val="6"/>
        </w:numPr>
        <w:ind w:left="1077" w:hanging="357"/>
        <w:contextualSpacing w:val="0"/>
        <w:rPr>
          <w:rFonts w:eastAsia="Times New Roman"/>
          <w:iCs/>
          <w:lang w:eastAsia="en-GB"/>
        </w:rPr>
      </w:pPr>
      <w:r w:rsidRPr="00016186">
        <w:rPr>
          <w:rFonts w:eastAsia="Times New Roman"/>
          <w:iCs/>
          <w:lang w:eastAsia="en-GB"/>
        </w:rPr>
        <w:t>support managers and employees on the interpretation and application of this policy;</w:t>
      </w:r>
      <w:r w:rsidR="00DA1411">
        <w:rPr>
          <w:rFonts w:eastAsia="Times New Roman"/>
          <w:iCs/>
          <w:lang w:eastAsia="en-GB"/>
        </w:rPr>
        <w:t xml:space="preserve"> and</w:t>
      </w:r>
    </w:p>
    <w:p w14:paraId="7E3EC8C5" w14:textId="77777777" w:rsidR="0031316D" w:rsidRPr="00016186" w:rsidRDefault="0031316D" w:rsidP="00980997">
      <w:pPr>
        <w:pStyle w:val="ListParagraph"/>
        <w:numPr>
          <w:ilvl w:val="0"/>
          <w:numId w:val="6"/>
        </w:numPr>
        <w:rPr>
          <w:rFonts w:eastAsia="Times New Roman"/>
          <w:iCs/>
          <w:lang w:eastAsia="en-GB"/>
        </w:rPr>
      </w:pPr>
      <w:r w:rsidRPr="00016186">
        <w:rPr>
          <w:rFonts w:eastAsia="Times New Roman"/>
          <w:iCs/>
          <w:lang w:eastAsia="en-GB"/>
        </w:rPr>
        <w:t>provide skills and knowledge-based training to enable managers to fulfil their responsibilities under this policy and procedure</w:t>
      </w:r>
      <w:r w:rsidR="00DA1411">
        <w:rPr>
          <w:rFonts w:eastAsia="Times New Roman"/>
          <w:iCs/>
          <w:lang w:eastAsia="en-GB"/>
        </w:rPr>
        <w:t>.</w:t>
      </w:r>
      <w:r w:rsidRPr="00016186">
        <w:rPr>
          <w:rFonts w:eastAsia="Times New Roman"/>
          <w:iCs/>
          <w:lang w:eastAsia="en-GB"/>
        </w:rPr>
        <w:t xml:space="preserve"> </w:t>
      </w:r>
    </w:p>
    <w:p w14:paraId="49A92766" w14:textId="77777777" w:rsidR="0031316D" w:rsidRPr="0051428A" w:rsidRDefault="0031316D" w:rsidP="00495031">
      <w:pPr>
        <w:pStyle w:val="Header"/>
        <w:tabs>
          <w:tab w:val="clear" w:pos="4513"/>
          <w:tab w:val="clear" w:pos="9026"/>
        </w:tabs>
        <w:rPr>
          <w:rFonts w:eastAsia="Times New Roman"/>
          <w:iCs/>
          <w:sz w:val="28"/>
          <w:szCs w:val="28"/>
          <w:lang w:eastAsia="en-GB"/>
        </w:rPr>
      </w:pPr>
    </w:p>
    <w:p w14:paraId="79595B61" w14:textId="77777777" w:rsidR="0031316D" w:rsidRPr="0051428A" w:rsidRDefault="0031316D" w:rsidP="00495031">
      <w:pPr>
        <w:pStyle w:val="Heading2"/>
        <w:spacing w:before="0"/>
        <w:rPr>
          <w:rFonts w:ascii="Arial" w:eastAsia="Times New Roman" w:hAnsi="Arial" w:cs="Arial"/>
          <w:b w:val="0"/>
          <w:iCs/>
          <w:color w:val="006666"/>
          <w:sz w:val="28"/>
          <w:szCs w:val="28"/>
          <w:lang w:eastAsia="en-GB"/>
        </w:rPr>
      </w:pPr>
      <w:bookmarkStart w:id="10" w:name="_Toc434490797"/>
      <w:r w:rsidRPr="0051428A">
        <w:rPr>
          <w:rFonts w:ascii="Arial" w:eastAsia="Times New Roman" w:hAnsi="Arial" w:cs="Arial"/>
          <w:b w:val="0"/>
          <w:iCs/>
          <w:color w:val="006666"/>
          <w:sz w:val="28"/>
          <w:szCs w:val="28"/>
          <w:lang w:eastAsia="en-GB"/>
        </w:rPr>
        <w:t>4.</w:t>
      </w:r>
      <w:r w:rsidR="0051428A" w:rsidRPr="0051428A">
        <w:rPr>
          <w:rFonts w:ascii="Arial" w:eastAsia="Times New Roman" w:hAnsi="Arial" w:cs="Arial"/>
          <w:b w:val="0"/>
          <w:iCs/>
          <w:color w:val="006666"/>
          <w:sz w:val="28"/>
          <w:szCs w:val="28"/>
          <w:lang w:eastAsia="en-GB"/>
        </w:rPr>
        <w:t>5</w:t>
      </w:r>
      <w:r w:rsidRPr="0051428A">
        <w:rPr>
          <w:rFonts w:ascii="Arial" w:eastAsia="Times New Roman" w:hAnsi="Arial" w:cs="Arial"/>
          <w:b w:val="0"/>
          <w:iCs/>
          <w:color w:val="006666"/>
          <w:sz w:val="28"/>
          <w:szCs w:val="28"/>
          <w:lang w:eastAsia="en-GB"/>
        </w:rPr>
        <w:tab/>
        <w:t>Investigating Officer</w:t>
      </w:r>
      <w:bookmarkEnd w:id="10"/>
    </w:p>
    <w:p w14:paraId="74138495" w14:textId="77777777" w:rsidR="00495031" w:rsidRPr="001627AC" w:rsidRDefault="00495031" w:rsidP="00495031">
      <w:pPr>
        <w:rPr>
          <w:lang w:eastAsia="en-GB"/>
        </w:rPr>
      </w:pPr>
    </w:p>
    <w:p w14:paraId="2BD23B25" w14:textId="77777777" w:rsidR="0031316D" w:rsidRPr="001627AC" w:rsidRDefault="0031316D" w:rsidP="00495031">
      <w:pPr>
        <w:ind w:left="720"/>
        <w:rPr>
          <w:rFonts w:eastAsia="Calibri"/>
        </w:rPr>
      </w:pPr>
      <w:bookmarkStart w:id="11" w:name="_Toc272405704"/>
      <w:r w:rsidRPr="001627AC">
        <w:rPr>
          <w:rFonts w:eastAsia="Times New Roman"/>
          <w:lang w:eastAsia="en-GB"/>
        </w:rPr>
        <w:t xml:space="preserve">The Investigating Officer is appointed </w:t>
      </w:r>
      <w:r w:rsidR="0059303F">
        <w:rPr>
          <w:rFonts w:eastAsia="Times New Roman"/>
          <w:lang w:eastAsia="en-GB"/>
        </w:rPr>
        <w:t xml:space="preserve">by the Headteacher </w:t>
      </w:r>
      <w:r w:rsidR="0051428A">
        <w:rPr>
          <w:rFonts w:eastAsia="Times New Roman"/>
          <w:lang w:eastAsia="en-GB"/>
        </w:rPr>
        <w:t>or</w:t>
      </w:r>
      <w:r w:rsidR="0059303F">
        <w:rPr>
          <w:rFonts w:eastAsia="Times New Roman"/>
          <w:lang w:eastAsia="en-GB"/>
        </w:rPr>
        <w:t xml:space="preserve"> Chair of Governors </w:t>
      </w:r>
      <w:r w:rsidRPr="001627AC">
        <w:rPr>
          <w:rFonts w:eastAsia="Calibri"/>
        </w:rPr>
        <w:t xml:space="preserve">to undertake a formal investigation when issues of suspected misconduct arise.   </w:t>
      </w:r>
      <w:r w:rsidR="001627AC" w:rsidRPr="001627AC">
        <w:rPr>
          <w:rFonts w:eastAsia="Calibri"/>
        </w:rPr>
        <w:t xml:space="preserve">The Investigating Officer should not have been involved in any </w:t>
      </w:r>
      <w:r w:rsidR="0078283D">
        <w:rPr>
          <w:rFonts w:eastAsia="Calibri"/>
        </w:rPr>
        <w:t xml:space="preserve">of the </w:t>
      </w:r>
      <w:r w:rsidR="001627AC" w:rsidRPr="001627AC">
        <w:rPr>
          <w:rFonts w:eastAsia="Calibri"/>
        </w:rPr>
        <w:t>issues under investigation.</w:t>
      </w:r>
    </w:p>
    <w:p w14:paraId="3B33CD63" w14:textId="77777777" w:rsidR="00495031" w:rsidRPr="001627AC" w:rsidRDefault="00495031" w:rsidP="00495031">
      <w:pPr>
        <w:ind w:left="720"/>
        <w:rPr>
          <w:rFonts w:eastAsia="Calibri"/>
        </w:rPr>
      </w:pPr>
    </w:p>
    <w:p w14:paraId="4D5B2BBA" w14:textId="77777777" w:rsidR="0031316D" w:rsidRPr="001627AC" w:rsidRDefault="0031316D" w:rsidP="00495031">
      <w:pPr>
        <w:ind w:firstLine="720"/>
        <w:rPr>
          <w:rFonts w:eastAsia="Calibri"/>
        </w:rPr>
      </w:pPr>
      <w:r w:rsidRPr="001627AC">
        <w:rPr>
          <w:rFonts w:eastAsia="Calibri"/>
        </w:rPr>
        <w:t>When appointed, the</w:t>
      </w:r>
      <w:r w:rsidR="002A2BD1">
        <w:rPr>
          <w:rFonts w:eastAsia="Calibri"/>
        </w:rPr>
        <w:t xml:space="preserve"> officer </w:t>
      </w:r>
      <w:r w:rsidR="0051428A">
        <w:rPr>
          <w:rFonts w:eastAsia="Calibri"/>
        </w:rPr>
        <w:t>should:</w:t>
      </w:r>
    </w:p>
    <w:p w14:paraId="3DA95377" w14:textId="77777777" w:rsidR="0031316D" w:rsidRPr="001627AC" w:rsidRDefault="0031316D" w:rsidP="0051428A">
      <w:pPr>
        <w:rPr>
          <w:rFonts w:eastAsia="Calibri"/>
        </w:rPr>
      </w:pPr>
    </w:p>
    <w:p w14:paraId="23F3CE5B" w14:textId="77777777" w:rsidR="0031316D" w:rsidRPr="001627AC" w:rsidRDefault="0031316D" w:rsidP="0051428A">
      <w:pPr>
        <w:pStyle w:val="ListParagraph"/>
        <w:numPr>
          <w:ilvl w:val="0"/>
          <w:numId w:val="7"/>
        </w:numPr>
        <w:ind w:left="1077" w:hanging="357"/>
        <w:contextualSpacing w:val="0"/>
        <w:rPr>
          <w:rFonts w:eastAsia="Calibri"/>
        </w:rPr>
      </w:pPr>
      <w:r w:rsidRPr="001627AC">
        <w:rPr>
          <w:rFonts w:eastAsia="Calibri"/>
        </w:rPr>
        <w:t>Convene an initial investigatory meeting to establish facts from the employee’s perspective;</w:t>
      </w:r>
    </w:p>
    <w:p w14:paraId="5B402F88" w14:textId="77777777" w:rsidR="0031316D" w:rsidRPr="001627AC" w:rsidRDefault="0031316D" w:rsidP="0051428A">
      <w:pPr>
        <w:pStyle w:val="ListParagraph"/>
        <w:numPr>
          <w:ilvl w:val="0"/>
          <w:numId w:val="7"/>
        </w:numPr>
        <w:ind w:left="1077" w:hanging="357"/>
        <w:contextualSpacing w:val="0"/>
        <w:rPr>
          <w:rFonts w:eastAsia="Calibri"/>
        </w:rPr>
      </w:pPr>
      <w:r w:rsidRPr="001627AC">
        <w:rPr>
          <w:rFonts w:eastAsia="Calibri"/>
        </w:rPr>
        <w:t>Conduct a thorough investigation, ascertaining all facts relevant to the allegation;</w:t>
      </w:r>
    </w:p>
    <w:p w14:paraId="486C5045" w14:textId="77777777" w:rsidR="0031316D" w:rsidRPr="001627AC" w:rsidRDefault="0031316D" w:rsidP="0051428A">
      <w:pPr>
        <w:pStyle w:val="ListParagraph"/>
        <w:numPr>
          <w:ilvl w:val="0"/>
          <w:numId w:val="7"/>
        </w:numPr>
        <w:ind w:left="1077" w:hanging="357"/>
        <w:contextualSpacing w:val="0"/>
        <w:rPr>
          <w:rFonts w:eastAsia="Calibri"/>
        </w:rPr>
      </w:pPr>
      <w:r w:rsidRPr="001627AC">
        <w:rPr>
          <w:rFonts w:eastAsia="Calibri"/>
        </w:rPr>
        <w:t>Gather statements from and if necessary interview any parties relevant to the investigation;</w:t>
      </w:r>
    </w:p>
    <w:p w14:paraId="7E503510" w14:textId="77777777" w:rsidR="0031316D" w:rsidRPr="001627AC" w:rsidRDefault="0031316D" w:rsidP="0051428A">
      <w:pPr>
        <w:pStyle w:val="ListParagraph"/>
        <w:numPr>
          <w:ilvl w:val="0"/>
          <w:numId w:val="7"/>
        </w:numPr>
        <w:ind w:left="1077" w:hanging="357"/>
        <w:contextualSpacing w:val="0"/>
        <w:rPr>
          <w:rFonts w:eastAsia="Calibri"/>
        </w:rPr>
      </w:pPr>
      <w:r w:rsidRPr="001627AC">
        <w:rPr>
          <w:rFonts w:eastAsia="Calibri"/>
        </w:rPr>
        <w:t xml:space="preserve">Compile a management report stating how the investigation was undertaken and present all evidence gathered during the investigation; </w:t>
      </w:r>
    </w:p>
    <w:p w14:paraId="6610AA62" w14:textId="77777777" w:rsidR="0031316D" w:rsidRPr="001627AC" w:rsidRDefault="0031316D" w:rsidP="0051428A">
      <w:pPr>
        <w:pStyle w:val="ListParagraph"/>
        <w:numPr>
          <w:ilvl w:val="0"/>
          <w:numId w:val="7"/>
        </w:numPr>
        <w:ind w:left="1077" w:hanging="357"/>
        <w:contextualSpacing w:val="0"/>
        <w:rPr>
          <w:rFonts w:eastAsia="Calibri"/>
        </w:rPr>
      </w:pPr>
      <w:r w:rsidRPr="001627AC">
        <w:rPr>
          <w:rFonts w:eastAsia="Calibri"/>
        </w:rPr>
        <w:t>Convene a Disciplinary Hearing Panel when necessary, arranging the Panel Chair, HR Support and communicating venue arrangements to all parties;</w:t>
      </w:r>
    </w:p>
    <w:p w14:paraId="2865704F" w14:textId="77777777" w:rsidR="0031316D" w:rsidRPr="001627AC" w:rsidRDefault="0031316D" w:rsidP="0051428A">
      <w:pPr>
        <w:pStyle w:val="ListParagraph"/>
        <w:numPr>
          <w:ilvl w:val="0"/>
          <w:numId w:val="7"/>
        </w:numPr>
        <w:ind w:left="1077" w:hanging="357"/>
        <w:contextualSpacing w:val="0"/>
        <w:rPr>
          <w:rFonts w:eastAsia="Calibri"/>
        </w:rPr>
      </w:pPr>
      <w:r w:rsidRPr="001627AC">
        <w:rPr>
          <w:rFonts w:eastAsia="Calibri"/>
        </w:rPr>
        <w:t>Present the Management report and if necessary question the employ</w:t>
      </w:r>
      <w:r w:rsidR="004372FD">
        <w:rPr>
          <w:rFonts w:eastAsia="Calibri"/>
        </w:rPr>
        <w:t>ee at the Disciplinary Hearing.</w:t>
      </w:r>
    </w:p>
    <w:p w14:paraId="56924018" w14:textId="77777777" w:rsidR="0031316D" w:rsidRPr="0037422A" w:rsidRDefault="0031316D" w:rsidP="0037422A">
      <w:pPr>
        <w:rPr>
          <w:rFonts w:eastAsia="Calibri"/>
        </w:rPr>
      </w:pPr>
    </w:p>
    <w:p w14:paraId="43B1B7CE" w14:textId="77777777" w:rsidR="0031316D" w:rsidRPr="001627AC" w:rsidRDefault="0031316D" w:rsidP="00A6423B">
      <w:pPr>
        <w:rPr>
          <w:rFonts w:eastAsia="Times New Roman"/>
          <w:b/>
          <w:lang w:eastAsia="en-GB"/>
        </w:rPr>
      </w:pPr>
      <w:bookmarkStart w:id="12" w:name="_Toc272405709"/>
    </w:p>
    <w:p w14:paraId="13E52092" w14:textId="77777777" w:rsidR="0031316D" w:rsidRPr="0051428A" w:rsidRDefault="0031316D" w:rsidP="00C24E2B">
      <w:pPr>
        <w:pStyle w:val="Heading2"/>
        <w:spacing w:before="0"/>
        <w:rPr>
          <w:rFonts w:ascii="Arial" w:eastAsia="Times New Roman" w:hAnsi="Arial" w:cs="Arial"/>
          <w:b w:val="0"/>
          <w:color w:val="006666"/>
          <w:sz w:val="28"/>
          <w:szCs w:val="24"/>
          <w:lang w:eastAsia="en-GB"/>
        </w:rPr>
      </w:pPr>
      <w:bookmarkStart w:id="13" w:name="_Toc434490798"/>
      <w:r w:rsidRPr="0051428A">
        <w:rPr>
          <w:rFonts w:ascii="Arial" w:eastAsia="Times New Roman" w:hAnsi="Arial" w:cs="Arial"/>
          <w:b w:val="0"/>
          <w:color w:val="006666"/>
          <w:sz w:val="28"/>
          <w:szCs w:val="24"/>
          <w:lang w:eastAsia="en-GB"/>
        </w:rPr>
        <w:t>4.6</w:t>
      </w:r>
      <w:r w:rsidR="00C24E2B" w:rsidRPr="0051428A">
        <w:rPr>
          <w:rFonts w:eastAsia="Times New Roman"/>
          <w:b w:val="0"/>
          <w:color w:val="006666"/>
          <w:sz w:val="28"/>
          <w:lang w:eastAsia="en-GB"/>
        </w:rPr>
        <w:tab/>
      </w:r>
      <w:r w:rsidRPr="0051428A">
        <w:rPr>
          <w:rFonts w:ascii="Arial" w:eastAsia="Times New Roman" w:hAnsi="Arial" w:cs="Arial"/>
          <w:b w:val="0"/>
          <w:color w:val="006666"/>
          <w:sz w:val="28"/>
          <w:szCs w:val="24"/>
          <w:lang w:eastAsia="en-GB"/>
        </w:rPr>
        <w:t>Witnesses</w:t>
      </w:r>
      <w:bookmarkEnd w:id="12"/>
      <w:bookmarkEnd w:id="13"/>
      <w:r w:rsidRPr="0051428A">
        <w:rPr>
          <w:rFonts w:ascii="Arial" w:eastAsia="Times New Roman" w:hAnsi="Arial" w:cs="Arial"/>
          <w:b w:val="0"/>
          <w:color w:val="006666"/>
          <w:sz w:val="28"/>
          <w:szCs w:val="24"/>
          <w:lang w:eastAsia="en-GB"/>
        </w:rPr>
        <w:t xml:space="preserve"> </w:t>
      </w:r>
    </w:p>
    <w:p w14:paraId="581F467F" w14:textId="77777777" w:rsidR="00C24E2B" w:rsidRPr="001627AC" w:rsidRDefault="00C24E2B" w:rsidP="00A6423B">
      <w:pPr>
        <w:rPr>
          <w:rFonts w:eastAsia="Times New Roman"/>
          <w:lang w:eastAsia="en-GB"/>
        </w:rPr>
      </w:pPr>
    </w:p>
    <w:p w14:paraId="42E05E96" w14:textId="77777777" w:rsidR="0031316D" w:rsidRDefault="0031316D" w:rsidP="00D76D24">
      <w:pPr>
        <w:ind w:left="720"/>
        <w:rPr>
          <w:rFonts w:eastAsia="Times New Roman"/>
          <w:lang w:eastAsia="en-GB"/>
        </w:rPr>
      </w:pPr>
      <w:r w:rsidRPr="001627AC">
        <w:rPr>
          <w:rFonts w:eastAsia="Times New Roman"/>
          <w:lang w:eastAsia="en-GB"/>
        </w:rPr>
        <w:t xml:space="preserve">Witnesses will be interviewed by the Investigating Officer as part of the investigation process.  </w:t>
      </w:r>
      <w:r w:rsidR="000B2809">
        <w:rPr>
          <w:rFonts w:eastAsia="Times New Roman"/>
          <w:lang w:eastAsia="en-GB"/>
        </w:rPr>
        <w:t xml:space="preserve">It is important to note that </w:t>
      </w:r>
      <w:r w:rsidR="0077097B">
        <w:rPr>
          <w:rFonts w:eastAsia="Times New Roman"/>
          <w:lang w:eastAsia="en-GB"/>
        </w:rPr>
        <w:t xml:space="preserve">relevant </w:t>
      </w:r>
      <w:r w:rsidR="000B2809">
        <w:rPr>
          <w:rFonts w:eastAsia="Times New Roman"/>
          <w:lang w:eastAsia="en-GB"/>
        </w:rPr>
        <w:t xml:space="preserve">witness statements should </w:t>
      </w:r>
      <w:r w:rsidR="0077097B">
        <w:rPr>
          <w:rFonts w:eastAsia="Times New Roman"/>
          <w:lang w:eastAsia="en-GB"/>
        </w:rPr>
        <w:t xml:space="preserve">normally </w:t>
      </w:r>
      <w:r w:rsidR="000B2809">
        <w:rPr>
          <w:rFonts w:eastAsia="Times New Roman"/>
          <w:lang w:eastAsia="en-GB"/>
        </w:rPr>
        <w:t>be supported by the appearance of the witness at the hearing to answer questions by both parties as statements alone do not carry as much weight.</w:t>
      </w:r>
    </w:p>
    <w:p w14:paraId="34998246" w14:textId="77777777" w:rsidR="007100AF" w:rsidRDefault="007100AF" w:rsidP="00D76D24">
      <w:pPr>
        <w:ind w:left="720"/>
        <w:rPr>
          <w:rFonts w:eastAsia="Times New Roman"/>
          <w:lang w:eastAsia="en-GB"/>
        </w:rPr>
      </w:pPr>
    </w:p>
    <w:p w14:paraId="002792D9" w14:textId="77777777" w:rsidR="007100AF" w:rsidRPr="007100AF" w:rsidRDefault="007100AF" w:rsidP="007100AF">
      <w:pPr>
        <w:ind w:left="720"/>
        <w:rPr>
          <w:rFonts w:eastAsia="Times New Roman"/>
          <w:lang w:eastAsia="en-GB"/>
        </w:rPr>
      </w:pPr>
      <w:r w:rsidRPr="007100AF">
        <w:rPr>
          <w:rFonts w:eastAsia="Times New Roman"/>
          <w:lang w:eastAsia="en-GB"/>
        </w:rPr>
        <w:t>There may be circumstances where pupils are involved as witnesses in the disciplinary process but where it may not be appropriate for them to appear at the hearing.   In such circumstances a written statement may be produced in accordance with the procedure.  The employee or his/her representative shall be given the opportunity to interview the pupil(s), and/or to observe the ‘management’ interview with such a witness, this being subject to parental agreement.   Parents should be given every opportunity to be in attendance at any interview with their child(ren) as should an independent third party if requested by either the school or the employee.</w:t>
      </w:r>
    </w:p>
    <w:p w14:paraId="09393307" w14:textId="77777777" w:rsidR="007100AF" w:rsidRDefault="007100AF" w:rsidP="00D76D24">
      <w:pPr>
        <w:ind w:left="720"/>
        <w:rPr>
          <w:rFonts w:eastAsia="Times New Roman"/>
          <w:lang w:eastAsia="en-GB"/>
        </w:rPr>
      </w:pPr>
    </w:p>
    <w:p w14:paraId="72673CC1" w14:textId="77777777" w:rsidR="00BE7BAA" w:rsidRPr="0031316D" w:rsidRDefault="00BE7BAA" w:rsidP="00D76D24">
      <w:pPr>
        <w:ind w:left="720"/>
        <w:rPr>
          <w:rFonts w:eastAsia="Calibri"/>
          <w:highlight w:val="yellow"/>
        </w:rPr>
      </w:pPr>
    </w:p>
    <w:p w14:paraId="7D929C94" w14:textId="77777777" w:rsidR="0031316D" w:rsidRPr="0051428A" w:rsidRDefault="0031316D" w:rsidP="00C24E2B">
      <w:pPr>
        <w:pStyle w:val="Heading2"/>
        <w:spacing w:before="0"/>
        <w:rPr>
          <w:rFonts w:ascii="Arial" w:eastAsia="Times New Roman" w:hAnsi="Arial" w:cs="Arial"/>
          <w:b w:val="0"/>
          <w:color w:val="006666"/>
          <w:sz w:val="28"/>
          <w:szCs w:val="24"/>
          <w:lang w:eastAsia="en-GB"/>
        </w:rPr>
      </w:pPr>
      <w:bookmarkStart w:id="14" w:name="_Toc434490799"/>
      <w:bookmarkStart w:id="15" w:name="_Toc272405706"/>
      <w:bookmarkEnd w:id="11"/>
      <w:r w:rsidRPr="0051428A">
        <w:rPr>
          <w:rFonts w:ascii="Arial" w:eastAsia="Times New Roman" w:hAnsi="Arial" w:cs="Arial"/>
          <w:b w:val="0"/>
          <w:color w:val="006666"/>
          <w:sz w:val="28"/>
          <w:szCs w:val="24"/>
          <w:lang w:eastAsia="en-GB"/>
        </w:rPr>
        <w:t>4.7</w:t>
      </w:r>
      <w:r w:rsidR="00C24E2B" w:rsidRPr="0051428A">
        <w:rPr>
          <w:rFonts w:eastAsia="Times New Roman"/>
          <w:b w:val="0"/>
          <w:color w:val="006666"/>
          <w:sz w:val="28"/>
          <w:lang w:eastAsia="en-GB"/>
        </w:rPr>
        <w:tab/>
      </w:r>
      <w:r w:rsidRPr="0051428A">
        <w:rPr>
          <w:rFonts w:ascii="Arial" w:eastAsia="Times New Roman" w:hAnsi="Arial" w:cs="Arial"/>
          <w:b w:val="0"/>
          <w:color w:val="006666"/>
          <w:sz w:val="28"/>
          <w:szCs w:val="24"/>
          <w:lang w:eastAsia="en-GB"/>
        </w:rPr>
        <w:t>Employee’s representative</w:t>
      </w:r>
      <w:bookmarkEnd w:id="14"/>
    </w:p>
    <w:p w14:paraId="7C8DE102" w14:textId="77777777" w:rsidR="00C24E2B" w:rsidRPr="001627AC" w:rsidRDefault="00C24E2B" w:rsidP="00A6423B">
      <w:pPr>
        <w:rPr>
          <w:rFonts w:eastAsia="Times New Roman"/>
          <w:lang w:eastAsia="en-GB"/>
        </w:rPr>
      </w:pPr>
    </w:p>
    <w:p w14:paraId="69FE04AF" w14:textId="77777777" w:rsidR="0031316D" w:rsidRPr="001627AC" w:rsidRDefault="0031316D" w:rsidP="00C24E2B">
      <w:pPr>
        <w:ind w:left="720"/>
        <w:rPr>
          <w:rFonts w:eastAsia="Times New Roman"/>
          <w:lang w:eastAsia="en-GB"/>
        </w:rPr>
      </w:pPr>
      <w:r w:rsidRPr="001627AC">
        <w:rPr>
          <w:rFonts w:eastAsia="Times New Roman"/>
          <w:lang w:eastAsia="en-GB"/>
        </w:rPr>
        <w:t xml:space="preserve">The employee </w:t>
      </w:r>
      <w:r w:rsidR="0077097B">
        <w:rPr>
          <w:rFonts w:eastAsia="Times New Roman"/>
          <w:lang w:eastAsia="en-GB"/>
        </w:rPr>
        <w:t xml:space="preserve">may </w:t>
      </w:r>
      <w:r w:rsidRPr="001627AC">
        <w:rPr>
          <w:rFonts w:eastAsia="Times New Roman"/>
          <w:lang w:eastAsia="en-GB"/>
        </w:rPr>
        <w:t>be accompanied by a trade union representative or a work colleague at formal meetings held under the Employee Relations Procedure.</w:t>
      </w:r>
    </w:p>
    <w:p w14:paraId="51068A43" w14:textId="77777777" w:rsidR="00C24E2B" w:rsidRPr="001627AC" w:rsidRDefault="00C24E2B" w:rsidP="00A6423B">
      <w:pPr>
        <w:rPr>
          <w:rFonts w:eastAsia="Times New Roman"/>
          <w:lang w:eastAsia="en-GB"/>
        </w:rPr>
      </w:pPr>
    </w:p>
    <w:p w14:paraId="02F2FA45" w14:textId="77777777" w:rsidR="0031316D" w:rsidRPr="001627AC" w:rsidRDefault="0031316D" w:rsidP="00C24E2B">
      <w:pPr>
        <w:ind w:left="720"/>
        <w:rPr>
          <w:rFonts w:eastAsia="Times New Roman"/>
          <w:lang w:eastAsia="en-GB"/>
        </w:rPr>
      </w:pPr>
      <w:r w:rsidRPr="001627AC">
        <w:rPr>
          <w:rFonts w:eastAsia="Times New Roman"/>
          <w:lang w:eastAsia="en-GB"/>
        </w:rPr>
        <w:t xml:space="preserve">During investigatory interviews, the role of the employee’s companion is to provide general support to the employee, so that the individual can fully participate in the interview.  This may include, for example, seeking clarification of any questions, responses or points raised at the interview, </w:t>
      </w:r>
      <w:r w:rsidR="0077097B">
        <w:rPr>
          <w:rFonts w:eastAsia="Times New Roman"/>
          <w:lang w:eastAsia="en-GB"/>
        </w:rPr>
        <w:t xml:space="preserve">note taking </w:t>
      </w:r>
      <w:r w:rsidRPr="001627AC">
        <w:rPr>
          <w:rFonts w:eastAsia="Times New Roman"/>
          <w:lang w:eastAsia="en-GB"/>
        </w:rPr>
        <w:t xml:space="preserve">to assist understanding.  It does </w:t>
      </w:r>
      <w:r w:rsidR="0037422A">
        <w:rPr>
          <w:rFonts w:eastAsia="Times New Roman"/>
          <w:lang w:eastAsia="en-GB"/>
        </w:rPr>
        <w:t xml:space="preserve">not </w:t>
      </w:r>
      <w:r w:rsidR="0078283D">
        <w:rPr>
          <w:rFonts w:eastAsia="Times New Roman"/>
          <w:lang w:eastAsia="en-GB"/>
        </w:rPr>
        <w:t xml:space="preserve">include </w:t>
      </w:r>
      <w:r w:rsidR="001627AC" w:rsidRPr="001627AC">
        <w:rPr>
          <w:rFonts w:eastAsia="Times New Roman"/>
          <w:lang w:eastAsia="en-GB"/>
        </w:rPr>
        <w:t>answering a question directly on behalf of an employee.</w:t>
      </w:r>
    </w:p>
    <w:p w14:paraId="3E77D8F2" w14:textId="77777777" w:rsidR="00C24E2B" w:rsidRPr="001627AC" w:rsidRDefault="00C24E2B" w:rsidP="00A6423B">
      <w:pPr>
        <w:rPr>
          <w:rFonts w:eastAsia="Times New Roman"/>
          <w:lang w:eastAsia="en-GB"/>
        </w:rPr>
      </w:pPr>
    </w:p>
    <w:p w14:paraId="16CA9861" w14:textId="77777777" w:rsidR="0031316D" w:rsidRPr="001627AC" w:rsidRDefault="0031316D" w:rsidP="00C24E2B">
      <w:pPr>
        <w:ind w:left="720"/>
        <w:rPr>
          <w:rFonts w:eastAsia="Times New Roman"/>
          <w:lang w:eastAsia="en-GB"/>
        </w:rPr>
      </w:pPr>
      <w:r w:rsidRPr="001627AC">
        <w:rPr>
          <w:rFonts w:eastAsia="Times New Roman"/>
          <w:lang w:eastAsia="en-GB"/>
        </w:rPr>
        <w:t xml:space="preserve">At </w:t>
      </w:r>
      <w:r w:rsidR="001627AC" w:rsidRPr="001627AC">
        <w:rPr>
          <w:rFonts w:eastAsia="Times New Roman"/>
          <w:lang w:eastAsia="en-GB"/>
        </w:rPr>
        <w:t>all</w:t>
      </w:r>
      <w:r w:rsidRPr="001627AC">
        <w:rPr>
          <w:rFonts w:eastAsia="Times New Roman"/>
          <w:lang w:eastAsia="en-GB"/>
        </w:rPr>
        <w:t xml:space="preserve"> hearings, however, the </w:t>
      </w:r>
      <w:r w:rsidR="001627AC" w:rsidRPr="001627AC">
        <w:rPr>
          <w:rFonts w:eastAsia="Times New Roman"/>
          <w:lang w:eastAsia="en-GB"/>
        </w:rPr>
        <w:t>employee’s representative</w:t>
      </w:r>
      <w:r w:rsidRPr="001627AC">
        <w:rPr>
          <w:rFonts w:eastAsia="Times New Roman"/>
          <w:lang w:eastAsia="en-GB"/>
        </w:rPr>
        <w:t xml:space="preserve"> may present and sum up the employee’s case, respond on the employee’s behalf to points raised at the hearing, and confer with the employee during the hearing.  </w:t>
      </w:r>
    </w:p>
    <w:p w14:paraId="75449142" w14:textId="77777777" w:rsidR="00C24E2B" w:rsidRPr="001627AC" w:rsidRDefault="00C24E2B" w:rsidP="00A6423B">
      <w:pPr>
        <w:rPr>
          <w:rFonts w:eastAsia="Times New Roman"/>
          <w:b/>
          <w:lang w:eastAsia="en-GB"/>
        </w:rPr>
      </w:pPr>
    </w:p>
    <w:p w14:paraId="628590E1" w14:textId="77777777" w:rsidR="0031316D" w:rsidRPr="0051428A" w:rsidRDefault="0031316D" w:rsidP="00C24E2B">
      <w:pPr>
        <w:pStyle w:val="Heading2"/>
        <w:spacing w:before="0"/>
        <w:rPr>
          <w:rFonts w:ascii="Arial" w:eastAsia="Times New Roman" w:hAnsi="Arial" w:cs="Arial"/>
          <w:b w:val="0"/>
          <w:color w:val="006666"/>
          <w:sz w:val="28"/>
          <w:szCs w:val="24"/>
          <w:lang w:eastAsia="en-GB"/>
        </w:rPr>
      </w:pPr>
      <w:bookmarkStart w:id="16" w:name="_Toc434490800"/>
      <w:r w:rsidRPr="0051428A">
        <w:rPr>
          <w:rFonts w:ascii="Arial" w:eastAsia="Times New Roman" w:hAnsi="Arial" w:cs="Arial"/>
          <w:b w:val="0"/>
          <w:color w:val="006666"/>
          <w:sz w:val="28"/>
          <w:szCs w:val="24"/>
          <w:lang w:eastAsia="en-GB"/>
        </w:rPr>
        <w:t xml:space="preserve">4.8 </w:t>
      </w:r>
      <w:r w:rsidRPr="0051428A">
        <w:rPr>
          <w:rFonts w:ascii="Arial" w:eastAsia="Times New Roman" w:hAnsi="Arial" w:cs="Arial"/>
          <w:b w:val="0"/>
          <w:color w:val="006666"/>
          <w:sz w:val="28"/>
          <w:szCs w:val="24"/>
          <w:lang w:eastAsia="en-GB"/>
        </w:rPr>
        <w:tab/>
        <w:t>The person or panel conducting a hearing</w:t>
      </w:r>
      <w:bookmarkEnd w:id="16"/>
    </w:p>
    <w:p w14:paraId="3913E3FA" w14:textId="77777777" w:rsidR="00C24E2B" w:rsidRPr="001627AC" w:rsidRDefault="00C24E2B" w:rsidP="00A6423B">
      <w:pPr>
        <w:rPr>
          <w:rFonts w:eastAsia="Times New Roman"/>
          <w:lang w:eastAsia="en-GB"/>
        </w:rPr>
      </w:pPr>
    </w:p>
    <w:p w14:paraId="4B1DB84C" w14:textId="77777777" w:rsidR="0031316D" w:rsidRPr="001627AC" w:rsidRDefault="0031316D" w:rsidP="00C24E2B">
      <w:pPr>
        <w:ind w:left="720"/>
        <w:rPr>
          <w:rFonts w:eastAsia="Times New Roman"/>
          <w:lang w:eastAsia="en-GB"/>
        </w:rPr>
      </w:pPr>
      <w:r w:rsidRPr="001627AC">
        <w:rPr>
          <w:rFonts w:eastAsia="Times New Roman"/>
          <w:lang w:eastAsia="en-GB"/>
        </w:rPr>
        <w:t xml:space="preserve">The person that chairs a hearing will be a </w:t>
      </w:r>
      <w:r w:rsidR="0077097B">
        <w:rPr>
          <w:rFonts w:eastAsia="Times New Roman"/>
          <w:lang w:eastAsia="en-GB"/>
        </w:rPr>
        <w:t xml:space="preserve">Headteacher or governor </w:t>
      </w:r>
      <w:r w:rsidR="001627AC" w:rsidRPr="001627AC">
        <w:rPr>
          <w:rFonts w:eastAsia="Times New Roman"/>
          <w:lang w:eastAsia="en-GB"/>
        </w:rPr>
        <w:t>who has not been involved in the investigation</w:t>
      </w:r>
      <w:r w:rsidRPr="001627AC">
        <w:rPr>
          <w:rFonts w:eastAsia="Times New Roman"/>
          <w:lang w:eastAsia="en-GB"/>
        </w:rPr>
        <w:t xml:space="preserve">.  They will have had no prior involvement with the case and have the authority to dismiss if necessary.  An HR representative </w:t>
      </w:r>
      <w:r w:rsidR="0077097B">
        <w:rPr>
          <w:rFonts w:eastAsia="Times New Roman"/>
          <w:lang w:eastAsia="en-GB"/>
        </w:rPr>
        <w:t>may</w:t>
      </w:r>
      <w:r w:rsidRPr="001627AC">
        <w:rPr>
          <w:rFonts w:eastAsia="Times New Roman"/>
          <w:lang w:eastAsia="en-GB"/>
        </w:rPr>
        <w:t xml:space="preserve"> be present to advise the Chair or panel and to ask questions.  </w:t>
      </w:r>
    </w:p>
    <w:p w14:paraId="4E342A94" w14:textId="77777777" w:rsidR="00C24E2B" w:rsidRPr="001627AC" w:rsidRDefault="00C24E2B" w:rsidP="00C24E2B">
      <w:pPr>
        <w:ind w:left="720"/>
        <w:rPr>
          <w:rFonts w:eastAsia="Times New Roman"/>
          <w:lang w:eastAsia="en-GB"/>
        </w:rPr>
      </w:pPr>
    </w:p>
    <w:p w14:paraId="425249FB" w14:textId="77777777" w:rsidR="0031316D" w:rsidRPr="001627AC" w:rsidRDefault="0031316D" w:rsidP="00C24E2B">
      <w:pPr>
        <w:ind w:left="720"/>
        <w:rPr>
          <w:rFonts w:eastAsia="Times New Roman"/>
          <w:lang w:eastAsia="en-GB"/>
        </w:rPr>
      </w:pPr>
      <w:r w:rsidRPr="001627AC">
        <w:rPr>
          <w:rFonts w:eastAsia="Times New Roman"/>
          <w:lang w:eastAsia="en-GB"/>
        </w:rPr>
        <w:t xml:space="preserve">The Chair or panel will hear all the evidence presented at the hearing and make a decision based on the evidence available as to the appropriate action to take. </w:t>
      </w:r>
    </w:p>
    <w:p w14:paraId="69ECF055" w14:textId="77777777" w:rsidR="00C24E2B" w:rsidRPr="0031316D" w:rsidRDefault="00C24E2B" w:rsidP="00C24E2B">
      <w:pPr>
        <w:ind w:left="720"/>
        <w:rPr>
          <w:rFonts w:eastAsia="Times New Roman"/>
          <w:highlight w:val="yellow"/>
          <w:lang w:eastAsia="en-GB"/>
        </w:rPr>
      </w:pPr>
    </w:p>
    <w:bookmarkEnd w:id="15"/>
    <w:p w14:paraId="41CCD807" w14:textId="77777777" w:rsidR="00D31856" w:rsidRPr="000946E4" w:rsidRDefault="00D31856" w:rsidP="00D31B3C">
      <w:pPr>
        <w:rPr>
          <w:rFonts w:eastAsia="Times New Roman"/>
          <w:szCs w:val="28"/>
        </w:rPr>
      </w:pPr>
    </w:p>
    <w:p w14:paraId="6A8854A4" w14:textId="77777777" w:rsidR="00D31B3C" w:rsidRPr="0051428A" w:rsidRDefault="00D31B3C" w:rsidP="00D31B3C">
      <w:pPr>
        <w:pStyle w:val="Heading1"/>
        <w:spacing w:before="0"/>
        <w:rPr>
          <w:rFonts w:ascii="Arial" w:eastAsia="Times New Roman" w:hAnsi="Arial" w:cs="Arial"/>
          <w:b w:val="0"/>
          <w:iCs/>
          <w:color w:val="006666"/>
          <w:sz w:val="32"/>
          <w:lang w:eastAsia="en-GB"/>
        </w:rPr>
      </w:pPr>
      <w:bookmarkStart w:id="17" w:name="_Toc434490801"/>
      <w:r w:rsidRPr="0051428A">
        <w:rPr>
          <w:rFonts w:ascii="Arial" w:eastAsia="Times New Roman" w:hAnsi="Arial" w:cs="Arial"/>
          <w:b w:val="0"/>
          <w:iCs/>
          <w:color w:val="006666"/>
          <w:sz w:val="32"/>
          <w:lang w:eastAsia="en-GB"/>
        </w:rPr>
        <w:t>5.</w:t>
      </w:r>
      <w:r w:rsidRPr="0051428A">
        <w:rPr>
          <w:rFonts w:ascii="Arial" w:eastAsia="Times New Roman" w:hAnsi="Arial" w:cs="Arial"/>
          <w:b w:val="0"/>
          <w:iCs/>
          <w:color w:val="006666"/>
          <w:sz w:val="32"/>
          <w:lang w:eastAsia="en-GB"/>
        </w:rPr>
        <w:tab/>
        <w:t>Links with other policies and procedures</w:t>
      </w:r>
      <w:bookmarkEnd w:id="17"/>
    </w:p>
    <w:p w14:paraId="0B23F817" w14:textId="77777777" w:rsidR="00D31B3C" w:rsidRPr="00D31B3C" w:rsidRDefault="00D31B3C" w:rsidP="00D31B3C">
      <w:pPr>
        <w:jc w:val="both"/>
        <w:rPr>
          <w:rFonts w:eastAsia="Times New Roman"/>
          <w:iCs/>
          <w:szCs w:val="28"/>
          <w:lang w:eastAsia="en-GB"/>
        </w:rPr>
      </w:pPr>
    </w:p>
    <w:p w14:paraId="7DF13C08" w14:textId="77777777" w:rsidR="00D31B3C" w:rsidRPr="00D31B3C" w:rsidRDefault="00D31B3C" w:rsidP="00D31B3C">
      <w:pPr>
        <w:ind w:left="720"/>
        <w:jc w:val="both"/>
        <w:rPr>
          <w:rFonts w:eastAsia="Times New Roman"/>
          <w:iCs/>
          <w:szCs w:val="28"/>
          <w:lang w:eastAsia="en-GB"/>
        </w:rPr>
      </w:pPr>
      <w:r w:rsidRPr="00D31B3C">
        <w:rPr>
          <w:rFonts w:eastAsia="Times New Roman"/>
          <w:iCs/>
          <w:szCs w:val="28"/>
          <w:lang w:eastAsia="en-GB"/>
        </w:rPr>
        <w:t>In dealing with employee relations issues, managers may also need to make reference to other policies, procedures and information including the following:</w:t>
      </w:r>
    </w:p>
    <w:p w14:paraId="2A98E928" w14:textId="77777777" w:rsidR="00D31B3C" w:rsidRPr="00D31B3C" w:rsidRDefault="00D31B3C" w:rsidP="00D31B3C">
      <w:pPr>
        <w:ind w:left="720"/>
        <w:jc w:val="both"/>
        <w:rPr>
          <w:rFonts w:eastAsia="Times New Roman"/>
          <w:iCs/>
          <w:szCs w:val="28"/>
          <w:lang w:eastAsia="en-GB"/>
        </w:rPr>
      </w:pPr>
    </w:p>
    <w:p w14:paraId="47356CE3" w14:textId="77777777" w:rsidR="00CF2FDD" w:rsidRPr="00FE3558" w:rsidRDefault="00FE3558" w:rsidP="00CF2FDD">
      <w:pPr>
        <w:pStyle w:val="ListParagraph"/>
        <w:numPr>
          <w:ilvl w:val="0"/>
          <w:numId w:val="37"/>
        </w:numPr>
      </w:pPr>
      <w:r>
        <w:rPr>
          <w:rFonts w:eastAsia="Calibri"/>
          <w:szCs w:val="28"/>
        </w:rPr>
        <w:t>Safer Workplace Practice – Workplace Conduct</w:t>
      </w:r>
    </w:p>
    <w:p w14:paraId="679F13A2" w14:textId="77777777" w:rsidR="00FE3558" w:rsidRPr="00FE3558" w:rsidRDefault="00FE3558" w:rsidP="00FE3558">
      <w:pPr>
        <w:pStyle w:val="ListParagraph"/>
      </w:pPr>
    </w:p>
    <w:p w14:paraId="5CC11F84" w14:textId="77777777" w:rsidR="00CF2FDD" w:rsidRPr="00FE3558" w:rsidRDefault="001321AD" w:rsidP="00CF2FDD">
      <w:pPr>
        <w:numPr>
          <w:ilvl w:val="0"/>
          <w:numId w:val="37"/>
        </w:numPr>
        <w:spacing w:after="120"/>
        <w:jc w:val="both"/>
        <w:rPr>
          <w:rFonts w:eastAsia="Calibri"/>
          <w:color w:val="000000"/>
          <w:szCs w:val="28"/>
        </w:rPr>
      </w:pPr>
      <w:r w:rsidRPr="00FE3558">
        <w:rPr>
          <w:rFonts w:eastAsia="Calibri"/>
          <w:szCs w:val="28"/>
        </w:rPr>
        <w:t>Dignity at Work procedure</w:t>
      </w:r>
    </w:p>
    <w:p w14:paraId="77E2F9D8" w14:textId="77777777" w:rsidR="00D31B3C" w:rsidRPr="00FE3558" w:rsidRDefault="00D31B3C" w:rsidP="00C36DAB">
      <w:pPr>
        <w:numPr>
          <w:ilvl w:val="0"/>
          <w:numId w:val="37"/>
        </w:numPr>
        <w:spacing w:after="120"/>
        <w:jc w:val="both"/>
        <w:rPr>
          <w:rFonts w:eastAsia="Calibri"/>
          <w:color w:val="000000"/>
          <w:szCs w:val="28"/>
        </w:rPr>
      </w:pPr>
      <w:r w:rsidRPr="00FE3558">
        <w:rPr>
          <w:rFonts w:eastAsia="Calibri"/>
          <w:color w:val="000000"/>
          <w:szCs w:val="28"/>
        </w:rPr>
        <w:t>Confidential Reporting</w:t>
      </w:r>
      <w:r w:rsidR="003D0E76" w:rsidRPr="00FE3558">
        <w:rPr>
          <w:rFonts w:eastAsia="Calibri"/>
          <w:color w:val="000000"/>
          <w:szCs w:val="28"/>
        </w:rPr>
        <w:t xml:space="preserve"> policy (Whistleblowing policy)</w:t>
      </w:r>
      <w:r w:rsidR="00DA5528" w:rsidRPr="00FE3558">
        <w:rPr>
          <w:rFonts w:eastAsia="Calibri"/>
          <w:color w:val="000000"/>
          <w:szCs w:val="28"/>
        </w:rPr>
        <w:t xml:space="preserve">  </w:t>
      </w:r>
    </w:p>
    <w:p w14:paraId="5997CD13" w14:textId="77777777" w:rsidR="00D31B3C" w:rsidRDefault="00DA5528" w:rsidP="00DA5528">
      <w:pPr>
        <w:pStyle w:val="ListParagraph"/>
        <w:numPr>
          <w:ilvl w:val="0"/>
          <w:numId w:val="43"/>
        </w:numPr>
      </w:pPr>
      <w:r w:rsidRPr="00FE3558">
        <w:t>Capability Procedure for Teachers</w:t>
      </w:r>
    </w:p>
    <w:p w14:paraId="2FA34A9D" w14:textId="77777777" w:rsidR="00FE3558" w:rsidRPr="00FE3558" w:rsidRDefault="00FE3558" w:rsidP="00FE3558">
      <w:pPr>
        <w:pStyle w:val="ListParagraph"/>
      </w:pPr>
    </w:p>
    <w:p w14:paraId="2672346A" w14:textId="77777777" w:rsidR="00DA5528" w:rsidRPr="00FE3558" w:rsidRDefault="00DA5528" w:rsidP="00DA5528">
      <w:pPr>
        <w:pStyle w:val="ListParagraph"/>
        <w:numPr>
          <w:ilvl w:val="0"/>
          <w:numId w:val="43"/>
        </w:numPr>
        <w:autoSpaceDE w:val="0"/>
        <w:autoSpaceDN w:val="0"/>
        <w:adjustRightInd w:val="0"/>
        <w:spacing w:after="120"/>
        <w:jc w:val="both"/>
        <w:rPr>
          <w:rFonts w:eastAsia="Calibri"/>
          <w:color w:val="000000"/>
          <w:szCs w:val="28"/>
        </w:rPr>
      </w:pPr>
      <w:r w:rsidRPr="00FE3558">
        <w:rPr>
          <w:rFonts w:eastAsia="Calibri"/>
          <w:color w:val="000000"/>
          <w:szCs w:val="28"/>
        </w:rPr>
        <w:t xml:space="preserve">Capability Procedure for Support Staff </w:t>
      </w:r>
    </w:p>
    <w:p w14:paraId="06519603" w14:textId="77777777" w:rsidR="00D31B3C" w:rsidRPr="00D31B3C" w:rsidRDefault="00D31B3C" w:rsidP="00D31B3C">
      <w:pPr>
        <w:autoSpaceDE w:val="0"/>
        <w:autoSpaceDN w:val="0"/>
        <w:adjustRightInd w:val="0"/>
        <w:ind w:left="720"/>
        <w:jc w:val="both"/>
        <w:rPr>
          <w:rFonts w:eastAsia="Calibri"/>
          <w:color w:val="000000"/>
          <w:szCs w:val="28"/>
        </w:rPr>
      </w:pPr>
      <w:r w:rsidRPr="00D31B3C">
        <w:rPr>
          <w:rFonts w:eastAsia="Calibri"/>
          <w:color w:val="000000"/>
          <w:szCs w:val="28"/>
        </w:rPr>
        <w:t xml:space="preserve">These policies </w:t>
      </w:r>
      <w:r w:rsidR="00D962ED">
        <w:rPr>
          <w:rFonts w:eastAsia="Calibri"/>
          <w:color w:val="000000"/>
          <w:szCs w:val="28"/>
        </w:rPr>
        <w:t xml:space="preserve">and procedures </w:t>
      </w:r>
      <w:r w:rsidRPr="00D31B3C">
        <w:rPr>
          <w:rFonts w:eastAsia="Calibri"/>
          <w:color w:val="000000"/>
          <w:szCs w:val="28"/>
        </w:rPr>
        <w:t xml:space="preserve">are available </w:t>
      </w:r>
      <w:r w:rsidR="00FE3558">
        <w:rPr>
          <w:rFonts w:eastAsia="Calibri"/>
          <w:color w:val="000000"/>
          <w:szCs w:val="28"/>
        </w:rPr>
        <w:t xml:space="preserve">from </w:t>
      </w:r>
      <w:r w:rsidR="00DA5528" w:rsidRPr="00FE3558">
        <w:rPr>
          <w:rFonts w:eastAsia="Calibri"/>
          <w:color w:val="000000"/>
          <w:szCs w:val="28"/>
        </w:rPr>
        <w:t>Office Online</w:t>
      </w:r>
      <w:r w:rsidR="00D269BF">
        <w:rPr>
          <w:rFonts w:eastAsia="Calibri"/>
          <w:color w:val="000000"/>
          <w:szCs w:val="28"/>
        </w:rPr>
        <w:t>/SLA Online</w:t>
      </w:r>
      <w:r w:rsidR="00FE3558">
        <w:rPr>
          <w:rFonts w:eastAsia="Calibri"/>
          <w:color w:val="000000"/>
          <w:szCs w:val="28"/>
        </w:rPr>
        <w:t xml:space="preserve"> </w:t>
      </w:r>
      <w:r w:rsidR="00D962ED">
        <w:rPr>
          <w:rFonts w:eastAsia="Calibri"/>
          <w:color w:val="000000"/>
          <w:szCs w:val="28"/>
        </w:rPr>
        <w:t xml:space="preserve">with </w:t>
      </w:r>
      <w:r w:rsidRPr="00D31B3C">
        <w:rPr>
          <w:rFonts w:eastAsia="Calibri"/>
          <w:color w:val="000000"/>
          <w:szCs w:val="28"/>
        </w:rPr>
        <w:t>further advice ava</w:t>
      </w:r>
      <w:r w:rsidR="003F640E">
        <w:rPr>
          <w:rFonts w:eastAsia="Calibri"/>
          <w:color w:val="000000"/>
          <w:szCs w:val="28"/>
        </w:rPr>
        <w:t xml:space="preserve">ilable </w:t>
      </w:r>
      <w:r w:rsidR="00FE3558">
        <w:rPr>
          <w:rFonts w:eastAsia="Calibri"/>
          <w:color w:val="000000"/>
          <w:szCs w:val="28"/>
        </w:rPr>
        <w:t xml:space="preserve">by ringing </w:t>
      </w:r>
      <w:r w:rsidRPr="00D31B3C">
        <w:rPr>
          <w:rFonts w:eastAsia="Calibri"/>
          <w:color w:val="000000"/>
          <w:szCs w:val="28"/>
        </w:rPr>
        <w:t>474 4777</w:t>
      </w:r>
      <w:r w:rsidR="00FE3558">
        <w:rPr>
          <w:rFonts w:eastAsia="Calibri"/>
          <w:color w:val="000000"/>
          <w:szCs w:val="28"/>
        </w:rPr>
        <w:t xml:space="preserve"> Option1, Option 2 or from hrschools@stockport.gov.uk</w:t>
      </w:r>
      <w:r w:rsidRPr="00D31B3C">
        <w:rPr>
          <w:rFonts w:eastAsia="Calibri"/>
          <w:color w:val="000000"/>
          <w:szCs w:val="28"/>
        </w:rPr>
        <w:t>.</w:t>
      </w:r>
    </w:p>
    <w:p w14:paraId="02F499DB" w14:textId="77777777" w:rsidR="009D7387" w:rsidRDefault="009D7387">
      <w:pPr>
        <w:rPr>
          <w:rFonts w:ascii="Verdana" w:eastAsia="Times New Roman" w:hAnsi="Verdana"/>
          <w:b/>
        </w:rPr>
      </w:pPr>
    </w:p>
    <w:p w14:paraId="7CBF12D6" w14:textId="77777777" w:rsidR="00BE7BAA" w:rsidRDefault="00BE7BAA">
      <w:pPr>
        <w:rPr>
          <w:rFonts w:ascii="Verdana" w:eastAsia="Times New Roman" w:hAnsi="Verdana"/>
          <w:b/>
        </w:rPr>
      </w:pPr>
    </w:p>
    <w:tbl>
      <w:tblPr>
        <w:tblStyle w:val="TableGrid"/>
        <w:tblW w:w="0" w:type="auto"/>
        <w:tblCellMar>
          <w:top w:w="57" w:type="dxa"/>
          <w:bottom w:w="57" w:type="dxa"/>
        </w:tblCellMar>
        <w:tblLook w:val="04A0" w:firstRow="1" w:lastRow="0" w:firstColumn="1" w:lastColumn="0" w:noHBand="0" w:noVBand="1"/>
      </w:tblPr>
      <w:tblGrid>
        <w:gridCol w:w="9016"/>
      </w:tblGrid>
      <w:tr w:rsidR="007F0198" w14:paraId="1D680484" w14:textId="77777777" w:rsidTr="0084570D">
        <w:tc>
          <w:tcPr>
            <w:tcW w:w="9242" w:type="dxa"/>
            <w:shd w:val="clear" w:color="auto" w:fill="008080"/>
          </w:tcPr>
          <w:p w14:paraId="4942A95C" w14:textId="77777777" w:rsidR="007F0198" w:rsidRPr="00D76D24" w:rsidRDefault="007F0198" w:rsidP="00D76D24">
            <w:pPr>
              <w:pStyle w:val="Heading1"/>
              <w:rPr>
                <w:b w:val="0"/>
                <w:color w:val="FFFFFF" w:themeColor="background1"/>
                <w:sz w:val="48"/>
              </w:rPr>
            </w:pPr>
            <w:bookmarkStart w:id="18" w:name="_Toc434490802"/>
            <w:r w:rsidRPr="00D76D24">
              <w:rPr>
                <w:rFonts w:ascii="Arial" w:hAnsi="Arial" w:cs="Arial"/>
                <w:color w:val="FFFFFF" w:themeColor="background1"/>
                <w:sz w:val="48"/>
              </w:rPr>
              <w:t>Disciplinary Procedure</w:t>
            </w:r>
            <w:bookmarkEnd w:id="18"/>
          </w:p>
        </w:tc>
      </w:tr>
    </w:tbl>
    <w:p w14:paraId="3A820A7B" w14:textId="77777777" w:rsidR="007F0198" w:rsidRPr="007F0198" w:rsidRDefault="007F0198" w:rsidP="007F0198">
      <w:pPr>
        <w:rPr>
          <w:rFonts w:eastAsia="Times New Roman"/>
          <w:b/>
        </w:rPr>
      </w:pPr>
    </w:p>
    <w:p w14:paraId="29D8D1F3" w14:textId="77777777" w:rsidR="009D7387" w:rsidRPr="009D7387" w:rsidRDefault="007F0198" w:rsidP="007F0198">
      <w:pPr>
        <w:pStyle w:val="Heading1"/>
        <w:spacing w:before="0"/>
        <w:rPr>
          <w:rFonts w:ascii="Arial" w:eastAsia="Times New Roman" w:hAnsi="Arial" w:cs="Arial"/>
          <w:color w:val="006666"/>
          <w:sz w:val="32"/>
          <w:szCs w:val="32"/>
        </w:rPr>
      </w:pPr>
      <w:bookmarkStart w:id="19" w:name="_Toc434490803"/>
      <w:r w:rsidRPr="007F0198">
        <w:rPr>
          <w:rFonts w:ascii="Arial" w:eastAsia="Times New Roman" w:hAnsi="Arial" w:cs="Arial"/>
          <w:color w:val="006666"/>
          <w:sz w:val="32"/>
          <w:szCs w:val="32"/>
        </w:rPr>
        <w:t>6.</w:t>
      </w:r>
      <w:r w:rsidRPr="007F0198">
        <w:rPr>
          <w:rFonts w:ascii="Arial" w:eastAsia="Times New Roman" w:hAnsi="Arial" w:cs="Arial"/>
          <w:color w:val="006666"/>
          <w:sz w:val="32"/>
          <w:szCs w:val="32"/>
        </w:rPr>
        <w:tab/>
      </w:r>
      <w:r w:rsidR="003F640E">
        <w:rPr>
          <w:rFonts w:ascii="Arial" w:eastAsia="Times New Roman" w:hAnsi="Arial" w:cs="Arial"/>
          <w:color w:val="006666"/>
          <w:sz w:val="32"/>
          <w:szCs w:val="32"/>
        </w:rPr>
        <w:t>Introduction</w:t>
      </w:r>
      <w:bookmarkEnd w:id="19"/>
    </w:p>
    <w:p w14:paraId="7DFB12C4" w14:textId="77777777" w:rsidR="007F0198" w:rsidRDefault="007F0198" w:rsidP="007F0198">
      <w:pPr>
        <w:rPr>
          <w:rFonts w:eastAsia="Times New Roman"/>
        </w:rPr>
      </w:pPr>
    </w:p>
    <w:p w14:paraId="240BF1F3" w14:textId="77777777" w:rsidR="009D7387" w:rsidRDefault="007F0198" w:rsidP="007F0198">
      <w:pPr>
        <w:pStyle w:val="BodyTextIndent3"/>
      </w:pPr>
      <w:r>
        <w:t>6.1</w:t>
      </w:r>
      <w:r>
        <w:tab/>
      </w:r>
      <w:r w:rsidR="009D7387" w:rsidRPr="007F0198">
        <w:t>This procedure is designed to encourage all employees to achieve and maintain acceptable standards of conduct and to provide a fair and effective mechanism to dealing with disciplinary matters.</w:t>
      </w:r>
    </w:p>
    <w:p w14:paraId="794DBDC8" w14:textId="77777777" w:rsidR="007F0198" w:rsidRPr="007F0198" w:rsidRDefault="007F0198" w:rsidP="007F0198">
      <w:pPr>
        <w:ind w:left="720"/>
        <w:rPr>
          <w:rFonts w:eastAsia="Times New Roman"/>
        </w:rPr>
      </w:pPr>
    </w:p>
    <w:p w14:paraId="36769EF0" w14:textId="77777777" w:rsidR="00BA272F" w:rsidRPr="00BA272F" w:rsidRDefault="007F0198" w:rsidP="00BA272F">
      <w:pPr>
        <w:ind w:left="720" w:hanging="720"/>
        <w:rPr>
          <w:rFonts w:eastAsia="Times New Roman"/>
        </w:rPr>
      </w:pPr>
      <w:r>
        <w:t>6.2</w:t>
      </w:r>
      <w:r>
        <w:tab/>
      </w:r>
      <w:r w:rsidR="009D7387" w:rsidRPr="009D7387">
        <w:t>Many potential problems and difficulties can and should be resolved informally.  Wherever possible an employee and their manager should seek solutions in a manner that encourages good working relationships through support and training.  Employees have a crucial role in taking responsibility for their conduct and acting to address issues and concerns.</w:t>
      </w:r>
      <w:r w:rsidR="00BA272F">
        <w:t xml:space="preserve">  </w:t>
      </w:r>
      <w:r w:rsidR="00BA272F" w:rsidRPr="00BA272F">
        <w:rPr>
          <w:rFonts w:eastAsia="Times New Roman"/>
        </w:rPr>
        <w:t xml:space="preserve">Further </w:t>
      </w:r>
      <w:r w:rsidR="00C15AD7">
        <w:rPr>
          <w:rFonts w:eastAsia="Times New Roman"/>
        </w:rPr>
        <w:t xml:space="preserve">information </w:t>
      </w:r>
      <w:r w:rsidR="00BA272F" w:rsidRPr="00BA272F">
        <w:rPr>
          <w:rFonts w:eastAsia="Times New Roman"/>
        </w:rPr>
        <w:t xml:space="preserve">can be found in the </w:t>
      </w:r>
      <w:r w:rsidR="00BA272F" w:rsidRPr="00FE3558">
        <w:rPr>
          <w:rFonts w:eastAsia="Times New Roman"/>
        </w:rPr>
        <w:t>Guidance Notes for Managers - Employee Relations.</w:t>
      </w:r>
    </w:p>
    <w:p w14:paraId="7FBC2BA2" w14:textId="77777777" w:rsidR="009D7387" w:rsidRDefault="009D7387" w:rsidP="007F0198">
      <w:pPr>
        <w:pStyle w:val="BodyTextIndent3"/>
      </w:pPr>
    </w:p>
    <w:p w14:paraId="70E2ECDF" w14:textId="77777777" w:rsidR="009D7387" w:rsidRDefault="007F0198" w:rsidP="007F0198">
      <w:pPr>
        <w:pStyle w:val="BodyTextIndent3"/>
      </w:pPr>
      <w:r>
        <w:t>6.</w:t>
      </w:r>
      <w:r w:rsidR="0077097B">
        <w:t>3</w:t>
      </w:r>
      <w:r>
        <w:tab/>
      </w:r>
      <w:r w:rsidR="009D7387" w:rsidRPr="009D7387">
        <w:t>The formal process is intended to be used for problems that are serious incidents, or serious because they remain unresolved after informal steps have not received a satisfactory outcome.</w:t>
      </w:r>
    </w:p>
    <w:p w14:paraId="4CA60D23" w14:textId="77777777" w:rsidR="007F0198" w:rsidRPr="009D7387" w:rsidRDefault="007F0198" w:rsidP="007F0198">
      <w:pPr>
        <w:ind w:left="720"/>
        <w:rPr>
          <w:rFonts w:eastAsia="Times New Roman"/>
        </w:rPr>
      </w:pPr>
    </w:p>
    <w:p w14:paraId="1952E7BC" w14:textId="77777777" w:rsidR="009D7387" w:rsidRPr="007F0198" w:rsidRDefault="007F0198" w:rsidP="007F0198">
      <w:pPr>
        <w:pStyle w:val="Heading1"/>
        <w:spacing w:before="0"/>
        <w:rPr>
          <w:rFonts w:ascii="Arial" w:eastAsia="Times New Roman" w:hAnsi="Arial" w:cs="Arial"/>
          <w:color w:val="006666"/>
          <w:sz w:val="32"/>
          <w:szCs w:val="32"/>
        </w:rPr>
      </w:pPr>
      <w:bookmarkStart w:id="20" w:name="_Toc434490804"/>
      <w:r w:rsidRPr="007F0198">
        <w:rPr>
          <w:rFonts w:ascii="Arial" w:eastAsia="Times New Roman" w:hAnsi="Arial" w:cs="Arial"/>
          <w:color w:val="006666"/>
          <w:sz w:val="32"/>
          <w:szCs w:val="32"/>
        </w:rPr>
        <w:t>7</w:t>
      </w:r>
      <w:r w:rsidR="009D7387" w:rsidRPr="009D7387">
        <w:rPr>
          <w:rFonts w:ascii="Arial" w:eastAsia="Times New Roman" w:hAnsi="Arial" w:cs="Arial"/>
          <w:color w:val="006666"/>
          <w:sz w:val="32"/>
          <w:szCs w:val="32"/>
        </w:rPr>
        <w:t>.</w:t>
      </w:r>
      <w:r w:rsidR="009D7387" w:rsidRPr="009D7387">
        <w:rPr>
          <w:rFonts w:ascii="Arial" w:eastAsia="Times New Roman" w:hAnsi="Arial" w:cs="Arial"/>
          <w:color w:val="006666"/>
          <w:sz w:val="32"/>
          <w:szCs w:val="32"/>
        </w:rPr>
        <w:tab/>
        <w:t>Standards of Conduct</w:t>
      </w:r>
      <w:bookmarkEnd w:id="20"/>
    </w:p>
    <w:p w14:paraId="1C90DFFB" w14:textId="77777777" w:rsidR="007F0198" w:rsidRPr="009D7387" w:rsidRDefault="007F0198" w:rsidP="007F0198">
      <w:pPr>
        <w:rPr>
          <w:rFonts w:eastAsia="Times New Roman"/>
          <w:b/>
        </w:rPr>
      </w:pPr>
    </w:p>
    <w:p w14:paraId="7CED5B00" w14:textId="77777777" w:rsidR="009D7387" w:rsidRDefault="007F0198" w:rsidP="007F0198">
      <w:pPr>
        <w:ind w:left="720" w:hanging="720"/>
        <w:rPr>
          <w:rFonts w:eastAsia="Calibri"/>
        </w:rPr>
      </w:pPr>
      <w:r>
        <w:rPr>
          <w:rFonts w:eastAsia="Times New Roman"/>
        </w:rPr>
        <w:t>7</w:t>
      </w:r>
      <w:r w:rsidR="009D7387" w:rsidRPr="009D7387">
        <w:rPr>
          <w:rFonts w:eastAsia="Times New Roman"/>
        </w:rPr>
        <w:t>.1</w:t>
      </w:r>
      <w:r w:rsidR="009D7387" w:rsidRPr="009D7387">
        <w:rPr>
          <w:rFonts w:eastAsia="Times New Roman"/>
        </w:rPr>
        <w:tab/>
      </w:r>
      <w:r w:rsidR="009D7387" w:rsidRPr="009D7387">
        <w:rPr>
          <w:rFonts w:eastAsia="Calibri"/>
        </w:rPr>
        <w:t xml:space="preserve">Standards of conduct are necessary for promoting good employee relations and ensuring fair and consistent treatment of individuals. </w:t>
      </w:r>
      <w:r w:rsidR="0077097B">
        <w:rPr>
          <w:rFonts w:eastAsia="Calibri"/>
        </w:rPr>
        <w:t>School</w:t>
      </w:r>
      <w:r w:rsidR="009D7387" w:rsidRPr="009D7387">
        <w:rPr>
          <w:rFonts w:eastAsia="Calibri"/>
        </w:rPr>
        <w:t xml:space="preserve"> employees are expected to maintain standards of conduct and a</w:t>
      </w:r>
      <w:r w:rsidR="009D7387" w:rsidRPr="009D7387">
        <w:rPr>
          <w:rFonts w:eastAsia="Times New Roman"/>
        </w:rPr>
        <w:t>ny breach of good conduct will be subject to disciplinary action.</w:t>
      </w:r>
    </w:p>
    <w:p w14:paraId="38C8FF65" w14:textId="77777777" w:rsidR="007F0198" w:rsidRPr="009D7387" w:rsidRDefault="007F0198" w:rsidP="007F0198">
      <w:pPr>
        <w:ind w:left="720" w:hanging="720"/>
        <w:rPr>
          <w:rFonts w:eastAsia="Calibri"/>
        </w:rPr>
      </w:pPr>
    </w:p>
    <w:p w14:paraId="11FA8ADA" w14:textId="77777777" w:rsidR="00843380" w:rsidRDefault="007F0198" w:rsidP="00843380">
      <w:pPr>
        <w:pStyle w:val="BodyTextIndent3"/>
      </w:pPr>
      <w:r w:rsidRPr="007F0198">
        <w:rPr>
          <w:rFonts w:eastAsia="Calibri"/>
        </w:rPr>
        <w:t>7.2</w:t>
      </w:r>
      <w:r w:rsidRPr="007F0198">
        <w:rPr>
          <w:rFonts w:eastAsia="Calibri"/>
        </w:rPr>
        <w:tab/>
      </w:r>
      <w:r w:rsidR="009D7387" w:rsidRPr="007F0198">
        <w:rPr>
          <w:rFonts w:eastAsia="Calibri"/>
        </w:rPr>
        <w:t xml:space="preserve">The standard of conduct expected by the </w:t>
      </w:r>
      <w:r w:rsidR="0077097B">
        <w:rPr>
          <w:rFonts w:eastAsia="Calibri"/>
        </w:rPr>
        <w:t xml:space="preserve">School </w:t>
      </w:r>
      <w:r w:rsidR="009D7387" w:rsidRPr="007F0198">
        <w:rPr>
          <w:rFonts w:eastAsia="Calibri"/>
        </w:rPr>
        <w:t xml:space="preserve">can be found in </w:t>
      </w:r>
      <w:r w:rsidR="00110026">
        <w:rPr>
          <w:rFonts w:eastAsia="Calibri"/>
        </w:rPr>
        <w:t>its code of conduct.</w:t>
      </w:r>
    </w:p>
    <w:p w14:paraId="53AD99C5" w14:textId="77777777" w:rsidR="007F0198" w:rsidRPr="009D7387" w:rsidRDefault="00FB507F" w:rsidP="007F0198">
      <w:pPr>
        <w:ind w:left="720"/>
        <w:rPr>
          <w:rFonts w:eastAsia="Calibri"/>
        </w:rPr>
      </w:pPr>
      <w:r>
        <w:rPr>
          <w:rStyle w:val="CommentReference"/>
        </w:rPr>
        <w:commentReference w:id="21"/>
      </w:r>
    </w:p>
    <w:p w14:paraId="45F10CD5" w14:textId="77777777" w:rsidR="009D7387" w:rsidRDefault="007F0198" w:rsidP="007F0198">
      <w:pPr>
        <w:ind w:left="720" w:hanging="720"/>
        <w:rPr>
          <w:rFonts w:eastAsia="Times New Roman"/>
        </w:rPr>
      </w:pPr>
      <w:r>
        <w:rPr>
          <w:rFonts w:eastAsia="Calibri"/>
        </w:rPr>
        <w:t>7</w:t>
      </w:r>
      <w:r w:rsidR="009D7387" w:rsidRPr="009D7387">
        <w:rPr>
          <w:rFonts w:eastAsia="Calibri"/>
        </w:rPr>
        <w:t>.</w:t>
      </w:r>
      <w:r>
        <w:rPr>
          <w:rFonts w:eastAsia="Calibri"/>
        </w:rPr>
        <w:t>3</w:t>
      </w:r>
      <w:r w:rsidR="009D7387" w:rsidRPr="009D7387">
        <w:rPr>
          <w:rFonts w:eastAsia="Calibri"/>
        </w:rPr>
        <w:tab/>
      </w:r>
      <w:r w:rsidR="009D7387" w:rsidRPr="009D7387">
        <w:rPr>
          <w:rFonts w:eastAsia="Times New Roman"/>
        </w:rPr>
        <w:t xml:space="preserve">Certain misconduct, normally referred to as gross misconduct, is so serious that the first occurrence would probably call for summary dismissal. Acts which constitute such misconduct are those resulting in a serious breach of the terms of employment.  </w:t>
      </w:r>
    </w:p>
    <w:p w14:paraId="4B86214B" w14:textId="77777777" w:rsidR="007F0198" w:rsidRPr="009D7387" w:rsidRDefault="007F0198" w:rsidP="007F0198">
      <w:pPr>
        <w:ind w:left="720" w:hanging="720"/>
        <w:rPr>
          <w:rFonts w:eastAsia="Times New Roman"/>
        </w:rPr>
      </w:pPr>
    </w:p>
    <w:p w14:paraId="73B812E2" w14:textId="77777777" w:rsidR="009D7387" w:rsidRPr="007F0198" w:rsidRDefault="007F0198" w:rsidP="007F0198">
      <w:pPr>
        <w:rPr>
          <w:rFonts w:eastAsia="Times New Roman"/>
        </w:rPr>
      </w:pPr>
      <w:r w:rsidRPr="007F0198">
        <w:rPr>
          <w:rFonts w:eastAsia="Times New Roman"/>
        </w:rPr>
        <w:t>7.4</w:t>
      </w:r>
      <w:r w:rsidRPr="007F0198">
        <w:rPr>
          <w:rFonts w:eastAsia="Times New Roman"/>
        </w:rPr>
        <w:tab/>
      </w:r>
      <w:r w:rsidR="009D7387" w:rsidRPr="007F0198">
        <w:rPr>
          <w:rFonts w:eastAsia="Times New Roman"/>
        </w:rPr>
        <w:t>Examples of misconduct and gross misconduct are enclosed on appendix 1.</w:t>
      </w:r>
    </w:p>
    <w:p w14:paraId="77B963BB" w14:textId="77777777" w:rsidR="009D7387" w:rsidRPr="009D7387" w:rsidRDefault="009D7387" w:rsidP="007F0198">
      <w:pPr>
        <w:rPr>
          <w:rFonts w:eastAsia="Times New Roman"/>
        </w:rPr>
      </w:pPr>
    </w:p>
    <w:p w14:paraId="1E33F20D" w14:textId="77777777" w:rsidR="009D7387" w:rsidRPr="007F0198" w:rsidRDefault="005165AE" w:rsidP="007F0198">
      <w:pPr>
        <w:pStyle w:val="Heading1"/>
        <w:spacing w:before="0"/>
        <w:rPr>
          <w:rFonts w:ascii="Arial" w:eastAsia="Times New Roman" w:hAnsi="Arial" w:cs="Arial"/>
          <w:color w:val="006666"/>
          <w:sz w:val="32"/>
          <w:szCs w:val="32"/>
        </w:rPr>
      </w:pPr>
      <w:bookmarkStart w:id="22" w:name="_Toc434490805"/>
      <w:r>
        <w:rPr>
          <w:rFonts w:ascii="Arial" w:eastAsia="Times New Roman" w:hAnsi="Arial" w:cs="Arial"/>
          <w:color w:val="006666"/>
          <w:sz w:val="32"/>
          <w:szCs w:val="32"/>
        </w:rPr>
        <w:t>8</w:t>
      </w:r>
      <w:r w:rsidR="009D7387" w:rsidRPr="009D7387">
        <w:rPr>
          <w:rFonts w:ascii="Arial" w:eastAsia="Times New Roman" w:hAnsi="Arial" w:cs="Arial"/>
          <w:color w:val="006666"/>
          <w:sz w:val="32"/>
          <w:szCs w:val="32"/>
        </w:rPr>
        <w:t xml:space="preserve">. </w:t>
      </w:r>
      <w:r w:rsidR="009D7387" w:rsidRPr="009D7387">
        <w:rPr>
          <w:rFonts w:ascii="Arial" w:eastAsia="Times New Roman" w:hAnsi="Arial" w:cs="Arial"/>
          <w:color w:val="006666"/>
          <w:sz w:val="32"/>
          <w:szCs w:val="32"/>
        </w:rPr>
        <w:tab/>
        <w:t>Suspension</w:t>
      </w:r>
      <w:bookmarkEnd w:id="22"/>
    </w:p>
    <w:p w14:paraId="49D98C9A" w14:textId="77777777" w:rsidR="007F0198" w:rsidRPr="009D7387" w:rsidRDefault="007F0198" w:rsidP="007F0198">
      <w:pPr>
        <w:rPr>
          <w:rFonts w:eastAsia="Times New Roman"/>
          <w:b/>
        </w:rPr>
      </w:pPr>
    </w:p>
    <w:p w14:paraId="39F3CC68" w14:textId="77777777" w:rsidR="009D7387" w:rsidRDefault="00C15AD7" w:rsidP="007F0198">
      <w:pPr>
        <w:ind w:left="720" w:hanging="720"/>
        <w:rPr>
          <w:rFonts w:eastAsia="Times New Roman"/>
        </w:rPr>
      </w:pPr>
      <w:r>
        <w:rPr>
          <w:rFonts w:eastAsia="Times New Roman"/>
        </w:rPr>
        <w:t>8</w:t>
      </w:r>
      <w:r w:rsidR="009D7387" w:rsidRPr="009D7387">
        <w:rPr>
          <w:rFonts w:eastAsia="Times New Roman"/>
        </w:rPr>
        <w:t xml:space="preserve">.1 </w:t>
      </w:r>
      <w:r w:rsidR="009D7387" w:rsidRPr="009D7387">
        <w:rPr>
          <w:rFonts w:eastAsia="Times New Roman"/>
        </w:rPr>
        <w:tab/>
        <w:t>Where an issue of alleged gross misconduct has arisen, the employee should normally be suspended from work on pay pending the outcome of an investigation and any disciplinary hearing.</w:t>
      </w:r>
      <w:r w:rsidR="00FB507F">
        <w:rPr>
          <w:rFonts w:eastAsia="Times New Roman"/>
        </w:rPr>
        <w:t xml:space="preserve">  It should be noted that suspension is a neutral act and may be relevant to ensure the integrity of the investigation.</w:t>
      </w:r>
    </w:p>
    <w:p w14:paraId="58F5912A" w14:textId="77777777" w:rsidR="007F0198" w:rsidRPr="009D7387" w:rsidRDefault="007F0198" w:rsidP="007F0198">
      <w:pPr>
        <w:rPr>
          <w:rFonts w:eastAsia="Times New Roman"/>
        </w:rPr>
      </w:pPr>
    </w:p>
    <w:p w14:paraId="5FCEDADD" w14:textId="77777777" w:rsidR="009D7387" w:rsidRDefault="00C15AD7" w:rsidP="0045133B">
      <w:pPr>
        <w:ind w:left="720" w:hanging="720"/>
        <w:rPr>
          <w:rFonts w:eastAsia="Times New Roman"/>
        </w:rPr>
      </w:pPr>
      <w:r>
        <w:rPr>
          <w:rFonts w:eastAsia="Times New Roman"/>
        </w:rPr>
        <w:t>8</w:t>
      </w:r>
      <w:r w:rsidR="0045133B">
        <w:rPr>
          <w:rFonts w:eastAsia="Times New Roman"/>
        </w:rPr>
        <w:t>.</w:t>
      </w:r>
      <w:r>
        <w:rPr>
          <w:rFonts w:eastAsia="Times New Roman"/>
        </w:rPr>
        <w:t>2</w:t>
      </w:r>
      <w:r w:rsidR="0045133B">
        <w:rPr>
          <w:rFonts w:eastAsia="Times New Roman"/>
        </w:rPr>
        <w:tab/>
      </w:r>
      <w:r w:rsidR="009D7387" w:rsidRPr="009D7387">
        <w:rPr>
          <w:rFonts w:eastAsia="Times New Roman"/>
        </w:rPr>
        <w:t>Suspension from work will be on full contractual pay except that where an employee when suspended is receiving less than full pay (or no pay) under the terms of their contract of employment, that entitlement (or lack of it) of less than full pay shall continue during the period of absence</w:t>
      </w:r>
      <w:r w:rsidR="00D20A15">
        <w:rPr>
          <w:rFonts w:eastAsia="Times New Roman"/>
        </w:rPr>
        <w:t>.</w:t>
      </w:r>
    </w:p>
    <w:p w14:paraId="1DAF2BA0" w14:textId="77777777" w:rsidR="0045133B" w:rsidRPr="009D7387" w:rsidRDefault="0045133B" w:rsidP="007F0198">
      <w:pPr>
        <w:rPr>
          <w:rFonts w:eastAsia="Times New Roman"/>
        </w:rPr>
      </w:pPr>
    </w:p>
    <w:p w14:paraId="64295CB5" w14:textId="77777777" w:rsidR="009D7387" w:rsidRPr="00306119" w:rsidRDefault="00C15AD7" w:rsidP="0045133B">
      <w:pPr>
        <w:ind w:left="720" w:hanging="720"/>
        <w:rPr>
          <w:rFonts w:eastAsia="Times New Roman"/>
          <w:lang w:eastAsia="en-GB"/>
        </w:rPr>
      </w:pPr>
      <w:r>
        <w:rPr>
          <w:rFonts w:eastAsia="Times New Roman"/>
          <w:lang w:eastAsia="en-GB"/>
        </w:rPr>
        <w:t>8.3</w:t>
      </w:r>
      <w:r w:rsidR="0045133B" w:rsidRPr="00306119">
        <w:rPr>
          <w:rFonts w:eastAsia="Times New Roman"/>
          <w:lang w:eastAsia="en-GB"/>
        </w:rPr>
        <w:tab/>
      </w:r>
      <w:r w:rsidR="00FB507F">
        <w:rPr>
          <w:rFonts w:eastAsia="Times New Roman"/>
          <w:lang w:eastAsia="en-GB"/>
        </w:rPr>
        <w:t xml:space="preserve">Leave periods for teachers will continue to fall within the school closure </w:t>
      </w:r>
      <w:r w:rsidR="0051428A">
        <w:rPr>
          <w:rFonts w:eastAsia="Times New Roman"/>
          <w:lang w:eastAsia="en-GB"/>
        </w:rPr>
        <w:t>times</w:t>
      </w:r>
      <w:r w:rsidR="00FB507F">
        <w:rPr>
          <w:rFonts w:eastAsia="Times New Roman"/>
          <w:lang w:eastAsia="en-GB"/>
        </w:rPr>
        <w:t xml:space="preserve">.  If a support employee employed on a full year contract </w:t>
      </w:r>
      <w:r w:rsidR="009D7387" w:rsidRPr="00306119">
        <w:rPr>
          <w:rFonts w:eastAsia="Times New Roman"/>
          <w:lang w:eastAsia="en-GB"/>
        </w:rPr>
        <w:t xml:space="preserve">wishes to take a holiday whilst suspended they will make a request for leave from their line manager and will also inform the Investigating Officer(s) that they will be on annual leave and will be unavailable to attend investigatory meetings.  Employees </w:t>
      </w:r>
      <w:r w:rsidR="00306119" w:rsidRPr="00306119">
        <w:rPr>
          <w:rFonts w:eastAsia="Times New Roman"/>
          <w:lang w:eastAsia="en-GB"/>
        </w:rPr>
        <w:t>should</w:t>
      </w:r>
      <w:r w:rsidR="009D7387" w:rsidRPr="00306119">
        <w:rPr>
          <w:rFonts w:eastAsia="Times New Roman"/>
          <w:lang w:eastAsia="en-GB"/>
        </w:rPr>
        <w:t xml:space="preserve"> ensure that they request and take their annual leave entitlement as normal during the period of suspension.</w:t>
      </w:r>
    </w:p>
    <w:p w14:paraId="21D685D0" w14:textId="77777777" w:rsidR="0045133B" w:rsidRPr="009D7387" w:rsidRDefault="0045133B" w:rsidP="0045133B">
      <w:pPr>
        <w:ind w:left="720" w:hanging="720"/>
        <w:rPr>
          <w:rFonts w:eastAsia="Times New Roman"/>
          <w:highlight w:val="yellow"/>
          <w:lang w:eastAsia="en-GB"/>
        </w:rPr>
      </w:pPr>
    </w:p>
    <w:p w14:paraId="3DD85248" w14:textId="77777777" w:rsidR="009D7387" w:rsidRPr="009D7387" w:rsidRDefault="00C15AD7" w:rsidP="0045133B">
      <w:pPr>
        <w:ind w:left="720" w:hanging="720"/>
        <w:rPr>
          <w:rFonts w:eastAsia="Times New Roman"/>
          <w:highlight w:val="yellow"/>
          <w:lang w:eastAsia="en-GB"/>
        </w:rPr>
      </w:pPr>
      <w:r>
        <w:rPr>
          <w:rFonts w:eastAsia="Times New Roman"/>
          <w:lang w:eastAsia="en-GB"/>
        </w:rPr>
        <w:t>8.4</w:t>
      </w:r>
      <w:r w:rsidR="0045133B" w:rsidRPr="00DB2ADF">
        <w:rPr>
          <w:rFonts w:eastAsia="Times New Roman"/>
          <w:lang w:eastAsia="en-GB"/>
        </w:rPr>
        <w:tab/>
      </w:r>
      <w:r w:rsidR="009D7387" w:rsidRPr="00DB2ADF">
        <w:rPr>
          <w:rFonts w:eastAsia="Times New Roman"/>
          <w:lang w:eastAsia="en-GB"/>
        </w:rPr>
        <w:t>An employee who is sick during a period of suspension will be classed as off sick and will be paid in accordance with the sick pay scheme. When they become fit for work they will again be classed as suspended (unless the suspension has come to an end in the meantime, in which case they will attend for work).  The suspended employee</w:t>
      </w:r>
      <w:r w:rsidR="00306119" w:rsidRPr="00DB2ADF">
        <w:rPr>
          <w:rFonts w:eastAsia="Times New Roman"/>
          <w:lang w:eastAsia="en-GB"/>
        </w:rPr>
        <w:t xml:space="preserve"> and their manager</w:t>
      </w:r>
      <w:r w:rsidR="009D7387" w:rsidRPr="00DB2ADF">
        <w:rPr>
          <w:rFonts w:eastAsia="Times New Roman"/>
          <w:lang w:eastAsia="en-GB"/>
        </w:rPr>
        <w:t xml:space="preserve"> must follow the </w:t>
      </w:r>
      <w:r w:rsidR="00110026">
        <w:rPr>
          <w:rFonts w:eastAsia="Times New Roman"/>
          <w:lang w:eastAsia="en-GB"/>
        </w:rPr>
        <w:t>school</w:t>
      </w:r>
      <w:r w:rsidR="009D7387" w:rsidRPr="00DB2ADF">
        <w:rPr>
          <w:rFonts w:eastAsia="Times New Roman"/>
          <w:lang w:eastAsia="en-GB"/>
        </w:rPr>
        <w:t xml:space="preserve">’s </w:t>
      </w:r>
      <w:r w:rsidR="009D7387" w:rsidRPr="00FE3558">
        <w:rPr>
          <w:rFonts w:eastAsia="Times New Roman"/>
          <w:lang w:eastAsia="en-GB"/>
        </w:rPr>
        <w:t>Sickness Absence Management procedure</w:t>
      </w:r>
      <w:r w:rsidR="009D7387" w:rsidRPr="00DB2ADF">
        <w:rPr>
          <w:rFonts w:eastAsia="Times New Roman"/>
          <w:color w:val="0000FF"/>
          <w:u w:val="single"/>
          <w:lang w:eastAsia="en-GB"/>
        </w:rPr>
        <w:t>.</w:t>
      </w:r>
      <w:r w:rsidR="009D7387" w:rsidRPr="00DB2ADF">
        <w:rPr>
          <w:rFonts w:eastAsia="Times New Roman"/>
          <w:lang w:eastAsia="en-GB"/>
        </w:rPr>
        <w:t xml:space="preserve">  The employee’s line manager will notify the Investigating Officer(s) of the employee</w:t>
      </w:r>
      <w:r>
        <w:rPr>
          <w:rFonts w:eastAsia="Times New Roman"/>
          <w:lang w:eastAsia="en-GB"/>
        </w:rPr>
        <w:t>’s sickness.</w:t>
      </w:r>
    </w:p>
    <w:p w14:paraId="2ED96634" w14:textId="77777777" w:rsidR="009D7387" w:rsidRPr="009D7387" w:rsidRDefault="009D7387" w:rsidP="007F0198">
      <w:pPr>
        <w:rPr>
          <w:rFonts w:eastAsia="Times New Roman"/>
          <w:highlight w:val="yellow"/>
          <w:lang w:eastAsia="en-GB"/>
        </w:rPr>
      </w:pPr>
    </w:p>
    <w:p w14:paraId="6532AEC2" w14:textId="77777777" w:rsidR="009D7387" w:rsidRDefault="00C15AD7" w:rsidP="0045133B">
      <w:pPr>
        <w:ind w:left="720" w:hanging="720"/>
        <w:rPr>
          <w:rFonts w:eastAsia="Times New Roman"/>
        </w:rPr>
      </w:pPr>
      <w:r>
        <w:rPr>
          <w:rFonts w:eastAsia="Times New Roman"/>
        </w:rPr>
        <w:t>8.5</w:t>
      </w:r>
      <w:r w:rsidR="0045133B">
        <w:rPr>
          <w:rFonts w:eastAsia="Times New Roman"/>
        </w:rPr>
        <w:tab/>
      </w:r>
      <w:r w:rsidR="009D7387" w:rsidRPr="009D7387">
        <w:rPr>
          <w:rFonts w:eastAsia="Times New Roman"/>
        </w:rPr>
        <w:t>If at any stage, the investigation indicates that there is no disciplinary case to be heard or that the level of misconduct is no longer judged to be gross in nature, the suspension will be lifted and the employee will return to work.</w:t>
      </w:r>
      <w:r w:rsidR="00F60420">
        <w:rPr>
          <w:rFonts w:eastAsia="Times New Roman"/>
        </w:rPr>
        <w:t xml:space="preserve">  </w:t>
      </w:r>
      <w:r w:rsidR="0051428A">
        <w:rPr>
          <w:rFonts w:eastAsia="Times New Roman"/>
        </w:rPr>
        <w:t>Suspension can only be ended</w:t>
      </w:r>
      <w:r w:rsidR="00F60420">
        <w:rPr>
          <w:rFonts w:eastAsia="Times New Roman"/>
        </w:rPr>
        <w:t xml:space="preserve"> by the governing body.  This cannot be delegated.</w:t>
      </w:r>
    </w:p>
    <w:p w14:paraId="64672875" w14:textId="77777777" w:rsidR="00C15AD7" w:rsidRPr="009D7387" w:rsidRDefault="00C15AD7" w:rsidP="0045133B">
      <w:pPr>
        <w:ind w:left="720" w:hanging="720"/>
        <w:rPr>
          <w:rFonts w:eastAsia="Times New Roman"/>
        </w:rPr>
      </w:pPr>
    </w:p>
    <w:p w14:paraId="6488047E" w14:textId="77777777" w:rsidR="00DB2ADF" w:rsidRPr="009D7387" w:rsidRDefault="00C15AD7" w:rsidP="00DB2ADF">
      <w:pPr>
        <w:ind w:left="720" w:hanging="720"/>
        <w:rPr>
          <w:rFonts w:eastAsia="Times New Roman"/>
        </w:rPr>
      </w:pPr>
      <w:r>
        <w:rPr>
          <w:rFonts w:eastAsia="Times New Roman"/>
        </w:rPr>
        <w:t>8.6</w:t>
      </w:r>
      <w:r w:rsidR="0045133B">
        <w:rPr>
          <w:rFonts w:eastAsia="Times New Roman"/>
        </w:rPr>
        <w:tab/>
      </w:r>
      <w:r w:rsidR="009D7387" w:rsidRPr="009D7387">
        <w:rPr>
          <w:rFonts w:eastAsia="Times New Roman"/>
        </w:rPr>
        <w:t>The power to suspend lies with the employee’s</w:t>
      </w:r>
      <w:r w:rsidR="00DB2ADF">
        <w:rPr>
          <w:rFonts w:eastAsia="Times New Roman"/>
        </w:rPr>
        <w:t xml:space="preserve"> </w:t>
      </w:r>
      <w:r w:rsidR="00FB507F">
        <w:rPr>
          <w:rFonts w:eastAsia="Times New Roman"/>
        </w:rPr>
        <w:t xml:space="preserve">Headteacher, Chair of Governors </w:t>
      </w:r>
      <w:r w:rsidR="009D7387" w:rsidRPr="009D7387">
        <w:rPr>
          <w:rFonts w:eastAsia="Times New Roman"/>
        </w:rPr>
        <w:t xml:space="preserve">or </w:t>
      </w:r>
      <w:r w:rsidR="00F60420">
        <w:rPr>
          <w:rFonts w:eastAsia="Times New Roman"/>
        </w:rPr>
        <w:t>nominated governor(s)</w:t>
      </w:r>
      <w:r w:rsidR="0051428A">
        <w:rPr>
          <w:rFonts w:eastAsia="Times New Roman"/>
        </w:rPr>
        <w:t>.</w:t>
      </w:r>
      <w:r w:rsidR="00F60420">
        <w:rPr>
          <w:rFonts w:eastAsia="Times New Roman"/>
        </w:rPr>
        <w:t xml:space="preserve"> </w:t>
      </w:r>
      <w:r w:rsidR="00DB2ADF" w:rsidRPr="00DB2ADF">
        <w:rPr>
          <w:rFonts w:eastAsia="Times New Roman"/>
        </w:rPr>
        <w:t xml:space="preserve"> </w:t>
      </w:r>
      <w:r w:rsidR="00DB2ADF">
        <w:rPr>
          <w:rFonts w:eastAsia="Times New Roman"/>
        </w:rPr>
        <w:t xml:space="preserve"> </w:t>
      </w:r>
      <w:r w:rsidR="00DB2ADF" w:rsidRPr="009D7387">
        <w:rPr>
          <w:rFonts w:eastAsia="Times New Roman"/>
        </w:rPr>
        <w:t xml:space="preserve">Managers should seek advice from </w:t>
      </w:r>
      <w:r w:rsidR="00F60420">
        <w:rPr>
          <w:rFonts w:eastAsia="Times New Roman"/>
        </w:rPr>
        <w:t xml:space="preserve">their HR provider </w:t>
      </w:r>
      <w:r w:rsidR="00DB2ADF" w:rsidRPr="009D7387">
        <w:rPr>
          <w:rFonts w:eastAsia="Times New Roman"/>
        </w:rPr>
        <w:t>prior to suspending an employee.</w:t>
      </w:r>
    </w:p>
    <w:p w14:paraId="51213681" w14:textId="77777777" w:rsidR="009D7387" w:rsidRDefault="009D7387" w:rsidP="0045133B">
      <w:pPr>
        <w:ind w:left="720" w:hanging="720"/>
        <w:rPr>
          <w:rFonts w:eastAsia="Times New Roman"/>
        </w:rPr>
      </w:pPr>
    </w:p>
    <w:p w14:paraId="0234DFD0" w14:textId="77777777" w:rsidR="009D7387" w:rsidRDefault="00C15AD7" w:rsidP="0045133B">
      <w:pPr>
        <w:ind w:left="720" w:hanging="720"/>
        <w:rPr>
          <w:rFonts w:eastAsia="Times New Roman"/>
        </w:rPr>
      </w:pPr>
      <w:r>
        <w:rPr>
          <w:rFonts w:eastAsia="Times New Roman"/>
        </w:rPr>
        <w:t>8.7</w:t>
      </w:r>
      <w:r w:rsidR="0045133B">
        <w:rPr>
          <w:rFonts w:eastAsia="Times New Roman"/>
        </w:rPr>
        <w:tab/>
      </w:r>
      <w:r w:rsidR="009D7387" w:rsidRPr="009D7387">
        <w:rPr>
          <w:rFonts w:eastAsia="Times New Roman"/>
        </w:rPr>
        <w:t xml:space="preserve">A period of suspension should not initially exceed twenty days.  Where an extension is required, the Investigating Officer will agree this with the </w:t>
      </w:r>
      <w:r w:rsidR="00FB507F">
        <w:rPr>
          <w:rFonts w:eastAsia="Times New Roman"/>
        </w:rPr>
        <w:t>Chair of Governors</w:t>
      </w:r>
      <w:r w:rsidR="009D7387" w:rsidRPr="009D7387">
        <w:rPr>
          <w:rFonts w:eastAsia="Times New Roman"/>
        </w:rPr>
        <w:t>.  The reasons for this and the period of any subsequent extension(s), which will normally be for up to twenty working days, will be confirmed in writing to the employee.</w:t>
      </w:r>
    </w:p>
    <w:p w14:paraId="417AE616" w14:textId="77777777" w:rsidR="009D7387" w:rsidRPr="009D7387" w:rsidRDefault="009D7387" w:rsidP="00DB2ADF">
      <w:pPr>
        <w:rPr>
          <w:rFonts w:eastAsia="Times New Roman"/>
        </w:rPr>
      </w:pPr>
    </w:p>
    <w:p w14:paraId="22D9A453" w14:textId="77777777" w:rsidR="009D7387" w:rsidRDefault="00C15AD7" w:rsidP="0045133B">
      <w:pPr>
        <w:ind w:left="720" w:hanging="720"/>
        <w:rPr>
          <w:rFonts w:eastAsia="Times New Roman"/>
        </w:rPr>
      </w:pPr>
      <w:r>
        <w:rPr>
          <w:rFonts w:eastAsia="Times New Roman"/>
        </w:rPr>
        <w:t>8.8</w:t>
      </w:r>
      <w:r w:rsidR="0045133B">
        <w:rPr>
          <w:rFonts w:eastAsia="Times New Roman"/>
        </w:rPr>
        <w:tab/>
      </w:r>
      <w:r w:rsidR="009D7387" w:rsidRPr="009D7387">
        <w:rPr>
          <w:rFonts w:eastAsia="Times New Roman"/>
        </w:rPr>
        <w:t xml:space="preserve">Once the decision to hold a suspension meeting has been confirmed the </w:t>
      </w:r>
      <w:r w:rsidR="00F60420">
        <w:rPr>
          <w:rFonts w:eastAsia="Times New Roman"/>
        </w:rPr>
        <w:t xml:space="preserve">Headteacher, Chair of Governors or nominated governors </w:t>
      </w:r>
      <w:r w:rsidR="009D7387" w:rsidRPr="009D7387">
        <w:rPr>
          <w:rFonts w:eastAsia="Times New Roman"/>
        </w:rPr>
        <w:t>should verbally invite the employee to a meeting.  The employee should be made aware that the meeting may result in suspension.  Employees should be allowed appropriate time to organise representation</w:t>
      </w:r>
      <w:r w:rsidR="00110026">
        <w:rPr>
          <w:rFonts w:eastAsia="Times New Roman"/>
        </w:rPr>
        <w:t>.  H</w:t>
      </w:r>
      <w:r w:rsidR="009D7387" w:rsidRPr="009D7387">
        <w:rPr>
          <w:rFonts w:eastAsia="Times New Roman"/>
        </w:rPr>
        <w:t>owever, employees should be made aware that the meeting will not be delayed.</w:t>
      </w:r>
    </w:p>
    <w:p w14:paraId="1281D5D4" w14:textId="77777777" w:rsidR="0045133B" w:rsidRPr="009D7387" w:rsidRDefault="0045133B" w:rsidP="0045133B">
      <w:pPr>
        <w:ind w:left="720" w:hanging="720"/>
        <w:rPr>
          <w:rFonts w:eastAsia="Times New Roman"/>
        </w:rPr>
      </w:pPr>
    </w:p>
    <w:p w14:paraId="19F4D90B" w14:textId="77777777" w:rsidR="0045133B" w:rsidRDefault="00C15AD7" w:rsidP="0045133B">
      <w:pPr>
        <w:ind w:left="720" w:hanging="720"/>
        <w:rPr>
          <w:rFonts w:eastAsia="Times New Roman"/>
        </w:rPr>
      </w:pPr>
      <w:r>
        <w:rPr>
          <w:rFonts w:eastAsia="Times New Roman"/>
        </w:rPr>
        <w:t>8.9</w:t>
      </w:r>
      <w:r>
        <w:rPr>
          <w:rFonts w:eastAsia="Times New Roman"/>
        </w:rPr>
        <w:tab/>
      </w:r>
      <w:r w:rsidR="009D7387" w:rsidRPr="009D7387">
        <w:rPr>
          <w:rFonts w:eastAsia="Times New Roman"/>
        </w:rPr>
        <w:t>The meeting should be held and the employee should be allowed the opportunity to give an initial response to the concerns raised before a decision to suspend is taken.  The decision to suspend and the reasons for this will be confirmed in writing</w:t>
      </w:r>
      <w:r w:rsidR="00110026">
        <w:rPr>
          <w:rFonts w:eastAsia="Times New Roman"/>
        </w:rPr>
        <w:t xml:space="preserve"> within two working days</w:t>
      </w:r>
      <w:r w:rsidR="009D7387" w:rsidRPr="009D7387">
        <w:rPr>
          <w:rFonts w:eastAsia="Times New Roman"/>
        </w:rPr>
        <w:t xml:space="preserve">. </w:t>
      </w:r>
    </w:p>
    <w:p w14:paraId="61374938" w14:textId="77777777" w:rsidR="009D7387" w:rsidRPr="009D7387" w:rsidRDefault="009D7387" w:rsidP="0045133B">
      <w:pPr>
        <w:ind w:left="720" w:hanging="720"/>
        <w:rPr>
          <w:rFonts w:eastAsia="Times New Roman"/>
        </w:rPr>
      </w:pPr>
      <w:r w:rsidRPr="009D7387">
        <w:rPr>
          <w:rFonts w:eastAsia="Times New Roman"/>
        </w:rPr>
        <w:t xml:space="preserve"> </w:t>
      </w:r>
    </w:p>
    <w:p w14:paraId="2100DB76" w14:textId="77777777" w:rsidR="00110026" w:rsidRDefault="00C15AD7" w:rsidP="0045133B">
      <w:pPr>
        <w:ind w:left="720" w:hanging="720"/>
        <w:rPr>
          <w:rFonts w:eastAsia="Times New Roman"/>
        </w:rPr>
      </w:pPr>
      <w:r>
        <w:rPr>
          <w:rFonts w:eastAsia="Times New Roman"/>
        </w:rPr>
        <w:t>8</w:t>
      </w:r>
      <w:r w:rsidR="0045133B" w:rsidRPr="00DB2ADF">
        <w:rPr>
          <w:rFonts w:eastAsia="Times New Roman"/>
        </w:rPr>
        <w:t>.1</w:t>
      </w:r>
      <w:r>
        <w:rPr>
          <w:rFonts w:eastAsia="Times New Roman"/>
        </w:rPr>
        <w:t>0</w:t>
      </w:r>
      <w:r w:rsidR="0045133B" w:rsidRPr="00DB2ADF">
        <w:rPr>
          <w:rFonts w:eastAsia="Times New Roman"/>
        </w:rPr>
        <w:tab/>
      </w:r>
      <w:r w:rsidR="009D7387" w:rsidRPr="00DB2ADF">
        <w:rPr>
          <w:rFonts w:eastAsia="Times New Roman"/>
        </w:rPr>
        <w:t>The meeting may be adjourned to establish whether to continue with the decision to suspend the employee.  The meeting should then be reconvened and the employee advised of the outcome.</w:t>
      </w:r>
    </w:p>
    <w:p w14:paraId="38F009D8" w14:textId="77777777" w:rsidR="00110026" w:rsidRDefault="00110026" w:rsidP="0045133B">
      <w:pPr>
        <w:ind w:left="720" w:hanging="720"/>
        <w:rPr>
          <w:rFonts w:eastAsia="Times New Roman"/>
        </w:rPr>
      </w:pPr>
    </w:p>
    <w:p w14:paraId="6BB68459" w14:textId="77777777" w:rsidR="009D7387" w:rsidRDefault="00C15AD7" w:rsidP="0045133B">
      <w:pPr>
        <w:ind w:left="720" w:hanging="720"/>
        <w:rPr>
          <w:rFonts w:eastAsia="Times New Roman"/>
        </w:rPr>
      </w:pPr>
      <w:r>
        <w:rPr>
          <w:rFonts w:eastAsia="Times New Roman"/>
        </w:rPr>
        <w:t>8</w:t>
      </w:r>
      <w:r w:rsidR="0045133B">
        <w:rPr>
          <w:rFonts w:eastAsia="Times New Roman"/>
        </w:rPr>
        <w:t>.</w:t>
      </w:r>
      <w:r w:rsidR="0078283D">
        <w:rPr>
          <w:rFonts w:eastAsia="Times New Roman"/>
        </w:rPr>
        <w:t>11</w:t>
      </w:r>
      <w:r w:rsidR="0045133B">
        <w:rPr>
          <w:rFonts w:eastAsia="Times New Roman"/>
        </w:rPr>
        <w:tab/>
      </w:r>
      <w:r w:rsidR="009D7387" w:rsidRPr="009D7387">
        <w:rPr>
          <w:rFonts w:eastAsia="Times New Roman"/>
        </w:rPr>
        <w:t xml:space="preserve">If the employee is unable or unwilling to attend a meeting for this purpose for whatever reason, they will be informed by letter </w:t>
      </w:r>
      <w:r w:rsidR="00110026">
        <w:rPr>
          <w:rFonts w:eastAsia="Times New Roman"/>
        </w:rPr>
        <w:t xml:space="preserve">within two working days </w:t>
      </w:r>
      <w:r w:rsidR="009D7387" w:rsidRPr="009D7387">
        <w:rPr>
          <w:rFonts w:eastAsia="Times New Roman"/>
        </w:rPr>
        <w:t>of the decision to suspend and the reasons for this.</w:t>
      </w:r>
    </w:p>
    <w:p w14:paraId="54004537" w14:textId="77777777" w:rsidR="00332C9B" w:rsidRDefault="00332C9B" w:rsidP="0045133B">
      <w:pPr>
        <w:ind w:left="720" w:hanging="720"/>
        <w:rPr>
          <w:rFonts w:eastAsia="Times New Roman"/>
        </w:rPr>
      </w:pPr>
    </w:p>
    <w:p w14:paraId="296C24A0" w14:textId="77777777" w:rsidR="009D7387" w:rsidRPr="009D7387" w:rsidRDefault="009D7387" w:rsidP="007F0198">
      <w:pPr>
        <w:rPr>
          <w:rFonts w:eastAsia="Times New Roman"/>
        </w:rPr>
      </w:pPr>
    </w:p>
    <w:p w14:paraId="34C5D934" w14:textId="77777777" w:rsidR="009D7387" w:rsidRPr="009D7387" w:rsidRDefault="00C15AD7" w:rsidP="00A563F7">
      <w:pPr>
        <w:pStyle w:val="Heading1"/>
        <w:spacing w:before="0"/>
        <w:rPr>
          <w:rFonts w:ascii="Arial" w:eastAsia="Calibri" w:hAnsi="Arial" w:cs="Arial"/>
          <w:color w:val="006666"/>
          <w:sz w:val="32"/>
          <w:szCs w:val="24"/>
        </w:rPr>
      </w:pPr>
      <w:bookmarkStart w:id="23" w:name="_Toc434490806"/>
      <w:r>
        <w:rPr>
          <w:rFonts w:ascii="Arial" w:eastAsia="Calibri" w:hAnsi="Arial" w:cs="Arial"/>
          <w:color w:val="006666"/>
          <w:sz w:val="32"/>
          <w:szCs w:val="24"/>
        </w:rPr>
        <w:t>9</w:t>
      </w:r>
      <w:r w:rsidR="009D7387" w:rsidRPr="009D7387">
        <w:rPr>
          <w:rFonts w:ascii="Arial" w:eastAsia="Calibri" w:hAnsi="Arial" w:cs="Arial"/>
          <w:color w:val="006666"/>
          <w:sz w:val="32"/>
          <w:szCs w:val="24"/>
        </w:rPr>
        <w:t xml:space="preserve">. </w:t>
      </w:r>
      <w:r w:rsidR="009D7387" w:rsidRPr="009D7387">
        <w:rPr>
          <w:rFonts w:ascii="Arial" w:eastAsia="Calibri" w:hAnsi="Arial" w:cs="Arial"/>
          <w:color w:val="006666"/>
          <w:sz w:val="32"/>
          <w:szCs w:val="24"/>
        </w:rPr>
        <w:tab/>
        <w:t>Investigation</w:t>
      </w:r>
      <w:bookmarkEnd w:id="23"/>
    </w:p>
    <w:p w14:paraId="252A79E2" w14:textId="77777777" w:rsidR="00A563F7" w:rsidRDefault="00A563F7" w:rsidP="007F0198">
      <w:pPr>
        <w:rPr>
          <w:rFonts w:eastAsia="Calibri"/>
        </w:rPr>
      </w:pPr>
    </w:p>
    <w:p w14:paraId="69928C58" w14:textId="77777777" w:rsidR="009D7387" w:rsidRPr="00FE3558" w:rsidRDefault="00C15AD7" w:rsidP="00A563F7">
      <w:pPr>
        <w:ind w:left="720" w:hanging="720"/>
        <w:rPr>
          <w:rFonts w:eastAsia="Calibri"/>
        </w:rPr>
      </w:pPr>
      <w:r>
        <w:rPr>
          <w:rFonts w:eastAsia="Calibri"/>
        </w:rPr>
        <w:t>9</w:t>
      </w:r>
      <w:r w:rsidR="009D7387" w:rsidRPr="009D7387">
        <w:rPr>
          <w:rFonts w:eastAsia="Calibri"/>
        </w:rPr>
        <w:t xml:space="preserve">.1 </w:t>
      </w:r>
      <w:r w:rsidR="009D7387" w:rsidRPr="009D7387">
        <w:rPr>
          <w:rFonts w:eastAsia="Calibri"/>
        </w:rPr>
        <w:tab/>
        <w:t xml:space="preserve">Where a matter arises which is suspected or believed to be a breach of discipline or appropriate standard of conduct, or may otherwise be a disciplinary matter, the employee’s manager or similar will conduct an investigation and will assume the role of ‘Investigating Officer’.  Further information about the role of the Investigating Officer can be found in </w:t>
      </w:r>
      <w:r w:rsidR="009D7387" w:rsidRPr="00FE3558">
        <w:rPr>
          <w:rFonts w:eastAsia="Calibri"/>
        </w:rPr>
        <w:t>Guidance Notes for Managers - Employee Relations.</w:t>
      </w:r>
    </w:p>
    <w:p w14:paraId="361F037B" w14:textId="77777777" w:rsidR="00F54BD0" w:rsidRDefault="00F54BD0" w:rsidP="00A563F7">
      <w:pPr>
        <w:ind w:left="720" w:hanging="720"/>
        <w:rPr>
          <w:rFonts w:eastAsia="Calibri"/>
          <w:highlight w:val="cyan"/>
        </w:rPr>
      </w:pPr>
    </w:p>
    <w:p w14:paraId="5ED554A8" w14:textId="77777777" w:rsidR="00F54BD0" w:rsidRPr="00F54BD0" w:rsidRDefault="00F54BD0" w:rsidP="00A563F7">
      <w:pPr>
        <w:ind w:left="720" w:hanging="720"/>
        <w:rPr>
          <w:rFonts w:eastAsia="Calibri"/>
        </w:rPr>
      </w:pPr>
      <w:r w:rsidRPr="00F54BD0">
        <w:rPr>
          <w:rFonts w:eastAsia="Calibri"/>
        </w:rPr>
        <w:t>9.2</w:t>
      </w:r>
      <w:r w:rsidRPr="00F54BD0">
        <w:rPr>
          <w:rFonts w:eastAsia="Calibri"/>
        </w:rPr>
        <w:tab/>
        <w:t>Where the police are involved in the case, the internal investigation will be suspended until a determination has been made.</w:t>
      </w:r>
    </w:p>
    <w:p w14:paraId="391D9C1B" w14:textId="77777777" w:rsidR="009D7387" w:rsidRPr="00843380" w:rsidRDefault="009D7387" w:rsidP="007F0198">
      <w:pPr>
        <w:rPr>
          <w:rFonts w:eastAsia="Calibri"/>
          <w:highlight w:val="cyan"/>
        </w:rPr>
      </w:pPr>
    </w:p>
    <w:p w14:paraId="3FFA80F0" w14:textId="77777777" w:rsidR="009D7387" w:rsidRPr="009D7387" w:rsidRDefault="00C15AD7" w:rsidP="00A563F7">
      <w:pPr>
        <w:ind w:left="720" w:hanging="720"/>
        <w:rPr>
          <w:rFonts w:eastAsia="Calibri"/>
        </w:rPr>
      </w:pPr>
      <w:r>
        <w:rPr>
          <w:rFonts w:eastAsia="Calibri"/>
        </w:rPr>
        <w:t>9</w:t>
      </w:r>
      <w:r w:rsidR="009D7387" w:rsidRPr="009D7387">
        <w:rPr>
          <w:rFonts w:eastAsia="Calibri"/>
        </w:rPr>
        <w:t>.</w:t>
      </w:r>
      <w:r w:rsidR="004372FD">
        <w:rPr>
          <w:rFonts w:eastAsia="Calibri"/>
        </w:rPr>
        <w:t>3</w:t>
      </w:r>
      <w:r w:rsidR="009D7387" w:rsidRPr="009D7387">
        <w:rPr>
          <w:rFonts w:eastAsia="Calibri"/>
        </w:rPr>
        <w:tab/>
        <w:t xml:space="preserve">Unless there are exceptional reasons the employee will normally be interviewed as a key part of the investigation process. This will not be a disciplinary hearing but will be for the purpose of investigating the matter before deciding whether to proceed with disciplinary action. </w:t>
      </w:r>
    </w:p>
    <w:p w14:paraId="08315BD2" w14:textId="77777777" w:rsidR="009D7387" w:rsidRPr="009D7387" w:rsidRDefault="009D7387" w:rsidP="007F0198">
      <w:pPr>
        <w:rPr>
          <w:rFonts w:eastAsia="Calibri"/>
        </w:rPr>
      </w:pPr>
    </w:p>
    <w:p w14:paraId="689C3897" w14:textId="77777777" w:rsidR="009D7387" w:rsidRPr="00C15AD7" w:rsidRDefault="00C15AD7" w:rsidP="00A563F7">
      <w:pPr>
        <w:ind w:left="720" w:hanging="720"/>
        <w:rPr>
          <w:rFonts w:eastAsia="Calibri"/>
        </w:rPr>
      </w:pPr>
      <w:r w:rsidRPr="00C15AD7">
        <w:rPr>
          <w:rFonts w:eastAsia="Calibri"/>
        </w:rPr>
        <w:t>9.</w:t>
      </w:r>
      <w:r w:rsidR="004372FD">
        <w:rPr>
          <w:rFonts w:eastAsia="Calibri"/>
        </w:rPr>
        <w:t>4</w:t>
      </w:r>
      <w:r w:rsidR="009D7387" w:rsidRPr="00C15AD7">
        <w:rPr>
          <w:rFonts w:eastAsia="Calibri"/>
        </w:rPr>
        <w:tab/>
        <w:t xml:space="preserve">At the meeting, the Investigating Officer should establish the facts from the employee’s perspective and </w:t>
      </w:r>
      <w:r w:rsidR="00FA555A">
        <w:rPr>
          <w:rFonts w:eastAsia="Calibri"/>
        </w:rPr>
        <w:t>allow</w:t>
      </w:r>
      <w:r w:rsidR="009D7387" w:rsidRPr="00C15AD7">
        <w:rPr>
          <w:rFonts w:eastAsia="Calibri"/>
        </w:rPr>
        <w:t xml:space="preserve"> the employee with the opportunity to provide any relevant information.  </w:t>
      </w:r>
      <w:r w:rsidR="00FA555A">
        <w:rPr>
          <w:rFonts w:eastAsia="Calibri"/>
        </w:rPr>
        <w:t>The employee may be accompanied by a Trade Union representative or colleague at any meeting.</w:t>
      </w:r>
    </w:p>
    <w:p w14:paraId="4C33E6A0" w14:textId="77777777" w:rsidR="009D7387" w:rsidRPr="009D7387" w:rsidRDefault="009D7387" w:rsidP="007F0198">
      <w:pPr>
        <w:rPr>
          <w:rFonts w:eastAsia="Calibri"/>
          <w:highlight w:val="yellow"/>
        </w:rPr>
      </w:pPr>
    </w:p>
    <w:p w14:paraId="7E2365EF" w14:textId="77777777" w:rsidR="009D7387" w:rsidRDefault="00C15AD7" w:rsidP="00A563F7">
      <w:pPr>
        <w:ind w:left="720" w:hanging="720"/>
        <w:rPr>
          <w:rFonts w:eastAsia="Calibri"/>
        </w:rPr>
      </w:pPr>
      <w:r w:rsidRPr="008C3F59">
        <w:rPr>
          <w:rFonts w:eastAsia="Calibri"/>
        </w:rPr>
        <w:t>9</w:t>
      </w:r>
      <w:r w:rsidR="009D7387" w:rsidRPr="008C3F59">
        <w:rPr>
          <w:rFonts w:eastAsia="Calibri"/>
        </w:rPr>
        <w:t>.</w:t>
      </w:r>
      <w:r w:rsidR="004372FD">
        <w:rPr>
          <w:rFonts w:eastAsia="Calibri"/>
        </w:rPr>
        <w:t>5</w:t>
      </w:r>
      <w:r w:rsidR="009D7387" w:rsidRPr="008C3F59">
        <w:rPr>
          <w:rFonts w:eastAsia="Calibri"/>
        </w:rPr>
        <w:tab/>
        <w:t xml:space="preserve">Detailed guidance for instigating and carrying out investigations can be found in the </w:t>
      </w:r>
      <w:r w:rsidR="009D7387" w:rsidRPr="00FE3558">
        <w:rPr>
          <w:rFonts w:eastAsia="Calibri"/>
        </w:rPr>
        <w:t>Investigation Toolkit</w:t>
      </w:r>
      <w:r w:rsidR="009D7387" w:rsidRPr="008C3F59">
        <w:rPr>
          <w:rFonts w:eastAsia="Calibri"/>
        </w:rPr>
        <w:t>, including interviewing witnesses.</w:t>
      </w:r>
    </w:p>
    <w:p w14:paraId="2F0A6B8D" w14:textId="77777777" w:rsidR="00411496" w:rsidRDefault="00411496" w:rsidP="00A563F7">
      <w:pPr>
        <w:ind w:left="720" w:hanging="720"/>
        <w:rPr>
          <w:rFonts w:eastAsia="Calibri"/>
        </w:rPr>
      </w:pPr>
    </w:p>
    <w:p w14:paraId="3DCCBF17" w14:textId="77777777" w:rsidR="00DB2ADF" w:rsidRDefault="00DB2ADF" w:rsidP="00DC1D07">
      <w:pPr>
        <w:pStyle w:val="Heading1"/>
        <w:spacing w:before="0"/>
        <w:rPr>
          <w:rFonts w:ascii="Arial" w:eastAsia="Calibri" w:hAnsi="Arial" w:cs="Arial"/>
          <w:color w:val="006666"/>
          <w:sz w:val="32"/>
          <w:szCs w:val="32"/>
        </w:rPr>
      </w:pPr>
    </w:p>
    <w:p w14:paraId="72CB980A" w14:textId="77777777" w:rsidR="00DC1D07" w:rsidRPr="00DC1D07" w:rsidRDefault="00DC1D07" w:rsidP="00DC1D07">
      <w:pPr>
        <w:pStyle w:val="Heading1"/>
        <w:spacing w:before="0"/>
        <w:rPr>
          <w:rFonts w:ascii="Arial" w:eastAsia="Calibri" w:hAnsi="Arial" w:cs="Arial"/>
          <w:color w:val="006666"/>
          <w:sz w:val="32"/>
          <w:szCs w:val="32"/>
        </w:rPr>
      </w:pPr>
      <w:bookmarkStart w:id="24" w:name="_Toc434490807"/>
      <w:r w:rsidRPr="00DC1D07">
        <w:rPr>
          <w:rFonts w:ascii="Arial" w:eastAsia="Calibri" w:hAnsi="Arial" w:cs="Arial"/>
          <w:color w:val="006666"/>
          <w:sz w:val="32"/>
          <w:szCs w:val="32"/>
        </w:rPr>
        <w:t>1</w:t>
      </w:r>
      <w:r w:rsidR="00C15AD7">
        <w:rPr>
          <w:rFonts w:ascii="Arial" w:eastAsia="Calibri" w:hAnsi="Arial" w:cs="Arial"/>
          <w:color w:val="006666"/>
          <w:sz w:val="32"/>
          <w:szCs w:val="32"/>
        </w:rPr>
        <w:t>0</w:t>
      </w:r>
      <w:r w:rsidRPr="00DC1D07">
        <w:rPr>
          <w:rFonts w:ascii="Arial" w:eastAsia="Calibri" w:hAnsi="Arial" w:cs="Arial"/>
          <w:color w:val="006666"/>
          <w:sz w:val="32"/>
          <w:szCs w:val="32"/>
        </w:rPr>
        <w:t>.</w:t>
      </w:r>
      <w:r w:rsidRPr="00DC1D07">
        <w:rPr>
          <w:rFonts w:ascii="Arial" w:eastAsia="Calibri" w:hAnsi="Arial" w:cs="Arial"/>
          <w:color w:val="006666"/>
          <w:sz w:val="32"/>
          <w:szCs w:val="32"/>
        </w:rPr>
        <w:tab/>
        <w:t xml:space="preserve">Disciplinary </w:t>
      </w:r>
      <w:r>
        <w:rPr>
          <w:rFonts w:ascii="Arial" w:eastAsia="Calibri" w:hAnsi="Arial" w:cs="Arial"/>
          <w:color w:val="006666"/>
          <w:sz w:val="32"/>
          <w:szCs w:val="32"/>
        </w:rPr>
        <w:t>H</w:t>
      </w:r>
      <w:r w:rsidRPr="00DC1D07">
        <w:rPr>
          <w:rFonts w:ascii="Arial" w:eastAsia="Calibri" w:hAnsi="Arial" w:cs="Arial"/>
          <w:color w:val="006666"/>
          <w:sz w:val="32"/>
          <w:szCs w:val="32"/>
        </w:rPr>
        <w:t>earing</w:t>
      </w:r>
      <w:bookmarkEnd w:id="24"/>
    </w:p>
    <w:p w14:paraId="0794AACD" w14:textId="77777777" w:rsidR="00DC1D07" w:rsidRPr="00DC1D07" w:rsidRDefault="00DC1D07" w:rsidP="00DC1D07">
      <w:pPr>
        <w:rPr>
          <w:rFonts w:eastAsia="Calibri"/>
        </w:rPr>
      </w:pPr>
    </w:p>
    <w:p w14:paraId="6D6934FD" w14:textId="77777777" w:rsidR="00DC1D07" w:rsidRPr="008C3F59" w:rsidRDefault="00DC1D07" w:rsidP="00DC1D07">
      <w:pPr>
        <w:ind w:left="720" w:hanging="720"/>
        <w:rPr>
          <w:rFonts w:eastAsia="Calibri"/>
        </w:rPr>
      </w:pPr>
      <w:r w:rsidRPr="00DC1D07">
        <w:rPr>
          <w:rFonts w:eastAsia="Calibri"/>
        </w:rPr>
        <w:tab/>
      </w:r>
      <w:r w:rsidRPr="008C3F59">
        <w:rPr>
          <w:rFonts w:eastAsia="Calibri"/>
        </w:rPr>
        <w:t>Once the investigation is complete, the Investigating Officer should come to a conclusion and make an</w:t>
      </w:r>
      <w:r w:rsidR="00FA555A">
        <w:rPr>
          <w:rFonts w:eastAsia="Calibri"/>
        </w:rPr>
        <w:t>,</w:t>
      </w:r>
      <w:r w:rsidRPr="008C3F59">
        <w:rPr>
          <w:rFonts w:eastAsia="Calibri"/>
        </w:rPr>
        <w:t xml:space="preserve"> evidence based</w:t>
      </w:r>
      <w:r w:rsidR="00FA555A">
        <w:rPr>
          <w:rFonts w:eastAsia="Calibri"/>
        </w:rPr>
        <w:t>,</w:t>
      </w:r>
      <w:r w:rsidRPr="008C3F59">
        <w:rPr>
          <w:rFonts w:eastAsia="Calibri"/>
        </w:rPr>
        <w:t xml:space="preserve"> decision as to whether any action needs to be taken.  The decision will come under one of the following categories:-</w:t>
      </w:r>
    </w:p>
    <w:p w14:paraId="7822C8CA" w14:textId="77777777" w:rsidR="00DC1D07" w:rsidRPr="008C3F59" w:rsidRDefault="00DC1D07" w:rsidP="00DC1D07">
      <w:pPr>
        <w:rPr>
          <w:rFonts w:eastAsia="Calibri"/>
        </w:rPr>
      </w:pPr>
    </w:p>
    <w:p w14:paraId="697DE963" w14:textId="77777777" w:rsidR="00DC1D07" w:rsidRPr="008C3F59" w:rsidRDefault="008C3F59" w:rsidP="00DC1D07">
      <w:pPr>
        <w:pStyle w:val="ListParagraph"/>
        <w:numPr>
          <w:ilvl w:val="0"/>
          <w:numId w:val="14"/>
        </w:numPr>
        <w:spacing w:after="120"/>
        <w:ind w:left="1077" w:hanging="357"/>
        <w:contextualSpacing w:val="0"/>
        <w:rPr>
          <w:rFonts w:eastAsia="Calibri"/>
        </w:rPr>
      </w:pPr>
      <w:r>
        <w:rPr>
          <w:rFonts w:eastAsia="Calibri"/>
        </w:rPr>
        <w:t>N</w:t>
      </w:r>
      <w:r w:rsidR="00DC1D07" w:rsidRPr="008C3F59">
        <w:rPr>
          <w:rFonts w:eastAsia="Calibri"/>
        </w:rPr>
        <w:t>o further action needs to be taken;</w:t>
      </w:r>
    </w:p>
    <w:p w14:paraId="1E6F6C7C" w14:textId="77777777" w:rsidR="00DC1D07" w:rsidRPr="008C3F59" w:rsidRDefault="00DC1D07" w:rsidP="00DC1D07">
      <w:pPr>
        <w:pStyle w:val="ListParagraph"/>
        <w:numPr>
          <w:ilvl w:val="0"/>
          <w:numId w:val="14"/>
        </w:numPr>
        <w:spacing w:after="120"/>
        <w:ind w:left="1077" w:hanging="357"/>
        <w:contextualSpacing w:val="0"/>
        <w:rPr>
          <w:rFonts w:eastAsia="Calibri"/>
        </w:rPr>
      </w:pPr>
      <w:r w:rsidRPr="008C3F59">
        <w:rPr>
          <w:rFonts w:eastAsia="Calibri"/>
        </w:rPr>
        <w:t>the matter should be dealt with informally; or</w:t>
      </w:r>
    </w:p>
    <w:p w14:paraId="33A18BA4" w14:textId="77777777" w:rsidR="00DC1D07" w:rsidRPr="008C3F59" w:rsidRDefault="00DC1D07" w:rsidP="00DC1D07">
      <w:pPr>
        <w:pStyle w:val="ListParagraph"/>
        <w:numPr>
          <w:ilvl w:val="0"/>
          <w:numId w:val="14"/>
        </w:numPr>
        <w:rPr>
          <w:rFonts w:eastAsia="Calibri"/>
        </w:rPr>
      </w:pPr>
      <w:r w:rsidRPr="008C3F59">
        <w:rPr>
          <w:rFonts w:eastAsia="Calibri"/>
        </w:rPr>
        <w:t>the matter should proceed to a disciplinary hearing.</w:t>
      </w:r>
    </w:p>
    <w:p w14:paraId="5776EE11" w14:textId="77777777" w:rsidR="00DC1D07" w:rsidRPr="00DC1D07" w:rsidRDefault="00DC1D07" w:rsidP="00DC1D07">
      <w:pPr>
        <w:rPr>
          <w:rFonts w:eastAsia="Calibri"/>
          <w:highlight w:val="yellow"/>
        </w:rPr>
      </w:pPr>
    </w:p>
    <w:p w14:paraId="0897D3B4" w14:textId="77777777" w:rsidR="00DC1D07" w:rsidRPr="00DC1D07" w:rsidRDefault="00C15AD7" w:rsidP="00F33645">
      <w:pPr>
        <w:pStyle w:val="Heading2"/>
        <w:spacing w:before="0"/>
        <w:rPr>
          <w:rFonts w:ascii="Arial" w:eastAsia="Calibri" w:hAnsi="Arial" w:cs="Arial"/>
          <w:color w:val="006666"/>
          <w:sz w:val="28"/>
          <w:szCs w:val="28"/>
        </w:rPr>
      </w:pPr>
      <w:bookmarkStart w:id="25" w:name="_Toc434490808"/>
      <w:r>
        <w:rPr>
          <w:rFonts w:ascii="Arial" w:eastAsia="Calibri" w:hAnsi="Arial" w:cs="Arial"/>
          <w:color w:val="006666"/>
          <w:sz w:val="28"/>
          <w:szCs w:val="28"/>
        </w:rPr>
        <w:t>10</w:t>
      </w:r>
      <w:r w:rsidR="00DC1D07" w:rsidRPr="00F33645">
        <w:rPr>
          <w:rFonts w:ascii="Arial" w:eastAsia="Calibri" w:hAnsi="Arial" w:cs="Arial"/>
          <w:color w:val="006666"/>
          <w:sz w:val="28"/>
          <w:szCs w:val="28"/>
        </w:rPr>
        <w:t>.</w:t>
      </w:r>
      <w:r w:rsidR="009C1C72">
        <w:rPr>
          <w:rFonts w:ascii="Arial" w:eastAsia="Calibri" w:hAnsi="Arial" w:cs="Arial"/>
          <w:color w:val="006666"/>
          <w:sz w:val="28"/>
          <w:szCs w:val="28"/>
        </w:rPr>
        <w:t>1</w:t>
      </w:r>
      <w:r w:rsidR="00DC1D07" w:rsidRPr="00F33645">
        <w:rPr>
          <w:rFonts w:ascii="Arial" w:eastAsia="Calibri" w:hAnsi="Arial" w:cs="Arial"/>
          <w:color w:val="006666"/>
          <w:sz w:val="28"/>
          <w:szCs w:val="28"/>
        </w:rPr>
        <w:tab/>
      </w:r>
      <w:r w:rsidR="00DC1D07" w:rsidRPr="00DC1D07">
        <w:rPr>
          <w:rFonts w:ascii="Arial" w:eastAsia="Calibri" w:hAnsi="Arial" w:cs="Arial"/>
          <w:color w:val="006666"/>
          <w:sz w:val="28"/>
          <w:szCs w:val="28"/>
        </w:rPr>
        <w:t>No further action should be taken</w:t>
      </w:r>
      <w:bookmarkEnd w:id="25"/>
    </w:p>
    <w:p w14:paraId="43A1457B" w14:textId="77777777" w:rsidR="00DC1D07" w:rsidRDefault="00DC1D07" w:rsidP="00DC1D07">
      <w:pPr>
        <w:rPr>
          <w:rFonts w:eastAsia="Calibri"/>
        </w:rPr>
      </w:pPr>
    </w:p>
    <w:p w14:paraId="1CF35627" w14:textId="77777777" w:rsidR="00DC1D07" w:rsidRPr="00DC1D07" w:rsidRDefault="00DC1D07" w:rsidP="00F33645">
      <w:pPr>
        <w:ind w:left="720"/>
        <w:rPr>
          <w:rFonts w:eastAsia="Calibri"/>
        </w:rPr>
      </w:pPr>
      <w:r w:rsidRPr="00DC1D07">
        <w:rPr>
          <w:rFonts w:eastAsia="Calibri"/>
        </w:rPr>
        <w:t xml:space="preserve">The Investigating Officer should write to the employee stating the outcome of the investigation. If the employee has been suspended, </w:t>
      </w:r>
      <w:r w:rsidR="008B7DC3">
        <w:rPr>
          <w:rFonts w:eastAsia="Calibri"/>
        </w:rPr>
        <w:t xml:space="preserve">the governing body should be informed of the recommendation that </w:t>
      </w:r>
      <w:r w:rsidRPr="00DC1D07">
        <w:rPr>
          <w:rFonts w:eastAsia="Calibri"/>
        </w:rPr>
        <w:t xml:space="preserve">no further action is </w:t>
      </w:r>
      <w:r w:rsidR="008B7DC3">
        <w:rPr>
          <w:rFonts w:eastAsia="Calibri"/>
        </w:rPr>
        <w:t xml:space="preserve">necessary so that a decision to lift the suspension can be taken.   </w:t>
      </w:r>
      <w:r w:rsidR="00FA555A">
        <w:rPr>
          <w:rFonts w:eastAsia="Calibri"/>
        </w:rPr>
        <w:t>The employee should be informed in writing within two working days.</w:t>
      </w:r>
    </w:p>
    <w:p w14:paraId="3E3CE12C" w14:textId="77777777" w:rsidR="00F33645" w:rsidRDefault="00F33645" w:rsidP="00DC1D07">
      <w:pPr>
        <w:rPr>
          <w:rFonts w:eastAsia="Calibri"/>
        </w:rPr>
      </w:pPr>
    </w:p>
    <w:p w14:paraId="40972801" w14:textId="77777777" w:rsidR="00DC1D07" w:rsidRPr="00DC1D07" w:rsidRDefault="00DC1D07" w:rsidP="00DC1D07">
      <w:pPr>
        <w:rPr>
          <w:rFonts w:eastAsia="Calibri"/>
          <w:highlight w:val="yellow"/>
        </w:rPr>
      </w:pPr>
    </w:p>
    <w:p w14:paraId="01E69219" w14:textId="77777777" w:rsidR="00DC1D07" w:rsidRPr="00F33645" w:rsidRDefault="00C15AD7" w:rsidP="00F33645">
      <w:pPr>
        <w:pStyle w:val="Heading2"/>
        <w:spacing w:before="0"/>
        <w:rPr>
          <w:rFonts w:ascii="Arial" w:eastAsia="Calibri" w:hAnsi="Arial" w:cs="Arial"/>
          <w:color w:val="006666"/>
          <w:sz w:val="28"/>
          <w:szCs w:val="28"/>
        </w:rPr>
      </w:pPr>
      <w:bookmarkStart w:id="26" w:name="_Toc434490809"/>
      <w:r>
        <w:rPr>
          <w:rFonts w:ascii="Arial" w:eastAsia="Calibri" w:hAnsi="Arial" w:cs="Arial"/>
          <w:color w:val="006666"/>
          <w:sz w:val="28"/>
          <w:szCs w:val="28"/>
        </w:rPr>
        <w:t>10</w:t>
      </w:r>
      <w:r w:rsidR="00F33645" w:rsidRPr="00F33645">
        <w:rPr>
          <w:rFonts w:ascii="Arial" w:eastAsia="Calibri" w:hAnsi="Arial" w:cs="Arial"/>
          <w:color w:val="006666"/>
          <w:sz w:val="28"/>
          <w:szCs w:val="28"/>
        </w:rPr>
        <w:t>.</w:t>
      </w:r>
      <w:r w:rsidR="009C1C72">
        <w:rPr>
          <w:rFonts w:ascii="Arial" w:eastAsia="Calibri" w:hAnsi="Arial" w:cs="Arial"/>
          <w:color w:val="006666"/>
          <w:sz w:val="28"/>
          <w:szCs w:val="28"/>
        </w:rPr>
        <w:t>2</w:t>
      </w:r>
      <w:r w:rsidR="00F33645" w:rsidRPr="00F33645">
        <w:rPr>
          <w:rFonts w:ascii="Arial" w:eastAsia="Calibri" w:hAnsi="Arial" w:cs="Arial"/>
          <w:color w:val="006666"/>
          <w:sz w:val="28"/>
          <w:szCs w:val="28"/>
        </w:rPr>
        <w:tab/>
      </w:r>
      <w:r w:rsidR="00DC1D07" w:rsidRPr="00DC1D07">
        <w:rPr>
          <w:rFonts w:ascii="Arial" w:eastAsia="Calibri" w:hAnsi="Arial" w:cs="Arial"/>
          <w:color w:val="006666"/>
          <w:sz w:val="28"/>
          <w:szCs w:val="28"/>
        </w:rPr>
        <w:t>Matter should be dealt with informally</w:t>
      </w:r>
      <w:bookmarkEnd w:id="26"/>
    </w:p>
    <w:p w14:paraId="057F737F" w14:textId="77777777" w:rsidR="00F33645" w:rsidRPr="00DC1D07" w:rsidRDefault="00F33645" w:rsidP="00DC1D07">
      <w:pPr>
        <w:rPr>
          <w:rFonts w:eastAsia="Calibri"/>
        </w:rPr>
      </w:pPr>
    </w:p>
    <w:p w14:paraId="057E7B47" w14:textId="77777777" w:rsidR="00DC1D07" w:rsidRPr="00DC1D07" w:rsidRDefault="00DC1D07" w:rsidP="00F14DFE">
      <w:pPr>
        <w:ind w:left="720"/>
        <w:rPr>
          <w:rFonts w:eastAsia="Calibri"/>
        </w:rPr>
      </w:pPr>
      <w:r w:rsidRPr="00DC1D07">
        <w:rPr>
          <w:rFonts w:eastAsia="Calibri"/>
        </w:rPr>
        <w:t>If the Investigating Officer decides that the misconduct issue can be dealt with informally, the manager should discuss solutions with the employee</w:t>
      </w:r>
      <w:r w:rsidR="00110026">
        <w:rPr>
          <w:rFonts w:eastAsia="Calibri"/>
        </w:rPr>
        <w:t>.  T</w:t>
      </w:r>
      <w:r w:rsidRPr="00DC1D07">
        <w:rPr>
          <w:rFonts w:eastAsia="Calibri"/>
        </w:rPr>
        <w:t>hese could include training or coaching but this will depend on the conduct issue.</w:t>
      </w:r>
    </w:p>
    <w:p w14:paraId="604BF65F" w14:textId="77777777" w:rsidR="00DC1D07" w:rsidRPr="00DC1D07" w:rsidRDefault="00DC1D07" w:rsidP="00DC1D07">
      <w:pPr>
        <w:rPr>
          <w:rFonts w:eastAsia="Calibri"/>
        </w:rPr>
      </w:pPr>
    </w:p>
    <w:p w14:paraId="5D37962C" w14:textId="77777777" w:rsidR="00DC1D07" w:rsidRPr="00DC1D07" w:rsidRDefault="00C15AD7" w:rsidP="00DB2ADF">
      <w:pPr>
        <w:pStyle w:val="Heading2"/>
        <w:spacing w:before="0"/>
        <w:ind w:left="720" w:hanging="720"/>
        <w:rPr>
          <w:rFonts w:ascii="Arial" w:eastAsia="Calibri" w:hAnsi="Arial" w:cs="Arial"/>
          <w:color w:val="006666"/>
          <w:sz w:val="28"/>
          <w:szCs w:val="28"/>
        </w:rPr>
      </w:pPr>
      <w:bookmarkStart w:id="27" w:name="_Toc434490810"/>
      <w:r>
        <w:rPr>
          <w:rFonts w:ascii="Arial" w:eastAsia="Calibri" w:hAnsi="Arial" w:cs="Arial"/>
          <w:color w:val="006666"/>
          <w:sz w:val="28"/>
          <w:szCs w:val="28"/>
        </w:rPr>
        <w:t>10</w:t>
      </w:r>
      <w:r w:rsidR="00F14DFE" w:rsidRPr="00F14DFE">
        <w:rPr>
          <w:rFonts w:ascii="Arial" w:eastAsia="Calibri" w:hAnsi="Arial" w:cs="Arial"/>
          <w:color w:val="006666"/>
          <w:sz w:val="28"/>
          <w:szCs w:val="28"/>
        </w:rPr>
        <w:t>.</w:t>
      </w:r>
      <w:r w:rsidR="009C1C72">
        <w:rPr>
          <w:rFonts w:ascii="Arial" w:eastAsia="Calibri" w:hAnsi="Arial" w:cs="Arial"/>
          <w:color w:val="006666"/>
          <w:sz w:val="28"/>
          <w:szCs w:val="28"/>
        </w:rPr>
        <w:t>3</w:t>
      </w:r>
      <w:r w:rsidR="00F14DFE" w:rsidRPr="00F14DFE">
        <w:rPr>
          <w:rFonts w:ascii="Arial" w:eastAsia="Calibri" w:hAnsi="Arial" w:cs="Arial"/>
          <w:color w:val="006666"/>
          <w:sz w:val="28"/>
          <w:szCs w:val="28"/>
        </w:rPr>
        <w:tab/>
      </w:r>
      <w:r w:rsidR="00DC1D07" w:rsidRPr="00DC1D07">
        <w:rPr>
          <w:rFonts w:ascii="Arial" w:eastAsia="Calibri" w:hAnsi="Arial" w:cs="Arial"/>
          <w:color w:val="006666"/>
          <w:sz w:val="28"/>
          <w:szCs w:val="28"/>
        </w:rPr>
        <w:t>Matter should proceed to a disciplinary hearing</w:t>
      </w:r>
      <w:bookmarkEnd w:id="27"/>
      <w:r w:rsidR="00DC1D07" w:rsidRPr="00DC1D07">
        <w:rPr>
          <w:rFonts w:ascii="Arial" w:eastAsia="Calibri" w:hAnsi="Arial" w:cs="Arial"/>
          <w:color w:val="006666"/>
          <w:sz w:val="28"/>
          <w:szCs w:val="28"/>
        </w:rPr>
        <w:t xml:space="preserve"> </w:t>
      </w:r>
    </w:p>
    <w:p w14:paraId="3888EC01" w14:textId="77777777" w:rsidR="00F14DFE" w:rsidRDefault="00F14DFE" w:rsidP="00DC1D07">
      <w:pPr>
        <w:rPr>
          <w:rFonts w:eastAsia="Calibri"/>
        </w:rPr>
      </w:pPr>
    </w:p>
    <w:p w14:paraId="77D2A9EB" w14:textId="77777777" w:rsidR="00DC1D07" w:rsidRPr="00DC1D07" w:rsidRDefault="00DC1D07" w:rsidP="00E45D8D">
      <w:pPr>
        <w:ind w:left="720"/>
        <w:rPr>
          <w:rFonts w:eastAsia="Calibri"/>
        </w:rPr>
      </w:pPr>
      <w:r w:rsidRPr="00DC1D07">
        <w:rPr>
          <w:rFonts w:eastAsia="Calibri"/>
        </w:rPr>
        <w:t xml:space="preserve">If on completion of the investigation, the Investigating Officer </w:t>
      </w:r>
      <w:r w:rsidR="00FA555A">
        <w:rPr>
          <w:rFonts w:eastAsia="Calibri"/>
        </w:rPr>
        <w:t>decides that the matter should proceed to a hearing, the employee will be given a minimum of 10 working days advance notice of the hearing.  The employee will be told the purpose of it, with the nature of the alleged misconduct b</w:t>
      </w:r>
      <w:r w:rsidRPr="00DC1D07">
        <w:rPr>
          <w:rFonts w:eastAsia="Calibri"/>
        </w:rPr>
        <w:t>eing outlined; and requested to attend together with their trade union representative or colleague.</w:t>
      </w:r>
      <w:r w:rsidR="00E45D8D">
        <w:rPr>
          <w:rFonts w:eastAsia="Calibri"/>
        </w:rPr>
        <w:t xml:space="preserve">  </w:t>
      </w:r>
      <w:r w:rsidRPr="00DC1D07">
        <w:rPr>
          <w:rFonts w:eastAsia="Calibri"/>
        </w:rPr>
        <w:t>The employee should be given any documentary evidence in advance.</w:t>
      </w:r>
    </w:p>
    <w:p w14:paraId="67CD881E" w14:textId="77777777" w:rsidR="00E45D8D" w:rsidRDefault="00E45D8D" w:rsidP="004B54B6">
      <w:pPr>
        <w:ind w:left="720"/>
        <w:rPr>
          <w:rFonts w:eastAsia="Calibri"/>
        </w:rPr>
      </w:pPr>
    </w:p>
    <w:p w14:paraId="52EBC887" w14:textId="77777777" w:rsidR="00DC1D07" w:rsidRPr="00DC1D07" w:rsidRDefault="00DC1D07" w:rsidP="004B54B6">
      <w:pPr>
        <w:ind w:left="720"/>
        <w:rPr>
          <w:rFonts w:eastAsia="Calibri"/>
        </w:rPr>
      </w:pPr>
      <w:r w:rsidRPr="00DC1D07">
        <w:rPr>
          <w:rFonts w:eastAsia="Calibri"/>
        </w:rPr>
        <w:t xml:space="preserve">The Investigating Officer or manager should arrange a date for the hearing, giving the employee a minimum of 10 working day’s advance notice.  The hearing will normally be conducted by a disciplinary panel chaired by a </w:t>
      </w:r>
      <w:r w:rsidR="00E45D8D">
        <w:rPr>
          <w:rFonts w:eastAsia="Calibri"/>
        </w:rPr>
        <w:t xml:space="preserve">Headteacher or equivalent.  </w:t>
      </w:r>
      <w:r w:rsidRPr="00DC1D07">
        <w:rPr>
          <w:rFonts w:eastAsia="Calibri"/>
        </w:rPr>
        <w:t>W</w:t>
      </w:r>
      <w:r w:rsidR="00E45D8D">
        <w:rPr>
          <w:rFonts w:eastAsia="Calibri"/>
        </w:rPr>
        <w:t>here dismissal is a possibility</w:t>
      </w:r>
      <w:r w:rsidRPr="00DC1D07">
        <w:rPr>
          <w:rFonts w:eastAsia="Calibri"/>
        </w:rPr>
        <w:t xml:space="preserve"> </w:t>
      </w:r>
      <w:r w:rsidR="00E45D8D">
        <w:rPr>
          <w:rFonts w:eastAsia="Calibri"/>
        </w:rPr>
        <w:t>a</w:t>
      </w:r>
      <w:r w:rsidRPr="00DC1D07">
        <w:rPr>
          <w:rFonts w:eastAsia="Calibri"/>
        </w:rPr>
        <w:t xml:space="preserve"> panel </w:t>
      </w:r>
      <w:r w:rsidR="00E45D8D">
        <w:rPr>
          <w:rFonts w:eastAsia="Calibri"/>
        </w:rPr>
        <w:t xml:space="preserve">comprised of governors, </w:t>
      </w:r>
      <w:r w:rsidRPr="00DC1D07">
        <w:rPr>
          <w:rFonts w:eastAsia="Calibri"/>
        </w:rPr>
        <w:t xml:space="preserve">who will be advised by the HR </w:t>
      </w:r>
      <w:r w:rsidR="00E45D8D">
        <w:rPr>
          <w:rFonts w:eastAsia="Calibri"/>
        </w:rPr>
        <w:t>provider, will be convened</w:t>
      </w:r>
    </w:p>
    <w:p w14:paraId="3A78D6E2" w14:textId="77777777" w:rsidR="004B54B6" w:rsidRDefault="004B54B6" w:rsidP="00DC1D07">
      <w:pPr>
        <w:rPr>
          <w:rFonts w:eastAsia="Calibri"/>
        </w:rPr>
      </w:pPr>
    </w:p>
    <w:p w14:paraId="48D86EE6" w14:textId="77777777" w:rsidR="00DC1D07" w:rsidRPr="00DC1D07" w:rsidRDefault="00DC1D07" w:rsidP="004B54B6">
      <w:pPr>
        <w:ind w:left="720"/>
        <w:rPr>
          <w:rFonts w:eastAsia="Calibri"/>
        </w:rPr>
      </w:pPr>
      <w:r w:rsidRPr="00DC1D07">
        <w:rPr>
          <w:rFonts w:eastAsia="Calibri"/>
        </w:rPr>
        <w:t>The Investigating Officer who conducted the investigation will not be a member of the disciplinary panel, but will be asked to present the supporting facts and material.</w:t>
      </w:r>
    </w:p>
    <w:p w14:paraId="32233C61" w14:textId="77777777" w:rsidR="004B54B6" w:rsidRDefault="004B54B6" w:rsidP="00DC1D07">
      <w:pPr>
        <w:rPr>
          <w:rFonts w:eastAsia="Calibri"/>
        </w:rPr>
      </w:pPr>
    </w:p>
    <w:p w14:paraId="0CD03261" w14:textId="77777777" w:rsidR="00110026" w:rsidRDefault="00DC1D07" w:rsidP="004B54B6">
      <w:pPr>
        <w:ind w:left="720"/>
        <w:rPr>
          <w:rFonts w:eastAsia="Calibri"/>
        </w:rPr>
      </w:pPr>
      <w:r w:rsidRPr="00DB2ADF">
        <w:rPr>
          <w:rFonts w:eastAsia="Calibri"/>
        </w:rPr>
        <w:t>The Investigating Officer should prepare a management report.  The employee has the right to</w:t>
      </w:r>
      <w:r w:rsidRPr="00DC1D07">
        <w:rPr>
          <w:rFonts w:eastAsia="Calibri"/>
        </w:rPr>
        <w:t xml:space="preserve"> representation and should confirm their attendance at the meeting with the Investigating Officer.  </w:t>
      </w:r>
      <w:r w:rsidR="00110026">
        <w:rPr>
          <w:rFonts w:eastAsia="Calibri"/>
        </w:rPr>
        <w:t xml:space="preserve">Copies of any documents will be made available to all parties in advance of the hearing.   </w:t>
      </w:r>
    </w:p>
    <w:p w14:paraId="2A295E40" w14:textId="77777777" w:rsidR="00110026" w:rsidRDefault="00110026" w:rsidP="004B54B6">
      <w:pPr>
        <w:ind w:left="720"/>
        <w:rPr>
          <w:rFonts w:eastAsia="Calibri"/>
        </w:rPr>
      </w:pPr>
    </w:p>
    <w:p w14:paraId="10117AC5" w14:textId="77777777" w:rsidR="00DC1D07" w:rsidRPr="00DC1D07" w:rsidRDefault="00DC1D07" w:rsidP="002C13A0">
      <w:pPr>
        <w:ind w:left="720"/>
        <w:rPr>
          <w:rFonts w:eastAsia="Calibri"/>
        </w:rPr>
      </w:pPr>
      <w:r w:rsidRPr="00DC1D07">
        <w:rPr>
          <w:rFonts w:eastAsia="Calibri"/>
        </w:rPr>
        <w:t xml:space="preserve">Both management and the employee will present their case, calling any witnesses if necessary.  The hearing will be adjourned whilst the panel considers the Investigating Officer’s and employee evidence.  The hearing will be reconvened and the Chair will deliver the decision and the disciplinary action, if any, to be taken.  The employee will </w:t>
      </w:r>
      <w:r w:rsidR="004B517E">
        <w:rPr>
          <w:rFonts w:eastAsia="Calibri"/>
        </w:rPr>
        <w:t xml:space="preserve">be </w:t>
      </w:r>
      <w:r w:rsidRPr="00DC1D07">
        <w:rPr>
          <w:rFonts w:eastAsia="Calibri"/>
        </w:rPr>
        <w:t>sent a letter detailing the outcome of the hearing within 3 working days of the hearing.  A copy will be placed on the employee’s personal file.</w:t>
      </w:r>
    </w:p>
    <w:p w14:paraId="099F8FEB" w14:textId="77777777" w:rsidR="002C13A0" w:rsidRDefault="002C13A0" w:rsidP="00DC1D07">
      <w:pPr>
        <w:rPr>
          <w:rFonts w:eastAsia="Times New Roman"/>
          <w:lang w:val="en-US"/>
        </w:rPr>
      </w:pPr>
    </w:p>
    <w:p w14:paraId="4960CE43" w14:textId="77777777" w:rsidR="00DC1D07" w:rsidRPr="00DC1D07" w:rsidRDefault="00DC1D07" w:rsidP="002C13A0">
      <w:pPr>
        <w:ind w:left="720"/>
        <w:rPr>
          <w:rFonts w:eastAsia="Times New Roman"/>
          <w:lang w:val="en-US"/>
        </w:rPr>
      </w:pPr>
      <w:r w:rsidRPr="00DC1D07">
        <w:rPr>
          <w:rFonts w:eastAsia="Times New Roman"/>
          <w:lang w:val="en-US"/>
        </w:rPr>
        <w:t>If the employee's representative, colleague or friend is not available to attend on the date proposed for the hearing, the employee can offer an alternative time and date so long as it is reasonable and falls within ten working days of the original date proposed. Disciplinary processes will not, however, be unreasonably delayed to accommodate representation.</w:t>
      </w:r>
      <w:r w:rsidRPr="00DC1D07">
        <w:rPr>
          <w:rFonts w:eastAsia="Times New Roman"/>
          <w:lang w:val="en-US"/>
        </w:rPr>
        <w:br/>
      </w:r>
    </w:p>
    <w:p w14:paraId="21D5BA68" w14:textId="77777777" w:rsidR="004B517E" w:rsidRDefault="00DC1D07" w:rsidP="004B517E">
      <w:pPr>
        <w:ind w:left="720"/>
        <w:rPr>
          <w:rFonts w:eastAsia="Times New Roman"/>
          <w:lang w:val="en-US"/>
        </w:rPr>
      </w:pPr>
      <w:r w:rsidRPr="00DC1D07">
        <w:rPr>
          <w:rFonts w:eastAsia="Times New Roman"/>
          <w:lang w:val="en-US"/>
        </w:rPr>
        <w:t xml:space="preserve">If, for good cause, the employee is unable to attend the first arranged hearing, it will be adjourned to a suitable date in the near future which the employee and his or her representative (if any) will be informed of, without delay. </w:t>
      </w:r>
      <w:r w:rsidRPr="00DC1D07">
        <w:rPr>
          <w:rFonts w:eastAsia="Times New Roman"/>
          <w:lang w:val="en-US"/>
        </w:rPr>
        <w:br/>
      </w:r>
      <w:r w:rsidRPr="00DC1D07">
        <w:rPr>
          <w:rFonts w:eastAsia="Times New Roman"/>
          <w:lang w:val="en-US"/>
        </w:rPr>
        <w:br/>
        <w:t>The employee will be notified that if he or she is unable to attend the rearranged hearing, it will normally proceed in his or her absence, but with his or her representative being provided with an opportunity to present the employee's case on his or her behalf. Any submission by the employee in writing, or by his or her repr</w:t>
      </w:r>
      <w:r w:rsidR="004B517E">
        <w:rPr>
          <w:rFonts w:eastAsia="Times New Roman"/>
          <w:lang w:val="en-US"/>
        </w:rPr>
        <w:t>esentative, will be considered.</w:t>
      </w:r>
    </w:p>
    <w:p w14:paraId="1F5CE7FF" w14:textId="77777777" w:rsidR="004B517E" w:rsidRDefault="004B517E" w:rsidP="004B517E">
      <w:pPr>
        <w:ind w:left="720"/>
        <w:rPr>
          <w:rFonts w:eastAsia="Times New Roman"/>
          <w:lang w:val="en-US"/>
        </w:rPr>
      </w:pPr>
    </w:p>
    <w:p w14:paraId="4A3CEEAA" w14:textId="77777777" w:rsidR="00DC1D07" w:rsidRPr="004B517E" w:rsidRDefault="004F03E4" w:rsidP="004B517E">
      <w:pPr>
        <w:ind w:left="720"/>
        <w:rPr>
          <w:rFonts w:eastAsia="Times New Roman"/>
          <w:lang w:val="en-US"/>
        </w:rPr>
      </w:pPr>
      <w:r>
        <w:rPr>
          <w:rFonts w:eastAsia="Calibri"/>
        </w:rPr>
        <w:t xml:space="preserve">No action shall be taken against any individual who is a recognised officer or representative of a trade union, other than temporary suspension, until the circumstances have been discussed with a  full time or other official of the individual’s trade union.  </w:t>
      </w:r>
    </w:p>
    <w:p w14:paraId="1E9CBF1C" w14:textId="77777777" w:rsidR="00E45D8D" w:rsidRDefault="00E45D8D" w:rsidP="00DC1D07">
      <w:pPr>
        <w:rPr>
          <w:rFonts w:eastAsia="Calibri"/>
        </w:rPr>
      </w:pPr>
    </w:p>
    <w:p w14:paraId="7E5C565B" w14:textId="77777777" w:rsidR="00DC1D07" w:rsidRPr="00DC1D07" w:rsidRDefault="00DC1D07" w:rsidP="002C13A0">
      <w:pPr>
        <w:pStyle w:val="Heading1"/>
        <w:spacing w:before="0"/>
        <w:rPr>
          <w:rFonts w:ascii="Arial" w:eastAsia="Calibri" w:hAnsi="Arial" w:cs="Arial"/>
          <w:color w:val="006666"/>
          <w:sz w:val="32"/>
          <w:szCs w:val="32"/>
        </w:rPr>
      </w:pPr>
      <w:bookmarkStart w:id="28" w:name="_Toc434490811"/>
      <w:r w:rsidRPr="00DC1D07">
        <w:rPr>
          <w:rFonts w:ascii="Arial" w:eastAsia="Calibri" w:hAnsi="Arial" w:cs="Arial"/>
          <w:color w:val="006666"/>
          <w:sz w:val="32"/>
          <w:szCs w:val="32"/>
        </w:rPr>
        <w:t>1</w:t>
      </w:r>
      <w:r w:rsidR="00C15AD7">
        <w:rPr>
          <w:rFonts w:ascii="Arial" w:eastAsia="Calibri" w:hAnsi="Arial" w:cs="Arial"/>
          <w:color w:val="006666"/>
          <w:sz w:val="32"/>
          <w:szCs w:val="32"/>
        </w:rPr>
        <w:t>1</w:t>
      </w:r>
      <w:r w:rsidRPr="00DC1D07">
        <w:rPr>
          <w:rFonts w:ascii="Arial" w:eastAsia="Calibri" w:hAnsi="Arial" w:cs="Arial"/>
          <w:color w:val="006666"/>
          <w:sz w:val="32"/>
          <w:szCs w:val="32"/>
        </w:rPr>
        <w:t>.</w:t>
      </w:r>
      <w:r w:rsidRPr="00DC1D07">
        <w:rPr>
          <w:rFonts w:ascii="Arial" w:eastAsia="Calibri" w:hAnsi="Arial" w:cs="Arial"/>
          <w:color w:val="006666"/>
          <w:sz w:val="32"/>
          <w:szCs w:val="32"/>
        </w:rPr>
        <w:tab/>
        <w:t>Outcomes from a disciplinary hearing</w:t>
      </w:r>
      <w:bookmarkEnd w:id="28"/>
    </w:p>
    <w:p w14:paraId="3769E250" w14:textId="77777777" w:rsidR="002C13A0" w:rsidRDefault="002C13A0" w:rsidP="00DC1D07">
      <w:pPr>
        <w:rPr>
          <w:rFonts w:eastAsia="Calibri"/>
        </w:rPr>
      </w:pPr>
    </w:p>
    <w:p w14:paraId="741BD746" w14:textId="77777777" w:rsidR="00DC1D07" w:rsidRDefault="002C13A0" w:rsidP="002C13A0">
      <w:pPr>
        <w:ind w:left="720" w:hanging="720"/>
        <w:rPr>
          <w:rFonts w:eastAsia="Times New Roman"/>
        </w:rPr>
      </w:pPr>
      <w:r>
        <w:rPr>
          <w:rFonts w:eastAsia="Calibri"/>
        </w:rPr>
        <w:t>1</w:t>
      </w:r>
      <w:r w:rsidR="00C15AD7">
        <w:rPr>
          <w:rFonts w:eastAsia="Calibri"/>
        </w:rPr>
        <w:t>1</w:t>
      </w:r>
      <w:r w:rsidR="00DC1D07" w:rsidRPr="00DC1D07">
        <w:rPr>
          <w:rFonts w:eastAsia="Calibri"/>
        </w:rPr>
        <w:t>.1</w:t>
      </w:r>
      <w:r w:rsidR="00DC1D07" w:rsidRPr="00DC1D07">
        <w:rPr>
          <w:rFonts w:eastAsia="Calibri"/>
        </w:rPr>
        <w:tab/>
      </w:r>
      <w:r w:rsidR="00DC1D07" w:rsidRPr="00DC1D07">
        <w:rPr>
          <w:rFonts w:eastAsia="Times New Roman"/>
        </w:rPr>
        <w:t xml:space="preserve">Following the hearing the chair or panel may decide that no disciplinary action is necessary.  </w:t>
      </w:r>
    </w:p>
    <w:p w14:paraId="6B1E8BD1" w14:textId="77777777" w:rsidR="002C13A0" w:rsidRPr="00DC1D07" w:rsidRDefault="002C13A0" w:rsidP="002C13A0">
      <w:pPr>
        <w:ind w:left="720" w:hanging="720"/>
        <w:rPr>
          <w:rFonts w:eastAsia="Times New Roman"/>
        </w:rPr>
      </w:pPr>
    </w:p>
    <w:p w14:paraId="0DE6C6A4" w14:textId="77777777" w:rsidR="00DC1D07" w:rsidRDefault="00DC1D07" w:rsidP="002C13A0">
      <w:pPr>
        <w:ind w:left="720" w:hanging="720"/>
        <w:rPr>
          <w:rFonts w:eastAsia="Times New Roman"/>
        </w:rPr>
      </w:pPr>
      <w:r w:rsidRPr="00DC1D07">
        <w:rPr>
          <w:rFonts w:eastAsia="Times New Roman"/>
        </w:rPr>
        <w:t>1</w:t>
      </w:r>
      <w:r w:rsidR="00C15AD7">
        <w:rPr>
          <w:rFonts w:eastAsia="Times New Roman"/>
        </w:rPr>
        <w:t>1</w:t>
      </w:r>
      <w:r w:rsidRPr="00DC1D07">
        <w:rPr>
          <w:rFonts w:eastAsia="Times New Roman"/>
        </w:rPr>
        <w:t>.2</w:t>
      </w:r>
      <w:r w:rsidRPr="00DC1D07">
        <w:rPr>
          <w:rFonts w:eastAsia="Times New Roman"/>
        </w:rPr>
        <w:tab/>
        <w:t>Alternatively, the chair or panel may decide to take the following forms of disciplinary action:-</w:t>
      </w:r>
    </w:p>
    <w:p w14:paraId="695F42D7" w14:textId="77777777" w:rsidR="002C13A0" w:rsidRPr="00DC1D07" w:rsidRDefault="002C13A0" w:rsidP="00DC1D07">
      <w:pPr>
        <w:rPr>
          <w:rFonts w:eastAsia="Times New Roman"/>
        </w:rPr>
      </w:pPr>
    </w:p>
    <w:p w14:paraId="069413F7" w14:textId="77777777" w:rsidR="00DC1D07" w:rsidRPr="002C13A0" w:rsidRDefault="00DC1D07" w:rsidP="004B517E">
      <w:pPr>
        <w:pStyle w:val="ListParagraph"/>
        <w:numPr>
          <w:ilvl w:val="0"/>
          <w:numId w:val="19"/>
        </w:numPr>
        <w:ind w:left="1077" w:hanging="357"/>
        <w:contextualSpacing w:val="0"/>
        <w:rPr>
          <w:rFonts w:eastAsia="Times New Roman"/>
        </w:rPr>
      </w:pPr>
      <w:r w:rsidRPr="002C13A0">
        <w:rPr>
          <w:rFonts w:eastAsia="Times New Roman"/>
        </w:rPr>
        <w:t>First written warning which will normally remain live for 12 months from the date of the decision;</w:t>
      </w:r>
    </w:p>
    <w:p w14:paraId="79CEA6BF" w14:textId="77777777" w:rsidR="00DC1D07" w:rsidRPr="002C13A0" w:rsidRDefault="00DC1D07" w:rsidP="004B517E">
      <w:pPr>
        <w:pStyle w:val="ListParagraph"/>
        <w:numPr>
          <w:ilvl w:val="0"/>
          <w:numId w:val="19"/>
        </w:numPr>
        <w:ind w:left="1077" w:hanging="357"/>
        <w:contextualSpacing w:val="0"/>
        <w:rPr>
          <w:rFonts w:eastAsia="Times New Roman"/>
        </w:rPr>
      </w:pPr>
      <w:r w:rsidRPr="002C13A0">
        <w:rPr>
          <w:rFonts w:eastAsia="Times New Roman"/>
        </w:rPr>
        <w:t>Final written warning which will normally remain live for 12 months from the date of the decision;</w:t>
      </w:r>
    </w:p>
    <w:p w14:paraId="07DFDA30" w14:textId="77777777" w:rsidR="00DC1D07" w:rsidRPr="002C13A0" w:rsidRDefault="00DC1D07" w:rsidP="004B517E">
      <w:pPr>
        <w:pStyle w:val="ListParagraph"/>
        <w:numPr>
          <w:ilvl w:val="0"/>
          <w:numId w:val="19"/>
        </w:numPr>
        <w:ind w:left="1077" w:hanging="357"/>
        <w:contextualSpacing w:val="0"/>
        <w:rPr>
          <w:rFonts w:eastAsia="Times New Roman"/>
        </w:rPr>
      </w:pPr>
      <w:r w:rsidRPr="002C13A0">
        <w:rPr>
          <w:rFonts w:eastAsia="Times New Roman"/>
        </w:rPr>
        <w:t>Dismissal; or</w:t>
      </w:r>
    </w:p>
    <w:p w14:paraId="31C20D06" w14:textId="77777777" w:rsidR="00DC1D07" w:rsidRPr="002C13A0" w:rsidRDefault="00DC1D07" w:rsidP="004B517E">
      <w:pPr>
        <w:pStyle w:val="ListParagraph"/>
        <w:numPr>
          <w:ilvl w:val="0"/>
          <w:numId w:val="19"/>
        </w:numPr>
        <w:rPr>
          <w:rFonts w:eastAsia="Times New Roman"/>
        </w:rPr>
      </w:pPr>
      <w:r w:rsidRPr="002C13A0">
        <w:rPr>
          <w:rFonts w:eastAsia="Times New Roman"/>
        </w:rPr>
        <w:t>Action short of dismissal, with final written warning</w:t>
      </w:r>
      <w:r w:rsidR="00056B6B">
        <w:rPr>
          <w:rFonts w:eastAsia="Times New Roman"/>
        </w:rPr>
        <w:t xml:space="preserve"> (if an employee refuses action short of dismissal, then dismissal will occur)</w:t>
      </w:r>
      <w:r w:rsidRPr="002C13A0">
        <w:rPr>
          <w:rFonts w:eastAsia="Times New Roman"/>
        </w:rPr>
        <w:t>.</w:t>
      </w:r>
    </w:p>
    <w:p w14:paraId="7C7A71BF" w14:textId="77777777" w:rsidR="002C13A0" w:rsidRDefault="002C13A0" w:rsidP="00DC1D07">
      <w:pPr>
        <w:rPr>
          <w:rFonts w:eastAsia="Times New Roman"/>
        </w:rPr>
      </w:pPr>
    </w:p>
    <w:p w14:paraId="006AB309" w14:textId="77777777" w:rsidR="00DC1D07" w:rsidRPr="00DC1D07" w:rsidRDefault="002C13A0" w:rsidP="00B310C0">
      <w:pPr>
        <w:pStyle w:val="BodyTextIndent3"/>
      </w:pPr>
      <w:r>
        <w:t>1</w:t>
      </w:r>
      <w:r w:rsidR="00C15AD7">
        <w:t>1</w:t>
      </w:r>
      <w:r>
        <w:t>.</w:t>
      </w:r>
      <w:r w:rsidR="00056B6B">
        <w:t>3</w:t>
      </w:r>
      <w:r w:rsidR="00056B6B">
        <w:tab/>
      </w:r>
      <w:r w:rsidR="00DC1D07" w:rsidRPr="00DC1D07">
        <w:t>A disciplinary decision will not be taken at a higher level than the level at which the hearing is called.  It will be confirmed in writing to the employee within 3 working days of the hearing and a copy of the letter placed on the employee’s personal file.</w:t>
      </w:r>
    </w:p>
    <w:p w14:paraId="1863237C" w14:textId="77777777" w:rsidR="002C13A0" w:rsidRDefault="002C13A0" w:rsidP="00DC1D07">
      <w:pPr>
        <w:rPr>
          <w:rFonts w:eastAsia="Times New Roman"/>
          <w:b/>
          <w:highlight w:val="yellow"/>
        </w:rPr>
      </w:pPr>
    </w:p>
    <w:p w14:paraId="2E54FCE7" w14:textId="77777777" w:rsidR="00DC1D07" w:rsidRPr="00FE3558" w:rsidRDefault="00DC1D07" w:rsidP="003B53B7">
      <w:pPr>
        <w:ind w:left="720"/>
        <w:rPr>
          <w:rFonts w:eastAsia="Calibri"/>
        </w:rPr>
      </w:pPr>
      <w:r w:rsidRPr="00DC1D07">
        <w:rPr>
          <w:rFonts w:eastAsia="Times New Roman"/>
          <w:bCs/>
          <w:lang w:eastAsia="en-GB"/>
        </w:rPr>
        <w:t xml:space="preserve">Guidance on dealing with action short of dismissal can be found in </w:t>
      </w:r>
      <w:r w:rsidRPr="00FE3558">
        <w:rPr>
          <w:rFonts w:eastAsia="Calibri"/>
        </w:rPr>
        <w:t>Guidance Notes for Managers - Employee Relations.</w:t>
      </w:r>
    </w:p>
    <w:p w14:paraId="0D76F962" w14:textId="77777777" w:rsidR="00411496" w:rsidRPr="0084570D" w:rsidRDefault="00411496" w:rsidP="0084570D">
      <w:pPr>
        <w:pStyle w:val="Header"/>
        <w:tabs>
          <w:tab w:val="clear" w:pos="4513"/>
          <w:tab w:val="clear" w:pos="9026"/>
        </w:tabs>
        <w:rPr>
          <w:rFonts w:eastAsia="Calibri"/>
        </w:rPr>
      </w:pPr>
    </w:p>
    <w:p w14:paraId="2849DD10" w14:textId="77777777" w:rsidR="0084570D" w:rsidRPr="0084570D" w:rsidRDefault="0084570D" w:rsidP="0084570D">
      <w:pPr>
        <w:pStyle w:val="Heading1"/>
        <w:spacing w:before="0"/>
        <w:ind w:left="720" w:hanging="720"/>
        <w:rPr>
          <w:rFonts w:ascii="Arial" w:eastAsia="Calibri" w:hAnsi="Arial" w:cs="Arial"/>
          <w:color w:val="006666"/>
          <w:sz w:val="32"/>
          <w:szCs w:val="32"/>
        </w:rPr>
      </w:pPr>
      <w:bookmarkStart w:id="29" w:name="_Toc434490812"/>
      <w:r w:rsidRPr="0084570D">
        <w:rPr>
          <w:rFonts w:ascii="Arial" w:eastAsia="Calibri" w:hAnsi="Arial" w:cs="Arial"/>
          <w:color w:val="006666"/>
          <w:sz w:val="32"/>
          <w:szCs w:val="32"/>
        </w:rPr>
        <w:t>1</w:t>
      </w:r>
      <w:r w:rsidR="00C15AD7">
        <w:rPr>
          <w:rFonts w:ascii="Arial" w:eastAsia="Calibri" w:hAnsi="Arial" w:cs="Arial"/>
          <w:color w:val="006666"/>
          <w:sz w:val="32"/>
          <w:szCs w:val="32"/>
        </w:rPr>
        <w:t>2</w:t>
      </w:r>
      <w:r w:rsidRPr="0084570D">
        <w:rPr>
          <w:rFonts w:ascii="Arial" w:eastAsia="Calibri" w:hAnsi="Arial" w:cs="Arial"/>
          <w:color w:val="006666"/>
          <w:sz w:val="32"/>
          <w:szCs w:val="32"/>
        </w:rPr>
        <w:t>.</w:t>
      </w:r>
      <w:r w:rsidRPr="0084570D">
        <w:rPr>
          <w:rFonts w:ascii="Arial" w:eastAsia="Calibri" w:hAnsi="Arial" w:cs="Arial"/>
          <w:color w:val="006666"/>
          <w:sz w:val="32"/>
          <w:szCs w:val="32"/>
        </w:rPr>
        <w:tab/>
        <w:t>Appeals against disciplinary action</w:t>
      </w:r>
      <w:bookmarkEnd w:id="29"/>
      <w:r w:rsidRPr="0084570D">
        <w:rPr>
          <w:rFonts w:ascii="Arial" w:eastAsia="Calibri" w:hAnsi="Arial" w:cs="Arial"/>
          <w:color w:val="006666"/>
          <w:sz w:val="32"/>
          <w:szCs w:val="32"/>
        </w:rPr>
        <w:t xml:space="preserve"> </w:t>
      </w:r>
    </w:p>
    <w:p w14:paraId="34B27057" w14:textId="77777777" w:rsidR="0084570D" w:rsidRDefault="0084570D" w:rsidP="0084570D">
      <w:pPr>
        <w:ind w:left="720" w:hanging="720"/>
        <w:rPr>
          <w:rFonts w:eastAsia="Calibri"/>
        </w:rPr>
      </w:pPr>
    </w:p>
    <w:p w14:paraId="3C8C7A4E" w14:textId="77777777" w:rsidR="0084570D" w:rsidRDefault="0084570D" w:rsidP="0084570D">
      <w:pPr>
        <w:ind w:left="720" w:hanging="720"/>
        <w:rPr>
          <w:rFonts w:eastAsia="Calibri"/>
        </w:rPr>
      </w:pPr>
      <w:r w:rsidRPr="0084570D">
        <w:rPr>
          <w:rFonts w:eastAsia="Calibri"/>
        </w:rPr>
        <w:t>1</w:t>
      </w:r>
      <w:r w:rsidR="00C15AD7">
        <w:rPr>
          <w:rFonts w:eastAsia="Calibri"/>
        </w:rPr>
        <w:t>2</w:t>
      </w:r>
      <w:r w:rsidRPr="0084570D">
        <w:rPr>
          <w:rFonts w:eastAsia="Calibri"/>
        </w:rPr>
        <w:t>.1</w:t>
      </w:r>
      <w:r w:rsidRPr="0084570D">
        <w:rPr>
          <w:rFonts w:eastAsia="Calibri"/>
        </w:rPr>
        <w:tab/>
        <w:t xml:space="preserve">The employee should appeal in writing to the nominated manager </w:t>
      </w:r>
      <w:r w:rsidR="004B517E">
        <w:rPr>
          <w:rFonts w:eastAsia="Calibri"/>
        </w:rPr>
        <w:t xml:space="preserve">or governor </w:t>
      </w:r>
      <w:r w:rsidRPr="0084570D">
        <w:rPr>
          <w:rFonts w:eastAsia="Calibri"/>
        </w:rPr>
        <w:t>(as outlined in the hearing letter) setting out the grounds for the appeal within 10 working days of receipt of the</w:t>
      </w:r>
      <w:r w:rsidR="0078283D">
        <w:rPr>
          <w:rFonts w:eastAsia="Calibri"/>
        </w:rPr>
        <w:t xml:space="preserve"> </w:t>
      </w:r>
      <w:r w:rsidRPr="0084570D">
        <w:rPr>
          <w:rFonts w:eastAsia="Calibri"/>
        </w:rPr>
        <w:t>notification of disciplinary action.  The letter of appeal should clearly set out the basis of the appeal which might include unfairness of the judgement; severity of the penalty; procedural irregularities; or the existence of new evidence.</w:t>
      </w:r>
    </w:p>
    <w:p w14:paraId="743CE979" w14:textId="77777777" w:rsidR="0084570D" w:rsidRPr="0084570D" w:rsidRDefault="0084570D" w:rsidP="0084570D">
      <w:pPr>
        <w:ind w:left="720" w:hanging="720"/>
        <w:rPr>
          <w:rFonts w:eastAsia="Calibri"/>
        </w:rPr>
      </w:pPr>
    </w:p>
    <w:p w14:paraId="5FD5B51A" w14:textId="77777777" w:rsidR="0084570D" w:rsidRDefault="0084570D" w:rsidP="0084570D">
      <w:pPr>
        <w:ind w:left="720" w:hanging="720"/>
        <w:rPr>
          <w:rFonts w:eastAsia="Calibri"/>
        </w:rPr>
      </w:pPr>
      <w:r w:rsidRPr="0084570D">
        <w:rPr>
          <w:rFonts w:eastAsia="Calibri"/>
        </w:rPr>
        <w:t>1</w:t>
      </w:r>
      <w:r w:rsidR="00C15AD7">
        <w:rPr>
          <w:rFonts w:eastAsia="Calibri"/>
        </w:rPr>
        <w:t>2</w:t>
      </w:r>
      <w:r w:rsidRPr="0084570D">
        <w:rPr>
          <w:rFonts w:eastAsia="Calibri"/>
        </w:rPr>
        <w:t>.2</w:t>
      </w:r>
      <w:r w:rsidRPr="0084570D">
        <w:rPr>
          <w:rFonts w:eastAsia="Calibri"/>
        </w:rPr>
        <w:tab/>
        <w:t>The employee will be given not less than 10 working days</w:t>
      </w:r>
      <w:r w:rsidR="000C316C">
        <w:rPr>
          <w:rFonts w:eastAsia="Calibri"/>
        </w:rPr>
        <w:t>’</w:t>
      </w:r>
      <w:r w:rsidRPr="0084570D">
        <w:rPr>
          <w:rFonts w:eastAsia="Calibri"/>
        </w:rPr>
        <w:t xml:space="preserve"> notice of the time and venue of the appeal hearing.  Documents relating to the appeal will be circulated at least 5 working days in advance of the appeal hearing.</w:t>
      </w:r>
    </w:p>
    <w:p w14:paraId="249180E3" w14:textId="77777777" w:rsidR="0084570D" w:rsidRPr="0084570D" w:rsidRDefault="0084570D" w:rsidP="0084570D">
      <w:pPr>
        <w:ind w:left="720" w:hanging="720"/>
        <w:rPr>
          <w:rFonts w:eastAsia="Calibri"/>
        </w:rPr>
      </w:pPr>
    </w:p>
    <w:p w14:paraId="7D0A4127" w14:textId="77777777" w:rsidR="0084570D" w:rsidRDefault="0084570D" w:rsidP="0084570D">
      <w:pPr>
        <w:ind w:left="720" w:hanging="720"/>
        <w:rPr>
          <w:rFonts w:eastAsia="Calibri"/>
        </w:rPr>
      </w:pPr>
      <w:r w:rsidRPr="0084570D">
        <w:rPr>
          <w:rFonts w:eastAsia="Calibri"/>
        </w:rPr>
        <w:t>1</w:t>
      </w:r>
      <w:r w:rsidR="00C15AD7">
        <w:rPr>
          <w:rFonts w:eastAsia="Calibri"/>
        </w:rPr>
        <w:t>2</w:t>
      </w:r>
      <w:r w:rsidRPr="0084570D">
        <w:rPr>
          <w:rFonts w:eastAsia="Calibri"/>
        </w:rPr>
        <w:t>.3</w:t>
      </w:r>
      <w:r w:rsidRPr="0084570D">
        <w:rPr>
          <w:rFonts w:eastAsia="Calibri"/>
        </w:rPr>
        <w:tab/>
        <w:t xml:space="preserve">The hearing will </w:t>
      </w:r>
      <w:r w:rsidR="004B517E">
        <w:rPr>
          <w:rFonts w:eastAsia="Calibri"/>
        </w:rPr>
        <w:t>have a different Chair and panel from the original hearing.  If the original hearing was chaired by the Headteacher, a panel of governors will hear the appeal, supported by the HR provider.</w:t>
      </w:r>
    </w:p>
    <w:p w14:paraId="0D727A52" w14:textId="77777777" w:rsidR="0084570D" w:rsidRPr="0084570D" w:rsidRDefault="0084570D" w:rsidP="0084570D">
      <w:pPr>
        <w:ind w:left="720" w:hanging="720"/>
        <w:rPr>
          <w:rFonts w:eastAsia="Calibri"/>
        </w:rPr>
      </w:pPr>
    </w:p>
    <w:p w14:paraId="7BCB46B8" w14:textId="77777777" w:rsidR="0084570D" w:rsidRDefault="0084570D" w:rsidP="0084570D">
      <w:pPr>
        <w:ind w:left="720" w:hanging="720"/>
        <w:rPr>
          <w:rFonts w:eastAsia="Calibri"/>
        </w:rPr>
      </w:pPr>
      <w:r>
        <w:rPr>
          <w:rFonts w:eastAsia="Calibri"/>
        </w:rPr>
        <w:t>1</w:t>
      </w:r>
      <w:r w:rsidR="00C15AD7">
        <w:rPr>
          <w:rFonts w:eastAsia="Calibri"/>
        </w:rPr>
        <w:t>2</w:t>
      </w:r>
      <w:r w:rsidRPr="0084570D">
        <w:rPr>
          <w:rFonts w:eastAsia="Calibri"/>
        </w:rPr>
        <w:t>.4</w:t>
      </w:r>
      <w:r w:rsidRPr="0084570D">
        <w:rPr>
          <w:rFonts w:eastAsia="Calibri"/>
        </w:rPr>
        <w:tab/>
        <w:t>Employees have the right to representation at the appeal hearing.</w:t>
      </w:r>
    </w:p>
    <w:p w14:paraId="4065041E" w14:textId="77777777" w:rsidR="0084570D" w:rsidRPr="0084570D" w:rsidRDefault="0084570D" w:rsidP="0084570D">
      <w:pPr>
        <w:ind w:left="720" w:hanging="720"/>
        <w:rPr>
          <w:rFonts w:eastAsia="Calibri"/>
        </w:rPr>
      </w:pPr>
    </w:p>
    <w:p w14:paraId="7E5BD5BA" w14:textId="77777777" w:rsidR="0084570D" w:rsidRDefault="0084570D" w:rsidP="0084570D">
      <w:pPr>
        <w:ind w:left="720" w:hanging="720"/>
        <w:rPr>
          <w:rFonts w:eastAsia="Calibri"/>
        </w:rPr>
      </w:pPr>
      <w:r w:rsidRPr="0084570D">
        <w:rPr>
          <w:rFonts w:eastAsia="Calibri"/>
        </w:rPr>
        <w:t>1</w:t>
      </w:r>
      <w:r w:rsidR="00C15AD7">
        <w:rPr>
          <w:rFonts w:eastAsia="Calibri"/>
        </w:rPr>
        <w:t>2</w:t>
      </w:r>
      <w:r w:rsidRPr="0084570D">
        <w:rPr>
          <w:rFonts w:eastAsia="Calibri"/>
        </w:rPr>
        <w:t>.5</w:t>
      </w:r>
      <w:r w:rsidRPr="0084570D">
        <w:rPr>
          <w:rFonts w:eastAsia="Calibri"/>
        </w:rPr>
        <w:tab/>
        <w:t>Both the management side and the employee will present their cases.  Unless there are exceptional circumstances, it will not be usual for witnesses to be called.</w:t>
      </w:r>
    </w:p>
    <w:p w14:paraId="242330D1" w14:textId="77777777" w:rsidR="00BE7BAA" w:rsidRPr="0084570D" w:rsidRDefault="00BE7BAA" w:rsidP="0084570D">
      <w:pPr>
        <w:ind w:left="720" w:hanging="720"/>
        <w:rPr>
          <w:rFonts w:eastAsia="Calibri"/>
        </w:rPr>
      </w:pPr>
    </w:p>
    <w:p w14:paraId="7514794B" w14:textId="77777777" w:rsidR="00526F04" w:rsidRDefault="0084570D" w:rsidP="00526F04">
      <w:pPr>
        <w:ind w:left="720" w:hanging="720"/>
        <w:rPr>
          <w:rFonts w:eastAsia="Calibri"/>
        </w:rPr>
      </w:pPr>
      <w:r w:rsidRPr="0084570D">
        <w:rPr>
          <w:rFonts w:eastAsia="Calibri"/>
        </w:rPr>
        <w:t>1</w:t>
      </w:r>
      <w:r w:rsidR="00C15AD7">
        <w:rPr>
          <w:rFonts w:eastAsia="Calibri"/>
        </w:rPr>
        <w:t>2</w:t>
      </w:r>
      <w:r w:rsidRPr="0084570D">
        <w:rPr>
          <w:rFonts w:eastAsia="Calibri"/>
        </w:rPr>
        <w:t>.6</w:t>
      </w:r>
      <w:r w:rsidRPr="0084570D">
        <w:rPr>
          <w:rFonts w:eastAsia="Calibri"/>
        </w:rPr>
        <w:tab/>
      </w:r>
      <w:r w:rsidR="00526F04">
        <w:rPr>
          <w:rFonts w:eastAsia="Calibri"/>
        </w:rPr>
        <w:t>The employee will receive written confirmation of the outcome of the appeal within 3</w:t>
      </w:r>
      <w:r w:rsidRPr="0084570D">
        <w:rPr>
          <w:rFonts w:eastAsia="Calibri"/>
        </w:rPr>
        <w:t xml:space="preserve"> working days</w:t>
      </w:r>
      <w:r w:rsidR="00526F04">
        <w:rPr>
          <w:rFonts w:eastAsia="Calibri"/>
        </w:rPr>
        <w:t xml:space="preserve"> which will:</w:t>
      </w:r>
    </w:p>
    <w:p w14:paraId="2D7E3B5E" w14:textId="77777777" w:rsidR="00526F04" w:rsidRDefault="00526F04" w:rsidP="00526F04">
      <w:pPr>
        <w:ind w:left="720" w:hanging="720"/>
        <w:rPr>
          <w:rFonts w:eastAsia="Calibri"/>
        </w:rPr>
      </w:pPr>
    </w:p>
    <w:p w14:paraId="5EB84835" w14:textId="77777777" w:rsidR="0084570D" w:rsidRPr="00526F04" w:rsidRDefault="0084570D" w:rsidP="00526F04">
      <w:pPr>
        <w:pStyle w:val="ListParagraph"/>
        <w:numPr>
          <w:ilvl w:val="0"/>
          <w:numId w:val="41"/>
        </w:numPr>
        <w:rPr>
          <w:rFonts w:eastAsia="Calibri"/>
        </w:rPr>
      </w:pPr>
      <w:r w:rsidRPr="00526F04">
        <w:rPr>
          <w:rFonts w:eastAsia="Calibri"/>
        </w:rPr>
        <w:t>confirm the original disciplinary action;</w:t>
      </w:r>
    </w:p>
    <w:p w14:paraId="5EB708E5" w14:textId="77777777" w:rsidR="0084570D" w:rsidRPr="0084570D" w:rsidRDefault="0084570D" w:rsidP="0084570D">
      <w:pPr>
        <w:numPr>
          <w:ilvl w:val="0"/>
          <w:numId w:val="18"/>
        </w:numPr>
        <w:rPr>
          <w:rFonts w:eastAsia="Calibri"/>
        </w:rPr>
      </w:pPr>
      <w:r w:rsidRPr="0084570D">
        <w:rPr>
          <w:rFonts w:eastAsia="Calibri"/>
        </w:rPr>
        <w:t xml:space="preserve">substitute </w:t>
      </w:r>
      <w:r w:rsidR="00C338E6">
        <w:rPr>
          <w:rFonts w:eastAsia="Calibri"/>
        </w:rPr>
        <w:t>a lower level of disciplinary action</w:t>
      </w:r>
    </w:p>
    <w:p w14:paraId="2EDD2BC2" w14:textId="77777777" w:rsidR="0084570D" w:rsidRDefault="0084570D" w:rsidP="0084570D">
      <w:pPr>
        <w:numPr>
          <w:ilvl w:val="0"/>
          <w:numId w:val="18"/>
        </w:numPr>
        <w:rPr>
          <w:rFonts w:eastAsia="Calibri"/>
        </w:rPr>
      </w:pPr>
      <w:r w:rsidRPr="0084570D">
        <w:rPr>
          <w:rFonts w:eastAsia="Calibri"/>
        </w:rPr>
        <w:t>uphold the appeal</w:t>
      </w:r>
    </w:p>
    <w:p w14:paraId="75E480E6" w14:textId="77777777" w:rsidR="00BE7BAA" w:rsidRPr="0084570D" w:rsidRDefault="00BE7BAA" w:rsidP="00BE7BAA">
      <w:pPr>
        <w:ind w:left="1080"/>
        <w:rPr>
          <w:rFonts w:eastAsia="Calibri"/>
        </w:rPr>
      </w:pPr>
    </w:p>
    <w:p w14:paraId="5A31E613" w14:textId="77777777" w:rsidR="0084570D" w:rsidRPr="0084570D" w:rsidRDefault="0084570D" w:rsidP="0084570D">
      <w:pPr>
        <w:ind w:left="720" w:hanging="720"/>
        <w:rPr>
          <w:rFonts w:eastAsia="Calibri"/>
        </w:rPr>
      </w:pPr>
      <w:r w:rsidRPr="0084570D">
        <w:rPr>
          <w:rFonts w:eastAsia="Calibri"/>
        </w:rPr>
        <w:t>1</w:t>
      </w:r>
      <w:r w:rsidR="00C15AD7">
        <w:rPr>
          <w:rFonts w:eastAsia="Calibri"/>
        </w:rPr>
        <w:t>2</w:t>
      </w:r>
      <w:r w:rsidRPr="0084570D">
        <w:rPr>
          <w:rFonts w:eastAsia="Calibri"/>
        </w:rPr>
        <w:t>.7</w:t>
      </w:r>
      <w:r w:rsidRPr="0084570D">
        <w:rPr>
          <w:rFonts w:eastAsia="Calibri"/>
        </w:rPr>
        <w:tab/>
        <w:t xml:space="preserve">A copy of the letter will be placed on the employee’s personal file. </w:t>
      </w:r>
    </w:p>
    <w:p w14:paraId="47543DBE" w14:textId="77777777" w:rsidR="0084570D" w:rsidRPr="0084570D" w:rsidRDefault="0084570D" w:rsidP="0084570D">
      <w:pPr>
        <w:rPr>
          <w:rFonts w:eastAsia="Calibri"/>
          <w:b/>
        </w:rPr>
      </w:pPr>
    </w:p>
    <w:p w14:paraId="05D18FDF" w14:textId="77777777" w:rsidR="0084570D" w:rsidRPr="00526F04" w:rsidRDefault="0084570D" w:rsidP="000B40A6">
      <w:pPr>
        <w:pStyle w:val="Heading1"/>
        <w:spacing w:before="0"/>
        <w:rPr>
          <w:rFonts w:eastAsia="Calibri"/>
        </w:rPr>
      </w:pPr>
      <w:bookmarkStart w:id="30" w:name="_Toc434490813"/>
      <w:r w:rsidRPr="0084570D">
        <w:rPr>
          <w:rFonts w:ascii="Arial" w:eastAsia="Calibri" w:hAnsi="Arial" w:cs="Arial"/>
          <w:color w:val="006666"/>
          <w:sz w:val="32"/>
          <w:szCs w:val="32"/>
        </w:rPr>
        <w:t>1</w:t>
      </w:r>
      <w:r w:rsidR="00C15AD7">
        <w:rPr>
          <w:rFonts w:ascii="Arial" w:eastAsia="Calibri" w:hAnsi="Arial" w:cs="Arial"/>
          <w:color w:val="006666"/>
          <w:sz w:val="32"/>
          <w:szCs w:val="32"/>
        </w:rPr>
        <w:t>3</w:t>
      </w:r>
      <w:r w:rsidRPr="0084570D">
        <w:rPr>
          <w:rFonts w:ascii="Arial" w:eastAsia="Calibri" w:hAnsi="Arial" w:cs="Arial"/>
          <w:color w:val="006666"/>
          <w:sz w:val="32"/>
          <w:szCs w:val="32"/>
        </w:rPr>
        <w:t xml:space="preserve">. </w:t>
      </w:r>
      <w:r w:rsidRPr="0084570D">
        <w:rPr>
          <w:rFonts w:ascii="Arial" w:eastAsia="Calibri" w:hAnsi="Arial" w:cs="Arial"/>
          <w:color w:val="006666"/>
          <w:sz w:val="32"/>
          <w:szCs w:val="32"/>
        </w:rPr>
        <w:tab/>
      </w:r>
      <w:r w:rsidR="00526F04">
        <w:rPr>
          <w:rFonts w:eastAsia="Calibri"/>
        </w:rPr>
        <w:t>E</w:t>
      </w:r>
      <w:r w:rsidRPr="000B40A6">
        <w:rPr>
          <w:rFonts w:ascii="Arial" w:eastAsia="Calibri" w:hAnsi="Arial" w:cs="Arial"/>
          <w:color w:val="006666"/>
          <w:sz w:val="32"/>
        </w:rPr>
        <w:t>mployees with more than one post</w:t>
      </w:r>
      <w:bookmarkEnd w:id="30"/>
    </w:p>
    <w:p w14:paraId="53891C6D" w14:textId="77777777" w:rsidR="0084570D" w:rsidRPr="0084570D" w:rsidRDefault="0084570D" w:rsidP="0084570D">
      <w:pPr>
        <w:rPr>
          <w:rFonts w:eastAsia="Calibri"/>
          <w:b/>
        </w:rPr>
      </w:pPr>
    </w:p>
    <w:p w14:paraId="4E146733" w14:textId="77777777" w:rsidR="0084570D" w:rsidRDefault="0084570D" w:rsidP="0084570D">
      <w:pPr>
        <w:ind w:left="720"/>
        <w:rPr>
          <w:rFonts w:eastAsia="Calibri"/>
        </w:rPr>
      </w:pPr>
      <w:r w:rsidRPr="0084570D">
        <w:rPr>
          <w:rFonts w:eastAsia="Calibri"/>
        </w:rPr>
        <w:t xml:space="preserve">Some employees may hold more than one post </w:t>
      </w:r>
      <w:r w:rsidR="00526F04">
        <w:rPr>
          <w:rFonts w:eastAsia="Calibri"/>
        </w:rPr>
        <w:t>in the School</w:t>
      </w:r>
      <w:r w:rsidRPr="0084570D">
        <w:rPr>
          <w:rFonts w:eastAsia="Calibri"/>
        </w:rPr>
        <w:t xml:space="preserve">.  Where the </w:t>
      </w:r>
      <w:r w:rsidR="00526F04">
        <w:rPr>
          <w:rFonts w:eastAsia="Calibri"/>
        </w:rPr>
        <w:t>School</w:t>
      </w:r>
      <w:r w:rsidRPr="0084570D">
        <w:rPr>
          <w:rFonts w:eastAsia="Calibri"/>
        </w:rPr>
        <w:t xml:space="preserve"> loses confidence in an employee such as to confirm dismissal from one contract it is reasonable to expect that no other employment can be continued.</w:t>
      </w:r>
    </w:p>
    <w:p w14:paraId="7FC7F50D" w14:textId="77777777" w:rsidR="00FE3558" w:rsidRDefault="00FE3558" w:rsidP="0084570D">
      <w:pPr>
        <w:ind w:left="720"/>
        <w:rPr>
          <w:rFonts w:eastAsia="Calibri"/>
        </w:rPr>
      </w:pPr>
    </w:p>
    <w:p w14:paraId="3510F8A5" w14:textId="77777777" w:rsidR="00FE3558" w:rsidRPr="0084570D" w:rsidRDefault="00FE3558" w:rsidP="0084570D">
      <w:pPr>
        <w:ind w:left="720"/>
        <w:rPr>
          <w:rFonts w:eastAsia="Calibri"/>
        </w:rPr>
      </w:pPr>
    </w:p>
    <w:p w14:paraId="671FB4C5" w14:textId="77777777" w:rsidR="00CD1C09" w:rsidRPr="0084570D" w:rsidRDefault="00CD1C09" w:rsidP="0084570D">
      <w:pPr>
        <w:tabs>
          <w:tab w:val="left" w:pos="6135"/>
        </w:tabs>
        <w:rPr>
          <w:b/>
          <w:highlight w:val="yellow"/>
        </w:rPr>
      </w:pPr>
    </w:p>
    <w:p w14:paraId="4666D9CF" w14:textId="77777777" w:rsidR="0084570D" w:rsidRPr="00DB2ADF" w:rsidRDefault="0084570D" w:rsidP="000B40A6">
      <w:pPr>
        <w:pStyle w:val="Heading1"/>
        <w:spacing w:before="0"/>
        <w:rPr>
          <w:rFonts w:ascii="Arial" w:hAnsi="Arial" w:cs="Arial"/>
          <w:color w:val="006666"/>
          <w:sz w:val="32"/>
        </w:rPr>
      </w:pPr>
      <w:bookmarkStart w:id="31" w:name="_Toc434490814"/>
      <w:r w:rsidRPr="00DB2ADF">
        <w:rPr>
          <w:rFonts w:ascii="Arial" w:hAnsi="Arial" w:cs="Arial"/>
          <w:color w:val="006666"/>
          <w:sz w:val="32"/>
        </w:rPr>
        <w:t>1</w:t>
      </w:r>
      <w:r w:rsidR="004F03E4">
        <w:rPr>
          <w:rFonts w:ascii="Arial" w:hAnsi="Arial" w:cs="Arial"/>
          <w:color w:val="006666"/>
          <w:sz w:val="32"/>
        </w:rPr>
        <w:t>4</w:t>
      </w:r>
      <w:r w:rsidRPr="00DB2ADF">
        <w:rPr>
          <w:rFonts w:ascii="Arial" w:hAnsi="Arial" w:cs="Arial"/>
          <w:color w:val="006666"/>
          <w:sz w:val="32"/>
        </w:rPr>
        <w:t>.</w:t>
      </w:r>
      <w:r w:rsidRPr="00DB2ADF">
        <w:rPr>
          <w:rFonts w:ascii="Arial" w:hAnsi="Arial" w:cs="Arial"/>
          <w:color w:val="006666"/>
          <w:sz w:val="32"/>
        </w:rPr>
        <w:tab/>
        <w:t>Referral to Statutory Bodies</w:t>
      </w:r>
      <w:bookmarkEnd w:id="31"/>
    </w:p>
    <w:p w14:paraId="72BEB7C8" w14:textId="77777777" w:rsidR="000B40A6" w:rsidRPr="00DB2ADF" w:rsidRDefault="000B40A6" w:rsidP="0084570D">
      <w:pPr>
        <w:rPr>
          <w:b/>
        </w:rPr>
      </w:pPr>
    </w:p>
    <w:p w14:paraId="199D6ED7" w14:textId="77777777" w:rsidR="0084570D" w:rsidRPr="00DB2ADF" w:rsidRDefault="0084570D" w:rsidP="0084570D">
      <w:pPr>
        <w:ind w:left="720"/>
      </w:pPr>
      <w:r w:rsidRPr="00DB2ADF">
        <w:t xml:space="preserve">There are statutory duties placed on </w:t>
      </w:r>
      <w:r w:rsidR="00526F04">
        <w:t>Headteachers and governors</w:t>
      </w:r>
      <w:r w:rsidRPr="00DB2ADF">
        <w:t xml:space="preserve"> to refer individual disciplinary cases to national bodies where the issue involves safeguarding children and/or vulnerable adults.  The</w:t>
      </w:r>
      <w:r w:rsidR="00526F04">
        <w:t xml:space="preserve"> </w:t>
      </w:r>
      <w:r w:rsidR="004F03E4">
        <w:t>Headteacher and/</w:t>
      </w:r>
      <w:r w:rsidR="00526F04">
        <w:t>or governors are</w:t>
      </w:r>
      <w:r w:rsidRPr="00DB2ADF">
        <w:t xml:space="preserve"> responsible for making any referrals to statutory bodies.</w:t>
      </w:r>
    </w:p>
    <w:p w14:paraId="47B1F942" w14:textId="77777777" w:rsidR="00EE0CD7" w:rsidRDefault="00EE0CD7">
      <w:pPr>
        <w:rPr>
          <w:highlight w:val="yellow"/>
        </w:rPr>
      </w:pPr>
    </w:p>
    <w:p w14:paraId="11B439F0" w14:textId="77777777" w:rsidR="0084570D" w:rsidRPr="00DB2ADF" w:rsidRDefault="0084570D" w:rsidP="000B40A6">
      <w:pPr>
        <w:pStyle w:val="Heading1"/>
        <w:spacing w:before="0"/>
        <w:rPr>
          <w:rFonts w:ascii="Arial" w:hAnsi="Arial" w:cs="Arial"/>
          <w:color w:val="006666"/>
          <w:sz w:val="32"/>
        </w:rPr>
      </w:pPr>
      <w:bookmarkStart w:id="32" w:name="_Toc434490815"/>
      <w:r w:rsidRPr="00DB2ADF">
        <w:rPr>
          <w:rFonts w:ascii="Arial" w:hAnsi="Arial" w:cs="Arial"/>
          <w:color w:val="006666"/>
          <w:sz w:val="32"/>
        </w:rPr>
        <w:t>1</w:t>
      </w:r>
      <w:r w:rsidR="004F03E4">
        <w:rPr>
          <w:rFonts w:ascii="Arial" w:hAnsi="Arial" w:cs="Arial"/>
          <w:color w:val="006666"/>
          <w:sz w:val="32"/>
        </w:rPr>
        <w:t>5</w:t>
      </w:r>
      <w:r w:rsidRPr="00DB2ADF">
        <w:rPr>
          <w:rFonts w:ascii="Arial" w:hAnsi="Arial" w:cs="Arial"/>
          <w:color w:val="006666"/>
          <w:sz w:val="32"/>
        </w:rPr>
        <w:t>.</w:t>
      </w:r>
      <w:r w:rsidRPr="00DB2ADF">
        <w:rPr>
          <w:rFonts w:ascii="Arial" w:hAnsi="Arial" w:cs="Arial"/>
          <w:color w:val="006666"/>
          <w:sz w:val="32"/>
        </w:rPr>
        <w:tab/>
        <w:t>Referral to the police</w:t>
      </w:r>
      <w:bookmarkEnd w:id="32"/>
    </w:p>
    <w:p w14:paraId="4A1F6150" w14:textId="77777777" w:rsidR="000B40A6" w:rsidRPr="00DB2ADF" w:rsidRDefault="000B40A6" w:rsidP="0084570D">
      <w:pPr>
        <w:ind w:left="720"/>
      </w:pPr>
    </w:p>
    <w:p w14:paraId="30E50B96" w14:textId="77777777" w:rsidR="0084570D" w:rsidRPr="00DB2ADF" w:rsidRDefault="0084570D" w:rsidP="0084570D">
      <w:pPr>
        <w:ind w:left="720"/>
      </w:pPr>
      <w:r w:rsidRPr="00DB2ADF">
        <w:t>Occasionally, the disciplinary allegation involves potential criminal activity and the police need to be informed.</w:t>
      </w:r>
    </w:p>
    <w:p w14:paraId="5DFA44F2" w14:textId="77777777" w:rsidR="0084570D" w:rsidRPr="00DB2ADF" w:rsidRDefault="0084570D" w:rsidP="0084570D">
      <w:pPr>
        <w:rPr>
          <w:b/>
        </w:rPr>
      </w:pPr>
    </w:p>
    <w:p w14:paraId="6533CE61" w14:textId="77777777" w:rsidR="00CD1C09" w:rsidRDefault="00CD1C09" w:rsidP="00332C9B">
      <w:pPr>
        <w:pStyle w:val="Heading1"/>
        <w:spacing w:before="0"/>
        <w:rPr>
          <w:rFonts w:ascii="Arial" w:hAnsi="Arial" w:cs="Arial"/>
          <w:color w:val="006666"/>
          <w:sz w:val="32"/>
        </w:rPr>
      </w:pPr>
    </w:p>
    <w:p w14:paraId="0F81509C" w14:textId="77777777" w:rsidR="00332C9B" w:rsidRPr="00DB2ADF" w:rsidRDefault="00332C9B" w:rsidP="00332C9B">
      <w:pPr>
        <w:pStyle w:val="Heading1"/>
        <w:spacing w:before="0"/>
        <w:rPr>
          <w:rFonts w:ascii="Arial" w:hAnsi="Arial" w:cs="Arial"/>
          <w:color w:val="006666"/>
          <w:sz w:val="32"/>
        </w:rPr>
      </w:pPr>
      <w:bookmarkStart w:id="33" w:name="_Toc434490816"/>
      <w:r w:rsidRPr="00DB2ADF">
        <w:rPr>
          <w:rFonts w:ascii="Arial" w:hAnsi="Arial" w:cs="Arial"/>
          <w:color w:val="006666"/>
          <w:sz w:val="32"/>
        </w:rPr>
        <w:t>1</w:t>
      </w:r>
      <w:r w:rsidR="004F03E4">
        <w:rPr>
          <w:rFonts w:ascii="Arial" w:hAnsi="Arial" w:cs="Arial"/>
          <w:color w:val="006666"/>
          <w:sz w:val="32"/>
        </w:rPr>
        <w:t>6</w:t>
      </w:r>
      <w:r>
        <w:rPr>
          <w:rFonts w:ascii="Arial" w:hAnsi="Arial" w:cs="Arial"/>
          <w:color w:val="006666"/>
          <w:sz w:val="32"/>
        </w:rPr>
        <w:t>.</w:t>
      </w:r>
      <w:r w:rsidRPr="00DB2ADF">
        <w:rPr>
          <w:rFonts w:ascii="Arial" w:hAnsi="Arial" w:cs="Arial"/>
          <w:color w:val="006666"/>
          <w:sz w:val="32"/>
        </w:rPr>
        <w:tab/>
      </w:r>
      <w:r>
        <w:rPr>
          <w:rFonts w:ascii="Arial" w:hAnsi="Arial" w:cs="Arial"/>
          <w:color w:val="006666"/>
          <w:sz w:val="32"/>
        </w:rPr>
        <w:t>Employee support</w:t>
      </w:r>
      <w:bookmarkEnd w:id="33"/>
    </w:p>
    <w:p w14:paraId="6EFE1D54" w14:textId="77777777" w:rsidR="000B40A6" w:rsidRPr="00DB2ADF" w:rsidRDefault="000B40A6" w:rsidP="0084570D">
      <w:pPr>
        <w:rPr>
          <w:b/>
        </w:rPr>
      </w:pPr>
    </w:p>
    <w:p w14:paraId="25B8033F" w14:textId="77777777" w:rsidR="0084570D" w:rsidRPr="00526F04" w:rsidRDefault="0084570D" w:rsidP="0084570D">
      <w:pPr>
        <w:ind w:left="720"/>
      </w:pPr>
      <w:r w:rsidRPr="00DB2ADF">
        <w:t xml:space="preserve">The </w:t>
      </w:r>
      <w:r w:rsidR="00526F04">
        <w:t>School</w:t>
      </w:r>
      <w:r w:rsidRPr="00DB2ADF">
        <w:t xml:space="preserve"> understands that when there is a need to use the disciplinary procedure it can be a difficult and worrying time for those involved.  In addition to the support offered by Trade Unions, employees have access to </w:t>
      </w:r>
      <w:r w:rsidR="004D6BA0">
        <w:t xml:space="preserve">the </w:t>
      </w:r>
      <w:r w:rsidRPr="004D6BA0">
        <w:t>counselling</w:t>
      </w:r>
      <w:r w:rsidRPr="00DB2ADF">
        <w:t xml:space="preserve"> </w:t>
      </w:r>
      <w:r w:rsidR="004D6BA0">
        <w:t>service.</w:t>
      </w:r>
    </w:p>
    <w:p w14:paraId="1F6158BD" w14:textId="77777777" w:rsidR="0084570D" w:rsidRDefault="0084570D" w:rsidP="0084570D">
      <w:pPr>
        <w:pStyle w:val="Header"/>
        <w:tabs>
          <w:tab w:val="clear" w:pos="4513"/>
          <w:tab w:val="clear" w:pos="9026"/>
        </w:tabs>
        <w:rPr>
          <w:rFonts w:eastAsia="Calibri"/>
        </w:rPr>
      </w:pPr>
    </w:p>
    <w:p w14:paraId="7495FDC2" w14:textId="77777777" w:rsidR="00B06426" w:rsidRDefault="00143BDB" w:rsidP="00D76D24">
      <w:pPr>
        <w:pStyle w:val="Header"/>
        <w:tabs>
          <w:tab w:val="clear" w:pos="4513"/>
          <w:tab w:val="clear" w:pos="9026"/>
        </w:tabs>
      </w:pPr>
      <w:r w:rsidRPr="00143BDB">
        <w:rPr>
          <w:rFonts w:eastAsia="Calibri"/>
        </w:rPr>
        <w:br w:type="page"/>
      </w:r>
    </w:p>
    <w:tbl>
      <w:tblPr>
        <w:tblStyle w:val="TableGrid"/>
        <w:tblW w:w="0" w:type="auto"/>
        <w:tblCellMar>
          <w:top w:w="57" w:type="dxa"/>
          <w:bottom w:w="57" w:type="dxa"/>
        </w:tblCellMar>
        <w:tblLook w:val="04A0" w:firstRow="1" w:lastRow="0" w:firstColumn="1" w:lastColumn="0" w:noHBand="0" w:noVBand="1"/>
      </w:tblPr>
      <w:tblGrid>
        <w:gridCol w:w="9016"/>
      </w:tblGrid>
      <w:tr w:rsidR="003F640E" w:rsidRPr="00CD1C09" w14:paraId="3FF5DBFA" w14:textId="77777777" w:rsidTr="00332C9B">
        <w:tc>
          <w:tcPr>
            <w:tcW w:w="9242" w:type="dxa"/>
            <w:shd w:val="clear" w:color="auto" w:fill="008080"/>
          </w:tcPr>
          <w:p w14:paraId="3934F709" w14:textId="77777777" w:rsidR="003F640E" w:rsidRPr="00D76D24" w:rsidRDefault="003F640E" w:rsidP="00D76D24">
            <w:pPr>
              <w:pStyle w:val="Heading1"/>
              <w:rPr>
                <w:b w:val="0"/>
                <w:color w:val="FFFFFF" w:themeColor="background1"/>
                <w:sz w:val="48"/>
              </w:rPr>
            </w:pPr>
            <w:bookmarkStart w:id="34" w:name="_Toc434490817"/>
            <w:r w:rsidRPr="00D76D24">
              <w:rPr>
                <w:rFonts w:ascii="Arial" w:hAnsi="Arial" w:cs="Arial"/>
                <w:b w:val="0"/>
                <w:color w:val="FFFFFF" w:themeColor="background1"/>
                <w:sz w:val="48"/>
              </w:rPr>
              <w:t>Grievance Procedure</w:t>
            </w:r>
            <w:bookmarkEnd w:id="34"/>
          </w:p>
        </w:tc>
      </w:tr>
    </w:tbl>
    <w:p w14:paraId="5604D924" w14:textId="77777777" w:rsidR="003F640E" w:rsidRDefault="003F640E" w:rsidP="002142F5">
      <w:pPr>
        <w:pStyle w:val="Heading1"/>
        <w:spacing w:before="0"/>
        <w:rPr>
          <w:rFonts w:ascii="Arial" w:hAnsi="Arial" w:cs="Arial"/>
          <w:color w:val="008080"/>
          <w:sz w:val="32"/>
          <w:szCs w:val="32"/>
        </w:rPr>
      </w:pPr>
    </w:p>
    <w:p w14:paraId="130B1352" w14:textId="77777777" w:rsidR="00E5118D" w:rsidRPr="002142F5" w:rsidRDefault="004372FD" w:rsidP="002142F5">
      <w:pPr>
        <w:pStyle w:val="Heading1"/>
        <w:spacing w:before="0"/>
        <w:rPr>
          <w:rFonts w:ascii="Arial" w:hAnsi="Arial" w:cs="Arial"/>
          <w:color w:val="008080"/>
          <w:sz w:val="32"/>
          <w:szCs w:val="32"/>
        </w:rPr>
      </w:pPr>
      <w:bookmarkStart w:id="35" w:name="_Toc434490818"/>
      <w:r>
        <w:rPr>
          <w:rFonts w:ascii="Arial" w:hAnsi="Arial" w:cs="Arial"/>
          <w:color w:val="008080"/>
          <w:sz w:val="32"/>
          <w:szCs w:val="32"/>
        </w:rPr>
        <w:t>17</w:t>
      </w:r>
      <w:r w:rsidR="003F640E">
        <w:rPr>
          <w:rFonts w:ascii="Arial" w:hAnsi="Arial" w:cs="Arial"/>
          <w:color w:val="008080"/>
          <w:sz w:val="32"/>
          <w:szCs w:val="32"/>
        </w:rPr>
        <w:t>.</w:t>
      </w:r>
      <w:r w:rsidR="003F640E" w:rsidRPr="002142F5">
        <w:rPr>
          <w:rFonts w:ascii="Arial" w:hAnsi="Arial" w:cs="Arial"/>
          <w:color w:val="008080"/>
          <w:sz w:val="32"/>
          <w:szCs w:val="32"/>
        </w:rPr>
        <w:tab/>
      </w:r>
      <w:r w:rsidR="003F640E">
        <w:rPr>
          <w:rFonts w:ascii="Arial" w:hAnsi="Arial" w:cs="Arial"/>
          <w:color w:val="008080"/>
          <w:sz w:val="32"/>
          <w:szCs w:val="32"/>
        </w:rPr>
        <w:t>Introduction</w:t>
      </w:r>
      <w:bookmarkEnd w:id="35"/>
    </w:p>
    <w:p w14:paraId="2AF0F114" w14:textId="77777777" w:rsidR="002142F5" w:rsidRDefault="002142F5" w:rsidP="00E5118D">
      <w:pPr>
        <w:rPr>
          <w:lang w:val="en" w:eastAsia="en-GB"/>
        </w:rPr>
      </w:pPr>
    </w:p>
    <w:p w14:paraId="785D6042" w14:textId="77777777" w:rsidR="00E5118D" w:rsidRDefault="004372FD" w:rsidP="00847D00">
      <w:pPr>
        <w:ind w:left="720" w:hanging="720"/>
        <w:rPr>
          <w:lang w:val="en" w:eastAsia="en-GB"/>
        </w:rPr>
      </w:pPr>
      <w:r>
        <w:rPr>
          <w:lang w:val="en" w:eastAsia="en-GB"/>
        </w:rPr>
        <w:t>17</w:t>
      </w:r>
      <w:r w:rsidR="00847D00">
        <w:rPr>
          <w:lang w:val="en" w:eastAsia="en-GB"/>
        </w:rPr>
        <w:t>.1</w:t>
      </w:r>
      <w:r w:rsidR="00847D00">
        <w:rPr>
          <w:lang w:val="en" w:eastAsia="en-GB"/>
        </w:rPr>
        <w:tab/>
      </w:r>
      <w:r w:rsidR="00E5118D" w:rsidRPr="00E5118D">
        <w:rPr>
          <w:lang w:val="en" w:eastAsia="en-GB"/>
        </w:rPr>
        <w:t xml:space="preserve">The </w:t>
      </w:r>
      <w:r w:rsidR="00526F04">
        <w:rPr>
          <w:lang w:val="en" w:eastAsia="en-GB"/>
        </w:rPr>
        <w:t>School</w:t>
      </w:r>
      <w:r w:rsidR="00E5118D" w:rsidRPr="00E5118D">
        <w:rPr>
          <w:lang w:val="en" w:eastAsia="en-GB"/>
        </w:rPr>
        <w:t xml:space="preserve"> believes that all employees should be treated fairly and with respect. If employees are unhappy about the treatment that they have received or about any aspect of their work, they should discuss it with their line manager, who will attempt to resolve the situation on an informal basis. If employees feel unable to approach their line manager directly, they should approach their manager’s manager or a member of the </w:t>
      </w:r>
      <w:r w:rsidR="00526F04">
        <w:rPr>
          <w:lang w:val="en" w:eastAsia="en-GB"/>
        </w:rPr>
        <w:t>governing body.</w:t>
      </w:r>
    </w:p>
    <w:p w14:paraId="3142B592" w14:textId="77777777" w:rsidR="00847D00" w:rsidRDefault="00847D00" w:rsidP="00847D00">
      <w:pPr>
        <w:ind w:left="720" w:hanging="720"/>
        <w:rPr>
          <w:lang w:val="en" w:eastAsia="en-GB"/>
        </w:rPr>
      </w:pPr>
    </w:p>
    <w:p w14:paraId="673C6399" w14:textId="77777777" w:rsidR="00E5118D" w:rsidRDefault="004372FD" w:rsidP="00847D00">
      <w:pPr>
        <w:ind w:left="720" w:hanging="720"/>
        <w:rPr>
          <w:lang w:val="en" w:eastAsia="en-GB"/>
        </w:rPr>
      </w:pPr>
      <w:r>
        <w:rPr>
          <w:lang w:val="en" w:eastAsia="en-GB"/>
        </w:rPr>
        <w:t>17</w:t>
      </w:r>
      <w:r w:rsidR="00847D00">
        <w:rPr>
          <w:lang w:val="en" w:eastAsia="en-GB"/>
        </w:rPr>
        <w:t>.2</w:t>
      </w:r>
      <w:r w:rsidR="00847D00">
        <w:rPr>
          <w:lang w:val="en" w:eastAsia="en-GB"/>
        </w:rPr>
        <w:tab/>
      </w:r>
      <w:r w:rsidR="00E5118D" w:rsidRPr="00E5118D">
        <w:rPr>
          <w:lang w:val="en" w:eastAsia="en-GB"/>
        </w:rPr>
        <w:t>Where attempts to resolve the matter informally do not work, it may be appropriate for employees to raise a formal grievance under this procedure. A formal grievance is concerned with the way in which employees have been treated by the</w:t>
      </w:r>
      <w:r w:rsidR="00E5118D" w:rsidRPr="00E5118D">
        <w:rPr>
          <w:lang w:eastAsia="en-GB"/>
        </w:rPr>
        <w:t xml:space="preserve"> </w:t>
      </w:r>
      <w:r w:rsidR="00526F04">
        <w:rPr>
          <w:lang w:eastAsia="en-GB"/>
        </w:rPr>
        <w:t>School</w:t>
      </w:r>
      <w:r w:rsidR="00E5118D" w:rsidRPr="00E5118D">
        <w:rPr>
          <w:lang w:val="en" w:eastAsia="en-GB"/>
        </w:rPr>
        <w:t xml:space="preserve"> or managers acting on its behalf. </w:t>
      </w:r>
    </w:p>
    <w:p w14:paraId="12C5E251" w14:textId="77777777" w:rsidR="00847D00" w:rsidRPr="00E5118D" w:rsidRDefault="00847D00" w:rsidP="00847D00">
      <w:pPr>
        <w:ind w:left="720" w:hanging="720"/>
        <w:rPr>
          <w:lang w:val="en" w:eastAsia="en-GB"/>
        </w:rPr>
      </w:pPr>
    </w:p>
    <w:p w14:paraId="4C87E8F5" w14:textId="77777777" w:rsidR="00E5118D" w:rsidRDefault="004372FD" w:rsidP="00847D00">
      <w:pPr>
        <w:ind w:left="720" w:hanging="720"/>
        <w:rPr>
          <w:lang w:val="en" w:eastAsia="en-GB"/>
        </w:rPr>
      </w:pPr>
      <w:r>
        <w:rPr>
          <w:lang w:val="en" w:eastAsia="en-GB"/>
        </w:rPr>
        <w:t>17.3</w:t>
      </w:r>
      <w:r w:rsidR="00847D00">
        <w:rPr>
          <w:lang w:val="en" w:eastAsia="en-GB"/>
        </w:rPr>
        <w:tab/>
      </w:r>
      <w:r w:rsidR="00E5118D" w:rsidRPr="00E5118D">
        <w:rPr>
          <w:lang w:val="en" w:eastAsia="en-GB"/>
        </w:rPr>
        <w:t>This procedure should be used by an individual or group of employees for any work related complaint, including those linked to harassment and bullying.  Issues that are more appropriate for collective negotiation or consultation with the trade unions will not be considered under this grievance procedure.</w:t>
      </w:r>
    </w:p>
    <w:p w14:paraId="1500ED4D" w14:textId="77777777" w:rsidR="00847D00" w:rsidRPr="00E5118D" w:rsidRDefault="00847D00" w:rsidP="00847D00">
      <w:pPr>
        <w:ind w:left="720" w:hanging="720"/>
        <w:rPr>
          <w:lang w:val="en" w:eastAsia="en-GB"/>
        </w:rPr>
      </w:pPr>
    </w:p>
    <w:p w14:paraId="5F9C64D5" w14:textId="77777777" w:rsidR="00E5118D" w:rsidRPr="00E5118D" w:rsidRDefault="004372FD" w:rsidP="00847D00">
      <w:pPr>
        <w:ind w:left="720" w:hanging="720"/>
        <w:rPr>
          <w:highlight w:val="yellow"/>
          <w:lang w:val="en" w:eastAsia="en-GB"/>
        </w:rPr>
      </w:pPr>
      <w:r>
        <w:rPr>
          <w:lang w:val="en" w:eastAsia="en-GB"/>
        </w:rPr>
        <w:t>17.4</w:t>
      </w:r>
      <w:r w:rsidR="00847D00">
        <w:rPr>
          <w:lang w:val="en" w:eastAsia="en-GB"/>
        </w:rPr>
        <w:tab/>
      </w:r>
      <w:r w:rsidR="00E5118D" w:rsidRPr="00E5118D">
        <w:rPr>
          <w:lang w:val="en" w:eastAsia="en-GB"/>
        </w:rPr>
        <w:t xml:space="preserve">The grievance procedure will not </w:t>
      </w:r>
      <w:r w:rsidR="002C1E48">
        <w:rPr>
          <w:lang w:val="en" w:eastAsia="en-GB"/>
        </w:rPr>
        <w:t xml:space="preserve">normally </w:t>
      </w:r>
      <w:r w:rsidR="00E5118D" w:rsidRPr="00E5118D">
        <w:rPr>
          <w:lang w:val="en" w:eastAsia="en-GB"/>
        </w:rPr>
        <w:t>apply to incidents which</w:t>
      </w:r>
      <w:r w:rsidR="00E5118D" w:rsidRPr="00E5118D">
        <w:rPr>
          <w:lang w:eastAsia="en-GB"/>
        </w:rPr>
        <w:t xml:space="preserve"> happened</w:t>
      </w:r>
      <w:r w:rsidR="00E5118D" w:rsidRPr="00E5118D">
        <w:rPr>
          <w:lang w:val="en" w:eastAsia="en-GB"/>
        </w:rPr>
        <w:t xml:space="preserve"> </w:t>
      </w:r>
      <w:r w:rsidR="00E5118D" w:rsidRPr="002C1E48">
        <w:rPr>
          <w:lang w:val="en" w:eastAsia="en-GB"/>
        </w:rPr>
        <w:t>more than 3 months previously;</w:t>
      </w:r>
      <w:r w:rsidR="00E5118D" w:rsidRPr="00E5118D">
        <w:rPr>
          <w:lang w:val="en" w:eastAsia="en-GB"/>
        </w:rPr>
        <w:t xml:space="preserve"> when there are separate procedures to deal with issues for example a grading claim or whistleblowing; where the complaint is considered to be trivial, frivolous or vexatious; or where there is an attempt by an employee to use the grievance procedure for potentially false or malicious accusations.</w:t>
      </w:r>
    </w:p>
    <w:p w14:paraId="0DD5329F" w14:textId="77777777" w:rsidR="00E5118D" w:rsidRPr="00E5118D" w:rsidRDefault="00E5118D" w:rsidP="00E5118D">
      <w:pPr>
        <w:rPr>
          <w:b/>
          <w:lang w:val="en"/>
        </w:rPr>
      </w:pPr>
    </w:p>
    <w:p w14:paraId="4703BF2D" w14:textId="77777777" w:rsidR="00E5118D" w:rsidRPr="005150D0" w:rsidRDefault="004372FD" w:rsidP="005150D0">
      <w:pPr>
        <w:pStyle w:val="Heading1"/>
        <w:spacing w:before="0"/>
        <w:rPr>
          <w:rFonts w:ascii="Arial" w:hAnsi="Arial" w:cs="Arial"/>
          <w:color w:val="008080"/>
          <w:sz w:val="32"/>
          <w:szCs w:val="32"/>
          <w:lang w:eastAsia="en-GB"/>
        </w:rPr>
      </w:pPr>
      <w:bookmarkStart w:id="36" w:name="_Toc434490819"/>
      <w:r>
        <w:rPr>
          <w:rFonts w:ascii="Arial" w:hAnsi="Arial" w:cs="Arial"/>
          <w:color w:val="008080"/>
          <w:sz w:val="32"/>
          <w:szCs w:val="32"/>
          <w:lang w:eastAsia="en-GB"/>
        </w:rPr>
        <w:t>18</w:t>
      </w:r>
      <w:r w:rsidR="00E5118D" w:rsidRPr="005150D0">
        <w:rPr>
          <w:rFonts w:ascii="Arial" w:hAnsi="Arial" w:cs="Arial"/>
          <w:color w:val="008080"/>
          <w:sz w:val="32"/>
          <w:szCs w:val="32"/>
          <w:lang w:eastAsia="en-GB"/>
        </w:rPr>
        <w:t>.</w:t>
      </w:r>
      <w:r w:rsidR="00E5118D" w:rsidRPr="005150D0">
        <w:rPr>
          <w:rFonts w:ascii="Arial" w:hAnsi="Arial" w:cs="Arial"/>
          <w:color w:val="008080"/>
          <w:sz w:val="32"/>
          <w:szCs w:val="32"/>
          <w:lang w:eastAsia="en-GB"/>
        </w:rPr>
        <w:tab/>
        <w:t>Making the complaint</w:t>
      </w:r>
      <w:bookmarkEnd w:id="36"/>
    </w:p>
    <w:p w14:paraId="75C9EAC6" w14:textId="77777777" w:rsidR="005150D0" w:rsidRPr="00E5118D" w:rsidRDefault="005150D0" w:rsidP="00E5118D">
      <w:pPr>
        <w:rPr>
          <w:b/>
          <w:lang w:eastAsia="en-GB"/>
        </w:rPr>
      </w:pPr>
    </w:p>
    <w:p w14:paraId="5E40AE6E" w14:textId="77777777" w:rsidR="00E5118D" w:rsidRPr="00D76D24" w:rsidRDefault="004372FD" w:rsidP="00BE7BAA">
      <w:pPr>
        <w:ind w:left="720" w:hanging="720"/>
        <w:rPr>
          <w:lang w:val="en" w:eastAsia="en-GB"/>
        </w:rPr>
      </w:pPr>
      <w:r>
        <w:rPr>
          <w:lang w:val="en" w:eastAsia="en-GB"/>
        </w:rPr>
        <w:t>18.1</w:t>
      </w:r>
      <w:r w:rsidR="00E5118D" w:rsidRPr="00D76D24">
        <w:rPr>
          <w:lang w:val="en" w:eastAsia="en-GB"/>
        </w:rPr>
        <w:tab/>
        <w:t>The first stage of the grievance procedure is for employees to put their complaint in writing. This written statement will form the basis of the subsequent hearing and any investigations, so it is important that employees set out clearly the nature of their grievance and an indication of the outcome they are seeking. If the grievance is unclear, employees may be asked to clarify their complaint before any meeting takes place.</w:t>
      </w:r>
    </w:p>
    <w:p w14:paraId="72709F94" w14:textId="77777777" w:rsidR="005150D0" w:rsidRPr="00D76D24" w:rsidRDefault="005150D0" w:rsidP="005150D0">
      <w:pPr>
        <w:ind w:left="720"/>
        <w:rPr>
          <w:lang w:val="en" w:eastAsia="en-GB"/>
        </w:rPr>
      </w:pPr>
    </w:p>
    <w:p w14:paraId="65A6E700" w14:textId="77777777" w:rsidR="00E5118D" w:rsidRPr="00D76D24" w:rsidRDefault="004372FD" w:rsidP="005150D0">
      <w:pPr>
        <w:ind w:left="720" w:hanging="720"/>
        <w:rPr>
          <w:lang w:val="en" w:eastAsia="en-GB"/>
        </w:rPr>
      </w:pPr>
      <w:r>
        <w:rPr>
          <w:lang w:val="en" w:eastAsia="en-GB"/>
        </w:rPr>
        <w:t>18</w:t>
      </w:r>
      <w:r w:rsidR="005150D0" w:rsidRPr="00D76D24">
        <w:rPr>
          <w:lang w:val="en" w:eastAsia="en-GB"/>
        </w:rPr>
        <w:t>.2</w:t>
      </w:r>
      <w:r w:rsidR="005150D0" w:rsidRPr="00D76D24">
        <w:rPr>
          <w:lang w:val="en" w:eastAsia="en-GB"/>
        </w:rPr>
        <w:tab/>
      </w:r>
      <w:r w:rsidR="00E5118D" w:rsidRPr="00D76D24">
        <w:rPr>
          <w:lang w:val="en" w:eastAsia="en-GB"/>
        </w:rPr>
        <w:t>The complaint should be headed "Formal grievance" and should include the following information:-</w:t>
      </w:r>
    </w:p>
    <w:p w14:paraId="4EF8DD1D" w14:textId="77777777" w:rsidR="00E5118D" w:rsidRPr="00E5118D" w:rsidRDefault="00E5118D" w:rsidP="00E5118D">
      <w:pPr>
        <w:rPr>
          <w:lang w:eastAsia="en-GB"/>
        </w:rPr>
      </w:pPr>
    </w:p>
    <w:p w14:paraId="3C4793E0" w14:textId="77777777" w:rsidR="00E5118D" w:rsidRPr="00E5118D" w:rsidRDefault="00526F04" w:rsidP="005150D0">
      <w:pPr>
        <w:pStyle w:val="ListParagraph"/>
        <w:numPr>
          <w:ilvl w:val="0"/>
          <w:numId w:val="31"/>
        </w:numPr>
        <w:spacing w:after="120"/>
        <w:ind w:left="1077" w:hanging="357"/>
        <w:contextualSpacing w:val="0"/>
        <w:rPr>
          <w:lang w:eastAsia="en-GB"/>
        </w:rPr>
      </w:pPr>
      <w:r>
        <w:rPr>
          <w:lang w:eastAsia="en-GB"/>
        </w:rPr>
        <w:t>Full name and job title</w:t>
      </w:r>
      <w:r w:rsidR="00E5118D" w:rsidRPr="00E5118D">
        <w:rPr>
          <w:lang w:eastAsia="en-GB"/>
        </w:rPr>
        <w:t>.</w:t>
      </w:r>
    </w:p>
    <w:p w14:paraId="2100D942" w14:textId="77777777" w:rsidR="00E5118D" w:rsidRPr="00E5118D" w:rsidRDefault="00E5118D" w:rsidP="005150D0">
      <w:pPr>
        <w:pStyle w:val="ListParagraph"/>
        <w:numPr>
          <w:ilvl w:val="0"/>
          <w:numId w:val="31"/>
        </w:numPr>
        <w:spacing w:after="120"/>
        <w:ind w:left="1077" w:hanging="357"/>
        <w:contextualSpacing w:val="0"/>
        <w:rPr>
          <w:lang w:eastAsia="en-GB"/>
        </w:rPr>
      </w:pPr>
      <w:r w:rsidRPr="00E5118D">
        <w:rPr>
          <w:lang w:eastAsia="en-GB"/>
        </w:rPr>
        <w:t>A summary of the facts of the grievance.</w:t>
      </w:r>
    </w:p>
    <w:p w14:paraId="389B8D7F" w14:textId="77777777" w:rsidR="00E5118D" w:rsidRPr="00E5118D" w:rsidRDefault="00E5118D" w:rsidP="005150D0">
      <w:pPr>
        <w:pStyle w:val="ListParagraph"/>
        <w:numPr>
          <w:ilvl w:val="0"/>
          <w:numId w:val="31"/>
        </w:numPr>
        <w:spacing w:after="120"/>
        <w:ind w:left="1077" w:hanging="357"/>
        <w:contextualSpacing w:val="0"/>
        <w:rPr>
          <w:lang w:eastAsia="en-GB"/>
        </w:rPr>
      </w:pPr>
      <w:r w:rsidRPr="00E5118D">
        <w:rPr>
          <w:lang w:eastAsia="en-GB"/>
        </w:rPr>
        <w:t>Dates and times of any incidents, in order.</w:t>
      </w:r>
    </w:p>
    <w:p w14:paraId="429016C8" w14:textId="77777777" w:rsidR="00E5118D" w:rsidRPr="00E5118D" w:rsidRDefault="00E5118D" w:rsidP="005150D0">
      <w:pPr>
        <w:pStyle w:val="ListParagraph"/>
        <w:numPr>
          <w:ilvl w:val="0"/>
          <w:numId w:val="31"/>
        </w:numPr>
        <w:spacing w:after="120"/>
        <w:ind w:left="1077" w:hanging="357"/>
        <w:contextualSpacing w:val="0"/>
        <w:rPr>
          <w:lang w:eastAsia="en-GB"/>
        </w:rPr>
      </w:pPr>
      <w:r w:rsidRPr="00E5118D">
        <w:rPr>
          <w:lang w:eastAsia="en-GB"/>
        </w:rPr>
        <w:t>Details of any witnesses or supporting evidence.</w:t>
      </w:r>
    </w:p>
    <w:p w14:paraId="2CC6C1BC" w14:textId="77777777" w:rsidR="00E5118D" w:rsidRPr="00E5118D" w:rsidRDefault="00E5118D" w:rsidP="005150D0">
      <w:pPr>
        <w:pStyle w:val="ListParagraph"/>
        <w:numPr>
          <w:ilvl w:val="0"/>
          <w:numId w:val="31"/>
        </w:numPr>
        <w:spacing w:after="120"/>
        <w:ind w:left="1077" w:hanging="357"/>
        <w:contextualSpacing w:val="0"/>
        <w:rPr>
          <w:lang w:eastAsia="en-GB"/>
        </w:rPr>
      </w:pPr>
      <w:r w:rsidRPr="00E5118D">
        <w:rPr>
          <w:lang w:eastAsia="en-GB"/>
        </w:rPr>
        <w:t>Details of what efforts the employee and others have made to resolve the complaint.</w:t>
      </w:r>
    </w:p>
    <w:p w14:paraId="60032349" w14:textId="77777777" w:rsidR="00E5118D" w:rsidRPr="00E5118D" w:rsidRDefault="00E5118D" w:rsidP="005150D0">
      <w:pPr>
        <w:pStyle w:val="ListParagraph"/>
        <w:numPr>
          <w:ilvl w:val="0"/>
          <w:numId w:val="31"/>
        </w:numPr>
        <w:spacing w:after="120"/>
        <w:ind w:left="1077" w:hanging="357"/>
        <w:contextualSpacing w:val="0"/>
        <w:rPr>
          <w:lang w:eastAsia="en-GB"/>
        </w:rPr>
      </w:pPr>
      <w:r w:rsidRPr="00E5118D">
        <w:rPr>
          <w:lang w:eastAsia="en-GB"/>
        </w:rPr>
        <w:t>Details of who will accompany the employee to the grievance meeting.</w:t>
      </w:r>
    </w:p>
    <w:p w14:paraId="736D8720" w14:textId="77777777" w:rsidR="00E5118D" w:rsidRPr="00E5118D" w:rsidRDefault="00E5118D" w:rsidP="005150D0">
      <w:pPr>
        <w:pStyle w:val="ListParagraph"/>
        <w:numPr>
          <w:ilvl w:val="0"/>
          <w:numId w:val="31"/>
        </w:numPr>
        <w:rPr>
          <w:lang w:eastAsia="en-GB"/>
        </w:rPr>
      </w:pPr>
      <w:r w:rsidRPr="00E5118D">
        <w:rPr>
          <w:lang w:eastAsia="en-GB"/>
        </w:rPr>
        <w:t>Details of what resolution/outcome the employee would like to redress their grievance.</w:t>
      </w:r>
    </w:p>
    <w:p w14:paraId="4BE5CE23" w14:textId="77777777" w:rsidR="005150D0" w:rsidRDefault="005150D0" w:rsidP="00E5118D">
      <w:pPr>
        <w:rPr>
          <w:lang w:val="en" w:eastAsia="en-GB"/>
        </w:rPr>
      </w:pPr>
    </w:p>
    <w:p w14:paraId="4A21E3C4" w14:textId="77777777" w:rsidR="00E5118D" w:rsidRPr="005150D0" w:rsidRDefault="004372FD" w:rsidP="005150D0">
      <w:pPr>
        <w:pStyle w:val="BodyTextIndent3"/>
        <w:rPr>
          <w:rFonts w:eastAsiaTheme="minorHAnsi"/>
          <w:lang w:val="en" w:eastAsia="en-GB"/>
        </w:rPr>
      </w:pPr>
      <w:r>
        <w:rPr>
          <w:rFonts w:eastAsiaTheme="minorHAnsi"/>
          <w:lang w:val="en" w:eastAsia="en-GB"/>
        </w:rPr>
        <w:t>18</w:t>
      </w:r>
      <w:r w:rsidR="00A42734">
        <w:rPr>
          <w:rFonts w:eastAsiaTheme="minorHAnsi"/>
          <w:lang w:val="en" w:eastAsia="en-GB"/>
        </w:rPr>
        <w:t>.3</w:t>
      </w:r>
      <w:r w:rsidR="00E5118D" w:rsidRPr="005150D0">
        <w:rPr>
          <w:rFonts w:eastAsiaTheme="minorHAnsi"/>
          <w:lang w:val="en" w:eastAsia="en-GB"/>
        </w:rPr>
        <w:tab/>
        <w:t xml:space="preserve">The complaint should be sent to the </w:t>
      </w:r>
      <w:r w:rsidR="00526F04">
        <w:rPr>
          <w:rFonts w:eastAsiaTheme="minorHAnsi"/>
          <w:lang w:val="en" w:eastAsia="en-GB"/>
        </w:rPr>
        <w:t>Headteacher or Chair of Governors.  If the grievance is against the Chair of Governors, the complaint should be sent to the Vice Chair of Governors</w:t>
      </w:r>
      <w:r w:rsidR="00E5118D" w:rsidRPr="005150D0">
        <w:rPr>
          <w:rFonts w:eastAsiaTheme="minorHAnsi"/>
          <w:lang w:val="en" w:eastAsia="en-GB"/>
        </w:rPr>
        <w:t>.</w:t>
      </w:r>
    </w:p>
    <w:p w14:paraId="112BA1E2" w14:textId="77777777" w:rsidR="005150D0" w:rsidRPr="005150D0" w:rsidRDefault="005150D0" w:rsidP="005150D0">
      <w:pPr>
        <w:ind w:left="720" w:hanging="720"/>
        <w:rPr>
          <w:lang w:val="en" w:eastAsia="en-GB"/>
        </w:rPr>
      </w:pPr>
    </w:p>
    <w:p w14:paraId="51EE201C" w14:textId="77777777" w:rsidR="00E5118D" w:rsidRPr="00E5118D" w:rsidRDefault="004372FD" w:rsidP="005150D0">
      <w:pPr>
        <w:ind w:left="720" w:hanging="720"/>
        <w:rPr>
          <w:lang w:val="en" w:eastAsia="en-GB"/>
        </w:rPr>
      </w:pPr>
      <w:r>
        <w:rPr>
          <w:lang w:val="en" w:eastAsia="en-GB"/>
        </w:rPr>
        <w:t>18</w:t>
      </w:r>
      <w:r w:rsidR="00B56AF0">
        <w:rPr>
          <w:lang w:val="en" w:eastAsia="en-GB"/>
        </w:rPr>
        <w:t>.4</w:t>
      </w:r>
      <w:r w:rsidR="00E5118D" w:rsidRPr="00E5118D">
        <w:rPr>
          <w:lang w:val="en" w:eastAsia="en-GB"/>
        </w:rPr>
        <w:tab/>
        <w:t>Further attempts may be made to resolve the matter informally, depending on the nature of the complaint. However, if employees are not satisfied with the outcome, they may insist on the matter proceeding to a full grievance hearing.</w:t>
      </w:r>
    </w:p>
    <w:p w14:paraId="3752B72D" w14:textId="77777777" w:rsidR="005150D0" w:rsidRDefault="005150D0" w:rsidP="00E5118D">
      <w:pPr>
        <w:rPr>
          <w:lang w:eastAsia="en-GB"/>
        </w:rPr>
      </w:pPr>
    </w:p>
    <w:p w14:paraId="7B4A0D7D" w14:textId="77777777" w:rsidR="00E5118D" w:rsidRPr="00E5118D" w:rsidRDefault="004372FD" w:rsidP="005150D0">
      <w:pPr>
        <w:ind w:left="720" w:hanging="720"/>
        <w:rPr>
          <w:lang w:eastAsia="en-GB"/>
        </w:rPr>
      </w:pPr>
      <w:r>
        <w:rPr>
          <w:lang w:eastAsia="en-GB"/>
        </w:rPr>
        <w:t>18</w:t>
      </w:r>
      <w:r w:rsidR="00A42734">
        <w:rPr>
          <w:lang w:eastAsia="en-GB"/>
        </w:rPr>
        <w:t>.</w:t>
      </w:r>
      <w:r w:rsidR="00B56AF0">
        <w:rPr>
          <w:lang w:eastAsia="en-GB"/>
        </w:rPr>
        <w:t>5</w:t>
      </w:r>
      <w:r w:rsidR="00E5118D" w:rsidRPr="00E5118D">
        <w:rPr>
          <w:lang w:eastAsia="en-GB"/>
        </w:rPr>
        <w:tab/>
        <w:t xml:space="preserve">The </w:t>
      </w:r>
      <w:r w:rsidR="00B56AF0">
        <w:rPr>
          <w:lang w:eastAsia="en-GB"/>
        </w:rPr>
        <w:t>Headteacher, Chair or Vice Chair of governors,</w:t>
      </w:r>
      <w:r w:rsidR="00E5118D" w:rsidRPr="00E5118D">
        <w:rPr>
          <w:lang w:eastAsia="en-GB"/>
        </w:rPr>
        <w:t xml:space="preserve"> should acknowledge the grievance letter within 5 working days</w:t>
      </w:r>
      <w:r w:rsidR="00B56AF0">
        <w:rPr>
          <w:lang w:eastAsia="en-GB"/>
        </w:rPr>
        <w:t>.  The Headteacher or a governor</w:t>
      </w:r>
      <w:r w:rsidR="00E5118D" w:rsidRPr="00E5118D">
        <w:rPr>
          <w:lang w:eastAsia="en-GB"/>
        </w:rPr>
        <w:t xml:space="preserve"> must be appointed to hear the grievance and they should invite the employee to attend a meeting as soon as practicable to discuss the grievance. The</w:t>
      </w:r>
      <w:r w:rsidR="00B56AF0">
        <w:rPr>
          <w:lang w:eastAsia="en-GB"/>
        </w:rPr>
        <w:t>y</w:t>
      </w:r>
      <w:r w:rsidR="00E5118D" w:rsidRPr="00E5118D">
        <w:rPr>
          <w:lang w:eastAsia="en-GB"/>
        </w:rPr>
        <w:t xml:space="preserve"> may need to gather additional information before or after the meeting, whichever is most applicable to the case.</w:t>
      </w:r>
    </w:p>
    <w:p w14:paraId="62F473F0" w14:textId="77777777" w:rsidR="00E5118D" w:rsidRPr="00E5118D" w:rsidRDefault="00E5118D" w:rsidP="00E5118D">
      <w:pPr>
        <w:rPr>
          <w:lang w:eastAsia="en-GB"/>
        </w:rPr>
      </w:pPr>
    </w:p>
    <w:p w14:paraId="57109E05" w14:textId="41B3B76E" w:rsidR="00E5118D" w:rsidRPr="0057207B" w:rsidRDefault="004372FD" w:rsidP="0057207B">
      <w:pPr>
        <w:pStyle w:val="Heading1"/>
        <w:spacing w:before="0"/>
        <w:ind w:left="720" w:hanging="720"/>
        <w:rPr>
          <w:rFonts w:ascii="Arial" w:hAnsi="Arial" w:cs="Arial"/>
          <w:color w:val="008080"/>
          <w:sz w:val="32"/>
          <w:szCs w:val="32"/>
          <w:lang w:eastAsia="en-GB"/>
        </w:rPr>
      </w:pPr>
      <w:bookmarkStart w:id="37" w:name="_Toc434490820"/>
      <w:r>
        <w:rPr>
          <w:rFonts w:ascii="Arial" w:hAnsi="Arial" w:cs="Arial"/>
          <w:color w:val="008080"/>
          <w:sz w:val="32"/>
          <w:szCs w:val="32"/>
          <w:lang w:eastAsia="en-GB"/>
        </w:rPr>
        <w:t>19</w:t>
      </w:r>
      <w:r w:rsidR="00E5118D" w:rsidRPr="0057207B">
        <w:rPr>
          <w:rFonts w:ascii="Arial" w:hAnsi="Arial" w:cs="Arial"/>
          <w:color w:val="008080"/>
          <w:sz w:val="32"/>
          <w:szCs w:val="32"/>
          <w:lang w:eastAsia="en-GB"/>
        </w:rPr>
        <w:t>.</w:t>
      </w:r>
      <w:r w:rsidR="00E5118D" w:rsidRPr="0057207B">
        <w:rPr>
          <w:rFonts w:ascii="Arial" w:hAnsi="Arial" w:cs="Arial"/>
          <w:color w:val="008080"/>
          <w:sz w:val="32"/>
          <w:szCs w:val="32"/>
          <w:lang w:eastAsia="en-GB"/>
        </w:rPr>
        <w:tab/>
        <w:t xml:space="preserve">Formal stage- </w:t>
      </w:r>
      <w:r w:rsidR="003B091B">
        <w:rPr>
          <w:rFonts w:ascii="Arial" w:hAnsi="Arial" w:cs="Arial"/>
          <w:color w:val="008080"/>
          <w:sz w:val="32"/>
          <w:szCs w:val="32"/>
          <w:lang w:eastAsia="en-GB"/>
        </w:rPr>
        <w:t>G</w:t>
      </w:r>
      <w:r w:rsidR="00E5118D" w:rsidRPr="0057207B">
        <w:rPr>
          <w:rFonts w:ascii="Arial" w:hAnsi="Arial" w:cs="Arial"/>
          <w:color w:val="008080"/>
          <w:sz w:val="32"/>
          <w:szCs w:val="32"/>
          <w:lang w:eastAsia="en-GB"/>
        </w:rPr>
        <w:t xml:space="preserve">rievance meeting with the </w:t>
      </w:r>
      <w:r w:rsidR="00B56AF0">
        <w:rPr>
          <w:rFonts w:ascii="Arial" w:hAnsi="Arial" w:cs="Arial"/>
          <w:color w:val="008080"/>
          <w:sz w:val="32"/>
          <w:szCs w:val="32"/>
          <w:lang w:eastAsia="en-GB"/>
        </w:rPr>
        <w:t xml:space="preserve">Headteacher or a </w:t>
      </w:r>
      <w:r w:rsidR="003629B7">
        <w:rPr>
          <w:rFonts w:ascii="Arial" w:hAnsi="Arial" w:cs="Arial"/>
          <w:color w:val="008080"/>
          <w:sz w:val="32"/>
          <w:szCs w:val="32"/>
          <w:lang w:eastAsia="en-GB"/>
        </w:rPr>
        <w:t xml:space="preserve">nominated </w:t>
      </w:r>
      <w:r w:rsidR="00B56AF0">
        <w:rPr>
          <w:rFonts w:ascii="Arial" w:hAnsi="Arial" w:cs="Arial"/>
          <w:color w:val="008080"/>
          <w:sz w:val="32"/>
          <w:szCs w:val="32"/>
          <w:lang w:eastAsia="en-GB"/>
        </w:rPr>
        <w:t>Governor</w:t>
      </w:r>
      <w:bookmarkEnd w:id="37"/>
    </w:p>
    <w:p w14:paraId="338B0BDF" w14:textId="77777777" w:rsidR="0057207B" w:rsidRDefault="0057207B" w:rsidP="00E5118D">
      <w:pPr>
        <w:rPr>
          <w:lang w:val="en" w:eastAsia="en-GB"/>
        </w:rPr>
      </w:pPr>
    </w:p>
    <w:p w14:paraId="78532C9F" w14:textId="732A7204" w:rsidR="00E5118D" w:rsidRPr="00E5118D" w:rsidRDefault="004372FD" w:rsidP="0057207B">
      <w:pPr>
        <w:ind w:left="720" w:hanging="720"/>
        <w:rPr>
          <w:lang w:val="en" w:eastAsia="en-GB"/>
        </w:rPr>
      </w:pPr>
      <w:r>
        <w:rPr>
          <w:lang w:val="en" w:eastAsia="en-GB"/>
        </w:rPr>
        <w:t>19</w:t>
      </w:r>
      <w:r w:rsidR="00E5118D" w:rsidRPr="00E5118D">
        <w:rPr>
          <w:lang w:val="en" w:eastAsia="en-GB"/>
        </w:rPr>
        <w:t>.1</w:t>
      </w:r>
      <w:r w:rsidR="00E5118D" w:rsidRPr="00E5118D">
        <w:rPr>
          <w:lang w:val="en" w:eastAsia="en-GB"/>
        </w:rPr>
        <w:tab/>
        <w:t xml:space="preserve">The meeting will </w:t>
      </w:r>
      <w:r w:rsidR="00133DEF">
        <w:rPr>
          <w:lang w:val="en" w:eastAsia="en-GB"/>
        </w:rPr>
        <w:t>be arranged</w:t>
      </w:r>
      <w:r w:rsidR="00E5118D" w:rsidRPr="00E5118D">
        <w:rPr>
          <w:lang w:val="en" w:eastAsia="en-GB"/>
        </w:rPr>
        <w:t xml:space="preserve"> as soon as practicable, (normally within 10 working days of t</w:t>
      </w:r>
      <w:r w:rsidR="00D06AAA">
        <w:rPr>
          <w:lang w:val="en" w:eastAsia="en-GB"/>
        </w:rPr>
        <w:t>he notification being received).</w:t>
      </w:r>
      <w:r w:rsidR="00E5118D" w:rsidRPr="00E5118D">
        <w:rPr>
          <w:lang w:val="en" w:eastAsia="en-GB"/>
        </w:rPr>
        <w:t xml:space="preserve">It will be conducted by the </w:t>
      </w:r>
      <w:r w:rsidR="003629B7">
        <w:rPr>
          <w:lang w:val="en" w:eastAsia="en-GB"/>
        </w:rPr>
        <w:t>Headteacher or a nominated g</w:t>
      </w:r>
      <w:r w:rsidR="00B56AF0">
        <w:rPr>
          <w:lang w:val="en" w:eastAsia="en-GB"/>
        </w:rPr>
        <w:t>overnor</w:t>
      </w:r>
      <w:r w:rsidR="003629B7">
        <w:rPr>
          <w:lang w:val="en" w:eastAsia="en-GB"/>
        </w:rPr>
        <w:t>(s)</w:t>
      </w:r>
      <w:r w:rsidR="00E5118D" w:rsidRPr="00E5118D">
        <w:rPr>
          <w:lang w:val="en" w:eastAsia="en-GB"/>
        </w:rPr>
        <w:t xml:space="preserve"> and maybe attended by a member of the HR </w:t>
      </w:r>
      <w:r w:rsidR="00B56AF0">
        <w:rPr>
          <w:lang w:val="en" w:eastAsia="en-GB"/>
        </w:rPr>
        <w:t>provider</w:t>
      </w:r>
      <w:r w:rsidR="00E5118D" w:rsidRPr="00E5118D">
        <w:rPr>
          <w:lang w:val="en" w:eastAsia="en-GB"/>
        </w:rPr>
        <w:t xml:space="preserve">. At the meeting, the employee will be asked to explain the nature of their complaint and what action they would like to be taken to resolve the matter, taking into consideration the </w:t>
      </w:r>
      <w:r w:rsidR="00B56AF0">
        <w:rPr>
          <w:lang w:val="en" w:eastAsia="en-GB"/>
        </w:rPr>
        <w:t>School’s</w:t>
      </w:r>
      <w:r w:rsidR="00E5118D" w:rsidRPr="00E5118D">
        <w:rPr>
          <w:lang w:val="en" w:eastAsia="en-GB"/>
        </w:rPr>
        <w:t xml:space="preserve"> policies, procedures, rules and the need for consistency and fairness.  Where appropriate, the meeting may be adjourned to allow further investigations to take place.  The investigation may be made by the </w:t>
      </w:r>
      <w:r w:rsidR="00B56AF0">
        <w:rPr>
          <w:lang w:val="en" w:eastAsia="en-GB"/>
        </w:rPr>
        <w:t>person hearing the grievance</w:t>
      </w:r>
      <w:r w:rsidR="00E5118D" w:rsidRPr="00E5118D">
        <w:rPr>
          <w:lang w:val="en" w:eastAsia="en-GB"/>
        </w:rPr>
        <w:t xml:space="preserve"> or the</w:t>
      </w:r>
      <w:r w:rsidR="00B56AF0">
        <w:rPr>
          <w:lang w:val="en" w:eastAsia="en-GB"/>
        </w:rPr>
        <w:t>y</w:t>
      </w:r>
      <w:r w:rsidR="00E5118D" w:rsidRPr="00E5118D">
        <w:rPr>
          <w:lang w:val="en" w:eastAsia="en-GB"/>
        </w:rPr>
        <w:t xml:space="preserve"> may appoint an Investigating Officer.</w:t>
      </w:r>
    </w:p>
    <w:p w14:paraId="29E3BBF6" w14:textId="77777777" w:rsidR="0057207B" w:rsidRDefault="0057207B" w:rsidP="00E5118D">
      <w:pPr>
        <w:rPr>
          <w:lang w:val="en" w:eastAsia="en-GB"/>
        </w:rPr>
      </w:pPr>
    </w:p>
    <w:p w14:paraId="20AE8AEF" w14:textId="77777777" w:rsidR="00E5118D" w:rsidRPr="00E5118D" w:rsidRDefault="00E5118D" w:rsidP="0057207B">
      <w:pPr>
        <w:ind w:left="720"/>
        <w:rPr>
          <w:lang w:val="en" w:eastAsia="en-GB"/>
        </w:rPr>
      </w:pPr>
      <w:r w:rsidRPr="00E5118D">
        <w:rPr>
          <w:lang w:val="en" w:eastAsia="en-GB"/>
        </w:rPr>
        <w:t xml:space="preserve">The employee has the right to be </w:t>
      </w:r>
      <w:r w:rsidR="00B56AF0">
        <w:rPr>
          <w:lang w:val="en" w:eastAsia="en-GB"/>
        </w:rPr>
        <w:t>represented</w:t>
      </w:r>
      <w:r w:rsidRPr="00E5118D">
        <w:rPr>
          <w:lang w:val="en" w:eastAsia="en-GB"/>
        </w:rPr>
        <w:t xml:space="preserve"> at the meeting, either by a colleague or a trade union representative.</w:t>
      </w:r>
    </w:p>
    <w:p w14:paraId="6314C000" w14:textId="77777777" w:rsidR="0057207B" w:rsidRDefault="0057207B" w:rsidP="00E5118D">
      <w:pPr>
        <w:rPr>
          <w:lang w:val="en" w:eastAsia="en-GB"/>
        </w:rPr>
      </w:pPr>
    </w:p>
    <w:p w14:paraId="2E169D4A" w14:textId="5C343205" w:rsidR="00E5118D" w:rsidRPr="00E5118D" w:rsidRDefault="004372FD" w:rsidP="0057207B">
      <w:pPr>
        <w:ind w:left="720" w:hanging="720"/>
        <w:rPr>
          <w:lang w:val="en" w:eastAsia="en-GB"/>
        </w:rPr>
      </w:pPr>
      <w:r>
        <w:rPr>
          <w:lang w:val="en" w:eastAsia="en-GB"/>
        </w:rPr>
        <w:t>19</w:t>
      </w:r>
      <w:r w:rsidR="00E5118D" w:rsidRPr="00E5118D">
        <w:rPr>
          <w:lang w:val="en" w:eastAsia="en-GB"/>
        </w:rPr>
        <w:t>.2</w:t>
      </w:r>
      <w:r w:rsidR="00E5118D" w:rsidRPr="00E5118D">
        <w:rPr>
          <w:lang w:val="en" w:eastAsia="en-GB"/>
        </w:rPr>
        <w:tab/>
        <w:t xml:space="preserve">The employee should ensure that they attend the meeting at the specified time. If they are unable to attend because of circumstances beyond their control, they should inform the </w:t>
      </w:r>
      <w:r w:rsidR="0064406C">
        <w:rPr>
          <w:lang w:val="en" w:eastAsia="en-GB"/>
        </w:rPr>
        <w:t xml:space="preserve">Headteacher or Governor(s) </w:t>
      </w:r>
      <w:r w:rsidR="00E5118D" w:rsidRPr="00E5118D">
        <w:rPr>
          <w:lang w:val="en" w:eastAsia="en-GB"/>
        </w:rPr>
        <w:t>as soon as possible. If they fail to attend without explanation, or if it appears that they have not made sufficient attempts to attend, the hearing may take place in their absence</w:t>
      </w:r>
      <w:r w:rsidR="000A39AF">
        <w:rPr>
          <w:lang w:val="en" w:eastAsia="en-GB"/>
        </w:rPr>
        <w:t xml:space="preserve"> based on their written representations</w:t>
      </w:r>
      <w:r w:rsidR="00E5118D" w:rsidRPr="00E5118D">
        <w:rPr>
          <w:lang w:val="en" w:eastAsia="en-GB"/>
        </w:rPr>
        <w:t>.</w:t>
      </w:r>
    </w:p>
    <w:p w14:paraId="349CD8D4" w14:textId="77777777" w:rsidR="0057207B" w:rsidRDefault="0057207B" w:rsidP="00E5118D">
      <w:pPr>
        <w:rPr>
          <w:lang w:val="en" w:eastAsia="en-GB"/>
        </w:rPr>
      </w:pPr>
    </w:p>
    <w:p w14:paraId="003718A8" w14:textId="77777777" w:rsidR="00E5118D" w:rsidRDefault="004372FD" w:rsidP="0057207B">
      <w:pPr>
        <w:ind w:left="720" w:hanging="720"/>
        <w:rPr>
          <w:lang w:val="en" w:eastAsia="en-GB"/>
        </w:rPr>
      </w:pPr>
      <w:r>
        <w:rPr>
          <w:lang w:val="en" w:eastAsia="en-GB"/>
        </w:rPr>
        <w:t>19</w:t>
      </w:r>
      <w:r w:rsidR="00E5118D" w:rsidRPr="00E5118D">
        <w:rPr>
          <w:lang w:val="en" w:eastAsia="en-GB"/>
        </w:rPr>
        <w:t>.3</w:t>
      </w:r>
      <w:r w:rsidR="00E5118D" w:rsidRPr="00E5118D">
        <w:rPr>
          <w:lang w:val="en" w:eastAsia="en-GB"/>
        </w:rPr>
        <w:tab/>
        <w:t xml:space="preserve">While employees will be given every opportunity to explain their case fully, they should confine their explanation to matters that are directly relevant to their complaint. Focusing on irrelevant issues or incidents that took place long before the matters in hand is not helpful and can hinder the effective handling of the complaint. The </w:t>
      </w:r>
      <w:r w:rsidR="00B56AF0">
        <w:rPr>
          <w:lang w:val="en" w:eastAsia="en-GB"/>
        </w:rPr>
        <w:t>person</w:t>
      </w:r>
      <w:r w:rsidR="00E5118D" w:rsidRPr="00E5118D">
        <w:rPr>
          <w:lang w:val="en" w:eastAsia="en-GB"/>
        </w:rPr>
        <w:t xml:space="preserve"> conducting the hearing will intervene if they think that the discussion is straying too far from the key issue. </w:t>
      </w:r>
      <w:r w:rsidR="00B56AF0">
        <w:rPr>
          <w:lang w:val="en" w:eastAsia="en-GB"/>
        </w:rPr>
        <w:t>They</w:t>
      </w:r>
      <w:r w:rsidR="00E5118D" w:rsidRPr="00E5118D">
        <w:rPr>
          <w:lang w:val="en" w:eastAsia="en-GB"/>
        </w:rPr>
        <w:t xml:space="preserve"> may also intervene to ensure that the meeting can be completed within a reasonable timeframe, depending on the nature and complexity of the complaint.</w:t>
      </w:r>
    </w:p>
    <w:p w14:paraId="5CB99E20" w14:textId="77777777" w:rsidR="0057207B" w:rsidRPr="00E5118D" w:rsidRDefault="0057207B" w:rsidP="0057207B">
      <w:pPr>
        <w:ind w:left="720" w:hanging="720"/>
        <w:rPr>
          <w:lang w:val="en" w:eastAsia="en-GB"/>
        </w:rPr>
      </w:pPr>
    </w:p>
    <w:p w14:paraId="57F41B33" w14:textId="77777777" w:rsidR="00E5118D" w:rsidRPr="00E5118D" w:rsidRDefault="004372FD" w:rsidP="0057207B">
      <w:pPr>
        <w:ind w:left="720" w:hanging="720"/>
        <w:rPr>
          <w:lang w:eastAsia="en-GB"/>
        </w:rPr>
      </w:pPr>
      <w:r>
        <w:rPr>
          <w:lang w:eastAsia="en-GB"/>
        </w:rPr>
        <w:t>19</w:t>
      </w:r>
      <w:r w:rsidR="00E5118D" w:rsidRPr="00E5118D">
        <w:rPr>
          <w:lang w:eastAsia="en-GB"/>
        </w:rPr>
        <w:t>.4</w:t>
      </w:r>
      <w:r w:rsidR="00E5118D" w:rsidRPr="00E5118D">
        <w:rPr>
          <w:lang w:eastAsia="en-GB"/>
        </w:rPr>
        <w:tab/>
        <w:t>The employee will receive a written reply within 5 working days of the meeting unless it is a complex issue requiring further investigation, including the discovery of facts relevant to the matter, in which case agreement will be sought from the employee about an appropriate timescale.</w:t>
      </w:r>
    </w:p>
    <w:p w14:paraId="4AC45921" w14:textId="77777777" w:rsidR="00E5118D" w:rsidRPr="00E5118D" w:rsidRDefault="00E5118D" w:rsidP="00E5118D">
      <w:pPr>
        <w:rPr>
          <w:lang w:eastAsia="en-GB"/>
        </w:rPr>
      </w:pPr>
    </w:p>
    <w:p w14:paraId="699C2C84" w14:textId="77777777" w:rsidR="00E5118D" w:rsidRPr="00E5118D" w:rsidRDefault="004372FD" w:rsidP="007568FB">
      <w:pPr>
        <w:ind w:left="720" w:hanging="720"/>
        <w:rPr>
          <w:lang w:eastAsia="en-GB"/>
        </w:rPr>
      </w:pPr>
      <w:r>
        <w:rPr>
          <w:lang w:eastAsia="en-GB"/>
        </w:rPr>
        <w:t>19</w:t>
      </w:r>
      <w:r w:rsidR="007568FB">
        <w:rPr>
          <w:lang w:eastAsia="en-GB"/>
        </w:rPr>
        <w:t>.5</w:t>
      </w:r>
      <w:r w:rsidR="007568FB">
        <w:rPr>
          <w:lang w:eastAsia="en-GB"/>
        </w:rPr>
        <w:tab/>
      </w:r>
      <w:r w:rsidR="00E5118D" w:rsidRPr="00E5118D">
        <w:rPr>
          <w:lang w:eastAsia="en-GB"/>
        </w:rPr>
        <w:t xml:space="preserve">Employees who are dissatisfied with the outcome of the meeting will be informed of </w:t>
      </w:r>
      <w:r w:rsidR="00B56AF0">
        <w:rPr>
          <w:lang w:eastAsia="en-GB"/>
        </w:rPr>
        <w:t>their right to appeal.</w:t>
      </w:r>
      <w:r w:rsidR="00E5118D" w:rsidRPr="00E5118D">
        <w:rPr>
          <w:lang w:eastAsia="en-GB"/>
        </w:rPr>
        <w:t xml:space="preserve">  </w:t>
      </w:r>
    </w:p>
    <w:p w14:paraId="2764A284" w14:textId="77777777" w:rsidR="00E5118D" w:rsidRPr="00E5118D" w:rsidRDefault="00E5118D" w:rsidP="00E5118D">
      <w:pPr>
        <w:rPr>
          <w:lang w:eastAsia="en-GB"/>
        </w:rPr>
      </w:pPr>
    </w:p>
    <w:p w14:paraId="5ABB5E45" w14:textId="77777777" w:rsidR="00E5118D" w:rsidRPr="007568FB" w:rsidRDefault="00A42734" w:rsidP="007568FB">
      <w:pPr>
        <w:pStyle w:val="Heading1"/>
        <w:spacing w:before="0"/>
        <w:rPr>
          <w:rFonts w:ascii="Arial" w:hAnsi="Arial" w:cs="Arial"/>
          <w:color w:val="008080"/>
          <w:sz w:val="32"/>
          <w:lang w:eastAsia="en-GB"/>
        </w:rPr>
      </w:pPr>
      <w:bookmarkStart w:id="38" w:name="_Toc434490821"/>
      <w:r>
        <w:rPr>
          <w:rFonts w:ascii="Arial" w:hAnsi="Arial" w:cs="Arial"/>
          <w:color w:val="008080"/>
          <w:sz w:val="32"/>
          <w:lang w:eastAsia="en-GB"/>
        </w:rPr>
        <w:t>2</w:t>
      </w:r>
      <w:r w:rsidR="004372FD">
        <w:rPr>
          <w:rFonts w:ascii="Arial" w:hAnsi="Arial" w:cs="Arial"/>
          <w:color w:val="008080"/>
          <w:sz w:val="32"/>
          <w:lang w:eastAsia="en-GB"/>
        </w:rPr>
        <w:t>0</w:t>
      </w:r>
      <w:r w:rsidR="00E5118D" w:rsidRPr="007568FB">
        <w:rPr>
          <w:rFonts w:ascii="Arial" w:hAnsi="Arial" w:cs="Arial"/>
          <w:color w:val="008080"/>
          <w:sz w:val="32"/>
          <w:lang w:eastAsia="en-GB"/>
        </w:rPr>
        <w:t>.</w:t>
      </w:r>
      <w:r w:rsidR="00E5118D" w:rsidRPr="007568FB">
        <w:rPr>
          <w:rFonts w:ascii="Arial" w:hAnsi="Arial" w:cs="Arial"/>
          <w:color w:val="008080"/>
          <w:sz w:val="32"/>
          <w:lang w:eastAsia="en-GB"/>
        </w:rPr>
        <w:tab/>
      </w:r>
      <w:r w:rsidR="00B56AF0">
        <w:rPr>
          <w:rFonts w:ascii="Arial" w:hAnsi="Arial" w:cs="Arial"/>
          <w:color w:val="008080"/>
          <w:sz w:val="32"/>
          <w:lang w:eastAsia="en-GB"/>
        </w:rPr>
        <w:t>Appeal</w:t>
      </w:r>
      <w:bookmarkEnd w:id="38"/>
      <w:r w:rsidR="00E5118D" w:rsidRPr="007568FB">
        <w:rPr>
          <w:rFonts w:ascii="Arial" w:hAnsi="Arial" w:cs="Arial"/>
          <w:color w:val="008080"/>
          <w:sz w:val="32"/>
          <w:lang w:eastAsia="en-GB"/>
        </w:rPr>
        <w:t xml:space="preserve">  </w:t>
      </w:r>
    </w:p>
    <w:p w14:paraId="611C5F5F" w14:textId="77777777" w:rsidR="00E5118D" w:rsidRPr="00E5118D" w:rsidRDefault="00E5118D" w:rsidP="00E5118D">
      <w:pPr>
        <w:rPr>
          <w:b/>
          <w:lang w:eastAsia="en-GB"/>
        </w:rPr>
      </w:pPr>
    </w:p>
    <w:p w14:paraId="1883A558" w14:textId="77777777" w:rsidR="00E5118D" w:rsidRPr="00E5118D" w:rsidRDefault="00E5118D" w:rsidP="007568FB">
      <w:pPr>
        <w:pStyle w:val="ListParagraph"/>
        <w:numPr>
          <w:ilvl w:val="0"/>
          <w:numId w:val="33"/>
        </w:numPr>
        <w:rPr>
          <w:lang w:eastAsia="en-GB"/>
        </w:rPr>
      </w:pPr>
      <w:r w:rsidRPr="00E5118D">
        <w:rPr>
          <w:lang w:eastAsia="en-GB"/>
        </w:rPr>
        <w:t xml:space="preserve">Employees dissatisfied with the outcome of the </w:t>
      </w:r>
      <w:r w:rsidR="00B56AF0">
        <w:rPr>
          <w:lang w:eastAsia="en-GB"/>
        </w:rPr>
        <w:t>grievance</w:t>
      </w:r>
      <w:r w:rsidRPr="00E5118D">
        <w:rPr>
          <w:lang w:eastAsia="en-GB"/>
        </w:rPr>
        <w:t xml:space="preserve"> meeting have the right to progress to </w:t>
      </w:r>
      <w:r w:rsidR="00B56AF0">
        <w:rPr>
          <w:lang w:eastAsia="en-GB"/>
        </w:rPr>
        <w:t>appeal</w:t>
      </w:r>
      <w:r w:rsidRPr="00E5118D">
        <w:rPr>
          <w:lang w:eastAsia="en-GB"/>
        </w:rPr>
        <w:t xml:space="preserve"> where the matter will be heard by a </w:t>
      </w:r>
      <w:r w:rsidR="00B56AF0">
        <w:rPr>
          <w:lang w:eastAsia="en-GB"/>
        </w:rPr>
        <w:t>different person not previously involved.</w:t>
      </w:r>
    </w:p>
    <w:p w14:paraId="0D6ACEAE" w14:textId="77777777" w:rsidR="00E5118D" w:rsidRPr="00E5118D" w:rsidRDefault="00E5118D" w:rsidP="00E5118D">
      <w:pPr>
        <w:rPr>
          <w:lang w:eastAsia="en-GB"/>
        </w:rPr>
      </w:pPr>
    </w:p>
    <w:p w14:paraId="5587950B" w14:textId="77777777" w:rsidR="00E5118D" w:rsidRPr="007568FB" w:rsidRDefault="00E5118D" w:rsidP="007568FB">
      <w:pPr>
        <w:pStyle w:val="ListParagraph"/>
        <w:numPr>
          <w:ilvl w:val="0"/>
          <w:numId w:val="33"/>
        </w:numPr>
        <w:rPr>
          <w:lang w:val="en" w:eastAsia="en-GB"/>
        </w:rPr>
      </w:pPr>
      <w:r w:rsidRPr="00E5118D">
        <w:rPr>
          <w:lang w:eastAsia="en-GB"/>
        </w:rPr>
        <w:t>T</w:t>
      </w:r>
      <w:r w:rsidRPr="007568FB">
        <w:rPr>
          <w:lang w:val="en" w:eastAsia="en-GB"/>
        </w:rPr>
        <w:t xml:space="preserve">he right to </w:t>
      </w:r>
      <w:r w:rsidR="00B56AF0">
        <w:rPr>
          <w:lang w:val="en" w:eastAsia="en-GB"/>
        </w:rPr>
        <w:t>appeal</w:t>
      </w:r>
      <w:r w:rsidRPr="007568FB">
        <w:rPr>
          <w:lang w:val="en" w:eastAsia="en-GB"/>
        </w:rPr>
        <w:t xml:space="preserve"> should be exercised in writing to the </w:t>
      </w:r>
      <w:r w:rsidR="00B56AF0">
        <w:rPr>
          <w:lang w:val="en" w:eastAsia="en-GB"/>
        </w:rPr>
        <w:t>nominated person</w:t>
      </w:r>
      <w:r w:rsidRPr="007568FB">
        <w:rPr>
          <w:lang w:val="en" w:eastAsia="en-GB"/>
        </w:rPr>
        <w:t xml:space="preserve"> within 10 working days of receiving the </w:t>
      </w:r>
      <w:r w:rsidR="00B56AF0">
        <w:rPr>
          <w:lang w:val="en" w:eastAsia="en-GB"/>
        </w:rPr>
        <w:t>grievance outcome</w:t>
      </w:r>
      <w:r w:rsidRPr="007568FB">
        <w:rPr>
          <w:lang w:val="en" w:eastAsia="en-GB"/>
        </w:rPr>
        <w:t xml:space="preserve">.  The employee should clearly state the grounds of the dissatisfaction, i.e. the basis on which the employee maintains the result of the grievance was wrong or that the action taken as a result was inappropriate.  A meeting will be arranged to take place normally within 10 working days of receipt of the </w:t>
      </w:r>
      <w:r w:rsidR="00B56AF0">
        <w:rPr>
          <w:lang w:val="en" w:eastAsia="en-GB"/>
        </w:rPr>
        <w:t>appeal</w:t>
      </w:r>
      <w:r w:rsidRPr="007568FB">
        <w:rPr>
          <w:lang w:val="en" w:eastAsia="en-GB"/>
        </w:rPr>
        <w:t>.</w:t>
      </w:r>
    </w:p>
    <w:p w14:paraId="4D6DAACD" w14:textId="77777777" w:rsidR="00E5118D" w:rsidRPr="00E5118D" w:rsidRDefault="00E5118D" w:rsidP="00E5118D">
      <w:pPr>
        <w:rPr>
          <w:lang w:val="en" w:eastAsia="en-GB"/>
        </w:rPr>
      </w:pPr>
    </w:p>
    <w:p w14:paraId="033E5238" w14:textId="77777777" w:rsidR="00E5118D" w:rsidRPr="007568FB" w:rsidRDefault="00E5118D" w:rsidP="007568FB">
      <w:pPr>
        <w:pStyle w:val="ListParagraph"/>
        <w:numPr>
          <w:ilvl w:val="0"/>
          <w:numId w:val="33"/>
        </w:numPr>
        <w:rPr>
          <w:lang w:val="en" w:eastAsia="en-GB"/>
        </w:rPr>
      </w:pPr>
      <w:r w:rsidRPr="007568FB">
        <w:rPr>
          <w:lang w:val="en" w:eastAsia="en-GB"/>
        </w:rPr>
        <w:t xml:space="preserve">The employee should ensure that they attend the meeting at the specified time. If they are unable to attend because of circumstances beyond their control, they should inform the </w:t>
      </w:r>
      <w:r w:rsidR="00B56AF0">
        <w:rPr>
          <w:lang w:val="en" w:eastAsia="en-GB"/>
        </w:rPr>
        <w:t>nominated person</w:t>
      </w:r>
      <w:r w:rsidRPr="007568FB">
        <w:rPr>
          <w:lang w:val="en" w:eastAsia="en-GB"/>
        </w:rPr>
        <w:t xml:space="preserve"> of this as soon as possible. If employees fail to attend without explanation, or if it appears that they have not made sufficient attempts to attend, the </w:t>
      </w:r>
      <w:r w:rsidR="00B56AF0">
        <w:rPr>
          <w:lang w:val="en" w:eastAsia="en-GB"/>
        </w:rPr>
        <w:t>appeal</w:t>
      </w:r>
      <w:r w:rsidRPr="007568FB">
        <w:rPr>
          <w:lang w:val="en" w:eastAsia="en-GB"/>
        </w:rPr>
        <w:t xml:space="preserve"> </w:t>
      </w:r>
      <w:r w:rsidR="00B56AF0">
        <w:rPr>
          <w:lang w:val="en" w:eastAsia="en-GB"/>
        </w:rPr>
        <w:t>may take place in their absence, based on their written representation.</w:t>
      </w:r>
    </w:p>
    <w:p w14:paraId="08E4D65C" w14:textId="77777777" w:rsidR="00E5118D" w:rsidRPr="00E5118D" w:rsidRDefault="00E5118D" w:rsidP="00E5118D">
      <w:pPr>
        <w:rPr>
          <w:lang w:val="en" w:eastAsia="en-GB"/>
        </w:rPr>
      </w:pPr>
    </w:p>
    <w:p w14:paraId="4E003AC0" w14:textId="7893305F" w:rsidR="00E5118D" w:rsidRPr="007568FB" w:rsidRDefault="00E5118D" w:rsidP="007568FB">
      <w:pPr>
        <w:pStyle w:val="ListParagraph"/>
        <w:numPr>
          <w:ilvl w:val="0"/>
          <w:numId w:val="33"/>
        </w:numPr>
        <w:rPr>
          <w:lang w:val="en" w:eastAsia="en-GB"/>
        </w:rPr>
      </w:pPr>
      <w:r w:rsidRPr="007568FB">
        <w:rPr>
          <w:lang w:val="en" w:eastAsia="en-GB"/>
        </w:rPr>
        <w:t xml:space="preserve">The </w:t>
      </w:r>
      <w:r w:rsidR="00B56AF0">
        <w:rPr>
          <w:lang w:val="en" w:eastAsia="en-GB"/>
        </w:rPr>
        <w:t>appeal</w:t>
      </w:r>
      <w:r w:rsidRPr="007568FB">
        <w:rPr>
          <w:lang w:val="en" w:eastAsia="en-GB"/>
        </w:rPr>
        <w:t xml:space="preserve"> will be conducted by the </w:t>
      </w:r>
      <w:r w:rsidR="00B56AF0">
        <w:rPr>
          <w:lang w:val="en" w:eastAsia="en-GB"/>
        </w:rPr>
        <w:t>nominated person</w:t>
      </w:r>
      <w:r w:rsidR="007C3122">
        <w:rPr>
          <w:lang w:val="en" w:eastAsia="en-GB"/>
        </w:rPr>
        <w:t xml:space="preserve"> or persons</w:t>
      </w:r>
      <w:r w:rsidRPr="007568FB">
        <w:rPr>
          <w:lang w:val="en" w:eastAsia="en-GB"/>
        </w:rPr>
        <w:t xml:space="preserve">, who will consider the grounds that have been put forward and assess whether or not the conclusion reached in the original grievance hearing was appropriate. The </w:t>
      </w:r>
      <w:r w:rsidR="000A39AF">
        <w:rPr>
          <w:lang w:val="en" w:eastAsia="en-GB"/>
        </w:rPr>
        <w:t xml:space="preserve">appeal </w:t>
      </w:r>
      <w:r w:rsidRPr="007568FB">
        <w:rPr>
          <w:lang w:val="en" w:eastAsia="en-GB"/>
        </w:rPr>
        <w:t xml:space="preserve">is a consideration of the specific areas with which the employee is dissatisfied in relation to the original grievance. The </w:t>
      </w:r>
      <w:r w:rsidR="000A39AF">
        <w:rPr>
          <w:lang w:val="en" w:eastAsia="en-GB"/>
        </w:rPr>
        <w:t>nominated person</w:t>
      </w:r>
      <w:r w:rsidR="003629B7">
        <w:rPr>
          <w:lang w:val="en" w:eastAsia="en-GB"/>
        </w:rPr>
        <w:t>,</w:t>
      </w:r>
      <w:r w:rsidR="000A39AF">
        <w:rPr>
          <w:lang w:val="en" w:eastAsia="en-GB"/>
        </w:rPr>
        <w:t xml:space="preserve"> </w:t>
      </w:r>
      <w:r w:rsidR="003629B7">
        <w:rPr>
          <w:lang w:val="en" w:eastAsia="en-GB"/>
        </w:rPr>
        <w:t xml:space="preserve">or persons </w:t>
      </w:r>
      <w:r w:rsidRPr="007568FB">
        <w:rPr>
          <w:lang w:val="en" w:eastAsia="en-GB"/>
        </w:rPr>
        <w:t>conducting the appeal may therefore confine discussion to those specific areas and will not usually reconsider the whole matter afresh.</w:t>
      </w:r>
    </w:p>
    <w:p w14:paraId="79DAB27A" w14:textId="77777777" w:rsidR="00E5118D" w:rsidRPr="00E5118D" w:rsidRDefault="00E5118D" w:rsidP="00E5118D">
      <w:pPr>
        <w:rPr>
          <w:lang w:val="en" w:eastAsia="en-GB"/>
        </w:rPr>
      </w:pPr>
    </w:p>
    <w:p w14:paraId="55FDE1F6" w14:textId="77777777" w:rsidR="004D6BA0" w:rsidRPr="00E85328" w:rsidRDefault="00E5118D" w:rsidP="00E85328">
      <w:pPr>
        <w:pStyle w:val="ListParagraph"/>
        <w:numPr>
          <w:ilvl w:val="0"/>
          <w:numId w:val="33"/>
        </w:numPr>
        <w:rPr>
          <w:lang w:val="en" w:eastAsia="en-GB"/>
        </w:rPr>
      </w:pPr>
      <w:r w:rsidRPr="007568FB">
        <w:rPr>
          <w:lang w:val="en" w:eastAsia="en-GB"/>
        </w:rPr>
        <w:t>F</w:t>
      </w:r>
      <w:r w:rsidR="0036226F">
        <w:rPr>
          <w:lang w:val="en" w:eastAsia="en-GB"/>
        </w:rPr>
        <w:t xml:space="preserve">ollowing the </w:t>
      </w:r>
      <w:r w:rsidRPr="007568FB">
        <w:rPr>
          <w:lang w:val="en" w:eastAsia="en-GB"/>
        </w:rPr>
        <w:t xml:space="preserve">meeting, employees will be informed of the outcome within 5 working days. </w:t>
      </w:r>
      <w:r w:rsidR="004D6BA0" w:rsidRPr="00E85328">
        <w:rPr>
          <w:rFonts w:eastAsia="Times New Roman"/>
          <w:color w:val="006666"/>
          <w:sz w:val="32"/>
        </w:rPr>
        <w:br w:type="page"/>
      </w:r>
    </w:p>
    <w:p w14:paraId="07D28D16" w14:textId="77777777" w:rsidR="008449AE" w:rsidRPr="00E85328" w:rsidRDefault="008449AE" w:rsidP="008449AE">
      <w:pPr>
        <w:pStyle w:val="Heading1"/>
        <w:spacing w:before="0"/>
        <w:jc w:val="right"/>
        <w:rPr>
          <w:rFonts w:ascii="Arial" w:eastAsia="Times New Roman" w:hAnsi="Arial" w:cs="Arial"/>
          <w:color w:val="006666"/>
          <w:sz w:val="32"/>
        </w:rPr>
      </w:pPr>
      <w:bookmarkStart w:id="39" w:name="_Toc434490822"/>
      <w:r w:rsidRPr="00E85328">
        <w:rPr>
          <w:rFonts w:ascii="Arial" w:eastAsia="Times New Roman" w:hAnsi="Arial" w:cs="Arial"/>
          <w:color w:val="006666"/>
          <w:sz w:val="32"/>
        </w:rPr>
        <w:t>Appendix 1</w:t>
      </w:r>
      <w:bookmarkEnd w:id="39"/>
    </w:p>
    <w:p w14:paraId="337B3BFE" w14:textId="77777777" w:rsidR="008449AE" w:rsidRPr="00143BDB" w:rsidRDefault="008449AE" w:rsidP="008449AE">
      <w:pPr>
        <w:pStyle w:val="Heading1"/>
        <w:spacing w:before="0"/>
        <w:jc w:val="right"/>
        <w:rPr>
          <w:rFonts w:eastAsia="Times New Roman"/>
          <w:b w:val="0"/>
          <w:color w:val="006666"/>
          <w:sz w:val="32"/>
        </w:rPr>
      </w:pPr>
    </w:p>
    <w:p w14:paraId="19B93F31" w14:textId="77777777" w:rsidR="008449AE" w:rsidRPr="00604842" w:rsidRDefault="008449AE" w:rsidP="00D76D24">
      <w:pPr>
        <w:pStyle w:val="Heading3"/>
        <w:rPr>
          <w:rFonts w:eastAsia="Times New Roman"/>
          <w:color w:val="006666"/>
          <w:sz w:val="28"/>
        </w:rPr>
      </w:pPr>
      <w:bookmarkStart w:id="40" w:name="_Toc395620463"/>
      <w:bookmarkStart w:id="41" w:name="_Toc395620603"/>
      <w:bookmarkStart w:id="42" w:name="_Toc396227980"/>
      <w:bookmarkStart w:id="43" w:name="_Toc396294334"/>
      <w:bookmarkStart w:id="44" w:name="_Toc434490823"/>
      <w:r w:rsidRPr="00604842">
        <w:rPr>
          <w:rFonts w:eastAsia="Times New Roman"/>
          <w:color w:val="006666"/>
          <w:sz w:val="28"/>
        </w:rPr>
        <w:t>Examples of misconduct</w:t>
      </w:r>
      <w:bookmarkEnd w:id="40"/>
      <w:bookmarkEnd w:id="41"/>
      <w:bookmarkEnd w:id="42"/>
      <w:bookmarkEnd w:id="43"/>
      <w:bookmarkEnd w:id="44"/>
    </w:p>
    <w:p w14:paraId="72B9EBF3" w14:textId="77777777" w:rsidR="008449AE" w:rsidRPr="00143BDB" w:rsidRDefault="008449AE" w:rsidP="008449AE">
      <w:pPr>
        <w:rPr>
          <w:rFonts w:eastAsia="Times New Roman"/>
          <w:b/>
        </w:rPr>
      </w:pPr>
    </w:p>
    <w:p w14:paraId="619DCF79" w14:textId="77777777" w:rsidR="008449AE" w:rsidRDefault="008449AE" w:rsidP="008449AE">
      <w:pPr>
        <w:rPr>
          <w:rFonts w:eastAsia="Times New Roman"/>
        </w:rPr>
      </w:pPr>
      <w:r w:rsidRPr="00143BDB">
        <w:rPr>
          <w:rFonts w:eastAsia="Calibri"/>
        </w:rPr>
        <w:t>The following list contains examples of misconduct.  It is</w:t>
      </w:r>
      <w:r w:rsidRPr="00143BDB">
        <w:rPr>
          <w:rFonts w:eastAsia="Times New Roman"/>
        </w:rPr>
        <w:t xml:space="preserve"> not intended to cover all possible circumstances which may arise. Some of the examples listed below may be regarded as gross misconduct in certain circumstances:</w:t>
      </w:r>
    </w:p>
    <w:p w14:paraId="7E2D3B15" w14:textId="77777777" w:rsidR="008449AE" w:rsidRPr="00143BDB" w:rsidRDefault="008449AE" w:rsidP="008449AE">
      <w:pPr>
        <w:rPr>
          <w:rFonts w:eastAsia="Times New Roman"/>
        </w:rPr>
      </w:pPr>
    </w:p>
    <w:p w14:paraId="28408493" w14:textId="77777777" w:rsidR="008449AE" w:rsidRPr="00143BDB" w:rsidRDefault="008449AE" w:rsidP="008449AE">
      <w:pPr>
        <w:numPr>
          <w:ilvl w:val="0"/>
          <w:numId w:val="21"/>
        </w:numPr>
        <w:spacing w:after="120"/>
        <w:ind w:hanging="11"/>
        <w:rPr>
          <w:rFonts w:eastAsia="Times New Roman"/>
        </w:rPr>
      </w:pPr>
      <w:r w:rsidRPr="00143BDB">
        <w:rPr>
          <w:rFonts w:eastAsia="Times New Roman"/>
        </w:rPr>
        <w:t>Persistent bad timekeeping</w:t>
      </w:r>
    </w:p>
    <w:p w14:paraId="4E2ABD44" w14:textId="77777777" w:rsidR="008449AE" w:rsidRPr="00143BDB" w:rsidRDefault="008449AE" w:rsidP="008449AE">
      <w:pPr>
        <w:numPr>
          <w:ilvl w:val="0"/>
          <w:numId w:val="21"/>
        </w:numPr>
        <w:spacing w:after="120"/>
        <w:ind w:hanging="11"/>
        <w:rPr>
          <w:rFonts w:eastAsia="Times New Roman"/>
        </w:rPr>
      </w:pPr>
      <w:r w:rsidRPr="00143BDB">
        <w:rPr>
          <w:rFonts w:eastAsia="Times New Roman"/>
        </w:rPr>
        <w:t>Poor attendance</w:t>
      </w:r>
    </w:p>
    <w:p w14:paraId="58ABA694" w14:textId="77777777" w:rsidR="008449AE" w:rsidRPr="00143BDB" w:rsidRDefault="008449AE" w:rsidP="008449AE">
      <w:pPr>
        <w:numPr>
          <w:ilvl w:val="0"/>
          <w:numId w:val="21"/>
        </w:numPr>
        <w:spacing w:after="120"/>
        <w:ind w:hanging="11"/>
        <w:rPr>
          <w:rFonts w:eastAsia="Times New Roman"/>
        </w:rPr>
      </w:pPr>
      <w:r w:rsidRPr="00143BDB">
        <w:rPr>
          <w:rFonts w:eastAsia="Times New Roman"/>
        </w:rPr>
        <w:t>Unauthorised absence</w:t>
      </w:r>
    </w:p>
    <w:p w14:paraId="4C22638A" w14:textId="77777777" w:rsidR="008449AE" w:rsidRPr="00143BDB" w:rsidRDefault="008449AE" w:rsidP="008449AE">
      <w:pPr>
        <w:numPr>
          <w:ilvl w:val="0"/>
          <w:numId w:val="21"/>
        </w:numPr>
        <w:spacing w:after="120"/>
        <w:ind w:hanging="11"/>
        <w:rPr>
          <w:rFonts w:eastAsia="Times New Roman"/>
        </w:rPr>
      </w:pPr>
      <w:r w:rsidRPr="00143BDB">
        <w:rPr>
          <w:rFonts w:eastAsia="Times New Roman"/>
        </w:rPr>
        <w:t>Failing to comply with the Sickness Absence Procedure</w:t>
      </w:r>
    </w:p>
    <w:p w14:paraId="5E5194ED" w14:textId="77777777" w:rsidR="008449AE" w:rsidRPr="00143BDB" w:rsidRDefault="008449AE" w:rsidP="008449AE">
      <w:pPr>
        <w:pStyle w:val="ListParagraph"/>
        <w:numPr>
          <w:ilvl w:val="0"/>
          <w:numId w:val="21"/>
        </w:numPr>
        <w:spacing w:after="120"/>
        <w:ind w:left="709" w:hanging="709"/>
        <w:contextualSpacing w:val="0"/>
        <w:rPr>
          <w:rFonts w:eastAsia="Times New Roman"/>
        </w:rPr>
      </w:pPr>
      <w:r w:rsidRPr="00143BDB">
        <w:rPr>
          <w:rFonts w:eastAsia="Times New Roman"/>
        </w:rPr>
        <w:t>Not taking reasonable care with regards to the health and safety of self or others.</w:t>
      </w:r>
    </w:p>
    <w:p w14:paraId="7ACB223C" w14:textId="77777777" w:rsidR="008449AE" w:rsidRPr="00143BDB" w:rsidRDefault="008449AE" w:rsidP="008449AE">
      <w:pPr>
        <w:numPr>
          <w:ilvl w:val="0"/>
          <w:numId w:val="21"/>
        </w:numPr>
        <w:ind w:hanging="11"/>
        <w:rPr>
          <w:rFonts w:eastAsia="Times New Roman"/>
        </w:rPr>
      </w:pPr>
      <w:r w:rsidRPr="00143BDB">
        <w:rPr>
          <w:rFonts w:eastAsia="Times New Roman"/>
        </w:rPr>
        <w:t>Misuse of Council facilities including computer facilities</w:t>
      </w:r>
    </w:p>
    <w:p w14:paraId="5DED4557" w14:textId="77777777" w:rsidR="008449AE" w:rsidRPr="00143BDB" w:rsidRDefault="008449AE" w:rsidP="008449AE">
      <w:pPr>
        <w:rPr>
          <w:rFonts w:eastAsia="Times New Roman"/>
          <w:b/>
        </w:rPr>
      </w:pPr>
    </w:p>
    <w:p w14:paraId="728A0A05" w14:textId="77777777" w:rsidR="008449AE" w:rsidRPr="00604842" w:rsidRDefault="008449AE" w:rsidP="00D76D24">
      <w:pPr>
        <w:pStyle w:val="Heading3"/>
        <w:rPr>
          <w:rFonts w:eastAsia="Times New Roman"/>
          <w:b w:val="0"/>
          <w:color w:val="006666"/>
          <w:sz w:val="28"/>
        </w:rPr>
      </w:pPr>
      <w:bookmarkStart w:id="45" w:name="_Toc395620464"/>
      <w:bookmarkStart w:id="46" w:name="_Toc395620604"/>
      <w:bookmarkStart w:id="47" w:name="_Toc396227981"/>
      <w:bookmarkStart w:id="48" w:name="_Toc396294335"/>
      <w:bookmarkStart w:id="49" w:name="_Toc434490824"/>
      <w:r w:rsidRPr="00143BDB">
        <w:rPr>
          <w:rFonts w:eastAsia="Times New Roman"/>
          <w:color w:val="006666"/>
          <w:sz w:val="28"/>
        </w:rPr>
        <w:t>Examples of gross misconduct</w:t>
      </w:r>
      <w:bookmarkEnd w:id="45"/>
      <w:bookmarkEnd w:id="46"/>
      <w:bookmarkEnd w:id="47"/>
      <w:bookmarkEnd w:id="48"/>
      <w:bookmarkEnd w:id="49"/>
    </w:p>
    <w:p w14:paraId="34AF65D7" w14:textId="77777777" w:rsidR="008449AE" w:rsidRPr="00143BDB" w:rsidRDefault="008449AE" w:rsidP="008449AE">
      <w:pPr>
        <w:rPr>
          <w:rFonts w:eastAsia="Times New Roman"/>
          <w:b/>
        </w:rPr>
      </w:pPr>
    </w:p>
    <w:p w14:paraId="47E2C50B" w14:textId="77777777" w:rsidR="008449AE" w:rsidRDefault="008449AE" w:rsidP="008449AE">
      <w:pPr>
        <w:rPr>
          <w:rFonts w:eastAsia="Times New Roman"/>
        </w:rPr>
      </w:pPr>
      <w:r w:rsidRPr="00143BDB">
        <w:rPr>
          <w:rFonts w:eastAsia="Times New Roman"/>
        </w:rPr>
        <w:t>The following list contains examples of gross misconduct.  This list is not exhaustive.</w:t>
      </w:r>
    </w:p>
    <w:p w14:paraId="61AE0BF7" w14:textId="77777777" w:rsidR="008449AE" w:rsidRPr="00143BDB" w:rsidRDefault="008449AE" w:rsidP="008449AE">
      <w:pPr>
        <w:rPr>
          <w:rFonts w:eastAsia="Times New Roman"/>
        </w:rPr>
      </w:pPr>
    </w:p>
    <w:p w14:paraId="6D0DDBD1" w14:textId="77777777" w:rsidR="008449AE" w:rsidRPr="00143BDB" w:rsidRDefault="008449AE" w:rsidP="008449AE">
      <w:pPr>
        <w:numPr>
          <w:ilvl w:val="0"/>
          <w:numId w:val="22"/>
        </w:numPr>
        <w:spacing w:after="120"/>
        <w:ind w:left="1418" w:hanging="709"/>
        <w:rPr>
          <w:rFonts w:eastAsia="Times New Roman"/>
        </w:rPr>
      </w:pPr>
      <w:r w:rsidRPr="00143BDB">
        <w:rPr>
          <w:rFonts w:eastAsia="Times New Roman"/>
        </w:rPr>
        <w:t>Theft or fraud</w:t>
      </w:r>
    </w:p>
    <w:p w14:paraId="47B6E001" w14:textId="77777777" w:rsidR="008449AE" w:rsidRPr="00143BDB" w:rsidRDefault="008449AE" w:rsidP="008449AE">
      <w:pPr>
        <w:numPr>
          <w:ilvl w:val="0"/>
          <w:numId w:val="22"/>
        </w:numPr>
        <w:spacing w:after="120"/>
        <w:ind w:left="1418" w:hanging="709"/>
        <w:rPr>
          <w:rFonts w:eastAsia="Times New Roman"/>
        </w:rPr>
      </w:pPr>
      <w:r w:rsidRPr="00143BDB">
        <w:rPr>
          <w:rFonts w:eastAsia="Times New Roman"/>
        </w:rPr>
        <w:t>Deliberate falsification of records or documents for example employment application, timesheets, and car mileage claims.</w:t>
      </w:r>
    </w:p>
    <w:p w14:paraId="4DBC6299" w14:textId="77777777" w:rsidR="008449AE" w:rsidRPr="00143BDB" w:rsidRDefault="008449AE" w:rsidP="008449AE">
      <w:pPr>
        <w:numPr>
          <w:ilvl w:val="0"/>
          <w:numId w:val="22"/>
        </w:numPr>
        <w:spacing w:after="120"/>
        <w:ind w:left="1418" w:hanging="709"/>
        <w:rPr>
          <w:rFonts w:eastAsia="Times New Roman"/>
        </w:rPr>
      </w:pPr>
      <w:r w:rsidRPr="00143BDB">
        <w:rPr>
          <w:rFonts w:eastAsia="Times New Roman"/>
        </w:rPr>
        <w:t>Physical violence, bullying, harassment, intimidation, abusive, threatening or indecent behaviour, action or language, including racial, religious or sexual abuse.</w:t>
      </w:r>
    </w:p>
    <w:p w14:paraId="4F1F786C" w14:textId="77777777" w:rsidR="008449AE" w:rsidRPr="00143BDB" w:rsidRDefault="008449AE" w:rsidP="008449AE">
      <w:pPr>
        <w:numPr>
          <w:ilvl w:val="0"/>
          <w:numId w:val="22"/>
        </w:numPr>
        <w:spacing w:after="120"/>
        <w:ind w:left="1418" w:hanging="709"/>
        <w:rPr>
          <w:rFonts w:eastAsia="Times New Roman"/>
        </w:rPr>
      </w:pPr>
      <w:r w:rsidRPr="00143BDB">
        <w:rPr>
          <w:rFonts w:eastAsia="Times New Roman"/>
        </w:rPr>
        <w:t>Reporting for work under the influence of alcohol or non-prescribed-drugs;</w:t>
      </w:r>
    </w:p>
    <w:p w14:paraId="055BB635" w14:textId="7A43240A" w:rsidR="008449AE" w:rsidRPr="00143BDB" w:rsidRDefault="008449AE" w:rsidP="008449AE">
      <w:pPr>
        <w:numPr>
          <w:ilvl w:val="0"/>
          <w:numId w:val="22"/>
        </w:numPr>
        <w:spacing w:after="120"/>
        <w:ind w:left="1418" w:hanging="709"/>
        <w:rPr>
          <w:rFonts w:eastAsia="Times New Roman"/>
        </w:rPr>
      </w:pPr>
      <w:r w:rsidRPr="00143BDB">
        <w:rPr>
          <w:rFonts w:eastAsia="Times New Roman"/>
        </w:rPr>
        <w:t>Conduct which could be expected to bring the public services into disrepute</w:t>
      </w:r>
    </w:p>
    <w:p w14:paraId="2A69C31B" w14:textId="77777777" w:rsidR="008449AE" w:rsidRPr="00143BDB" w:rsidRDefault="008449AE" w:rsidP="008449AE">
      <w:pPr>
        <w:numPr>
          <w:ilvl w:val="0"/>
          <w:numId w:val="22"/>
        </w:numPr>
        <w:spacing w:after="120"/>
        <w:ind w:left="1418" w:hanging="709"/>
        <w:rPr>
          <w:rFonts w:eastAsia="Times New Roman"/>
        </w:rPr>
      </w:pPr>
      <w:r w:rsidRPr="00143BDB">
        <w:rPr>
          <w:rFonts w:eastAsia="Times New Roman"/>
        </w:rPr>
        <w:t xml:space="preserve">Deliberate damage or abuse of </w:t>
      </w:r>
      <w:r w:rsidR="000A39AF">
        <w:rPr>
          <w:rFonts w:eastAsia="Times New Roman"/>
        </w:rPr>
        <w:t>School</w:t>
      </w:r>
      <w:r w:rsidRPr="00143BDB">
        <w:rPr>
          <w:rFonts w:eastAsia="Times New Roman"/>
        </w:rPr>
        <w:t xml:space="preserve"> property</w:t>
      </w:r>
    </w:p>
    <w:p w14:paraId="366EB0F6" w14:textId="77777777" w:rsidR="008449AE" w:rsidRPr="00143BDB" w:rsidRDefault="008449AE" w:rsidP="008449AE">
      <w:pPr>
        <w:numPr>
          <w:ilvl w:val="0"/>
          <w:numId w:val="22"/>
        </w:numPr>
        <w:spacing w:after="120"/>
        <w:ind w:left="1418" w:hanging="709"/>
        <w:rPr>
          <w:rFonts w:eastAsia="Times New Roman"/>
        </w:rPr>
      </w:pPr>
      <w:r w:rsidRPr="00143BDB">
        <w:rPr>
          <w:rFonts w:eastAsia="Times New Roman"/>
        </w:rPr>
        <w:t>Sexual misconduct involving either another employee or member of the public</w:t>
      </w:r>
    </w:p>
    <w:p w14:paraId="4F879227" w14:textId="77777777" w:rsidR="008449AE" w:rsidRPr="00143BDB" w:rsidRDefault="008449AE" w:rsidP="008449AE">
      <w:pPr>
        <w:numPr>
          <w:ilvl w:val="0"/>
          <w:numId w:val="22"/>
        </w:numPr>
        <w:spacing w:after="120"/>
        <w:ind w:left="1418" w:hanging="709"/>
        <w:rPr>
          <w:rFonts w:eastAsia="Times New Roman"/>
        </w:rPr>
      </w:pPr>
      <w:r w:rsidRPr="00143BDB">
        <w:rPr>
          <w:rFonts w:eastAsia="Times New Roman"/>
        </w:rPr>
        <w:t>Serious incapability brought on by alcohol or illegal drugs</w:t>
      </w:r>
    </w:p>
    <w:p w14:paraId="1EFEB245" w14:textId="77777777" w:rsidR="008449AE" w:rsidRPr="00143BDB" w:rsidRDefault="008449AE" w:rsidP="008449AE">
      <w:pPr>
        <w:numPr>
          <w:ilvl w:val="0"/>
          <w:numId w:val="22"/>
        </w:numPr>
        <w:spacing w:after="120"/>
        <w:ind w:left="1418" w:hanging="709"/>
        <w:rPr>
          <w:rFonts w:eastAsia="Times New Roman"/>
        </w:rPr>
      </w:pPr>
      <w:r w:rsidRPr="00143BDB">
        <w:rPr>
          <w:rFonts w:eastAsia="Times New Roman"/>
        </w:rPr>
        <w:t>Serious negligence which causes, or might cause, unacceptable loss, damage or injury</w:t>
      </w:r>
    </w:p>
    <w:p w14:paraId="2C09BB36" w14:textId="77777777" w:rsidR="008449AE" w:rsidRPr="00143BDB" w:rsidRDefault="008449AE" w:rsidP="008449AE">
      <w:pPr>
        <w:numPr>
          <w:ilvl w:val="0"/>
          <w:numId w:val="22"/>
        </w:numPr>
        <w:spacing w:after="120"/>
        <w:ind w:left="1418" w:hanging="709"/>
        <w:rPr>
          <w:rFonts w:eastAsia="Times New Roman"/>
        </w:rPr>
      </w:pPr>
      <w:r w:rsidRPr="00143BDB">
        <w:rPr>
          <w:rFonts w:eastAsia="Times New Roman"/>
        </w:rPr>
        <w:t>Serious insubordination</w:t>
      </w:r>
    </w:p>
    <w:p w14:paraId="0C5FDEA9" w14:textId="77777777" w:rsidR="008449AE" w:rsidRPr="00143BDB" w:rsidRDefault="008449AE" w:rsidP="008449AE">
      <w:pPr>
        <w:numPr>
          <w:ilvl w:val="0"/>
          <w:numId w:val="22"/>
        </w:numPr>
        <w:spacing w:after="120"/>
        <w:ind w:left="1418" w:hanging="709"/>
        <w:rPr>
          <w:rFonts w:eastAsia="Times New Roman"/>
        </w:rPr>
      </w:pPr>
      <w:r w:rsidRPr="00143BDB">
        <w:rPr>
          <w:rFonts w:eastAsia="Times New Roman"/>
        </w:rPr>
        <w:t>Serious infringement of health and safety rules</w:t>
      </w:r>
    </w:p>
    <w:p w14:paraId="54EDBD47" w14:textId="77777777" w:rsidR="008449AE" w:rsidRPr="00143BDB" w:rsidRDefault="008449AE" w:rsidP="008449AE">
      <w:pPr>
        <w:numPr>
          <w:ilvl w:val="0"/>
          <w:numId w:val="22"/>
        </w:numPr>
        <w:spacing w:after="120"/>
        <w:ind w:left="1418" w:hanging="709"/>
        <w:rPr>
          <w:rFonts w:eastAsia="Times New Roman"/>
        </w:rPr>
      </w:pPr>
      <w:r w:rsidRPr="00143BDB">
        <w:rPr>
          <w:rFonts w:eastAsia="Times New Roman"/>
        </w:rPr>
        <w:t>Serious breach of confidence</w:t>
      </w:r>
    </w:p>
    <w:p w14:paraId="3F833C5D" w14:textId="77777777" w:rsidR="008449AE" w:rsidRPr="00143BDB" w:rsidRDefault="008449AE" w:rsidP="008449AE">
      <w:pPr>
        <w:numPr>
          <w:ilvl w:val="0"/>
          <w:numId w:val="22"/>
        </w:numPr>
        <w:spacing w:after="120"/>
        <w:ind w:left="1418" w:hanging="709"/>
        <w:rPr>
          <w:rFonts w:eastAsia="Times New Roman"/>
        </w:rPr>
      </w:pPr>
      <w:r w:rsidRPr="00143BDB">
        <w:rPr>
          <w:rFonts w:eastAsia="Times New Roman"/>
        </w:rPr>
        <w:t>Serious bullying or harassment including discrimination</w:t>
      </w:r>
    </w:p>
    <w:p w14:paraId="28AF8105" w14:textId="77777777" w:rsidR="008449AE" w:rsidRPr="00143BDB" w:rsidRDefault="008449AE" w:rsidP="008449AE">
      <w:pPr>
        <w:numPr>
          <w:ilvl w:val="0"/>
          <w:numId w:val="22"/>
        </w:numPr>
        <w:spacing w:after="120"/>
        <w:ind w:left="1418" w:hanging="709"/>
        <w:rPr>
          <w:rFonts w:eastAsia="Times New Roman"/>
        </w:rPr>
      </w:pPr>
      <w:r w:rsidRPr="00143BDB">
        <w:rPr>
          <w:rFonts w:eastAsia="Times New Roman"/>
        </w:rPr>
        <w:t>Unreasonably leaving the place of work without permission</w:t>
      </w:r>
    </w:p>
    <w:p w14:paraId="6FF5705C" w14:textId="77777777" w:rsidR="008449AE" w:rsidRPr="00143BDB" w:rsidRDefault="008449AE" w:rsidP="008449AE">
      <w:pPr>
        <w:numPr>
          <w:ilvl w:val="0"/>
          <w:numId w:val="22"/>
        </w:numPr>
        <w:spacing w:after="120"/>
        <w:ind w:left="1418" w:hanging="709"/>
        <w:rPr>
          <w:rFonts w:eastAsia="Times New Roman"/>
        </w:rPr>
      </w:pPr>
      <w:r w:rsidRPr="00143BDB">
        <w:rPr>
          <w:rFonts w:eastAsia="Times New Roman"/>
        </w:rPr>
        <w:t xml:space="preserve">Refusal to carry out a reasonable instruction </w:t>
      </w:r>
    </w:p>
    <w:p w14:paraId="35E46791" w14:textId="77777777" w:rsidR="008449AE" w:rsidRDefault="008449AE" w:rsidP="008449AE">
      <w:pPr>
        <w:numPr>
          <w:ilvl w:val="0"/>
          <w:numId w:val="22"/>
        </w:numPr>
        <w:ind w:left="1418" w:hanging="709"/>
        <w:rPr>
          <w:rFonts w:eastAsia="Times New Roman"/>
        </w:rPr>
      </w:pPr>
      <w:r w:rsidRPr="00143BDB">
        <w:rPr>
          <w:rFonts w:eastAsia="Times New Roman"/>
        </w:rPr>
        <w:t>Unauthorised access of records in breach of the Council’s Information Governance policy</w:t>
      </w:r>
    </w:p>
    <w:p w14:paraId="1666001E" w14:textId="77777777" w:rsidR="008449AE" w:rsidRPr="00E5118D" w:rsidRDefault="008449AE" w:rsidP="00D76D24">
      <w:pPr>
        <w:pStyle w:val="Header"/>
        <w:tabs>
          <w:tab w:val="clear" w:pos="4513"/>
          <w:tab w:val="clear" w:pos="9026"/>
        </w:tabs>
        <w:outlineLvl w:val="0"/>
        <w:rPr>
          <w:rFonts w:eastAsia="Calibri"/>
        </w:rPr>
      </w:pPr>
    </w:p>
    <w:sectPr w:rsidR="008449AE" w:rsidRPr="00E5118D" w:rsidSect="00056CDC">
      <w:footerReference w:type="default" r:id="rId14"/>
      <w:pgSz w:w="11906" w:h="16838" w:code="9"/>
      <w:pgMar w:top="1440" w:right="1440" w:bottom="1440" w:left="1440" w:header="709" w:footer="709"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1" w:author="Kathy Heaton" w:date="2015-03-12T17:35:00Z" w:initials="KH">
    <w:p w14:paraId="633DEEA3" w14:textId="77777777" w:rsidR="003F3823" w:rsidRDefault="003F3823">
      <w:pPr>
        <w:pStyle w:val="CommentText"/>
      </w:pPr>
      <w:r>
        <w:rPr>
          <w:rStyle w:val="CommentReference"/>
        </w:rPr>
        <w:annotationRef/>
      </w:r>
      <w:r>
        <w:t>Check title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33DEEA3"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ACE2DF" w14:textId="77777777" w:rsidR="003F3823" w:rsidRDefault="003F3823" w:rsidP="00E375F5">
      <w:r>
        <w:separator/>
      </w:r>
    </w:p>
  </w:endnote>
  <w:endnote w:type="continuationSeparator" w:id="0">
    <w:p w14:paraId="2AB82769" w14:textId="77777777" w:rsidR="003F3823" w:rsidRDefault="003F3823" w:rsidP="00E37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JKCKB A+ Helvetica Neue">
    <w:altName w:val="Helvetica Neue"/>
    <w:panose1 w:val="00000000000000000000"/>
    <w:charset w:val="00"/>
    <w:family w:val="roman"/>
    <w:notTrueType/>
    <w:pitch w:val="default"/>
    <w:sig w:usb0="00000003" w:usb1="00000000" w:usb2="00000000" w:usb3="00000000" w:csb0="00000001" w:csb1="00000000"/>
  </w:font>
  <w:font w:name="Segoe UI Black">
    <w:panose1 w:val="020B0A02040204020203"/>
    <w:charset w:val="00"/>
    <w:family w:val="swiss"/>
    <w:pitch w:val="variable"/>
    <w:sig w:usb0="E00002FF" w:usb1="4000E47F" w:usb2="0000002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F5FC3" w14:textId="3A372472" w:rsidR="003F3823" w:rsidRDefault="003F3823">
    <w:pPr>
      <w:pStyle w:val="Footer"/>
    </w:pPr>
  </w:p>
  <w:p w14:paraId="1EC1C493" w14:textId="77777777" w:rsidR="003F3823" w:rsidRPr="00ED008A" w:rsidRDefault="003F3823" w:rsidP="00ED008A">
    <w:pPr>
      <w:pStyle w:val="Footer"/>
      <w:jc w:val="right"/>
      <w:rPr>
        <w:b/>
        <w:color w:val="00999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2B8C37" w14:textId="77777777" w:rsidR="003F3823" w:rsidRDefault="003F3823" w:rsidP="00E375F5">
      <w:r>
        <w:separator/>
      </w:r>
    </w:p>
  </w:footnote>
  <w:footnote w:type="continuationSeparator" w:id="0">
    <w:p w14:paraId="49998154" w14:textId="77777777" w:rsidR="003F3823" w:rsidRDefault="003F3823" w:rsidP="00E375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C4B89"/>
    <w:multiLevelType w:val="hybridMultilevel"/>
    <w:tmpl w:val="021C67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099128B"/>
    <w:multiLevelType w:val="hybridMultilevel"/>
    <w:tmpl w:val="13BC5E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4A73512"/>
    <w:multiLevelType w:val="hybridMultilevel"/>
    <w:tmpl w:val="7E1A35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4B11E7F"/>
    <w:multiLevelType w:val="hybridMultilevel"/>
    <w:tmpl w:val="5F04B8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B49184E"/>
    <w:multiLevelType w:val="hybridMultilevel"/>
    <w:tmpl w:val="57F82F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C6E1372"/>
    <w:multiLevelType w:val="hybridMultilevel"/>
    <w:tmpl w:val="15C0B8F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0EF210B5"/>
    <w:multiLevelType w:val="hybridMultilevel"/>
    <w:tmpl w:val="329E4C24"/>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1181293A"/>
    <w:multiLevelType w:val="hybridMultilevel"/>
    <w:tmpl w:val="AFD40A08"/>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12B266A2"/>
    <w:multiLevelType w:val="hybridMultilevel"/>
    <w:tmpl w:val="17A0A1EE"/>
    <w:lvl w:ilvl="0" w:tplc="08090001">
      <w:start w:val="1"/>
      <w:numFmt w:val="bullet"/>
      <w:lvlText w:val=""/>
      <w:lvlJc w:val="left"/>
      <w:pPr>
        <w:ind w:left="11" w:hanging="360"/>
      </w:pPr>
      <w:rPr>
        <w:rFonts w:ascii="Symbol" w:hAnsi="Symbol" w:hint="default"/>
      </w:rPr>
    </w:lvl>
    <w:lvl w:ilvl="1" w:tplc="08090003">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9" w15:restartNumberingAfterBreak="0">
    <w:nsid w:val="1BD55F6E"/>
    <w:multiLevelType w:val="hybridMultilevel"/>
    <w:tmpl w:val="3788AD1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C454654"/>
    <w:multiLevelType w:val="multilevel"/>
    <w:tmpl w:val="52EEE7D6"/>
    <w:lvl w:ilvl="0">
      <w:start w:val="10"/>
      <w:numFmt w:val="decimal"/>
      <w:lvlText w:val="%1"/>
      <w:lvlJc w:val="left"/>
      <w:pPr>
        <w:ind w:left="540" w:hanging="540"/>
      </w:pPr>
      <w:rPr>
        <w:rFonts w:hint="default"/>
      </w:rPr>
    </w:lvl>
    <w:lvl w:ilvl="1">
      <w:start w:val="2"/>
      <w:numFmt w:val="decimal"/>
      <w:lvlText w:val="%1.%2"/>
      <w:lvlJc w:val="left"/>
      <w:pPr>
        <w:ind w:left="720" w:hanging="720"/>
      </w:pPr>
      <w:rPr>
        <w:rFonts w:hint="default"/>
        <w:b w:val="0"/>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27B332FD"/>
    <w:multiLevelType w:val="hybridMultilevel"/>
    <w:tmpl w:val="ADB2F8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8B3732"/>
    <w:multiLevelType w:val="hybridMultilevel"/>
    <w:tmpl w:val="5EE270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2F224D8"/>
    <w:multiLevelType w:val="hybridMultilevel"/>
    <w:tmpl w:val="554A4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016DC7"/>
    <w:multiLevelType w:val="hybridMultilevel"/>
    <w:tmpl w:val="5DBA3F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E825443"/>
    <w:multiLevelType w:val="hybridMultilevel"/>
    <w:tmpl w:val="A50E96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61262CC"/>
    <w:multiLevelType w:val="hybridMultilevel"/>
    <w:tmpl w:val="F3A242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65E35BC"/>
    <w:multiLevelType w:val="hybridMultilevel"/>
    <w:tmpl w:val="6C349FB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8" w15:restartNumberingAfterBreak="0">
    <w:nsid w:val="474439B0"/>
    <w:multiLevelType w:val="hybridMultilevel"/>
    <w:tmpl w:val="CD141E2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9" w15:restartNumberingAfterBreak="0">
    <w:nsid w:val="4770546E"/>
    <w:multiLevelType w:val="hybridMultilevel"/>
    <w:tmpl w:val="C988DC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DEA59FD"/>
    <w:multiLevelType w:val="hybridMultilevel"/>
    <w:tmpl w:val="A0CA0CC4"/>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21" w15:restartNumberingAfterBreak="0">
    <w:nsid w:val="4EA37E91"/>
    <w:multiLevelType w:val="hybridMultilevel"/>
    <w:tmpl w:val="CFF0A7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F1530E5"/>
    <w:multiLevelType w:val="hybridMultilevel"/>
    <w:tmpl w:val="A55E78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F64732F"/>
    <w:multiLevelType w:val="hybridMultilevel"/>
    <w:tmpl w:val="6B924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EE021F"/>
    <w:multiLevelType w:val="hybridMultilevel"/>
    <w:tmpl w:val="EDBCF7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3AC2AA5"/>
    <w:multiLevelType w:val="hybridMultilevel"/>
    <w:tmpl w:val="893A0F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64219B"/>
    <w:multiLevelType w:val="hybridMultilevel"/>
    <w:tmpl w:val="1A6621C8"/>
    <w:lvl w:ilvl="0" w:tplc="EAE28B36">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2246"/>
        </w:tabs>
        <w:ind w:left="2246" w:hanging="360"/>
      </w:pPr>
      <w:rPr>
        <w:rFonts w:ascii="Courier New" w:hAnsi="Courier New" w:cs="Courier New" w:hint="default"/>
      </w:rPr>
    </w:lvl>
    <w:lvl w:ilvl="2" w:tplc="08090005">
      <w:start w:val="1"/>
      <w:numFmt w:val="bullet"/>
      <w:lvlText w:val=""/>
      <w:lvlJc w:val="left"/>
      <w:pPr>
        <w:tabs>
          <w:tab w:val="num" w:pos="2966"/>
        </w:tabs>
        <w:ind w:left="2966" w:hanging="360"/>
      </w:pPr>
      <w:rPr>
        <w:rFonts w:ascii="Wingdings" w:hAnsi="Wingdings" w:hint="default"/>
      </w:rPr>
    </w:lvl>
    <w:lvl w:ilvl="3" w:tplc="08090001">
      <w:start w:val="1"/>
      <w:numFmt w:val="bullet"/>
      <w:lvlText w:val=""/>
      <w:lvlJc w:val="left"/>
      <w:pPr>
        <w:tabs>
          <w:tab w:val="num" w:pos="3686"/>
        </w:tabs>
        <w:ind w:left="3686" w:hanging="360"/>
      </w:pPr>
      <w:rPr>
        <w:rFonts w:ascii="Symbol" w:hAnsi="Symbol" w:hint="default"/>
      </w:rPr>
    </w:lvl>
    <w:lvl w:ilvl="4" w:tplc="08090003">
      <w:start w:val="1"/>
      <w:numFmt w:val="bullet"/>
      <w:lvlText w:val="o"/>
      <w:lvlJc w:val="left"/>
      <w:pPr>
        <w:tabs>
          <w:tab w:val="num" w:pos="4406"/>
        </w:tabs>
        <w:ind w:left="4406" w:hanging="360"/>
      </w:pPr>
      <w:rPr>
        <w:rFonts w:ascii="Courier New" w:hAnsi="Courier New" w:cs="Courier New" w:hint="default"/>
      </w:rPr>
    </w:lvl>
    <w:lvl w:ilvl="5" w:tplc="08090005">
      <w:start w:val="1"/>
      <w:numFmt w:val="bullet"/>
      <w:lvlText w:val=""/>
      <w:lvlJc w:val="left"/>
      <w:pPr>
        <w:tabs>
          <w:tab w:val="num" w:pos="5126"/>
        </w:tabs>
        <w:ind w:left="5126" w:hanging="360"/>
      </w:pPr>
      <w:rPr>
        <w:rFonts w:ascii="Wingdings" w:hAnsi="Wingdings" w:hint="default"/>
      </w:rPr>
    </w:lvl>
    <w:lvl w:ilvl="6" w:tplc="08090001">
      <w:start w:val="1"/>
      <w:numFmt w:val="bullet"/>
      <w:lvlText w:val=""/>
      <w:lvlJc w:val="left"/>
      <w:pPr>
        <w:tabs>
          <w:tab w:val="num" w:pos="5846"/>
        </w:tabs>
        <w:ind w:left="5846" w:hanging="360"/>
      </w:pPr>
      <w:rPr>
        <w:rFonts w:ascii="Symbol" w:hAnsi="Symbol" w:hint="default"/>
      </w:rPr>
    </w:lvl>
    <w:lvl w:ilvl="7" w:tplc="08090003">
      <w:start w:val="1"/>
      <w:numFmt w:val="bullet"/>
      <w:lvlText w:val="o"/>
      <w:lvlJc w:val="left"/>
      <w:pPr>
        <w:tabs>
          <w:tab w:val="num" w:pos="6566"/>
        </w:tabs>
        <w:ind w:left="6566" w:hanging="360"/>
      </w:pPr>
      <w:rPr>
        <w:rFonts w:ascii="Courier New" w:hAnsi="Courier New" w:cs="Courier New" w:hint="default"/>
      </w:rPr>
    </w:lvl>
    <w:lvl w:ilvl="8" w:tplc="08090005">
      <w:start w:val="1"/>
      <w:numFmt w:val="bullet"/>
      <w:lvlText w:val=""/>
      <w:lvlJc w:val="left"/>
      <w:pPr>
        <w:tabs>
          <w:tab w:val="num" w:pos="7286"/>
        </w:tabs>
        <w:ind w:left="7286" w:hanging="360"/>
      </w:pPr>
      <w:rPr>
        <w:rFonts w:ascii="Wingdings" w:hAnsi="Wingdings" w:hint="default"/>
      </w:rPr>
    </w:lvl>
  </w:abstractNum>
  <w:abstractNum w:abstractNumId="27" w15:restartNumberingAfterBreak="0">
    <w:nsid w:val="579F4519"/>
    <w:multiLevelType w:val="hybridMultilevel"/>
    <w:tmpl w:val="9830E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045E8C"/>
    <w:multiLevelType w:val="hybridMultilevel"/>
    <w:tmpl w:val="D35049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F574938"/>
    <w:multiLevelType w:val="hybridMultilevel"/>
    <w:tmpl w:val="448E4F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2F64F9F"/>
    <w:multiLevelType w:val="hybridMultilevel"/>
    <w:tmpl w:val="890ADD0E"/>
    <w:lvl w:ilvl="0" w:tplc="EAE28B36">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292CDF"/>
    <w:multiLevelType w:val="hybridMultilevel"/>
    <w:tmpl w:val="0CEE4F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B986CDB"/>
    <w:multiLevelType w:val="hybridMultilevel"/>
    <w:tmpl w:val="389C1B16"/>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3" w15:restartNumberingAfterBreak="0">
    <w:nsid w:val="6BBC6948"/>
    <w:multiLevelType w:val="hybridMultilevel"/>
    <w:tmpl w:val="7ABE6E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DF11274"/>
    <w:multiLevelType w:val="hybridMultilevel"/>
    <w:tmpl w:val="4BCEB2BA"/>
    <w:lvl w:ilvl="0" w:tplc="08090001">
      <w:start w:val="1"/>
      <w:numFmt w:val="bullet"/>
      <w:lvlText w:val=""/>
      <w:lvlJc w:val="left"/>
      <w:pPr>
        <w:ind w:left="1425" w:hanging="360"/>
      </w:pPr>
      <w:rPr>
        <w:rFonts w:ascii="Symbol" w:hAnsi="Symbol" w:hint="default"/>
      </w:rPr>
    </w:lvl>
    <w:lvl w:ilvl="1" w:tplc="08090003">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35" w15:restartNumberingAfterBreak="0">
    <w:nsid w:val="71E36135"/>
    <w:multiLevelType w:val="hybridMultilevel"/>
    <w:tmpl w:val="FCF84D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2613956"/>
    <w:multiLevelType w:val="hybridMultilevel"/>
    <w:tmpl w:val="B4F251A4"/>
    <w:lvl w:ilvl="0" w:tplc="08090001">
      <w:start w:val="1"/>
      <w:numFmt w:val="bullet"/>
      <w:lvlText w:val=""/>
      <w:lvlJc w:val="left"/>
      <w:pPr>
        <w:ind w:left="8934" w:hanging="360"/>
      </w:pPr>
      <w:rPr>
        <w:rFonts w:ascii="Symbol" w:hAnsi="Symbol" w:hint="default"/>
      </w:rPr>
    </w:lvl>
    <w:lvl w:ilvl="1" w:tplc="08090003">
      <w:start w:val="1"/>
      <w:numFmt w:val="bullet"/>
      <w:lvlText w:val="o"/>
      <w:lvlJc w:val="left"/>
      <w:pPr>
        <w:ind w:left="9654" w:hanging="360"/>
      </w:pPr>
      <w:rPr>
        <w:rFonts w:ascii="Courier New" w:hAnsi="Courier New" w:cs="Courier New" w:hint="default"/>
      </w:rPr>
    </w:lvl>
    <w:lvl w:ilvl="2" w:tplc="08090005">
      <w:start w:val="1"/>
      <w:numFmt w:val="bullet"/>
      <w:lvlText w:val=""/>
      <w:lvlJc w:val="left"/>
      <w:pPr>
        <w:ind w:left="10374" w:hanging="360"/>
      </w:pPr>
      <w:rPr>
        <w:rFonts w:ascii="Wingdings" w:hAnsi="Wingdings" w:hint="default"/>
      </w:rPr>
    </w:lvl>
    <w:lvl w:ilvl="3" w:tplc="08090001" w:tentative="1">
      <w:start w:val="1"/>
      <w:numFmt w:val="bullet"/>
      <w:lvlText w:val=""/>
      <w:lvlJc w:val="left"/>
      <w:pPr>
        <w:ind w:left="11094" w:hanging="360"/>
      </w:pPr>
      <w:rPr>
        <w:rFonts w:ascii="Symbol" w:hAnsi="Symbol" w:hint="default"/>
      </w:rPr>
    </w:lvl>
    <w:lvl w:ilvl="4" w:tplc="08090003" w:tentative="1">
      <w:start w:val="1"/>
      <w:numFmt w:val="bullet"/>
      <w:lvlText w:val="o"/>
      <w:lvlJc w:val="left"/>
      <w:pPr>
        <w:ind w:left="11814" w:hanging="360"/>
      </w:pPr>
      <w:rPr>
        <w:rFonts w:ascii="Courier New" w:hAnsi="Courier New" w:cs="Courier New" w:hint="default"/>
      </w:rPr>
    </w:lvl>
    <w:lvl w:ilvl="5" w:tplc="08090005" w:tentative="1">
      <w:start w:val="1"/>
      <w:numFmt w:val="bullet"/>
      <w:lvlText w:val=""/>
      <w:lvlJc w:val="left"/>
      <w:pPr>
        <w:ind w:left="12534" w:hanging="360"/>
      </w:pPr>
      <w:rPr>
        <w:rFonts w:ascii="Wingdings" w:hAnsi="Wingdings" w:hint="default"/>
      </w:rPr>
    </w:lvl>
    <w:lvl w:ilvl="6" w:tplc="08090001" w:tentative="1">
      <w:start w:val="1"/>
      <w:numFmt w:val="bullet"/>
      <w:lvlText w:val=""/>
      <w:lvlJc w:val="left"/>
      <w:pPr>
        <w:ind w:left="13254" w:hanging="360"/>
      </w:pPr>
      <w:rPr>
        <w:rFonts w:ascii="Symbol" w:hAnsi="Symbol" w:hint="default"/>
      </w:rPr>
    </w:lvl>
    <w:lvl w:ilvl="7" w:tplc="08090003" w:tentative="1">
      <w:start w:val="1"/>
      <w:numFmt w:val="bullet"/>
      <w:lvlText w:val="o"/>
      <w:lvlJc w:val="left"/>
      <w:pPr>
        <w:ind w:left="13974" w:hanging="360"/>
      </w:pPr>
      <w:rPr>
        <w:rFonts w:ascii="Courier New" w:hAnsi="Courier New" w:cs="Courier New" w:hint="default"/>
      </w:rPr>
    </w:lvl>
    <w:lvl w:ilvl="8" w:tplc="08090005" w:tentative="1">
      <w:start w:val="1"/>
      <w:numFmt w:val="bullet"/>
      <w:lvlText w:val=""/>
      <w:lvlJc w:val="left"/>
      <w:pPr>
        <w:ind w:left="14694" w:hanging="360"/>
      </w:pPr>
      <w:rPr>
        <w:rFonts w:ascii="Wingdings" w:hAnsi="Wingdings" w:hint="default"/>
      </w:rPr>
    </w:lvl>
  </w:abstractNum>
  <w:abstractNum w:abstractNumId="37" w15:restartNumberingAfterBreak="0">
    <w:nsid w:val="73C9404A"/>
    <w:multiLevelType w:val="multilevel"/>
    <w:tmpl w:val="CDE43512"/>
    <w:lvl w:ilvl="0">
      <w:start w:val="22"/>
      <w:numFmt w:val="decimal"/>
      <w:lvlText w:val="%1."/>
      <w:lvlJc w:val="left"/>
      <w:pPr>
        <w:ind w:left="420" w:hanging="420"/>
      </w:pPr>
      <w:rPr>
        <w:rFonts w:hint="default"/>
      </w:rPr>
    </w:lvl>
    <w:lvl w:ilvl="1">
      <w:start w:val="1"/>
      <w:numFmt w:val="decimal"/>
      <w:isLgl/>
      <w:lvlText w:val="%1.%2"/>
      <w:lvlJc w:val="left"/>
      <w:pPr>
        <w:ind w:left="720" w:hanging="720"/>
      </w:pPr>
      <w:rPr>
        <w:rFonts w:eastAsia="Times New Roman" w:hint="default"/>
      </w:rPr>
    </w:lvl>
    <w:lvl w:ilvl="2">
      <w:start w:val="1"/>
      <w:numFmt w:val="decimal"/>
      <w:isLgl/>
      <w:lvlText w:val="%1.%2.%3"/>
      <w:lvlJc w:val="left"/>
      <w:pPr>
        <w:ind w:left="1080" w:hanging="1080"/>
      </w:pPr>
      <w:rPr>
        <w:rFonts w:eastAsia="Times New Roman" w:hint="default"/>
      </w:rPr>
    </w:lvl>
    <w:lvl w:ilvl="3">
      <w:start w:val="1"/>
      <w:numFmt w:val="decimal"/>
      <w:isLgl/>
      <w:lvlText w:val="%1.%2.%3.%4"/>
      <w:lvlJc w:val="left"/>
      <w:pPr>
        <w:ind w:left="1080" w:hanging="1080"/>
      </w:pPr>
      <w:rPr>
        <w:rFonts w:eastAsia="Times New Roman" w:hint="default"/>
      </w:rPr>
    </w:lvl>
    <w:lvl w:ilvl="4">
      <w:start w:val="1"/>
      <w:numFmt w:val="decimal"/>
      <w:isLgl/>
      <w:lvlText w:val="%1.%2.%3.%4.%5"/>
      <w:lvlJc w:val="left"/>
      <w:pPr>
        <w:ind w:left="1440" w:hanging="1440"/>
      </w:pPr>
      <w:rPr>
        <w:rFonts w:eastAsia="Times New Roman" w:hint="default"/>
      </w:rPr>
    </w:lvl>
    <w:lvl w:ilvl="5">
      <w:start w:val="1"/>
      <w:numFmt w:val="decimal"/>
      <w:isLgl/>
      <w:lvlText w:val="%1.%2.%3.%4.%5.%6"/>
      <w:lvlJc w:val="left"/>
      <w:pPr>
        <w:ind w:left="1800" w:hanging="1800"/>
      </w:pPr>
      <w:rPr>
        <w:rFonts w:eastAsia="Times New Roman" w:hint="default"/>
      </w:rPr>
    </w:lvl>
    <w:lvl w:ilvl="6">
      <w:start w:val="1"/>
      <w:numFmt w:val="decimal"/>
      <w:isLgl/>
      <w:lvlText w:val="%1.%2.%3.%4.%5.%6.%7"/>
      <w:lvlJc w:val="left"/>
      <w:pPr>
        <w:ind w:left="2160" w:hanging="2160"/>
      </w:pPr>
      <w:rPr>
        <w:rFonts w:eastAsia="Times New Roman" w:hint="default"/>
      </w:rPr>
    </w:lvl>
    <w:lvl w:ilvl="7">
      <w:start w:val="1"/>
      <w:numFmt w:val="decimal"/>
      <w:isLgl/>
      <w:lvlText w:val="%1.%2.%3.%4.%5.%6.%7.%8"/>
      <w:lvlJc w:val="left"/>
      <w:pPr>
        <w:ind w:left="2520" w:hanging="2520"/>
      </w:pPr>
      <w:rPr>
        <w:rFonts w:eastAsia="Times New Roman" w:hint="default"/>
      </w:rPr>
    </w:lvl>
    <w:lvl w:ilvl="8">
      <w:start w:val="1"/>
      <w:numFmt w:val="decimal"/>
      <w:isLgl/>
      <w:lvlText w:val="%1.%2.%3.%4.%5.%6.%7.%8.%9"/>
      <w:lvlJc w:val="left"/>
      <w:pPr>
        <w:ind w:left="2520" w:hanging="2520"/>
      </w:pPr>
      <w:rPr>
        <w:rFonts w:eastAsia="Times New Roman" w:hint="default"/>
      </w:rPr>
    </w:lvl>
  </w:abstractNum>
  <w:abstractNum w:abstractNumId="38" w15:restartNumberingAfterBreak="0">
    <w:nsid w:val="755D4A6D"/>
    <w:multiLevelType w:val="multilevel"/>
    <w:tmpl w:val="17F0C5CA"/>
    <w:lvl w:ilvl="0">
      <w:start w:val="8"/>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39" w15:restartNumberingAfterBreak="0">
    <w:nsid w:val="7AEF0529"/>
    <w:multiLevelType w:val="hybridMultilevel"/>
    <w:tmpl w:val="49A810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7B611503"/>
    <w:multiLevelType w:val="hybridMultilevel"/>
    <w:tmpl w:val="6AF0E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565EA1"/>
    <w:multiLevelType w:val="hybridMultilevel"/>
    <w:tmpl w:val="006EBD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FEE0EE6"/>
    <w:multiLevelType w:val="hybridMultilevel"/>
    <w:tmpl w:val="A23449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9"/>
  </w:num>
  <w:num w:numId="2">
    <w:abstractNumId w:val="39"/>
  </w:num>
  <w:num w:numId="3">
    <w:abstractNumId w:val="26"/>
  </w:num>
  <w:num w:numId="4">
    <w:abstractNumId w:val="36"/>
  </w:num>
  <w:num w:numId="5">
    <w:abstractNumId w:val="41"/>
  </w:num>
  <w:num w:numId="6">
    <w:abstractNumId w:val="1"/>
  </w:num>
  <w:num w:numId="7">
    <w:abstractNumId w:val="42"/>
  </w:num>
  <w:num w:numId="8">
    <w:abstractNumId w:val="15"/>
  </w:num>
  <w:num w:numId="9">
    <w:abstractNumId w:val="17"/>
  </w:num>
  <w:num w:numId="10">
    <w:abstractNumId w:val="38"/>
  </w:num>
  <w:num w:numId="11">
    <w:abstractNumId w:val="34"/>
  </w:num>
  <w:num w:numId="12">
    <w:abstractNumId w:val="16"/>
  </w:num>
  <w:num w:numId="13">
    <w:abstractNumId w:val="35"/>
  </w:num>
  <w:num w:numId="14">
    <w:abstractNumId w:val="0"/>
  </w:num>
  <w:num w:numId="15">
    <w:abstractNumId w:val="6"/>
  </w:num>
  <w:num w:numId="16">
    <w:abstractNumId w:val="7"/>
  </w:num>
  <w:num w:numId="17">
    <w:abstractNumId w:val="10"/>
  </w:num>
  <w:num w:numId="18">
    <w:abstractNumId w:val="33"/>
  </w:num>
  <w:num w:numId="19">
    <w:abstractNumId w:val="31"/>
  </w:num>
  <w:num w:numId="20">
    <w:abstractNumId w:val="14"/>
  </w:num>
  <w:num w:numId="21">
    <w:abstractNumId w:val="8"/>
  </w:num>
  <w:num w:numId="22">
    <w:abstractNumId w:val="11"/>
  </w:num>
  <w:num w:numId="23">
    <w:abstractNumId w:val="5"/>
  </w:num>
  <w:num w:numId="24">
    <w:abstractNumId w:val="4"/>
  </w:num>
  <w:num w:numId="25">
    <w:abstractNumId w:val="37"/>
  </w:num>
  <w:num w:numId="26">
    <w:abstractNumId w:val="21"/>
  </w:num>
  <w:num w:numId="27">
    <w:abstractNumId w:val="29"/>
  </w:num>
  <w:num w:numId="28">
    <w:abstractNumId w:val="18"/>
  </w:num>
  <w:num w:numId="29">
    <w:abstractNumId w:val="20"/>
  </w:num>
  <w:num w:numId="30">
    <w:abstractNumId w:val="24"/>
  </w:num>
  <w:num w:numId="31">
    <w:abstractNumId w:val="2"/>
  </w:num>
  <w:num w:numId="32">
    <w:abstractNumId w:val="3"/>
  </w:num>
  <w:num w:numId="33">
    <w:abstractNumId w:val="19"/>
  </w:num>
  <w:num w:numId="34">
    <w:abstractNumId w:val="27"/>
  </w:num>
  <w:num w:numId="35">
    <w:abstractNumId w:val="28"/>
  </w:num>
  <w:num w:numId="36">
    <w:abstractNumId w:val="32"/>
  </w:num>
  <w:num w:numId="37">
    <w:abstractNumId w:val="13"/>
  </w:num>
  <w:num w:numId="38">
    <w:abstractNumId w:val="25"/>
  </w:num>
  <w:num w:numId="39">
    <w:abstractNumId w:val="22"/>
  </w:num>
  <w:num w:numId="40">
    <w:abstractNumId w:val="40"/>
  </w:num>
  <w:num w:numId="41">
    <w:abstractNumId w:val="30"/>
  </w:num>
  <w:num w:numId="42">
    <w:abstractNumId w:val="12"/>
  </w:num>
  <w:num w:numId="43">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5F5"/>
    <w:rsid w:val="000038B8"/>
    <w:rsid w:val="000146CA"/>
    <w:rsid w:val="00016186"/>
    <w:rsid w:val="00041E20"/>
    <w:rsid w:val="000420B0"/>
    <w:rsid w:val="00056B6B"/>
    <w:rsid w:val="00056CDC"/>
    <w:rsid w:val="00086155"/>
    <w:rsid w:val="000946E4"/>
    <w:rsid w:val="000A39AF"/>
    <w:rsid w:val="000B2809"/>
    <w:rsid w:val="000B40A6"/>
    <w:rsid w:val="000C316C"/>
    <w:rsid w:val="000E0C1E"/>
    <w:rsid w:val="000E783A"/>
    <w:rsid w:val="000F6075"/>
    <w:rsid w:val="00110026"/>
    <w:rsid w:val="001321AD"/>
    <w:rsid w:val="00133DEF"/>
    <w:rsid w:val="00143BDB"/>
    <w:rsid w:val="0016105B"/>
    <w:rsid w:val="001627AC"/>
    <w:rsid w:val="00171259"/>
    <w:rsid w:val="001932A6"/>
    <w:rsid w:val="001A5C79"/>
    <w:rsid w:val="001B2F66"/>
    <w:rsid w:val="001B513F"/>
    <w:rsid w:val="001E6239"/>
    <w:rsid w:val="001E6DFC"/>
    <w:rsid w:val="00210D30"/>
    <w:rsid w:val="002142F5"/>
    <w:rsid w:val="00231868"/>
    <w:rsid w:val="00294F5B"/>
    <w:rsid w:val="00295BF2"/>
    <w:rsid w:val="002A2BD1"/>
    <w:rsid w:val="002A3DD6"/>
    <w:rsid w:val="002A7E89"/>
    <w:rsid w:val="002C13A0"/>
    <w:rsid w:val="002C1E48"/>
    <w:rsid w:val="002C6DA2"/>
    <w:rsid w:val="002D0AD1"/>
    <w:rsid w:val="002E2C52"/>
    <w:rsid w:val="00306119"/>
    <w:rsid w:val="0031316D"/>
    <w:rsid w:val="00313F82"/>
    <w:rsid w:val="00316D47"/>
    <w:rsid w:val="003170B2"/>
    <w:rsid w:val="0032050C"/>
    <w:rsid w:val="00322DA4"/>
    <w:rsid w:val="00323C31"/>
    <w:rsid w:val="00332C9B"/>
    <w:rsid w:val="00342877"/>
    <w:rsid w:val="00345CB2"/>
    <w:rsid w:val="0036226F"/>
    <w:rsid w:val="003629B7"/>
    <w:rsid w:val="0037422A"/>
    <w:rsid w:val="00374F16"/>
    <w:rsid w:val="0037552C"/>
    <w:rsid w:val="00375AAB"/>
    <w:rsid w:val="003A1A09"/>
    <w:rsid w:val="003B091B"/>
    <w:rsid w:val="003B53B7"/>
    <w:rsid w:val="003B71FF"/>
    <w:rsid w:val="003D0E76"/>
    <w:rsid w:val="003F3823"/>
    <w:rsid w:val="003F640E"/>
    <w:rsid w:val="00411496"/>
    <w:rsid w:val="00411D42"/>
    <w:rsid w:val="00423D6A"/>
    <w:rsid w:val="004372FD"/>
    <w:rsid w:val="00450E5A"/>
    <w:rsid w:val="0045133B"/>
    <w:rsid w:val="00453270"/>
    <w:rsid w:val="00466B3D"/>
    <w:rsid w:val="0049036C"/>
    <w:rsid w:val="00495031"/>
    <w:rsid w:val="004A45B9"/>
    <w:rsid w:val="004A57EF"/>
    <w:rsid w:val="004B3FB1"/>
    <w:rsid w:val="004B4C1E"/>
    <w:rsid w:val="004B517E"/>
    <w:rsid w:val="004B54B6"/>
    <w:rsid w:val="004C33F9"/>
    <w:rsid w:val="004D6BA0"/>
    <w:rsid w:val="004D7CAC"/>
    <w:rsid w:val="004E394E"/>
    <w:rsid w:val="004F03E4"/>
    <w:rsid w:val="004F5FFE"/>
    <w:rsid w:val="005119A6"/>
    <w:rsid w:val="00512D94"/>
    <w:rsid w:val="0051428A"/>
    <w:rsid w:val="00514A8E"/>
    <w:rsid w:val="005150D0"/>
    <w:rsid w:val="00515F23"/>
    <w:rsid w:val="005165AE"/>
    <w:rsid w:val="00526F04"/>
    <w:rsid w:val="00552B4F"/>
    <w:rsid w:val="0056298B"/>
    <w:rsid w:val="0056766C"/>
    <w:rsid w:val="0057207B"/>
    <w:rsid w:val="00576C8D"/>
    <w:rsid w:val="005778A7"/>
    <w:rsid w:val="00577DA0"/>
    <w:rsid w:val="00586B59"/>
    <w:rsid w:val="005871FE"/>
    <w:rsid w:val="0059303F"/>
    <w:rsid w:val="00596F2B"/>
    <w:rsid w:val="005B65DA"/>
    <w:rsid w:val="005D0579"/>
    <w:rsid w:val="005D18D8"/>
    <w:rsid w:val="005F4A23"/>
    <w:rsid w:val="00604842"/>
    <w:rsid w:val="006160BA"/>
    <w:rsid w:val="006338F6"/>
    <w:rsid w:val="0064406C"/>
    <w:rsid w:val="00647A65"/>
    <w:rsid w:val="00666A53"/>
    <w:rsid w:val="006A1686"/>
    <w:rsid w:val="006A22D6"/>
    <w:rsid w:val="006C4ED8"/>
    <w:rsid w:val="006C6AA5"/>
    <w:rsid w:val="006E6B36"/>
    <w:rsid w:val="007100AF"/>
    <w:rsid w:val="007119A1"/>
    <w:rsid w:val="00731745"/>
    <w:rsid w:val="007361ED"/>
    <w:rsid w:val="00750545"/>
    <w:rsid w:val="007568FB"/>
    <w:rsid w:val="007606A2"/>
    <w:rsid w:val="0077097B"/>
    <w:rsid w:val="0078283D"/>
    <w:rsid w:val="00795527"/>
    <w:rsid w:val="007A057F"/>
    <w:rsid w:val="007A1655"/>
    <w:rsid w:val="007A2682"/>
    <w:rsid w:val="007A30D6"/>
    <w:rsid w:val="007A7DF5"/>
    <w:rsid w:val="007C3122"/>
    <w:rsid w:val="007D535D"/>
    <w:rsid w:val="007E79F3"/>
    <w:rsid w:val="007F0198"/>
    <w:rsid w:val="00837B94"/>
    <w:rsid w:val="00843380"/>
    <w:rsid w:val="008449AE"/>
    <w:rsid w:val="0084570D"/>
    <w:rsid w:val="00847D00"/>
    <w:rsid w:val="00856E78"/>
    <w:rsid w:val="008650EB"/>
    <w:rsid w:val="00871A10"/>
    <w:rsid w:val="008817FA"/>
    <w:rsid w:val="008A447E"/>
    <w:rsid w:val="008B4681"/>
    <w:rsid w:val="008B78ED"/>
    <w:rsid w:val="008B7DC3"/>
    <w:rsid w:val="008C27E8"/>
    <w:rsid w:val="008C3F59"/>
    <w:rsid w:val="008D0FC2"/>
    <w:rsid w:val="008D4480"/>
    <w:rsid w:val="008D4483"/>
    <w:rsid w:val="008E6467"/>
    <w:rsid w:val="008F5519"/>
    <w:rsid w:val="00910B19"/>
    <w:rsid w:val="0091448F"/>
    <w:rsid w:val="00930419"/>
    <w:rsid w:val="00936E8B"/>
    <w:rsid w:val="00956944"/>
    <w:rsid w:val="00957E48"/>
    <w:rsid w:val="00967F0F"/>
    <w:rsid w:val="00976F10"/>
    <w:rsid w:val="00980997"/>
    <w:rsid w:val="009C14AF"/>
    <w:rsid w:val="009C1C72"/>
    <w:rsid w:val="009C1D69"/>
    <w:rsid w:val="009D48A6"/>
    <w:rsid w:val="009D5AC2"/>
    <w:rsid w:val="009D5F07"/>
    <w:rsid w:val="009D7387"/>
    <w:rsid w:val="009F0AF8"/>
    <w:rsid w:val="00A15ED5"/>
    <w:rsid w:val="00A3613D"/>
    <w:rsid w:val="00A42734"/>
    <w:rsid w:val="00A563F7"/>
    <w:rsid w:val="00A6423B"/>
    <w:rsid w:val="00A75F52"/>
    <w:rsid w:val="00A80650"/>
    <w:rsid w:val="00AB32A2"/>
    <w:rsid w:val="00AC1DBF"/>
    <w:rsid w:val="00AC3A63"/>
    <w:rsid w:val="00AD5E61"/>
    <w:rsid w:val="00AE500A"/>
    <w:rsid w:val="00B009F3"/>
    <w:rsid w:val="00B013EC"/>
    <w:rsid w:val="00B06426"/>
    <w:rsid w:val="00B10ACF"/>
    <w:rsid w:val="00B149C0"/>
    <w:rsid w:val="00B310C0"/>
    <w:rsid w:val="00B34A20"/>
    <w:rsid w:val="00B56AF0"/>
    <w:rsid w:val="00B65F21"/>
    <w:rsid w:val="00B7173F"/>
    <w:rsid w:val="00B839DC"/>
    <w:rsid w:val="00B9239B"/>
    <w:rsid w:val="00BA272F"/>
    <w:rsid w:val="00BB1196"/>
    <w:rsid w:val="00BB33FD"/>
    <w:rsid w:val="00BD032D"/>
    <w:rsid w:val="00BE054B"/>
    <w:rsid w:val="00BE7BAA"/>
    <w:rsid w:val="00C00586"/>
    <w:rsid w:val="00C10472"/>
    <w:rsid w:val="00C15AD7"/>
    <w:rsid w:val="00C22BF8"/>
    <w:rsid w:val="00C24E2B"/>
    <w:rsid w:val="00C257FF"/>
    <w:rsid w:val="00C314E5"/>
    <w:rsid w:val="00C3250B"/>
    <w:rsid w:val="00C338E6"/>
    <w:rsid w:val="00C36DAB"/>
    <w:rsid w:val="00C37EA6"/>
    <w:rsid w:val="00C52E30"/>
    <w:rsid w:val="00C666C4"/>
    <w:rsid w:val="00C76277"/>
    <w:rsid w:val="00C866DC"/>
    <w:rsid w:val="00CB3F35"/>
    <w:rsid w:val="00CD16F3"/>
    <w:rsid w:val="00CD1980"/>
    <w:rsid w:val="00CD1C09"/>
    <w:rsid w:val="00CD393C"/>
    <w:rsid w:val="00CE7A00"/>
    <w:rsid w:val="00CF2FDD"/>
    <w:rsid w:val="00D06AAA"/>
    <w:rsid w:val="00D20A15"/>
    <w:rsid w:val="00D269BF"/>
    <w:rsid w:val="00D31856"/>
    <w:rsid w:val="00D31B3C"/>
    <w:rsid w:val="00D429AB"/>
    <w:rsid w:val="00D758F1"/>
    <w:rsid w:val="00D76D24"/>
    <w:rsid w:val="00D77CB4"/>
    <w:rsid w:val="00D814C8"/>
    <w:rsid w:val="00D82338"/>
    <w:rsid w:val="00D87B18"/>
    <w:rsid w:val="00D962ED"/>
    <w:rsid w:val="00DA1411"/>
    <w:rsid w:val="00DA5528"/>
    <w:rsid w:val="00DB2ADF"/>
    <w:rsid w:val="00DC0461"/>
    <w:rsid w:val="00DC1D07"/>
    <w:rsid w:val="00E02D65"/>
    <w:rsid w:val="00E25B5A"/>
    <w:rsid w:val="00E30184"/>
    <w:rsid w:val="00E375F5"/>
    <w:rsid w:val="00E45D8D"/>
    <w:rsid w:val="00E5118D"/>
    <w:rsid w:val="00E630FE"/>
    <w:rsid w:val="00E75959"/>
    <w:rsid w:val="00E7780A"/>
    <w:rsid w:val="00E85328"/>
    <w:rsid w:val="00E95B1B"/>
    <w:rsid w:val="00EB417C"/>
    <w:rsid w:val="00ED008A"/>
    <w:rsid w:val="00EE0CD7"/>
    <w:rsid w:val="00EF790C"/>
    <w:rsid w:val="00F10C17"/>
    <w:rsid w:val="00F14567"/>
    <w:rsid w:val="00F14DFE"/>
    <w:rsid w:val="00F33645"/>
    <w:rsid w:val="00F54BD0"/>
    <w:rsid w:val="00F60420"/>
    <w:rsid w:val="00F665B3"/>
    <w:rsid w:val="00F903EE"/>
    <w:rsid w:val="00F91E7E"/>
    <w:rsid w:val="00F9500F"/>
    <w:rsid w:val="00FA45C7"/>
    <w:rsid w:val="00FA555A"/>
    <w:rsid w:val="00FB507F"/>
    <w:rsid w:val="00FC180D"/>
    <w:rsid w:val="00FE35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6D88B06"/>
  <w15:docId w15:val="{2B087295-2182-4142-8DF6-111DF460E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5CB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E39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F5519"/>
    <w:pPr>
      <w:keepNext/>
      <w:tabs>
        <w:tab w:val="left" w:pos="-1440"/>
      </w:tabs>
      <w:ind w:left="720" w:hanging="720"/>
      <w:outlineLvl w:val="2"/>
    </w:pPr>
    <w:rPr>
      <w:b/>
      <w:color w:val="FFFFFF" w:themeColor="background1"/>
    </w:rPr>
  </w:style>
  <w:style w:type="paragraph" w:styleId="Heading4">
    <w:name w:val="heading 4"/>
    <w:basedOn w:val="Normal"/>
    <w:next w:val="Normal"/>
    <w:link w:val="Heading4Char"/>
    <w:uiPriority w:val="9"/>
    <w:unhideWhenUsed/>
    <w:qFormat/>
    <w:rsid w:val="00143BDB"/>
    <w:pPr>
      <w:keepNext/>
      <w:outlineLvl w:val="3"/>
    </w:pPr>
    <w:rPr>
      <w:rFonts w:eastAsia="Times New Roman"/>
      <w:b/>
    </w:rPr>
  </w:style>
  <w:style w:type="paragraph" w:styleId="Heading5">
    <w:name w:val="heading 5"/>
    <w:basedOn w:val="Normal"/>
    <w:next w:val="Normal"/>
    <w:link w:val="Heading5Char"/>
    <w:uiPriority w:val="9"/>
    <w:unhideWhenUsed/>
    <w:qFormat/>
    <w:rsid w:val="001E6DFC"/>
    <w:pPr>
      <w:keepNext/>
      <w:jc w:val="center"/>
      <w:outlineLvl w:val="4"/>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75F5"/>
    <w:pPr>
      <w:tabs>
        <w:tab w:val="center" w:pos="4513"/>
        <w:tab w:val="right" w:pos="9026"/>
      </w:tabs>
    </w:pPr>
  </w:style>
  <w:style w:type="character" w:customStyle="1" w:styleId="HeaderChar">
    <w:name w:val="Header Char"/>
    <w:basedOn w:val="DefaultParagraphFont"/>
    <w:link w:val="Header"/>
    <w:uiPriority w:val="99"/>
    <w:rsid w:val="00E375F5"/>
  </w:style>
  <w:style w:type="paragraph" w:styleId="Footer">
    <w:name w:val="footer"/>
    <w:basedOn w:val="Normal"/>
    <w:link w:val="FooterChar"/>
    <w:uiPriority w:val="99"/>
    <w:unhideWhenUsed/>
    <w:rsid w:val="00E375F5"/>
    <w:pPr>
      <w:tabs>
        <w:tab w:val="center" w:pos="4513"/>
        <w:tab w:val="right" w:pos="9026"/>
      </w:tabs>
    </w:pPr>
  </w:style>
  <w:style w:type="character" w:customStyle="1" w:styleId="FooterChar">
    <w:name w:val="Footer Char"/>
    <w:basedOn w:val="DefaultParagraphFont"/>
    <w:link w:val="Footer"/>
    <w:uiPriority w:val="99"/>
    <w:rsid w:val="00E375F5"/>
  </w:style>
  <w:style w:type="table" w:styleId="TableGrid">
    <w:name w:val="Table Grid"/>
    <w:basedOn w:val="TableNormal"/>
    <w:uiPriority w:val="59"/>
    <w:rsid w:val="00313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45CB2"/>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345CB2"/>
    <w:pPr>
      <w:spacing w:line="276" w:lineRule="auto"/>
      <w:outlineLvl w:val="9"/>
    </w:pPr>
    <w:rPr>
      <w:lang w:val="en-US" w:eastAsia="ja-JP"/>
    </w:rPr>
  </w:style>
  <w:style w:type="paragraph" w:styleId="BalloonText">
    <w:name w:val="Balloon Text"/>
    <w:basedOn w:val="Normal"/>
    <w:link w:val="BalloonTextChar"/>
    <w:uiPriority w:val="99"/>
    <w:semiHidden/>
    <w:unhideWhenUsed/>
    <w:rsid w:val="00345CB2"/>
    <w:rPr>
      <w:rFonts w:ascii="Tahoma" w:hAnsi="Tahoma" w:cs="Tahoma"/>
      <w:sz w:val="16"/>
      <w:szCs w:val="16"/>
    </w:rPr>
  </w:style>
  <w:style w:type="character" w:customStyle="1" w:styleId="BalloonTextChar">
    <w:name w:val="Balloon Text Char"/>
    <w:basedOn w:val="DefaultParagraphFont"/>
    <w:link w:val="BalloonText"/>
    <w:uiPriority w:val="99"/>
    <w:semiHidden/>
    <w:rsid w:val="00345CB2"/>
    <w:rPr>
      <w:rFonts w:ascii="Tahoma" w:hAnsi="Tahoma" w:cs="Tahoma"/>
      <w:sz w:val="16"/>
      <w:szCs w:val="16"/>
    </w:rPr>
  </w:style>
  <w:style w:type="paragraph" w:styleId="TOC1">
    <w:name w:val="toc 1"/>
    <w:basedOn w:val="Normal"/>
    <w:next w:val="Normal"/>
    <w:autoRedefine/>
    <w:uiPriority w:val="39"/>
    <w:unhideWhenUsed/>
    <w:rsid w:val="00B7173F"/>
    <w:pPr>
      <w:tabs>
        <w:tab w:val="left" w:pos="426"/>
        <w:tab w:val="right" w:leader="dot" w:pos="9016"/>
      </w:tabs>
      <w:spacing w:after="100"/>
    </w:pPr>
  </w:style>
  <w:style w:type="character" w:styleId="Hyperlink">
    <w:name w:val="Hyperlink"/>
    <w:basedOn w:val="DefaultParagraphFont"/>
    <w:uiPriority w:val="99"/>
    <w:unhideWhenUsed/>
    <w:rsid w:val="00345CB2"/>
    <w:rPr>
      <w:color w:val="0000FF" w:themeColor="hyperlink"/>
      <w:u w:val="single"/>
    </w:rPr>
  </w:style>
  <w:style w:type="paragraph" w:styleId="ListParagraph">
    <w:name w:val="List Paragraph"/>
    <w:basedOn w:val="Normal"/>
    <w:uiPriority w:val="34"/>
    <w:qFormat/>
    <w:rsid w:val="0091448F"/>
    <w:pPr>
      <w:ind w:left="720"/>
      <w:contextualSpacing/>
    </w:pPr>
  </w:style>
  <w:style w:type="character" w:customStyle="1" w:styleId="Heading2Char">
    <w:name w:val="Heading 2 Char"/>
    <w:basedOn w:val="DefaultParagraphFont"/>
    <w:link w:val="Heading2"/>
    <w:uiPriority w:val="9"/>
    <w:rsid w:val="004E394E"/>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B7173F"/>
    <w:pPr>
      <w:tabs>
        <w:tab w:val="left" w:pos="880"/>
        <w:tab w:val="right" w:leader="dot" w:pos="9016"/>
      </w:tabs>
      <w:spacing w:after="100"/>
      <w:ind w:left="426"/>
    </w:pPr>
  </w:style>
  <w:style w:type="paragraph" w:styleId="BodyText">
    <w:name w:val="Body Text"/>
    <w:basedOn w:val="Normal"/>
    <w:link w:val="BodyTextChar"/>
    <w:uiPriority w:val="99"/>
    <w:unhideWhenUsed/>
    <w:rsid w:val="00F665B3"/>
    <w:pPr>
      <w:jc w:val="right"/>
    </w:pPr>
    <w:rPr>
      <w:b/>
      <w:color w:val="008080"/>
      <w:sz w:val="132"/>
      <w:szCs w:val="132"/>
    </w:rPr>
  </w:style>
  <w:style w:type="character" w:customStyle="1" w:styleId="BodyTextChar">
    <w:name w:val="Body Text Char"/>
    <w:basedOn w:val="DefaultParagraphFont"/>
    <w:link w:val="BodyText"/>
    <w:uiPriority w:val="99"/>
    <w:rsid w:val="00F665B3"/>
    <w:rPr>
      <w:b/>
      <w:color w:val="008080"/>
      <w:sz w:val="132"/>
      <w:szCs w:val="132"/>
    </w:rPr>
  </w:style>
  <w:style w:type="paragraph" w:styleId="BodyText2">
    <w:name w:val="Body Text 2"/>
    <w:basedOn w:val="Normal"/>
    <w:link w:val="BodyText2Char"/>
    <w:uiPriority w:val="99"/>
    <w:unhideWhenUsed/>
    <w:rsid w:val="00E7780A"/>
    <w:pPr>
      <w:tabs>
        <w:tab w:val="left" w:pos="-1440"/>
      </w:tabs>
      <w:jc w:val="both"/>
    </w:pPr>
    <w:rPr>
      <w:sz w:val="22"/>
      <w:szCs w:val="22"/>
    </w:rPr>
  </w:style>
  <w:style w:type="character" w:customStyle="1" w:styleId="BodyText2Char">
    <w:name w:val="Body Text 2 Char"/>
    <w:basedOn w:val="DefaultParagraphFont"/>
    <w:link w:val="BodyText2"/>
    <w:uiPriority w:val="99"/>
    <w:rsid w:val="00E7780A"/>
    <w:rPr>
      <w:sz w:val="22"/>
      <w:szCs w:val="22"/>
    </w:rPr>
  </w:style>
  <w:style w:type="paragraph" w:styleId="BodyTextIndent">
    <w:name w:val="Body Text Indent"/>
    <w:basedOn w:val="Normal"/>
    <w:link w:val="BodyTextIndentChar"/>
    <w:uiPriority w:val="99"/>
    <w:unhideWhenUsed/>
    <w:rsid w:val="00E7780A"/>
    <w:pPr>
      <w:tabs>
        <w:tab w:val="left" w:pos="-1440"/>
      </w:tabs>
      <w:ind w:left="720" w:hanging="720"/>
    </w:pPr>
    <w:rPr>
      <w:sz w:val="22"/>
      <w:szCs w:val="22"/>
    </w:rPr>
  </w:style>
  <w:style w:type="character" w:customStyle="1" w:styleId="BodyTextIndentChar">
    <w:name w:val="Body Text Indent Char"/>
    <w:basedOn w:val="DefaultParagraphFont"/>
    <w:link w:val="BodyTextIndent"/>
    <w:uiPriority w:val="99"/>
    <w:rsid w:val="00E7780A"/>
    <w:rPr>
      <w:sz w:val="22"/>
      <w:szCs w:val="22"/>
    </w:rPr>
  </w:style>
  <w:style w:type="character" w:customStyle="1" w:styleId="Heading3Char">
    <w:name w:val="Heading 3 Char"/>
    <w:basedOn w:val="DefaultParagraphFont"/>
    <w:link w:val="Heading3"/>
    <w:uiPriority w:val="9"/>
    <w:rsid w:val="008F5519"/>
    <w:rPr>
      <w:b/>
      <w:color w:val="FFFFFF" w:themeColor="background1"/>
    </w:rPr>
  </w:style>
  <w:style w:type="paragraph" w:styleId="BodyTextIndent2">
    <w:name w:val="Body Text Indent 2"/>
    <w:basedOn w:val="Normal"/>
    <w:link w:val="BodyTextIndent2Char"/>
    <w:uiPriority w:val="99"/>
    <w:unhideWhenUsed/>
    <w:rsid w:val="00856E78"/>
    <w:pPr>
      <w:widowControl w:val="0"/>
      <w:tabs>
        <w:tab w:val="left" w:pos="-1440"/>
      </w:tabs>
      <w:ind w:left="426" w:hanging="426"/>
    </w:pPr>
    <w:rPr>
      <w:rFonts w:eastAsia="Times New Roman"/>
      <w:snapToGrid w:val="0"/>
      <w:szCs w:val="22"/>
    </w:rPr>
  </w:style>
  <w:style w:type="character" w:customStyle="1" w:styleId="BodyTextIndent2Char">
    <w:name w:val="Body Text Indent 2 Char"/>
    <w:basedOn w:val="DefaultParagraphFont"/>
    <w:link w:val="BodyTextIndent2"/>
    <w:uiPriority w:val="99"/>
    <w:rsid w:val="00856E78"/>
    <w:rPr>
      <w:rFonts w:eastAsia="Times New Roman"/>
      <w:snapToGrid w:val="0"/>
      <w:szCs w:val="22"/>
    </w:rPr>
  </w:style>
  <w:style w:type="paragraph" w:styleId="BodyTextIndent3">
    <w:name w:val="Body Text Indent 3"/>
    <w:basedOn w:val="Normal"/>
    <w:link w:val="BodyTextIndent3Char"/>
    <w:uiPriority w:val="99"/>
    <w:unhideWhenUsed/>
    <w:rsid w:val="00D31856"/>
    <w:pPr>
      <w:ind w:left="720" w:hanging="720"/>
    </w:pPr>
    <w:rPr>
      <w:rFonts w:eastAsia="Times New Roman"/>
    </w:rPr>
  </w:style>
  <w:style w:type="character" w:customStyle="1" w:styleId="BodyTextIndent3Char">
    <w:name w:val="Body Text Indent 3 Char"/>
    <w:basedOn w:val="DefaultParagraphFont"/>
    <w:link w:val="BodyTextIndent3"/>
    <w:uiPriority w:val="99"/>
    <w:rsid w:val="00D31856"/>
    <w:rPr>
      <w:rFonts w:eastAsia="Times New Roman"/>
    </w:rPr>
  </w:style>
  <w:style w:type="character" w:customStyle="1" w:styleId="Heading4Char">
    <w:name w:val="Heading 4 Char"/>
    <w:basedOn w:val="DefaultParagraphFont"/>
    <w:link w:val="Heading4"/>
    <w:uiPriority w:val="9"/>
    <w:rsid w:val="00143BDB"/>
    <w:rPr>
      <w:rFonts w:eastAsia="Times New Roman"/>
      <w:b/>
    </w:rPr>
  </w:style>
  <w:style w:type="character" w:customStyle="1" w:styleId="Heading5Char">
    <w:name w:val="Heading 5 Char"/>
    <w:basedOn w:val="DefaultParagraphFont"/>
    <w:link w:val="Heading5"/>
    <w:uiPriority w:val="9"/>
    <w:rsid w:val="001E6DFC"/>
    <w:rPr>
      <w:b/>
      <w:sz w:val="20"/>
    </w:rPr>
  </w:style>
  <w:style w:type="paragraph" w:customStyle="1" w:styleId="CM26">
    <w:name w:val="CM26"/>
    <w:basedOn w:val="Normal"/>
    <w:next w:val="Normal"/>
    <w:uiPriority w:val="99"/>
    <w:rsid w:val="00E5118D"/>
    <w:pPr>
      <w:autoSpaceDE w:val="0"/>
      <w:autoSpaceDN w:val="0"/>
      <w:adjustRightInd w:val="0"/>
      <w:spacing w:line="240" w:lineRule="atLeast"/>
    </w:pPr>
    <w:rPr>
      <w:rFonts w:ascii="JKCKB A+ Helvetica Neue" w:eastAsia="Times New Roman" w:hAnsi="JKCKB A+ Helvetica Neue" w:cs="Times New Roman"/>
      <w:lang w:eastAsia="en-GB"/>
    </w:rPr>
  </w:style>
  <w:style w:type="paragraph" w:customStyle="1" w:styleId="CM53">
    <w:name w:val="CM53"/>
    <w:basedOn w:val="Normal"/>
    <w:next w:val="Normal"/>
    <w:uiPriority w:val="99"/>
    <w:rsid w:val="00E5118D"/>
    <w:pPr>
      <w:autoSpaceDE w:val="0"/>
      <w:autoSpaceDN w:val="0"/>
      <w:adjustRightInd w:val="0"/>
    </w:pPr>
    <w:rPr>
      <w:rFonts w:ascii="JKCKB A+ Helvetica Neue" w:eastAsia="Times New Roman" w:hAnsi="JKCKB A+ Helvetica Neue" w:cs="Times New Roman"/>
      <w:lang w:eastAsia="en-GB"/>
    </w:rPr>
  </w:style>
  <w:style w:type="paragraph" w:styleId="NormalWeb">
    <w:name w:val="Normal (Web)"/>
    <w:basedOn w:val="Normal"/>
    <w:uiPriority w:val="99"/>
    <w:semiHidden/>
    <w:unhideWhenUsed/>
    <w:rsid w:val="00731745"/>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731745"/>
    <w:rPr>
      <w:b/>
      <w:bCs/>
    </w:rPr>
  </w:style>
  <w:style w:type="paragraph" w:styleId="TOC3">
    <w:name w:val="toc 3"/>
    <w:basedOn w:val="Normal"/>
    <w:next w:val="Normal"/>
    <w:autoRedefine/>
    <w:uiPriority w:val="39"/>
    <w:unhideWhenUsed/>
    <w:rsid w:val="003B71FF"/>
    <w:pPr>
      <w:spacing w:after="100"/>
      <w:ind w:left="480"/>
    </w:pPr>
  </w:style>
  <w:style w:type="character" w:styleId="FollowedHyperlink">
    <w:name w:val="FollowedHyperlink"/>
    <w:basedOn w:val="DefaultParagraphFont"/>
    <w:uiPriority w:val="99"/>
    <w:semiHidden/>
    <w:unhideWhenUsed/>
    <w:rsid w:val="00D06AAA"/>
    <w:rPr>
      <w:color w:val="800080" w:themeColor="followedHyperlink"/>
      <w:u w:val="single"/>
    </w:rPr>
  </w:style>
  <w:style w:type="character" w:styleId="CommentReference">
    <w:name w:val="annotation reference"/>
    <w:basedOn w:val="DefaultParagraphFont"/>
    <w:uiPriority w:val="99"/>
    <w:semiHidden/>
    <w:unhideWhenUsed/>
    <w:rsid w:val="00FB507F"/>
    <w:rPr>
      <w:sz w:val="16"/>
      <w:szCs w:val="16"/>
    </w:rPr>
  </w:style>
  <w:style w:type="paragraph" w:styleId="CommentText">
    <w:name w:val="annotation text"/>
    <w:basedOn w:val="Normal"/>
    <w:link w:val="CommentTextChar"/>
    <w:uiPriority w:val="99"/>
    <w:semiHidden/>
    <w:unhideWhenUsed/>
    <w:rsid w:val="00FB507F"/>
    <w:rPr>
      <w:sz w:val="20"/>
      <w:szCs w:val="20"/>
    </w:rPr>
  </w:style>
  <w:style w:type="character" w:customStyle="1" w:styleId="CommentTextChar">
    <w:name w:val="Comment Text Char"/>
    <w:basedOn w:val="DefaultParagraphFont"/>
    <w:link w:val="CommentText"/>
    <w:uiPriority w:val="99"/>
    <w:semiHidden/>
    <w:rsid w:val="00FB507F"/>
    <w:rPr>
      <w:sz w:val="20"/>
      <w:szCs w:val="20"/>
    </w:rPr>
  </w:style>
  <w:style w:type="paragraph" w:styleId="CommentSubject">
    <w:name w:val="annotation subject"/>
    <w:basedOn w:val="CommentText"/>
    <w:next w:val="CommentText"/>
    <w:link w:val="CommentSubjectChar"/>
    <w:uiPriority w:val="99"/>
    <w:semiHidden/>
    <w:unhideWhenUsed/>
    <w:rsid w:val="00FB507F"/>
    <w:rPr>
      <w:b/>
      <w:bCs/>
    </w:rPr>
  </w:style>
  <w:style w:type="character" w:customStyle="1" w:styleId="CommentSubjectChar">
    <w:name w:val="Comment Subject Char"/>
    <w:basedOn w:val="CommentTextChar"/>
    <w:link w:val="CommentSubject"/>
    <w:uiPriority w:val="99"/>
    <w:semiHidden/>
    <w:rsid w:val="00FB507F"/>
    <w:rPr>
      <w:b/>
      <w:bCs/>
      <w:sz w:val="20"/>
      <w:szCs w:val="20"/>
    </w:rPr>
  </w:style>
  <w:style w:type="paragraph" w:styleId="Title">
    <w:name w:val="Title"/>
    <w:basedOn w:val="Normal"/>
    <w:link w:val="TitleChar"/>
    <w:qFormat/>
    <w:rsid w:val="004B4C1E"/>
    <w:pPr>
      <w:jc w:val="center"/>
    </w:pPr>
    <w:rPr>
      <w:rFonts w:ascii="Times New Roman" w:eastAsia="Times New Roman" w:hAnsi="Times New Roman" w:cs="Times New Roman"/>
      <w:b/>
      <w:bCs/>
      <w:sz w:val="40"/>
      <w:u w:val="single"/>
    </w:rPr>
  </w:style>
  <w:style w:type="character" w:customStyle="1" w:styleId="TitleChar">
    <w:name w:val="Title Char"/>
    <w:basedOn w:val="DefaultParagraphFont"/>
    <w:link w:val="Title"/>
    <w:rsid w:val="004B4C1E"/>
    <w:rPr>
      <w:rFonts w:ascii="Times New Roman" w:eastAsia="Times New Roman" w:hAnsi="Times New Roman" w:cs="Times New Roman"/>
      <w:b/>
      <w:bCs/>
      <w:sz w:val="40"/>
      <w:u w:val="single"/>
    </w:rPr>
  </w:style>
  <w:style w:type="paragraph" w:styleId="EndnoteText">
    <w:name w:val="endnote text"/>
    <w:basedOn w:val="Normal"/>
    <w:link w:val="EndnoteTextChar"/>
    <w:rsid w:val="004B4C1E"/>
    <w:pPr>
      <w:widowControl w:val="0"/>
    </w:pPr>
    <w:rPr>
      <w:rFonts w:ascii="Times New Roman" w:eastAsia="Times New Roman" w:hAnsi="Times New Roman" w:cs="Times New Roman"/>
      <w:szCs w:val="20"/>
      <w:lang w:eastAsia="en-GB"/>
    </w:rPr>
  </w:style>
  <w:style w:type="character" w:customStyle="1" w:styleId="EndnoteTextChar">
    <w:name w:val="Endnote Text Char"/>
    <w:basedOn w:val="DefaultParagraphFont"/>
    <w:link w:val="EndnoteText"/>
    <w:rsid w:val="004B4C1E"/>
    <w:rPr>
      <w:rFonts w:ascii="Times New Roman" w:eastAsia="Times New Roman" w:hAnsi="Times New Roman" w:cs="Times New Roman"/>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3877068">
      <w:bodyDiv w:val="1"/>
      <w:marLeft w:val="0"/>
      <w:marRight w:val="0"/>
      <w:marTop w:val="0"/>
      <w:marBottom w:val="0"/>
      <w:divBdr>
        <w:top w:val="none" w:sz="0" w:space="0" w:color="auto"/>
        <w:left w:val="none" w:sz="0" w:space="0" w:color="auto"/>
        <w:bottom w:val="none" w:sz="0" w:space="0" w:color="auto"/>
        <w:right w:val="none" w:sz="0" w:space="0" w:color="auto"/>
      </w:divBdr>
      <w:divsChild>
        <w:div w:id="1291402476">
          <w:marLeft w:val="0"/>
          <w:marRight w:val="0"/>
          <w:marTop w:val="0"/>
          <w:marBottom w:val="0"/>
          <w:divBdr>
            <w:top w:val="none" w:sz="0" w:space="0" w:color="auto"/>
            <w:left w:val="none" w:sz="0" w:space="0" w:color="auto"/>
            <w:bottom w:val="none" w:sz="0" w:space="0" w:color="auto"/>
            <w:right w:val="none" w:sz="0" w:space="0" w:color="auto"/>
          </w:divBdr>
          <w:divsChild>
            <w:div w:id="1891460168">
              <w:marLeft w:val="0"/>
              <w:marRight w:val="0"/>
              <w:marTop w:val="0"/>
              <w:marBottom w:val="0"/>
              <w:divBdr>
                <w:top w:val="none" w:sz="0" w:space="0" w:color="auto"/>
                <w:left w:val="none" w:sz="0" w:space="0" w:color="auto"/>
                <w:bottom w:val="none" w:sz="0" w:space="0" w:color="auto"/>
                <w:right w:val="none" w:sz="0" w:space="0" w:color="auto"/>
              </w:divBdr>
              <w:divsChild>
                <w:div w:id="1432051051">
                  <w:marLeft w:val="0"/>
                  <w:marRight w:val="0"/>
                  <w:marTop w:val="0"/>
                  <w:marBottom w:val="0"/>
                  <w:divBdr>
                    <w:top w:val="none" w:sz="0" w:space="0" w:color="auto"/>
                    <w:left w:val="none" w:sz="0" w:space="0" w:color="auto"/>
                    <w:bottom w:val="none" w:sz="0" w:space="0" w:color="auto"/>
                    <w:right w:val="none" w:sz="0" w:space="0" w:color="auto"/>
                  </w:divBdr>
                  <w:divsChild>
                    <w:div w:id="1528371134">
                      <w:marLeft w:val="0"/>
                      <w:marRight w:val="0"/>
                      <w:marTop w:val="0"/>
                      <w:marBottom w:val="0"/>
                      <w:divBdr>
                        <w:top w:val="none" w:sz="0" w:space="0" w:color="auto"/>
                        <w:left w:val="none" w:sz="0" w:space="0" w:color="auto"/>
                        <w:bottom w:val="none" w:sz="0" w:space="0" w:color="auto"/>
                        <w:right w:val="none" w:sz="0" w:space="0" w:color="auto"/>
                      </w:divBdr>
                    </w:div>
                    <w:div w:id="499664786">
                      <w:marLeft w:val="0"/>
                      <w:marRight w:val="0"/>
                      <w:marTop w:val="0"/>
                      <w:marBottom w:val="0"/>
                      <w:divBdr>
                        <w:top w:val="none" w:sz="0" w:space="0" w:color="auto"/>
                        <w:left w:val="none" w:sz="0" w:space="0" w:color="auto"/>
                        <w:bottom w:val="none" w:sz="0" w:space="0" w:color="auto"/>
                        <w:right w:val="none" w:sz="0" w:space="0" w:color="auto"/>
                      </w:divBdr>
                      <w:divsChild>
                        <w:div w:id="98063667">
                          <w:marLeft w:val="0"/>
                          <w:marRight w:val="0"/>
                          <w:marTop w:val="0"/>
                          <w:marBottom w:val="0"/>
                          <w:divBdr>
                            <w:top w:val="none" w:sz="0" w:space="0" w:color="auto"/>
                            <w:left w:val="none" w:sz="0" w:space="0" w:color="auto"/>
                            <w:bottom w:val="none" w:sz="0" w:space="0" w:color="auto"/>
                            <w:right w:val="none" w:sz="0" w:space="0" w:color="auto"/>
                          </w:divBdr>
                          <w:divsChild>
                            <w:div w:id="153816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ypes_x0020_of_x0020_Documents xmlns="75794b3d-7723-4ac3-9eb1-2555b2b4a121" xsi:nil="true"/>
    <Categories0 xmlns="75794b3d-7723-4ac3-9eb1-2555b2b4a121" xsi:nil="true"/>
    <Status xmlns="75794b3d-7723-4ac3-9eb1-2555b2b4a12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232AA604ECF14FAEB1D381C9B5AABA" ma:contentTypeVersion="3" ma:contentTypeDescription="Create a new document." ma:contentTypeScope="" ma:versionID="74a0ec83e19d19861223ff08151aae84">
  <xsd:schema xmlns:xsd="http://www.w3.org/2001/XMLSchema" xmlns:xs="http://www.w3.org/2001/XMLSchema" xmlns:p="http://schemas.microsoft.com/office/2006/metadata/properties" xmlns:ns2="75794b3d-7723-4ac3-9eb1-2555b2b4a121" targetNamespace="http://schemas.microsoft.com/office/2006/metadata/properties" ma:root="true" ma:fieldsID="2e2159ed50567fd1d069ccbb1ac95e7c" ns2:_="">
    <xsd:import namespace="75794b3d-7723-4ac3-9eb1-2555b2b4a121"/>
    <xsd:element name="properties">
      <xsd:complexType>
        <xsd:sequence>
          <xsd:element name="documentManagement">
            <xsd:complexType>
              <xsd:all>
                <xsd:element ref="ns2:Categories0" minOccurs="0"/>
                <xsd:element ref="ns2:Types_x0020_of_x0020_Documents"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794b3d-7723-4ac3-9eb1-2555b2b4a121" elementFormDefault="qualified">
    <xsd:import namespace="http://schemas.microsoft.com/office/2006/documentManagement/types"/>
    <xsd:import namespace="http://schemas.microsoft.com/office/infopath/2007/PartnerControls"/>
    <xsd:element name="Categories0" ma:index="8" nillable="true" ma:displayName="Categories" ma:default="Select" ma:format="Dropdown" ma:internalName="Categories0">
      <xsd:simpleType>
        <xsd:restriction base="dms:Choice">
          <xsd:enumeration value="Select"/>
          <xsd:enumeration value="Employee Conduct"/>
          <xsd:enumeration value="Managing Attendance"/>
          <xsd:enumeration value="Restructuring &amp; Organisational Change"/>
          <xsd:enumeration value="Employee Development"/>
          <xsd:enumeration value="Pay, Conditions &amp; Benefits"/>
          <xsd:enumeration value="Recruitment &amp; Retention"/>
          <xsd:enumeration value="Manager’s Toolkit"/>
          <xsd:enumeration value="Starters, Leavers &amp; Changes"/>
          <xsd:enumeration value="Wellbeing"/>
          <xsd:enumeration value="Diversity &amp; Equality"/>
          <xsd:enumeration value="Health &amp; Safety &amp; Referrals"/>
          <xsd:enumeration value="HR Systems and Management Information"/>
        </xsd:restriction>
      </xsd:simpleType>
    </xsd:element>
    <xsd:element name="Types_x0020_of_x0020_Documents" ma:index="9" nillable="true" ma:displayName="Types of Documents" ma:default="Select" ma:format="Dropdown" ma:internalName="Types_x0020_of_x0020_Documents">
      <xsd:simpleType>
        <xsd:restriction base="dms:Choice">
          <xsd:enumeration value="Select"/>
          <xsd:enumeration value="Documents"/>
          <xsd:enumeration value="Policies and Procedures"/>
          <xsd:enumeration value="Guidance Notes for Managers"/>
          <xsd:enumeration value="Forms/letters"/>
          <xsd:enumeration value="Supporting Documents"/>
        </xsd:restriction>
      </xsd:simpleType>
    </xsd:element>
    <xsd:element name="Status" ma:index="10" nillable="true" ma:displayName="Status" ma:default="New" ma:format="Dropdown" ma:internalName="Status">
      <xsd:simpleType>
        <xsd:restriction base="dms:Choice">
          <xsd:enumeration value="New"/>
          <xsd:enumeration value="Arch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DB166-DB3C-4DEF-9CDC-00D65A8C2E17}">
  <ds:schemaRefs>
    <ds:schemaRef ds:uri="http://schemas.microsoft.com/sharepoint/v3/contenttype/forms"/>
  </ds:schemaRefs>
</ds:datastoreItem>
</file>

<file path=customXml/itemProps2.xml><?xml version="1.0" encoding="utf-8"?>
<ds:datastoreItem xmlns:ds="http://schemas.openxmlformats.org/officeDocument/2006/customXml" ds:itemID="{99008D51-9680-4BB3-916D-C76DE7951216}">
  <ds:schemaRefs>
    <ds:schemaRef ds:uri="http://www.w3.org/XML/1998/namespace"/>
    <ds:schemaRef ds:uri="http://schemas.microsoft.com/office/2006/metadata/properties"/>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75794b3d-7723-4ac3-9eb1-2555b2b4a121"/>
    <ds:schemaRef ds:uri="http://purl.org/dc/terms/"/>
  </ds:schemaRefs>
</ds:datastoreItem>
</file>

<file path=customXml/itemProps3.xml><?xml version="1.0" encoding="utf-8"?>
<ds:datastoreItem xmlns:ds="http://schemas.openxmlformats.org/officeDocument/2006/customXml" ds:itemID="{90FBA966-40C0-4462-9EB1-5EDC205EB6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794b3d-7723-4ac3-9eb1-2555b2b4a1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F72477-7BE7-42A2-B18D-70A2BA1A7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6081</Words>
  <Characters>34664</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Employee Relations Policy and Procedure</vt:lpstr>
    </vt:vector>
  </TitlesOfParts>
  <Company>Stockport Council</Company>
  <LinksUpToDate>false</LinksUpToDate>
  <CharactersWithSpaces>40664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Relations Policy and Procedure</dc:title>
  <dc:subject>Dignity at Work Procedure</dc:subject>
  <dc:creator>Stockport Council</dc:creator>
  <cp:keywords>Dignity, Work, Procedure, Bullying, Harassment</cp:keywords>
  <dc:description>People &amp; Organisational Development Services, Corporate Support Services Directorate</dc:description>
  <cp:lastModifiedBy>Anne-Marie Fahy</cp:lastModifiedBy>
  <cp:revision>2</cp:revision>
  <cp:lastPrinted>2021-11-15T14:34:00Z</cp:lastPrinted>
  <dcterms:created xsi:type="dcterms:W3CDTF">2022-10-24T09:55:00Z</dcterms:created>
  <dcterms:modified xsi:type="dcterms:W3CDTF">2022-10-24T09:55:00Z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0x010100F5232AA604ECF14FAEB1D381C9B5AABA</vt:lpwstr>
  </property>
</Properties>
</file>