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78" w:rsidRPr="000C1D78" w:rsidRDefault="000C1D78" w:rsidP="000C1D78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</w:rPr>
      </w:pPr>
      <w:r w:rsidRPr="000C1D78">
        <w:rPr>
          <w:rFonts w:cs="TimesNewRomanPS-BoldMT"/>
          <w:b/>
          <w:bCs/>
          <w:sz w:val="28"/>
          <w:szCs w:val="28"/>
        </w:rPr>
        <w:t>EAL Policy</w:t>
      </w:r>
    </w:p>
    <w:p w:rsidR="000C1D78" w:rsidRPr="000C1D78" w:rsidRDefault="000C1D78" w:rsidP="000C1D78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</w:rPr>
      </w:pPr>
    </w:p>
    <w:p w:rsidR="000C1D78" w:rsidRPr="000C1D78" w:rsidRDefault="000C1D78" w:rsidP="00FD172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 w:rsidRPr="000C1D78">
        <w:rPr>
          <w:rFonts w:cs="TimesNewRomanPS-BoldMT"/>
          <w:b/>
          <w:bCs/>
          <w:sz w:val="28"/>
          <w:szCs w:val="28"/>
        </w:rPr>
        <w:t>Introduction</w:t>
      </w: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The term EAL is used when referring to pupils where the mother langua</w:t>
      </w:r>
      <w:r w:rsidR="000C1D78" w:rsidRPr="000C1D78">
        <w:rPr>
          <w:rFonts w:cs="TimesNewRomanPSMT"/>
          <w:sz w:val="28"/>
          <w:szCs w:val="28"/>
        </w:rPr>
        <w:t xml:space="preserve">ge at home is not English. This </w:t>
      </w:r>
      <w:r w:rsidRPr="000C1D78">
        <w:rPr>
          <w:rFonts w:cs="TimesNewRomanPSMT"/>
          <w:sz w:val="28"/>
          <w:szCs w:val="28"/>
        </w:rPr>
        <w:t>policy sets out the School’s aims, objectives and strategies with regard to me</w:t>
      </w:r>
      <w:r w:rsidR="000C1D78" w:rsidRPr="000C1D78">
        <w:rPr>
          <w:rFonts w:cs="TimesNewRomanPSMT"/>
          <w:sz w:val="28"/>
          <w:szCs w:val="28"/>
        </w:rPr>
        <w:t xml:space="preserve">eting the needs and celebrating </w:t>
      </w:r>
      <w:r w:rsidRPr="000C1D78">
        <w:rPr>
          <w:rFonts w:cs="TimesNewRomanPSMT"/>
          <w:sz w:val="28"/>
          <w:szCs w:val="28"/>
        </w:rPr>
        <w:t>the skills of EAL pupils and helping them to achieve the highest possible standards.</w:t>
      </w: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 w:rsidRPr="000C1D78">
        <w:rPr>
          <w:rFonts w:cs="TimesNewRomanPS-BoldMT"/>
          <w:b/>
          <w:bCs/>
          <w:sz w:val="28"/>
          <w:szCs w:val="28"/>
        </w:rPr>
        <w:t>Aims</w:t>
      </w:r>
    </w:p>
    <w:p w:rsidR="00FD1722" w:rsidRPr="000C1D78" w:rsidRDefault="00FD1722" w:rsidP="00FD17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The aim of this policy is to ensure that we meet the full range of needs of those children who are learning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English as an additional language. This is in line with the requirements of the Race Relations Act 1976.</w:t>
      </w:r>
    </w:p>
    <w:p w:rsidR="00FD1722" w:rsidRPr="000C1D78" w:rsidRDefault="00FD1722" w:rsidP="00FD17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To welcome and value the cultural, linguistic and educational experiences that pupils with EAL bring to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the School</w:t>
      </w:r>
    </w:p>
    <w:p w:rsidR="00FD1722" w:rsidRPr="000C1D78" w:rsidRDefault="00FD1722" w:rsidP="00FD17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 xml:space="preserve"> To help EAL pupils to become confident and fluent in speaking and listening, reading and writing in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English in order to be able to fulfil their academic potential.</w:t>
      </w:r>
    </w:p>
    <w:p w:rsidR="00FD1722" w:rsidRPr="000C1D78" w:rsidRDefault="00FD1722" w:rsidP="00FD17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To encourage and enable parental support in improving children’</w:t>
      </w:r>
      <w:r w:rsidRPr="000C1D78">
        <w:rPr>
          <w:rFonts w:cs="TimesNewRomanPSMT"/>
          <w:sz w:val="28"/>
          <w:szCs w:val="28"/>
        </w:rPr>
        <w:t>s attainment.</w:t>
      </w:r>
    </w:p>
    <w:p w:rsidR="00FD1722" w:rsidRPr="000C1D78" w:rsidRDefault="00FD1722" w:rsidP="00FD1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To be able to assess the skills and needs of pupils with EAL and to give appropriate provision through</w:t>
      </w:r>
      <w:r w:rsidRPr="000C1D78">
        <w:rPr>
          <w:rFonts w:cs="TimesNewRomanPSMT"/>
          <w:sz w:val="28"/>
          <w:szCs w:val="28"/>
        </w:rPr>
        <w:t xml:space="preserve">out </w:t>
      </w:r>
      <w:r w:rsidRPr="000C1D78">
        <w:rPr>
          <w:rFonts w:cs="TimesNewRomanPSMT"/>
          <w:sz w:val="28"/>
          <w:szCs w:val="28"/>
        </w:rPr>
        <w:t>the School</w:t>
      </w:r>
    </w:p>
    <w:p w:rsidR="00FD1722" w:rsidRPr="000C1D78" w:rsidRDefault="00FD1722" w:rsidP="00FD1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To monitor pupils’ progress systematically and use the data in decisions about classroom management and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curriculum planning</w:t>
      </w:r>
    </w:p>
    <w:p w:rsidR="00FD1722" w:rsidRPr="000C1D78" w:rsidRDefault="00FD1722" w:rsidP="00FD17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To maintain pupils’ self-esteem and confidence by acknowledging and giving status to their skills in their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 xml:space="preserve">own languages </w:t>
      </w:r>
    </w:p>
    <w:p w:rsidR="000C1D78" w:rsidRPr="000C1D78" w:rsidRDefault="000C1D78" w:rsidP="000C1D78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 w:rsidRPr="000C1D78">
        <w:rPr>
          <w:rFonts w:cs="TimesNewRomanPS-BoldMT"/>
          <w:b/>
          <w:bCs/>
          <w:sz w:val="28"/>
          <w:szCs w:val="28"/>
        </w:rPr>
        <w:t>Strategies</w:t>
      </w: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-BoldItalicMT"/>
          <w:b/>
          <w:bCs/>
          <w:i/>
          <w:iCs/>
          <w:sz w:val="28"/>
          <w:szCs w:val="28"/>
        </w:rPr>
        <w:t>School/class ethos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Classrooms need to be socially and intellectually inclusive, valuing cultural differences and fostering a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 xml:space="preserve">range of individual identities </w:t>
      </w:r>
    </w:p>
    <w:p w:rsidR="000C1D78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 xml:space="preserve">Recognise the child’s mother tongue; boost the child’s self-esteem. 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Identify the pupil’s strengths and encouraging them to transfer their knowledge, skills and understanding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of one language to another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Recognise that pupils with English as an additional language will need more time to process and answer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both orally and in written format.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 xml:space="preserve">Extra time and support in </w:t>
      </w:r>
      <w:r w:rsidRPr="000C1D78">
        <w:rPr>
          <w:rFonts w:cs="TimesNewRomanPSMT"/>
          <w:sz w:val="28"/>
          <w:szCs w:val="28"/>
        </w:rPr>
        <w:t xml:space="preserve">tests </w:t>
      </w:r>
      <w:r w:rsidRPr="000C1D78">
        <w:rPr>
          <w:rFonts w:cs="TimesNewRomanPSMT"/>
          <w:sz w:val="28"/>
          <w:szCs w:val="28"/>
        </w:rPr>
        <w:t>will be awarded if appropriate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lastRenderedPageBreak/>
        <w:t>Providing and targeting appropriate reading materials that highlight different ways in which English may be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used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Allow pupils to use their mother tongue to explore concepts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Give newly arrived young children time to absorb English (there is a recognised ‘silent period’ when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children understand more English than they use – this will pass if their self-confidence is maintained)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Group children to ensure that EAL pupils hear good models of English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Use collaborative learning techniques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Ensure that vocabulary work covers the technical as well as the everyday meaning of key words,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metaphors and idioms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Explain how speaking and writing in English are structured for different purposes across a range of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subjects</w:t>
      </w:r>
    </w:p>
    <w:p w:rsidR="00FD1722" w:rsidRPr="000C1D78" w:rsidRDefault="00FD1722" w:rsidP="00FD17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Ensure that there are effective opportunities for talking, and that talking is used to support writing</w:t>
      </w:r>
    </w:p>
    <w:p w:rsidR="000C1D78" w:rsidRPr="000C1D78" w:rsidRDefault="000C1D78" w:rsidP="000C1D78">
      <w:pPr>
        <w:pStyle w:val="ListParagraph"/>
        <w:autoSpaceDE w:val="0"/>
        <w:autoSpaceDN w:val="0"/>
        <w:adjustRightInd w:val="0"/>
        <w:spacing w:after="0" w:line="240" w:lineRule="auto"/>
        <w:ind w:left="795"/>
        <w:rPr>
          <w:rFonts w:cs="TimesNewRomanPS-BoldItalicMT"/>
          <w:b/>
          <w:bCs/>
          <w:i/>
          <w:iCs/>
          <w:sz w:val="28"/>
          <w:szCs w:val="28"/>
        </w:rPr>
      </w:pP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-BoldItalicMT"/>
          <w:b/>
          <w:bCs/>
          <w:i/>
          <w:iCs/>
          <w:sz w:val="28"/>
          <w:szCs w:val="28"/>
        </w:rPr>
        <w:t>Assessment</w:t>
      </w:r>
    </w:p>
    <w:p w:rsidR="00FD1722" w:rsidRPr="000C1D78" w:rsidRDefault="00FD1722" w:rsidP="00FD17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We carry out on-going recording of attainment and progress in line with agreed school procedures.</w:t>
      </w: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-BoldItalicMT"/>
          <w:b/>
          <w:bCs/>
          <w:i/>
          <w:iCs/>
          <w:sz w:val="28"/>
          <w:szCs w:val="28"/>
        </w:rPr>
        <w:t>Access and support</w:t>
      </w:r>
    </w:p>
    <w:p w:rsidR="00FD1722" w:rsidRPr="000C1D78" w:rsidRDefault="00FD1722" w:rsidP="00FD17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All pupils will follow the full school curriculum. The school will provide texts and resources that suit the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pupils’ ages and levels of learning</w:t>
      </w:r>
    </w:p>
    <w:p w:rsidR="000C1D78" w:rsidRPr="000C1D78" w:rsidRDefault="00FD1722" w:rsidP="00FD17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Where appropriate, EAL pupils will be supported by a Teaching Assistant in the classroom to enable the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pupil to complete tasks with understanding.</w:t>
      </w:r>
      <w:bookmarkStart w:id="0" w:name="_GoBack"/>
      <w:bookmarkEnd w:id="0"/>
    </w:p>
    <w:p w:rsidR="000C1D78" w:rsidRPr="000C1D78" w:rsidRDefault="000C1D78" w:rsidP="000C1D78">
      <w:pPr>
        <w:pStyle w:val="ListParagraph"/>
        <w:autoSpaceDE w:val="0"/>
        <w:autoSpaceDN w:val="0"/>
        <w:adjustRightInd w:val="0"/>
        <w:spacing w:after="0" w:line="240" w:lineRule="auto"/>
        <w:ind w:left="795"/>
        <w:rPr>
          <w:rFonts w:cs="TimesNewRomanPS-BoldItalicMT"/>
          <w:b/>
          <w:bCs/>
          <w:i/>
          <w:iCs/>
          <w:sz w:val="28"/>
          <w:szCs w:val="28"/>
        </w:rPr>
      </w:pP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-BoldItalicMT"/>
          <w:b/>
          <w:bCs/>
          <w:i/>
          <w:iCs/>
          <w:sz w:val="28"/>
          <w:szCs w:val="28"/>
        </w:rPr>
        <w:t>Foundation Stage</w:t>
      </w: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In the EYFS pupils learning of English as an additional language by:</w:t>
      </w:r>
    </w:p>
    <w:p w:rsidR="00FD1722" w:rsidRPr="000C1D78" w:rsidRDefault="00FD1722" w:rsidP="00FD17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Building on children’s experiences of language at home, and in the wider community, so that their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developing use of English and of other languages support each other</w:t>
      </w:r>
    </w:p>
    <w:p w:rsidR="00FD1722" w:rsidRPr="000C1D78" w:rsidRDefault="00FD1722" w:rsidP="00FD17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Providing a range of opportunities for children to engage in speaking and</w:t>
      </w:r>
      <w:r w:rsidRPr="000C1D78">
        <w:rPr>
          <w:rFonts w:cs="TimesNewRomanPSMT"/>
          <w:sz w:val="28"/>
          <w:szCs w:val="28"/>
        </w:rPr>
        <w:t xml:space="preserve"> listening activities in English </w:t>
      </w:r>
      <w:r w:rsidRPr="000C1D78">
        <w:rPr>
          <w:rFonts w:cs="TimesNewRomanPSMT"/>
          <w:sz w:val="28"/>
          <w:szCs w:val="28"/>
        </w:rPr>
        <w:t>with peers and adults</w:t>
      </w:r>
    </w:p>
    <w:p w:rsidR="00FD1722" w:rsidRPr="000C1D78" w:rsidRDefault="00FD1722" w:rsidP="00FD17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Providing support to extend vocabulary</w:t>
      </w:r>
    </w:p>
    <w:p w:rsidR="00FD1722" w:rsidRPr="000C1D78" w:rsidRDefault="00FD1722" w:rsidP="00FD17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Providing a variety of writing in the children’s home language as well as in English, according to their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needs</w:t>
      </w:r>
    </w:p>
    <w:p w:rsidR="00FD1722" w:rsidRPr="000C1D78" w:rsidRDefault="00FD1722" w:rsidP="00FD17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Providing opportunities for children to hear their home languages as well as English and as appropriate</w:t>
      </w: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 w:rsidRPr="000C1D78">
        <w:rPr>
          <w:rFonts w:cs="TimesNewRomanPS-BoldMT"/>
          <w:b/>
          <w:bCs/>
          <w:sz w:val="28"/>
          <w:szCs w:val="28"/>
        </w:rPr>
        <w:t>Responsibilities</w:t>
      </w: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 xml:space="preserve">Business Manager </w:t>
      </w:r>
      <w:r w:rsidRPr="000C1D78">
        <w:rPr>
          <w:rFonts w:cs="TimesNewRomanPSMT"/>
          <w:sz w:val="28"/>
          <w:szCs w:val="28"/>
        </w:rPr>
        <w:t xml:space="preserve">obtains, collates and distributes to </w:t>
      </w:r>
      <w:r w:rsidRPr="000C1D78">
        <w:rPr>
          <w:rFonts w:cs="TimesNewRomanPSMT"/>
          <w:sz w:val="28"/>
          <w:szCs w:val="28"/>
        </w:rPr>
        <w:t xml:space="preserve">staff, </w:t>
      </w:r>
      <w:r w:rsidRPr="000C1D78">
        <w:rPr>
          <w:rFonts w:cs="TimesNewRomanPSMT"/>
          <w:sz w:val="28"/>
          <w:szCs w:val="28"/>
        </w:rPr>
        <w:t>information on new pupils with EAL.</w:t>
      </w:r>
    </w:p>
    <w:p w:rsidR="00FD1722" w:rsidRPr="000C1D78" w:rsidRDefault="00FD1722" w:rsidP="00FD172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Language(s) spoken at home</w:t>
      </w:r>
    </w:p>
    <w:p w:rsidR="00FD1722" w:rsidRPr="000C1D78" w:rsidRDefault="00FD1722" w:rsidP="00FD172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From the previous school, information on level of English studied/used</w:t>
      </w: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-BoldItalicMT"/>
          <w:b/>
          <w:bCs/>
          <w:i/>
          <w:iCs/>
          <w:sz w:val="28"/>
          <w:szCs w:val="28"/>
        </w:rPr>
        <w:t xml:space="preserve">Head Teacher </w:t>
      </w:r>
      <w:r w:rsidRPr="000C1D78">
        <w:rPr>
          <w:rFonts w:cs="TimesNewRomanPSMT"/>
          <w:sz w:val="28"/>
          <w:szCs w:val="28"/>
        </w:rPr>
        <w:t>ensures that:</w:t>
      </w:r>
    </w:p>
    <w:p w:rsidR="00FD1722" w:rsidRPr="000C1D78" w:rsidRDefault="00FD1722" w:rsidP="00FD17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All involved in teaching EAL learners liaise regularly</w:t>
      </w:r>
    </w:p>
    <w:p w:rsidR="00FD1722" w:rsidRPr="000C1D78" w:rsidRDefault="00FD1722" w:rsidP="00FD17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Parents and staff are aware of the school’s policy on pupils with EAL</w:t>
      </w:r>
    </w:p>
    <w:p w:rsidR="00FD1722" w:rsidRPr="000C1D78" w:rsidRDefault="00FD1722" w:rsidP="00FD17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Relevant information on pupils with EAL reaches all staff</w:t>
      </w:r>
    </w:p>
    <w:p w:rsidR="00FD1722" w:rsidRPr="000C1D78" w:rsidRDefault="00FD1722" w:rsidP="00FD17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Training in planning, teaching and assessing of EAL learners is available to staff</w:t>
      </w:r>
    </w:p>
    <w:p w:rsidR="00FD1722" w:rsidRPr="000C1D78" w:rsidRDefault="00FD1722" w:rsidP="00FD17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Targets for pupils learning EAL are set and met</w:t>
      </w:r>
    </w:p>
    <w:p w:rsidR="00FD1722" w:rsidRPr="000C1D78" w:rsidRDefault="00FD1722" w:rsidP="00FD17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The effectiveness of the teaching of pupils with EAL is monitored and assessed regularly</w:t>
      </w: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:rsidR="00FD1722" w:rsidRPr="000C1D78" w:rsidRDefault="00FD1722" w:rsidP="00FD1722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-BoldItalicMT"/>
          <w:b/>
          <w:bCs/>
          <w:i/>
          <w:iCs/>
          <w:sz w:val="28"/>
          <w:szCs w:val="28"/>
        </w:rPr>
        <w:t>Class/subject teacher</w:t>
      </w:r>
    </w:p>
    <w:p w:rsidR="00FD1722" w:rsidRPr="000C1D78" w:rsidRDefault="00FD1722" w:rsidP="00FD172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Be knowledgeable about pupils’ abilities and needs in English and other subjects</w:t>
      </w:r>
    </w:p>
    <w:p w:rsidR="00FD1722" w:rsidRPr="000C1D78" w:rsidRDefault="00FD1722" w:rsidP="00FD172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Use this knowledge effectively in curriculum planning, classroom teaching, use of resources and pupil</w:t>
      </w:r>
      <w:r w:rsidRPr="000C1D78">
        <w:rPr>
          <w:rFonts w:cs="TimesNewRomanPSMT"/>
          <w:sz w:val="28"/>
          <w:szCs w:val="28"/>
        </w:rPr>
        <w:t xml:space="preserve"> </w:t>
      </w:r>
      <w:r w:rsidRPr="000C1D78">
        <w:rPr>
          <w:rFonts w:cs="TimesNewRomanPSMT"/>
          <w:sz w:val="28"/>
          <w:szCs w:val="28"/>
        </w:rPr>
        <w:t>grouping</w:t>
      </w:r>
    </w:p>
    <w:p w:rsidR="00FD1722" w:rsidRPr="000C1D78" w:rsidRDefault="00FD1722" w:rsidP="00FD1722">
      <w:pPr>
        <w:rPr>
          <w:rFonts w:cs="TimesNewRomanPSMT"/>
          <w:sz w:val="28"/>
          <w:szCs w:val="28"/>
        </w:rPr>
      </w:pPr>
      <w:r w:rsidRPr="000C1D78">
        <w:rPr>
          <w:rFonts w:cs="TimesNewRomanPSMT"/>
          <w:sz w:val="28"/>
          <w:szCs w:val="28"/>
        </w:rPr>
        <w:t xml:space="preserve"> </w:t>
      </w:r>
    </w:p>
    <w:p w:rsidR="00A819E0" w:rsidRPr="000C1D78" w:rsidRDefault="00FD1722" w:rsidP="00FD1722">
      <w:pPr>
        <w:rPr>
          <w:sz w:val="28"/>
          <w:szCs w:val="28"/>
        </w:rPr>
      </w:pPr>
      <w:r w:rsidRPr="000C1D78">
        <w:rPr>
          <w:rFonts w:cs="TimesNewRomanPSMT"/>
          <w:sz w:val="28"/>
          <w:szCs w:val="28"/>
        </w:rPr>
        <w:t>March 2017</w:t>
      </w:r>
    </w:p>
    <w:sectPr w:rsidR="00A819E0" w:rsidRPr="000C1D78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22" w:rsidRDefault="00FD1722" w:rsidP="00FD1722">
      <w:pPr>
        <w:spacing w:after="0" w:line="240" w:lineRule="auto"/>
      </w:pPr>
      <w:r>
        <w:separator/>
      </w:r>
    </w:p>
  </w:endnote>
  <w:endnote w:type="continuationSeparator" w:id="0">
    <w:p w:rsidR="00FD1722" w:rsidRDefault="00FD1722" w:rsidP="00FD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22" w:rsidRDefault="00FD1722" w:rsidP="00FD1722">
      <w:pPr>
        <w:spacing w:after="0" w:line="240" w:lineRule="auto"/>
      </w:pPr>
      <w:r>
        <w:separator/>
      </w:r>
    </w:p>
  </w:footnote>
  <w:footnote w:type="continuationSeparator" w:id="0">
    <w:p w:rsidR="00FD1722" w:rsidRDefault="00FD1722" w:rsidP="00FD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22" w:rsidRDefault="00FD1722" w:rsidP="00FD1722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760095" cy="772160"/>
          <wp:effectExtent l="0" t="0" r="1905" b="8890"/>
          <wp:docPr id="1" name="Picture 1" descr="N:\Staff Share\Common Files. Read &amp; Write, all Staff\New School Cr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Staff Share\Common Files. Read &amp; Write, all Staff\New School Cr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AA7"/>
    <w:multiLevelType w:val="hybridMultilevel"/>
    <w:tmpl w:val="98EAC43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CD6738F"/>
    <w:multiLevelType w:val="hybridMultilevel"/>
    <w:tmpl w:val="1B5275B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CB72DF4"/>
    <w:multiLevelType w:val="hybridMultilevel"/>
    <w:tmpl w:val="276CCA1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89A28AE"/>
    <w:multiLevelType w:val="hybridMultilevel"/>
    <w:tmpl w:val="9C08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A62DA"/>
    <w:multiLevelType w:val="hybridMultilevel"/>
    <w:tmpl w:val="10CCCF9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BC924D7"/>
    <w:multiLevelType w:val="hybridMultilevel"/>
    <w:tmpl w:val="16A8A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5486C"/>
    <w:multiLevelType w:val="hybridMultilevel"/>
    <w:tmpl w:val="22EC121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D635667"/>
    <w:multiLevelType w:val="hybridMultilevel"/>
    <w:tmpl w:val="D73ED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C6629"/>
    <w:multiLevelType w:val="hybridMultilevel"/>
    <w:tmpl w:val="FF8A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22"/>
    <w:rsid w:val="000C1D78"/>
    <w:rsid w:val="00A819E0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22"/>
  </w:style>
  <w:style w:type="paragraph" w:styleId="Footer">
    <w:name w:val="footer"/>
    <w:basedOn w:val="Normal"/>
    <w:link w:val="FooterChar"/>
    <w:uiPriority w:val="99"/>
    <w:unhideWhenUsed/>
    <w:rsid w:val="00FD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22"/>
  </w:style>
  <w:style w:type="paragraph" w:styleId="BalloonText">
    <w:name w:val="Balloon Text"/>
    <w:basedOn w:val="Normal"/>
    <w:link w:val="BalloonTextChar"/>
    <w:uiPriority w:val="99"/>
    <w:semiHidden/>
    <w:unhideWhenUsed/>
    <w:rsid w:val="00FD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22"/>
  </w:style>
  <w:style w:type="paragraph" w:styleId="Footer">
    <w:name w:val="footer"/>
    <w:basedOn w:val="Normal"/>
    <w:link w:val="FooterChar"/>
    <w:uiPriority w:val="99"/>
    <w:unhideWhenUsed/>
    <w:rsid w:val="00FD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22"/>
  </w:style>
  <w:style w:type="paragraph" w:styleId="BalloonText">
    <w:name w:val="Balloon Text"/>
    <w:basedOn w:val="Normal"/>
    <w:link w:val="BalloonTextChar"/>
    <w:uiPriority w:val="99"/>
    <w:semiHidden/>
    <w:unhideWhenUsed/>
    <w:rsid w:val="00FD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Kate.Entwistle</dc:creator>
  <cp:lastModifiedBy>Kate.Entwistle</cp:lastModifiedBy>
  <cp:revision>1</cp:revision>
  <dcterms:created xsi:type="dcterms:W3CDTF">2017-03-07T10:55:00Z</dcterms:created>
  <dcterms:modified xsi:type="dcterms:W3CDTF">2017-03-07T11:12:00Z</dcterms:modified>
</cp:coreProperties>
</file>