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7A8" w:rsidRPr="00F977A8" w:rsidRDefault="00F977A8" w:rsidP="00A61DDB">
      <w:pPr>
        <w:tabs>
          <w:tab w:val="center" w:pos="4153"/>
          <w:tab w:val="right" w:pos="8306"/>
        </w:tabs>
        <w:jc w:val="center"/>
        <w:rPr>
          <w:rFonts w:ascii="Arial" w:eastAsia="Times New Roman" w:hAnsi="Arial" w:cs="Arial"/>
          <w:b/>
          <w:sz w:val="36"/>
          <w:szCs w:val="36"/>
        </w:rPr>
      </w:pPr>
      <w:bookmarkStart w:id="0" w:name="_GoBack"/>
      <w:bookmarkEnd w:id="0"/>
      <w:r>
        <w:rPr>
          <w:b/>
          <w:bCs/>
          <w:noProof/>
          <w:lang w:eastAsia="en-GB"/>
        </w:rPr>
        <w:drawing>
          <wp:inline distT="0" distB="0" distL="0" distR="0" wp14:anchorId="3ED4CFA6" wp14:editId="052EDEC3">
            <wp:extent cx="9239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542925"/>
                    </a:xfrm>
                    <a:prstGeom prst="rect">
                      <a:avLst/>
                    </a:prstGeom>
                    <a:noFill/>
                  </pic:spPr>
                </pic:pic>
              </a:graphicData>
            </a:graphic>
          </wp:inline>
        </w:drawing>
      </w:r>
      <w:r w:rsidRPr="00F977A8">
        <w:rPr>
          <w:rFonts w:ascii="Arial" w:eastAsia="Times New Roman" w:hAnsi="Arial" w:cs="Arial"/>
          <w:b/>
          <w:sz w:val="44"/>
          <w:szCs w:val="44"/>
        </w:rPr>
        <w:t>Newfield School</w:t>
      </w:r>
    </w:p>
    <w:p w:rsidR="00F977A8" w:rsidRPr="00F977A8" w:rsidRDefault="00A61DDB" w:rsidP="00F977A8">
      <w:pPr>
        <w:spacing w:before="120" w:after="0" w:line="360" w:lineRule="auto"/>
        <w:jc w:val="center"/>
        <w:rPr>
          <w:rFonts w:ascii="Century Gothic" w:eastAsia="Times New Roman" w:hAnsi="Century Gothic" w:cs="Arial"/>
          <w:sz w:val="20"/>
          <w:szCs w:val="20"/>
        </w:rPr>
      </w:pPr>
      <w:r>
        <w:rPr>
          <w:rFonts w:ascii="Century Gothic" w:eastAsia="Times New Roman" w:hAnsi="Century Gothic" w:cs="Arial"/>
          <w:noProof/>
          <w:sz w:val="20"/>
          <w:szCs w:val="20"/>
          <w:lang w:eastAsia="en-GB"/>
        </w:rPr>
        <mc:AlternateContent>
          <mc:Choice Requires="wps">
            <w:drawing>
              <wp:anchor distT="0" distB="0" distL="114300" distR="114300" simplePos="0" relativeHeight="251659264" behindDoc="0" locked="0" layoutInCell="1" allowOverlap="1" wp14:anchorId="10F13243" wp14:editId="1021FEAC">
                <wp:simplePos x="0" y="0"/>
                <wp:positionH relativeFrom="column">
                  <wp:posOffset>-495300</wp:posOffset>
                </wp:positionH>
                <wp:positionV relativeFrom="paragraph">
                  <wp:posOffset>260984</wp:posOffset>
                </wp:positionV>
                <wp:extent cx="7486650" cy="45719"/>
                <wp:effectExtent l="19050" t="19050" r="19050" b="311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45719"/>
                        </a:xfrm>
                        <a:prstGeom prst="straightConnector1">
                          <a:avLst/>
                        </a:prstGeom>
                        <a:noFill/>
                        <a:ln w="38100">
                          <a:solidFill>
                            <a:srgbClr val="2E74B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D8D45D9" id="_x0000_t32" coordsize="21600,21600" o:spt="32" o:oned="t" path="m,l21600,21600e" filled="f">
                <v:path arrowok="t" fillok="f" o:connecttype="none"/>
                <o:lock v:ext="edit" shapetype="t"/>
              </v:shapetype>
              <v:shape id="Straight Arrow Connector 4" o:spid="_x0000_s1026" type="#_x0000_t32" style="position:absolute;margin-left:-39pt;margin-top:20.55pt;width:58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" strokecolor="#2e74b5" strokeweight="3pt">
                <v:shadow color="#1f4d78" opacity=".5" offset="1pt"/>
              </v:shape>
            </w:pict>
          </mc:Fallback>
        </mc:AlternateContent>
      </w:r>
      <w:r w:rsidR="00F977A8" w:rsidRPr="00F977A8">
        <w:rPr>
          <w:rFonts w:ascii="Century Gothic" w:eastAsia="Times New Roman" w:hAnsi="Century Gothic" w:cs="Arial"/>
          <w:sz w:val="20"/>
          <w:szCs w:val="20"/>
        </w:rPr>
        <w:t>Edge Lane, Crosby, Liverpool, L23 4TG.</w:t>
      </w:r>
    </w:p>
    <w:p w:rsidR="00F977A8" w:rsidRDefault="00F977A8" w:rsidP="009232D2">
      <w:pPr>
        <w:rPr>
          <w:b/>
          <w:bCs/>
        </w:rPr>
      </w:pPr>
    </w:p>
    <w:p w:rsidR="009232D2" w:rsidRPr="00A61DDB" w:rsidRDefault="009232D2" w:rsidP="00A61DDB">
      <w:pPr>
        <w:jc w:val="center"/>
        <w:rPr>
          <w:rFonts w:ascii="Century Gothic" w:hAnsi="Century Gothic"/>
        </w:rPr>
      </w:pPr>
      <w:r w:rsidRPr="00A61DDB">
        <w:rPr>
          <w:rFonts w:ascii="Century Gothic" w:hAnsi="Century Gothic"/>
          <w:b/>
          <w:bCs/>
        </w:rPr>
        <w:t>Policy statement on provider access</w:t>
      </w:r>
    </w:p>
    <w:p w:rsidR="00243E83" w:rsidRPr="00A61DDB" w:rsidRDefault="009232D2" w:rsidP="009232D2">
      <w:pPr>
        <w:rPr>
          <w:rFonts w:ascii="Century Gothic" w:hAnsi="Century Gothic"/>
          <w:b/>
          <w:bCs/>
        </w:rPr>
      </w:pPr>
      <w:r w:rsidRPr="00A61DDB">
        <w:rPr>
          <w:rFonts w:ascii="Century Gothic" w:hAnsi="Century Gothic"/>
          <w:b/>
          <w:bCs/>
        </w:rPr>
        <w:t xml:space="preserve">NEWFIELD SEN SCHOOL - Provider Access Policy </w:t>
      </w:r>
    </w:p>
    <w:p w:rsidR="009232D2" w:rsidRPr="00A61DDB" w:rsidRDefault="009232D2" w:rsidP="009232D2">
      <w:pPr>
        <w:rPr>
          <w:rFonts w:ascii="Century Gothic" w:hAnsi="Century Gothic"/>
        </w:rPr>
      </w:pPr>
      <w:r w:rsidRPr="00A61DDB">
        <w:rPr>
          <w:rFonts w:ascii="Century Gothic" w:hAnsi="Century Gothic"/>
          <w:b/>
          <w:bCs/>
        </w:rPr>
        <w:t xml:space="preserve">Introduction </w:t>
      </w:r>
    </w:p>
    <w:p w:rsidR="009232D2" w:rsidRPr="00A61DDB" w:rsidRDefault="009232D2" w:rsidP="009232D2">
      <w:pPr>
        <w:rPr>
          <w:rFonts w:ascii="Century Gothic" w:hAnsi="Century Gothic"/>
        </w:rPr>
      </w:pPr>
      <w:r w:rsidRPr="00A61DDB">
        <w:rPr>
          <w:rFonts w:ascii="Century Gothic" w:hAnsi="Century Gothic"/>
        </w:rPr>
        <w:t xml:space="preserve">This policy statement sets out the school’s arrangements for managing the access of providers to pupils at the school for the purpose of giving them information about the provider’s education or training offer. This complies with the school’s legal obligations under Section 42B of the Education Act 1997. </w:t>
      </w:r>
    </w:p>
    <w:p w:rsidR="009232D2" w:rsidRPr="00A61DDB" w:rsidRDefault="009232D2" w:rsidP="009232D2">
      <w:pPr>
        <w:rPr>
          <w:rFonts w:ascii="Century Gothic" w:hAnsi="Century Gothic"/>
        </w:rPr>
      </w:pPr>
      <w:r w:rsidRPr="00A61DDB">
        <w:rPr>
          <w:rFonts w:ascii="Century Gothic" w:hAnsi="Century Gothic"/>
          <w:b/>
          <w:bCs/>
        </w:rPr>
        <w:t xml:space="preserve">Pupil entitlement </w:t>
      </w:r>
    </w:p>
    <w:p w:rsidR="009232D2" w:rsidRPr="00A61DDB" w:rsidRDefault="009232D2" w:rsidP="009232D2">
      <w:pPr>
        <w:rPr>
          <w:rFonts w:ascii="Century Gothic" w:hAnsi="Century Gothic"/>
        </w:rPr>
      </w:pPr>
      <w:r w:rsidRPr="00A61DDB">
        <w:rPr>
          <w:rFonts w:ascii="Century Gothic" w:hAnsi="Century Gothic"/>
        </w:rPr>
        <w:t xml:space="preserve">All pupils in years 7-11 are entitled: </w:t>
      </w:r>
    </w:p>
    <w:p w:rsidR="00CD1C66" w:rsidRPr="00A61DDB" w:rsidRDefault="00CD1C66" w:rsidP="009232D2">
      <w:pPr>
        <w:pStyle w:val="ListParagraph"/>
        <w:numPr>
          <w:ilvl w:val="0"/>
          <w:numId w:val="1"/>
        </w:numPr>
        <w:rPr>
          <w:rFonts w:ascii="Century Gothic" w:hAnsi="Century Gothic"/>
        </w:rPr>
      </w:pPr>
      <w:r w:rsidRPr="00A61DDB">
        <w:rPr>
          <w:rFonts w:ascii="Century Gothic" w:hAnsi="Century Gothic"/>
        </w:rPr>
        <w:t>T</w:t>
      </w:r>
      <w:r w:rsidR="009232D2" w:rsidRPr="00A61DDB">
        <w:rPr>
          <w:rFonts w:ascii="Century Gothic" w:hAnsi="Century Gothic"/>
        </w:rPr>
        <w:t xml:space="preserve">o find out about technical education qualifications and apprenticeships opportunities, as part of a careers programme which provides information on the full range of education and training options available at each transition point; </w:t>
      </w:r>
    </w:p>
    <w:p w:rsidR="00CD1C66" w:rsidRPr="00A61DDB" w:rsidRDefault="00CD1C66" w:rsidP="009232D2">
      <w:pPr>
        <w:pStyle w:val="ListParagraph"/>
        <w:numPr>
          <w:ilvl w:val="0"/>
          <w:numId w:val="1"/>
        </w:numPr>
        <w:rPr>
          <w:rFonts w:ascii="Century Gothic" w:hAnsi="Century Gothic"/>
        </w:rPr>
      </w:pPr>
      <w:r w:rsidRPr="00A61DDB">
        <w:rPr>
          <w:rFonts w:ascii="Century Gothic" w:hAnsi="Century Gothic"/>
        </w:rPr>
        <w:t>T</w:t>
      </w:r>
      <w:r w:rsidR="009232D2" w:rsidRPr="00A61DDB">
        <w:rPr>
          <w:rFonts w:ascii="Century Gothic" w:hAnsi="Century Gothic"/>
        </w:rPr>
        <w:t xml:space="preserve">o hear from a range of local providers about the appropriate opportunities they offer for Newfield pupils, including technical education and apprenticeships – through options events, assemblies and group discussions and taster events; </w:t>
      </w:r>
    </w:p>
    <w:p w:rsidR="009232D2" w:rsidRPr="00A61DDB" w:rsidRDefault="00CD1C66" w:rsidP="009232D2">
      <w:pPr>
        <w:pStyle w:val="ListParagraph"/>
        <w:numPr>
          <w:ilvl w:val="0"/>
          <w:numId w:val="1"/>
        </w:numPr>
        <w:rPr>
          <w:rFonts w:ascii="Century Gothic" w:hAnsi="Century Gothic"/>
        </w:rPr>
      </w:pPr>
      <w:r w:rsidRPr="00A61DDB">
        <w:rPr>
          <w:rFonts w:ascii="Century Gothic" w:hAnsi="Century Gothic"/>
        </w:rPr>
        <w:t>T</w:t>
      </w:r>
      <w:r w:rsidR="009232D2" w:rsidRPr="00A61DDB">
        <w:rPr>
          <w:rFonts w:ascii="Century Gothic" w:hAnsi="Century Gothic"/>
        </w:rPr>
        <w:t xml:space="preserve">o understand how to make applications for the full range of academic and technical courses as </w:t>
      </w:r>
      <w:r w:rsidR="00E707E9" w:rsidRPr="00A61DDB">
        <w:rPr>
          <w:rFonts w:ascii="Century Gothic" w:hAnsi="Century Gothic"/>
        </w:rPr>
        <w:t>appropriate</w:t>
      </w:r>
      <w:r w:rsidR="009232D2" w:rsidRPr="00A61DDB">
        <w:rPr>
          <w:rFonts w:ascii="Century Gothic" w:hAnsi="Century Gothic"/>
        </w:rPr>
        <w:t xml:space="preserve"> to their learning need, pathway and destination</w:t>
      </w:r>
      <w:r w:rsidR="00A61DDB">
        <w:rPr>
          <w:rFonts w:ascii="Century Gothic" w:hAnsi="Century Gothic"/>
        </w:rPr>
        <w:t>.</w:t>
      </w:r>
    </w:p>
    <w:p w:rsidR="009232D2" w:rsidRPr="00A61DDB" w:rsidRDefault="009232D2" w:rsidP="009232D2">
      <w:pPr>
        <w:rPr>
          <w:rFonts w:ascii="Century Gothic" w:hAnsi="Century Gothic"/>
        </w:rPr>
      </w:pPr>
      <w:r w:rsidRPr="00A61DDB">
        <w:rPr>
          <w:rFonts w:ascii="Century Gothic" w:hAnsi="Century Gothic"/>
          <w:b/>
          <w:bCs/>
        </w:rPr>
        <w:t xml:space="preserve">Management of provider access requests </w:t>
      </w:r>
    </w:p>
    <w:p w:rsidR="009232D2" w:rsidRPr="00A61DDB" w:rsidRDefault="009232D2" w:rsidP="009232D2">
      <w:pPr>
        <w:rPr>
          <w:rFonts w:ascii="Century Gothic" w:hAnsi="Century Gothic"/>
        </w:rPr>
      </w:pPr>
      <w:r w:rsidRPr="00A61DDB">
        <w:rPr>
          <w:rFonts w:ascii="Century Gothic" w:hAnsi="Century Gothic"/>
          <w:b/>
          <w:bCs/>
        </w:rPr>
        <w:t xml:space="preserve">Procedure </w:t>
      </w:r>
    </w:p>
    <w:p w:rsidR="009232D2" w:rsidRPr="00A61DDB" w:rsidRDefault="009232D2" w:rsidP="009232D2">
      <w:pPr>
        <w:rPr>
          <w:rFonts w:ascii="Century Gothic" w:hAnsi="Century Gothic"/>
        </w:rPr>
      </w:pPr>
      <w:r w:rsidRPr="00A61DDB">
        <w:rPr>
          <w:rFonts w:ascii="Century Gothic" w:hAnsi="Century Gothic"/>
        </w:rPr>
        <w:t>A provider wishing t</w:t>
      </w:r>
      <w:r w:rsidR="00A61DDB">
        <w:rPr>
          <w:rFonts w:ascii="Century Gothic" w:hAnsi="Century Gothic"/>
        </w:rPr>
        <w:t>o request access should contact</w:t>
      </w:r>
      <w:r w:rsidRPr="00A61DDB">
        <w:rPr>
          <w:rFonts w:ascii="Century Gothic" w:hAnsi="Century Gothic"/>
        </w:rPr>
        <w:t xml:space="preserve"> </w:t>
      </w:r>
      <w:r w:rsidR="00A61DDB">
        <w:rPr>
          <w:rFonts w:ascii="Century Gothic" w:hAnsi="Century Gothic"/>
        </w:rPr>
        <w:t xml:space="preserve">the </w:t>
      </w:r>
      <w:r w:rsidRPr="00A61DDB">
        <w:rPr>
          <w:rFonts w:ascii="Century Gothic" w:hAnsi="Century Gothic"/>
        </w:rPr>
        <w:t xml:space="preserve">Head </w:t>
      </w:r>
      <w:r w:rsidR="00A61DDB">
        <w:rPr>
          <w:rFonts w:ascii="Century Gothic" w:hAnsi="Century Gothic"/>
        </w:rPr>
        <w:t>teacher Chris Whelan</w:t>
      </w:r>
      <w:r w:rsidRPr="00A61DDB">
        <w:rPr>
          <w:rFonts w:ascii="Century Gothic" w:hAnsi="Century Gothic"/>
          <w:i/>
          <w:iCs/>
        </w:rPr>
        <w:t xml:space="preserve">, Careers Co-ordinator. </w:t>
      </w:r>
      <w:r w:rsidRPr="00A61DDB">
        <w:rPr>
          <w:rFonts w:ascii="Century Gothic" w:hAnsi="Century Gothic"/>
        </w:rPr>
        <w:t xml:space="preserve"> </w:t>
      </w:r>
    </w:p>
    <w:p w:rsidR="003B14F6" w:rsidRPr="00A61DDB" w:rsidRDefault="009232D2" w:rsidP="009232D2">
      <w:pPr>
        <w:rPr>
          <w:rFonts w:ascii="Century Gothic" w:hAnsi="Century Gothic" w:cs="Arial"/>
          <w:color w:val="555555"/>
          <w:sz w:val="19"/>
          <w:szCs w:val="19"/>
          <w:shd w:val="clear" w:color="auto" w:fill="FFFFFF"/>
        </w:rPr>
      </w:pPr>
      <w:r w:rsidRPr="00A61DDB">
        <w:rPr>
          <w:rFonts w:ascii="Century Gothic" w:hAnsi="Century Gothic"/>
        </w:rPr>
        <w:t xml:space="preserve">Telephone: </w:t>
      </w:r>
      <w:r w:rsidRPr="00A61DDB">
        <w:rPr>
          <w:rFonts w:ascii="Century Gothic" w:hAnsi="Century Gothic"/>
          <w:i/>
          <w:iCs/>
        </w:rPr>
        <w:t xml:space="preserve">0151 934 2991  </w:t>
      </w:r>
      <w:r w:rsidRPr="00A61DDB">
        <w:rPr>
          <w:rFonts w:ascii="Century Gothic" w:hAnsi="Century Gothic"/>
        </w:rPr>
        <w:t xml:space="preserve"> Email:  </w:t>
      </w:r>
      <w:hyperlink r:id="rId6" w:history="1">
        <w:r w:rsidR="00A61DDB" w:rsidRPr="001E534E">
          <w:rPr>
            <w:rStyle w:val="Hyperlink"/>
            <w:rFonts w:ascii="Century Gothic" w:hAnsi="Century Gothic" w:cs="Arial"/>
            <w:sz w:val="19"/>
            <w:szCs w:val="19"/>
            <w:shd w:val="clear" w:color="auto" w:fill="FFFFFF"/>
          </w:rPr>
          <w:t>head.newfield@schools.sefton.gov.uk</w:t>
        </w:r>
      </w:hyperlink>
    </w:p>
    <w:p w:rsidR="009232D2" w:rsidRPr="00A61DDB" w:rsidRDefault="009232D2" w:rsidP="009232D2">
      <w:pPr>
        <w:rPr>
          <w:rFonts w:ascii="Century Gothic" w:hAnsi="Century Gothic"/>
        </w:rPr>
      </w:pPr>
      <w:r w:rsidRPr="00A61DDB">
        <w:rPr>
          <w:rFonts w:ascii="Century Gothic" w:hAnsi="Century Gothic"/>
          <w:b/>
          <w:bCs/>
        </w:rPr>
        <w:t xml:space="preserve">Opportunities for access </w:t>
      </w:r>
    </w:p>
    <w:p w:rsidR="00960F06" w:rsidRPr="00A61DDB" w:rsidRDefault="009232D2" w:rsidP="009232D2">
      <w:pPr>
        <w:rPr>
          <w:rFonts w:ascii="Century Gothic" w:hAnsi="Century Gothic"/>
        </w:rPr>
      </w:pPr>
      <w:r w:rsidRPr="00A61DDB">
        <w:rPr>
          <w:rFonts w:ascii="Century Gothic" w:hAnsi="Century Gothic"/>
        </w:rPr>
        <w:t>A number of events, integrated into the school careers programme, will off</w:t>
      </w:r>
      <w:r w:rsidR="00A61DDB">
        <w:rPr>
          <w:rFonts w:ascii="Century Gothic" w:hAnsi="Century Gothic"/>
        </w:rPr>
        <w:t>er providers an opportunity to c</w:t>
      </w:r>
      <w:r w:rsidRPr="00A61DDB">
        <w:rPr>
          <w:rFonts w:ascii="Century Gothic" w:hAnsi="Century Gothic"/>
        </w:rPr>
        <w:t>ome into school to speak to pupils and/or their parents/carers:</w:t>
      </w:r>
    </w:p>
    <w:tbl>
      <w:tblPr>
        <w:tblStyle w:val="TableGrid"/>
        <w:tblpPr w:leftFromText="180" w:rightFromText="180" w:vertAnchor="text" w:horzAnchor="margin" w:tblpY="453"/>
        <w:tblW w:w="0" w:type="auto"/>
        <w:tblLook w:val="04A0" w:firstRow="1" w:lastRow="0" w:firstColumn="1" w:lastColumn="0" w:noHBand="0" w:noVBand="1"/>
      </w:tblPr>
      <w:tblGrid>
        <w:gridCol w:w="1004"/>
        <w:gridCol w:w="2527"/>
        <w:gridCol w:w="2796"/>
        <w:gridCol w:w="4129"/>
      </w:tblGrid>
      <w:tr w:rsidR="00CC20FC" w:rsidRPr="00A61DDB" w:rsidTr="00A61DDB">
        <w:tc>
          <w:tcPr>
            <w:tcW w:w="1004" w:type="dxa"/>
          </w:tcPr>
          <w:p w:rsidR="00CC20FC" w:rsidRPr="00A61DDB" w:rsidRDefault="00CC20FC" w:rsidP="00CC20FC">
            <w:pPr>
              <w:jc w:val="center"/>
              <w:rPr>
                <w:rFonts w:ascii="Century Gothic" w:hAnsi="Century Gothic"/>
                <w:b/>
                <w:sz w:val="32"/>
              </w:rPr>
            </w:pPr>
            <w:r w:rsidRPr="00A61DDB">
              <w:rPr>
                <w:rFonts w:ascii="Century Gothic" w:hAnsi="Century Gothic"/>
                <w:b/>
                <w:sz w:val="32"/>
              </w:rPr>
              <w:t>YEAR</w:t>
            </w:r>
          </w:p>
        </w:tc>
        <w:tc>
          <w:tcPr>
            <w:tcW w:w="2552" w:type="dxa"/>
          </w:tcPr>
          <w:p w:rsidR="00CC20FC" w:rsidRPr="00A61DDB" w:rsidRDefault="00CC20FC" w:rsidP="00CC20FC">
            <w:pPr>
              <w:jc w:val="center"/>
              <w:rPr>
                <w:rFonts w:ascii="Century Gothic" w:hAnsi="Century Gothic"/>
                <w:b/>
                <w:sz w:val="32"/>
              </w:rPr>
            </w:pPr>
            <w:proofErr w:type="spellStart"/>
            <w:r w:rsidRPr="00A61DDB">
              <w:rPr>
                <w:rFonts w:ascii="Century Gothic" w:hAnsi="Century Gothic"/>
                <w:b/>
                <w:sz w:val="32"/>
              </w:rPr>
              <w:t>Aut</w:t>
            </w:r>
            <w:proofErr w:type="spellEnd"/>
            <w:r w:rsidRPr="00A61DDB">
              <w:rPr>
                <w:rFonts w:ascii="Century Gothic" w:hAnsi="Century Gothic"/>
                <w:b/>
                <w:sz w:val="32"/>
              </w:rPr>
              <w:t xml:space="preserve"> Term</w:t>
            </w:r>
          </w:p>
        </w:tc>
        <w:tc>
          <w:tcPr>
            <w:tcW w:w="2835" w:type="dxa"/>
          </w:tcPr>
          <w:p w:rsidR="00CC20FC" w:rsidRPr="00A61DDB" w:rsidRDefault="00CC20FC" w:rsidP="00CC20FC">
            <w:pPr>
              <w:jc w:val="center"/>
              <w:rPr>
                <w:rFonts w:ascii="Century Gothic" w:hAnsi="Century Gothic"/>
                <w:b/>
                <w:sz w:val="32"/>
              </w:rPr>
            </w:pPr>
            <w:r w:rsidRPr="00A61DDB">
              <w:rPr>
                <w:rFonts w:ascii="Century Gothic" w:hAnsi="Century Gothic"/>
                <w:b/>
                <w:sz w:val="32"/>
              </w:rPr>
              <w:t>Spring Term</w:t>
            </w:r>
          </w:p>
        </w:tc>
        <w:tc>
          <w:tcPr>
            <w:tcW w:w="4207" w:type="dxa"/>
          </w:tcPr>
          <w:p w:rsidR="00CC20FC" w:rsidRPr="00A61DDB" w:rsidRDefault="00CC20FC" w:rsidP="00CC20FC">
            <w:pPr>
              <w:jc w:val="center"/>
              <w:rPr>
                <w:rFonts w:ascii="Century Gothic" w:hAnsi="Century Gothic"/>
                <w:b/>
                <w:sz w:val="32"/>
              </w:rPr>
            </w:pPr>
            <w:r w:rsidRPr="00A61DDB">
              <w:rPr>
                <w:rFonts w:ascii="Century Gothic" w:hAnsi="Century Gothic"/>
                <w:b/>
                <w:sz w:val="32"/>
              </w:rPr>
              <w:t>Summer Term</w:t>
            </w:r>
          </w:p>
        </w:tc>
      </w:tr>
      <w:tr w:rsidR="00CC20FC" w:rsidRPr="00A61DDB" w:rsidTr="00A61DDB">
        <w:tc>
          <w:tcPr>
            <w:tcW w:w="1004" w:type="dxa"/>
          </w:tcPr>
          <w:p w:rsidR="00CC20FC" w:rsidRPr="00A61DDB" w:rsidRDefault="00CC20FC" w:rsidP="00CC20FC">
            <w:pPr>
              <w:jc w:val="center"/>
              <w:rPr>
                <w:rFonts w:ascii="Century Gothic" w:hAnsi="Century Gothic"/>
                <w:b/>
              </w:rPr>
            </w:pPr>
          </w:p>
          <w:p w:rsidR="00CC20FC" w:rsidRPr="00A61DDB" w:rsidRDefault="00CC20FC" w:rsidP="00CC20FC">
            <w:pPr>
              <w:jc w:val="center"/>
              <w:rPr>
                <w:rFonts w:ascii="Century Gothic" w:hAnsi="Century Gothic"/>
                <w:b/>
              </w:rPr>
            </w:pPr>
            <w:r w:rsidRPr="00A61DDB">
              <w:rPr>
                <w:rFonts w:ascii="Century Gothic" w:hAnsi="Century Gothic"/>
                <w:b/>
              </w:rPr>
              <w:t>7</w:t>
            </w:r>
          </w:p>
        </w:tc>
        <w:tc>
          <w:tcPr>
            <w:tcW w:w="2552" w:type="dxa"/>
          </w:tcPr>
          <w:p w:rsidR="00CC20FC" w:rsidRPr="00A61DDB" w:rsidRDefault="00CC20FC" w:rsidP="00CC20FC">
            <w:pPr>
              <w:rPr>
                <w:rFonts w:ascii="Century Gothic" w:hAnsi="Century Gothic"/>
              </w:rPr>
            </w:pPr>
          </w:p>
          <w:p w:rsidR="00CC20FC" w:rsidRPr="00A61DDB" w:rsidRDefault="00CD1C66" w:rsidP="00CC20FC">
            <w:pPr>
              <w:rPr>
                <w:rFonts w:ascii="Century Gothic" w:hAnsi="Century Gothic"/>
              </w:rPr>
            </w:pPr>
            <w:r w:rsidRPr="00A61DDB">
              <w:rPr>
                <w:rFonts w:ascii="Century Gothic" w:hAnsi="Century Gothic"/>
              </w:rPr>
              <w:t>Who am I?</w:t>
            </w:r>
          </w:p>
          <w:p w:rsidR="00CC20FC" w:rsidRPr="00A61DDB" w:rsidRDefault="00CC20FC" w:rsidP="00CC20FC">
            <w:pPr>
              <w:rPr>
                <w:rFonts w:ascii="Century Gothic" w:hAnsi="Century Gothic"/>
              </w:rPr>
            </w:pPr>
          </w:p>
          <w:p w:rsidR="00CC20FC" w:rsidRPr="00A61DDB" w:rsidRDefault="00CC20FC" w:rsidP="00CC20FC">
            <w:pPr>
              <w:rPr>
                <w:rFonts w:ascii="Century Gothic" w:hAnsi="Century Gothic"/>
              </w:rPr>
            </w:pPr>
          </w:p>
        </w:tc>
        <w:tc>
          <w:tcPr>
            <w:tcW w:w="2835" w:type="dxa"/>
          </w:tcPr>
          <w:p w:rsidR="00CC20FC" w:rsidRPr="00A61DDB" w:rsidRDefault="00CC20FC" w:rsidP="00CC20FC">
            <w:pPr>
              <w:rPr>
                <w:rFonts w:ascii="Century Gothic" w:hAnsi="Century Gothic"/>
              </w:rPr>
            </w:pPr>
          </w:p>
          <w:p w:rsidR="00E707E9" w:rsidRPr="00A61DDB" w:rsidRDefault="00E707E9" w:rsidP="00CC20FC">
            <w:pPr>
              <w:rPr>
                <w:rFonts w:ascii="Century Gothic" w:hAnsi="Century Gothic"/>
              </w:rPr>
            </w:pPr>
            <w:r w:rsidRPr="00A61DDB">
              <w:rPr>
                <w:rFonts w:ascii="Century Gothic" w:hAnsi="Century Gothic"/>
              </w:rPr>
              <w:t>Community Challenge</w:t>
            </w:r>
          </w:p>
        </w:tc>
        <w:tc>
          <w:tcPr>
            <w:tcW w:w="4207" w:type="dxa"/>
          </w:tcPr>
          <w:p w:rsidR="00CC20FC" w:rsidRPr="00A61DDB" w:rsidRDefault="00CC20FC" w:rsidP="00CC20FC">
            <w:pPr>
              <w:rPr>
                <w:rFonts w:ascii="Century Gothic" w:hAnsi="Century Gothic"/>
              </w:rPr>
            </w:pPr>
          </w:p>
          <w:p w:rsidR="00CD1C66" w:rsidRPr="00A61DDB" w:rsidRDefault="00CD1C66" w:rsidP="00CC20FC">
            <w:pPr>
              <w:rPr>
                <w:rFonts w:ascii="Century Gothic" w:hAnsi="Century Gothic"/>
              </w:rPr>
            </w:pPr>
            <w:r w:rsidRPr="00A61DDB">
              <w:rPr>
                <w:rFonts w:ascii="Century Gothic" w:hAnsi="Century Gothic"/>
              </w:rPr>
              <w:t xml:space="preserve">Skilled encounter </w:t>
            </w:r>
          </w:p>
          <w:p w:rsidR="00CD1C66" w:rsidRPr="00A61DDB" w:rsidRDefault="00CD1C66" w:rsidP="00CC20FC">
            <w:pPr>
              <w:rPr>
                <w:rFonts w:ascii="Century Gothic" w:hAnsi="Century Gothic"/>
              </w:rPr>
            </w:pPr>
          </w:p>
        </w:tc>
      </w:tr>
      <w:tr w:rsidR="00CC20FC" w:rsidRPr="00A61DDB" w:rsidTr="00A61DDB">
        <w:tc>
          <w:tcPr>
            <w:tcW w:w="1004" w:type="dxa"/>
          </w:tcPr>
          <w:p w:rsidR="00CC20FC" w:rsidRPr="00A61DDB" w:rsidRDefault="00CC20FC" w:rsidP="00CC20FC">
            <w:pPr>
              <w:jc w:val="center"/>
              <w:rPr>
                <w:rFonts w:ascii="Century Gothic" w:hAnsi="Century Gothic"/>
                <w:b/>
              </w:rPr>
            </w:pPr>
          </w:p>
          <w:p w:rsidR="00CC20FC" w:rsidRPr="00A61DDB" w:rsidRDefault="00CC20FC" w:rsidP="00CC20FC">
            <w:pPr>
              <w:jc w:val="center"/>
              <w:rPr>
                <w:rFonts w:ascii="Century Gothic" w:hAnsi="Century Gothic"/>
                <w:b/>
              </w:rPr>
            </w:pPr>
            <w:r w:rsidRPr="00A61DDB">
              <w:rPr>
                <w:rFonts w:ascii="Century Gothic" w:hAnsi="Century Gothic"/>
                <w:b/>
              </w:rPr>
              <w:t>8</w:t>
            </w:r>
          </w:p>
        </w:tc>
        <w:tc>
          <w:tcPr>
            <w:tcW w:w="2552" w:type="dxa"/>
          </w:tcPr>
          <w:p w:rsidR="00CC20FC" w:rsidRPr="00A61DDB" w:rsidRDefault="00CC20FC" w:rsidP="00CC20FC">
            <w:pPr>
              <w:rPr>
                <w:rFonts w:ascii="Century Gothic" w:hAnsi="Century Gothic"/>
              </w:rPr>
            </w:pPr>
          </w:p>
          <w:p w:rsidR="00CC20FC" w:rsidRPr="00A61DDB" w:rsidRDefault="00CD1C66" w:rsidP="00CC20FC">
            <w:pPr>
              <w:rPr>
                <w:rFonts w:ascii="Century Gothic" w:hAnsi="Century Gothic"/>
              </w:rPr>
            </w:pPr>
            <w:r w:rsidRPr="00A61DDB">
              <w:rPr>
                <w:rFonts w:ascii="Century Gothic" w:hAnsi="Century Gothic"/>
              </w:rPr>
              <w:t>Healthy choices</w:t>
            </w:r>
          </w:p>
          <w:p w:rsidR="00CC20FC" w:rsidRPr="00A61DDB" w:rsidRDefault="00CC20FC" w:rsidP="00CC20FC">
            <w:pPr>
              <w:rPr>
                <w:rFonts w:ascii="Century Gothic" w:hAnsi="Century Gothic"/>
              </w:rPr>
            </w:pPr>
          </w:p>
          <w:p w:rsidR="00CC20FC" w:rsidRPr="00A61DDB" w:rsidRDefault="00CC20FC" w:rsidP="00CC20FC">
            <w:pPr>
              <w:rPr>
                <w:rFonts w:ascii="Century Gothic" w:hAnsi="Century Gothic"/>
              </w:rPr>
            </w:pPr>
          </w:p>
        </w:tc>
        <w:tc>
          <w:tcPr>
            <w:tcW w:w="2835" w:type="dxa"/>
          </w:tcPr>
          <w:p w:rsidR="00CC20FC" w:rsidRPr="00A61DDB" w:rsidRDefault="00CC20FC" w:rsidP="00CC20FC">
            <w:pPr>
              <w:rPr>
                <w:rFonts w:ascii="Century Gothic" w:hAnsi="Century Gothic"/>
              </w:rPr>
            </w:pPr>
          </w:p>
          <w:p w:rsidR="00CD1C66" w:rsidRPr="00A61DDB" w:rsidRDefault="00CD1C66" w:rsidP="00CC20FC">
            <w:pPr>
              <w:rPr>
                <w:rFonts w:ascii="Century Gothic" w:hAnsi="Century Gothic"/>
              </w:rPr>
            </w:pPr>
            <w:r w:rsidRPr="00A61DDB">
              <w:rPr>
                <w:rFonts w:ascii="Century Gothic" w:hAnsi="Century Gothic"/>
              </w:rPr>
              <w:t xml:space="preserve">Rule Britannia </w:t>
            </w:r>
          </w:p>
        </w:tc>
        <w:tc>
          <w:tcPr>
            <w:tcW w:w="4207" w:type="dxa"/>
          </w:tcPr>
          <w:p w:rsidR="00CC20FC" w:rsidRPr="00A61DDB" w:rsidRDefault="00CC20FC" w:rsidP="00CC20FC">
            <w:pPr>
              <w:rPr>
                <w:rFonts w:ascii="Century Gothic" w:hAnsi="Century Gothic"/>
              </w:rPr>
            </w:pPr>
          </w:p>
          <w:p w:rsidR="00CD1C66" w:rsidRPr="00A61DDB" w:rsidRDefault="00CD1C66" w:rsidP="00CC20FC">
            <w:pPr>
              <w:rPr>
                <w:rFonts w:ascii="Century Gothic" w:hAnsi="Century Gothic"/>
              </w:rPr>
            </w:pPr>
            <w:r w:rsidRPr="00A61DDB">
              <w:rPr>
                <w:rFonts w:ascii="Century Gothic" w:hAnsi="Century Gothic"/>
              </w:rPr>
              <w:t>Discovering me</w:t>
            </w:r>
          </w:p>
        </w:tc>
      </w:tr>
      <w:tr w:rsidR="00CC20FC" w:rsidRPr="00A61DDB" w:rsidTr="00A61DDB">
        <w:tc>
          <w:tcPr>
            <w:tcW w:w="1004" w:type="dxa"/>
          </w:tcPr>
          <w:p w:rsidR="00CC20FC" w:rsidRPr="00A61DDB" w:rsidRDefault="00CC20FC" w:rsidP="00CC20FC">
            <w:pPr>
              <w:jc w:val="center"/>
              <w:rPr>
                <w:rFonts w:ascii="Century Gothic" w:hAnsi="Century Gothic"/>
                <w:b/>
              </w:rPr>
            </w:pPr>
          </w:p>
          <w:p w:rsidR="00CC20FC" w:rsidRPr="00A61DDB" w:rsidRDefault="00CC20FC" w:rsidP="00CC20FC">
            <w:pPr>
              <w:jc w:val="center"/>
              <w:rPr>
                <w:rFonts w:ascii="Century Gothic" w:hAnsi="Century Gothic"/>
                <w:b/>
              </w:rPr>
            </w:pPr>
            <w:r w:rsidRPr="00A61DDB">
              <w:rPr>
                <w:rFonts w:ascii="Century Gothic" w:hAnsi="Century Gothic"/>
                <w:b/>
              </w:rPr>
              <w:t>9</w:t>
            </w:r>
          </w:p>
        </w:tc>
        <w:tc>
          <w:tcPr>
            <w:tcW w:w="2552" w:type="dxa"/>
          </w:tcPr>
          <w:p w:rsidR="00E707E9" w:rsidRPr="00A61DDB" w:rsidRDefault="00E707E9" w:rsidP="00CC20FC">
            <w:pPr>
              <w:rPr>
                <w:rFonts w:ascii="Century Gothic" w:hAnsi="Century Gothic"/>
              </w:rPr>
            </w:pPr>
          </w:p>
          <w:p w:rsidR="00CC20FC" w:rsidRPr="00A61DDB" w:rsidRDefault="00CD1C66" w:rsidP="00CC20FC">
            <w:pPr>
              <w:rPr>
                <w:rFonts w:ascii="Century Gothic" w:hAnsi="Century Gothic"/>
              </w:rPr>
            </w:pPr>
            <w:r w:rsidRPr="00A61DDB">
              <w:rPr>
                <w:rFonts w:ascii="Century Gothic" w:hAnsi="Century Gothic"/>
              </w:rPr>
              <w:t xml:space="preserve">Self-development </w:t>
            </w:r>
          </w:p>
          <w:p w:rsidR="00CC20FC" w:rsidRPr="00A61DDB" w:rsidRDefault="00CC20FC" w:rsidP="00CC20FC">
            <w:pPr>
              <w:rPr>
                <w:rFonts w:ascii="Century Gothic" w:hAnsi="Century Gothic"/>
              </w:rPr>
            </w:pPr>
          </w:p>
          <w:p w:rsidR="00CC20FC" w:rsidRPr="00A61DDB" w:rsidRDefault="00CC20FC" w:rsidP="00CC20FC">
            <w:pPr>
              <w:rPr>
                <w:rFonts w:ascii="Century Gothic" w:hAnsi="Century Gothic"/>
              </w:rPr>
            </w:pPr>
          </w:p>
        </w:tc>
        <w:tc>
          <w:tcPr>
            <w:tcW w:w="2835" w:type="dxa"/>
          </w:tcPr>
          <w:p w:rsidR="00CC20FC" w:rsidRPr="00A61DDB" w:rsidRDefault="00CC20FC" w:rsidP="00CC20FC">
            <w:pPr>
              <w:rPr>
                <w:rFonts w:ascii="Century Gothic" w:hAnsi="Century Gothic"/>
              </w:rPr>
            </w:pPr>
          </w:p>
          <w:p w:rsidR="00CD1C66" w:rsidRPr="00A61DDB" w:rsidRDefault="00CD1C66" w:rsidP="00CC20FC">
            <w:pPr>
              <w:rPr>
                <w:rFonts w:ascii="Century Gothic" w:hAnsi="Century Gothic"/>
              </w:rPr>
            </w:pPr>
            <w:r w:rsidRPr="00A61DDB">
              <w:rPr>
                <w:rFonts w:ascii="Century Gothic" w:hAnsi="Century Gothic"/>
              </w:rPr>
              <w:t>Coping with change</w:t>
            </w:r>
          </w:p>
        </w:tc>
        <w:tc>
          <w:tcPr>
            <w:tcW w:w="4207" w:type="dxa"/>
          </w:tcPr>
          <w:p w:rsidR="00CC20FC" w:rsidRPr="00A61DDB" w:rsidRDefault="00CC20FC" w:rsidP="00CC20FC">
            <w:pPr>
              <w:rPr>
                <w:rFonts w:ascii="Century Gothic" w:hAnsi="Century Gothic"/>
              </w:rPr>
            </w:pPr>
          </w:p>
          <w:p w:rsidR="00CD1C66" w:rsidRPr="00A61DDB" w:rsidRDefault="00CD1C66" w:rsidP="00CC20FC">
            <w:pPr>
              <w:rPr>
                <w:rFonts w:ascii="Century Gothic" w:hAnsi="Century Gothic"/>
              </w:rPr>
            </w:pPr>
            <w:r w:rsidRPr="00A61DDB">
              <w:rPr>
                <w:rFonts w:ascii="Century Gothic" w:hAnsi="Century Gothic"/>
              </w:rPr>
              <w:t>How to plan ahead</w:t>
            </w:r>
          </w:p>
        </w:tc>
      </w:tr>
      <w:tr w:rsidR="00CC20FC" w:rsidRPr="00A61DDB" w:rsidTr="00A61DDB">
        <w:tc>
          <w:tcPr>
            <w:tcW w:w="1004" w:type="dxa"/>
          </w:tcPr>
          <w:p w:rsidR="00CC20FC" w:rsidRPr="00A61DDB" w:rsidRDefault="00CC20FC" w:rsidP="00CC20FC">
            <w:pPr>
              <w:jc w:val="center"/>
              <w:rPr>
                <w:rFonts w:ascii="Century Gothic" w:hAnsi="Century Gothic"/>
                <w:b/>
              </w:rPr>
            </w:pPr>
          </w:p>
          <w:p w:rsidR="00CC20FC" w:rsidRPr="00A61DDB" w:rsidRDefault="00CC20FC" w:rsidP="00CC20FC">
            <w:pPr>
              <w:jc w:val="center"/>
              <w:rPr>
                <w:rFonts w:ascii="Century Gothic" w:hAnsi="Century Gothic"/>
                <w:b/>
              </w:rPr>
            </w:pPr>
            <w:r w:rsidRPr="00A61DDB">
              <w:rPr>
                <w:rFonts w:ascii="Century Gothic" w:hAnsi="Century Gothic"/>
                <w:b/>
              </w:rPr>
              <w:t>10</w:t>
            </w:r>
          </w:p>
        </w:tc>
        <w:tc>
          <w:tcPr>
            <w:tcW w:w="2552" w:type="dxa"/>
          </w:tcPr>
          <w:p w:rsidR="00E707E9" w:rsidRPr="00A61DDB" w:rsidRDefault="00E707E9" w:rsidP="00CC20FC">
            <w:pPr>
              <w:rPr>
                <w:rFonts w:ascii="Century Gothic" w:hAnsi="Century Gothic"/>
              </w:rPr>
            </w:pPr>
          </w:p>
          <w:p w:rsidR="00CC20FC" w:rsidRPr="00A61DDB" w:rsidRDefault="00E707E9" w:rsidP="00CC20FC">
            <w:pPr>
              <w:rPr>
                <w:rFonts w:ascii="Century Gothic" w:hAnsi="Century Gothic"/>
              </w:rPr>
            </w:pPr>
            <w:r w:rsidRPr="00A61DDB">
              <w:rPr>
                <w:rFonts w:ascii="Century Gothic" w:hAnsi="Century Gothic"/>
              </w:rPr>
              <w:t>Unlocking Potential</w:t>
            </w:r>
          </w:p>
          <w:p w:rsidR="00CC20FC" w:rsidRPr="00A61DDB" w:rsidRDefault="00CC20FC" w:rsidP="00CC20FC">
            <w:pPr>
              <w:rPr>
                <w:rFonts w:ascii="Century Gothic" w:hAnsi="Century Gothic"/>
              </w:rPr>
            </w:pPr>
          </w:p>
          <w:p w:rsidR="00CC20FC" w:rsidRPr="00A61DDB" w:rsidRDefault="00CC20FC" w:rsidP="00CC20FC">
            <w:pPr>
              <w:rPr>
                <w:rFonts w:ascii="Century Gothic" w:hAnsi="Century Gothic"/>
              </w:rPr>
            </w:pPr>
          </w:p>
        </w:tc>
        <w:tc>
          <w:tcPr>
            <w:tcW w:w="2835" w:type="dxa"/>
          </w:tcPr>
          <w:p w:rsidR="00CC20FC" w:rsidRPr="00A61DDB" w:rsidRDefault="00CC20FC" w:rsidP="00CC20FC">
            <w:pPr>
              <w:rPr>
                <w:rFonts w:ascii="Century Gothic" w:hAnsi="Century Gothic"/>
              </w:rPr>
            </w:pPr>
          </w:p>
          <w:p w:rsidR="00E707E9" w:rsidRPr="00A61DDB" w:rsidRDefault="00E707E9" w:rsidP="00CC20FC">
            <w:pPr>
              <w:rPr>
                <w:rFonts w:ascii="Century Gothic" w:hAnsi="Century Gothic"/>
              </w:rPr>
            </w:pPr>
            <w:r w:rsidRPr="00A61DDB">
              <w:rPr>
                <w:rFonts w:ascii="Century Gothic" w:hAnsi="Century Gothic"/>
              </w:rPr>
              <w:t>Insight into Industry</w:t>
            </w:r>
          </w:p>
        </w:tc>
        <w:tc>
          <w:tcPr>
            <w:tcW w:w="4207" w:type="dxa"/>
          </w:tcPr>
          <w:p w:rsidR="00CC20FC" w:rsidRPr="00A61DDB" w:rsidRDefault="00CC20FC" w:rsidP="00CC20FC">
            <w:pPr>
              <w:rPr>
                <w:rFonts w:ascii="Century Gothic" w:hAnsi="Century Gothic"/>
              </w:rPr>
            </w:pPr>
          </w:p>
          <w:p w:rsidR="00E707E9" w:rsidRPr="00A61DDB" w:rsidRDefault="00E707E9" w:rsidP="00CC20FC">
            <w:pPr>
              <w:rPr>
                <w:rFonts w:ascii="Century Gothic" w:hAnsi="Century Gothic"/>
              </w:rPr>
            </w:pPr>
            <w:r w:rsidRPr="00A61DDB">
              <w:rPr>
                <w:rFonts w:ascii="Century Gothic" w:hAnsi="Century Gothic"/>
              </w:rPr>
              <w:t>College Open events</w:t>
            </w:r>
          </w:p>
        </w:tc>
      </w:tr>
      <w:tr w:rsidR="00CC20FC" w:rsidRPr="00A61DDB" w:rsidTr="00A61DDB">
        <w:tc>
          <w:tcPr>
            <w:tcW w:w="1004" w:type="dxa"/>
          </w:tcPr>
          <w:p w:rsidR="00CC20FC" w:rsidRPr="00A61DDB" w:rsidRDefault="00CC20FC" w:rsidP="00CC20FC">
            <w:pPr>
              <w:jc w:val="center"/>
              <w:rPr>
                <w:rFonts w:ascii="Century Gothic" w:hAnsi="Century Gothic"/>
                <w:b/>
              </w:rPr>
            </w:pPr>
          </w:p>
          <w:p w:rsidR="00CC20FC" w:rsidRPr="00A61DDB" w:rsidRDefault="00CC20FC" w:rsidP="00CC20FC">
            <w:pPr>
              <w:jc w:val="center"/>
              <w:rPr>
                <w:rFonts w:ascii="Century Gothic" w:hAnsi="Century Gothic"/>
                <w:b/>
              </w:rPr>
            </w:pPr>
            <w:r w:rsidRPr="00A61DDB">
              <w:rPr>
                <w:rFonts w:ascii="Century Gothic" w:hAnsi="Century Gothic"/>
                <w:b/>
              </w:rPr>
              <w:t>11</w:t>
            </w:r>
          </w:p>
        </w:tc>
        <w:tc>
          <w:tcPr>
            <w:tcW w:w="2552" w:type="dxa"/>
          </w:tcPr>
          <w:p w:rsidR="00CC20FC" w:rsidRPr="00A61DDB" w:rsidRDefault="00CC20FC" w:rsidP="00CC20FC">
            <w:pPr>
              <w:rPr>
                <w:rFonts w:ascii="Century Gothic" w:hAnsi="Century Gothic"/>
              </w:rPr>
            </w:pPr>
          </w:p>
          <w:p w:rsidR="00CC20FC" w:rsidRPr="00A61DDB" w:rsidRDefault="00E707E9" w:rsidP="00CC20FC">
            <w:pPr>
              <w:rPr>
                <w:rFonts w:ascii="Century Gothic" w:hAnsi="Century Gothic"/>
              </w:rPr>
            </w:pPr>
            <w:r w:rsidRPr="00A61DDB">
              <w:rPr>
                <w:rFonts w:ascii="Century Gothic" w:hAnsi="Century Gothic"/>
              </w:rPr>
              <w:t>Mock Interviews</w:t>
            </w:r>
          </w:p>
          <w:p w:rsidR="00CC20FC" w:rsidRPr="00A61DDB" w:rsidRDefault="00CC20FC" w:rsidP="00CC20FC">
            <w:pPr>
              <w:rPr>
                <w:rFonts w:ascii="Century Gothic" w:hAnsi="Century Gothic"/>
              </w:rPr>
            </w:pPr>
          </w:p>
          <w:p w:rsidR="00CC20FC" w:rsidRPr="00A61DDB" w:rsidRDefault="00CC20FC" w:rsidP="00CC20FC">
            <w:pPr>
              <w:rPr>
                <w:rFonts w:ascii="Century Gothic" w:hAnsi="Century Gothic"/>
              </w:rPr>
            </w:pPr>
          </w:p>
        </w:tc>
        <w:tc>
          <w:tcPr>
            <w:tcW w:w="2835" w:type="dxa"/>
          </w:tcPr>
          <w:p w:rsidR="00CC20FC" w:rsidRPr="00A61DDB" w:rsidRDefault="00CC20FC" w:rsidP="00CC20FC">
            <w:pPr>
              <w:rPr>
                <w:rFonts w:ascii="Century Gothic" w:hAnsi="Century Gothic"/>
              </w:rPr>
            </w:pPr>
          </w:p>
          <w:p w:rsidR="00CD1C66" w:rsidRPr="00A61DDB" w:rsidRDefault="00CD1C66" w:rsidP="00CC20FC">
            <w:pPr>
              <w:rPr>
                <w:rFonts w:ascii="Century Gothic" w:hAnsi="Century Gothic"/>
              </w:rPr>
            </w:pPr>
            <w:r w:rsidRPr="00A61DDB">
              <w:rPr>
                <w:rFonts w:ascii="Century Gothic" w:hAnsi="Century Gothic"/>
              </w:rPr>
              <w:t>Ready to go</w:t>
            </w:r>
          </w:p>
        </w:tc>
        <w:tc>
          <w:tcPr>
            <w:tcW w:w="4207" w:type="dxa"/>
            <w:shd w:val="clear" w:color="auto" w:fill="808080" w:themeFill="background1" w:themeFillShade="80"/>
          </w:tcPr>
          <w:p w:rsidR="00CC20FC" w:rsidRPr="00A61DDB" w:rsidRDefault="00CC20FC" w:rsidP="00CC20FC">
            <w:pPr>
              <w:rPr>
                <w:rFonts w:ascii="Century Gothic" w:hAnsi="Century Gothic"/>
              </w:rPr>
            </w:pPr>
          </w:p>
        </w:tc>
      </w:tr>
    </w:tbl>
    <w:p w:rsidR="00CC20FC" w:rsidRPr="00A61DDB" w:rsidRDefault="00CC20FC">
      <w:pPr>
        <w:rPr>
          <w:rFonts w:ascii="Century Gothic" w:hAnsi="Century Gothic"/>
        </w:rPr>
      </w:pPr>
    </w:p>
    <w:p w:rsidR="009232D2" w:rsidRPr="00A61DDB" w:rsidRDefault="009232D2" w:rsidP="009232D2">
      <w:pPr>
        <w:rPr>
          <w:rFonts w:ascii="Century Gothic" w:hAnsi="Century Gothic"/>
        </w:rPr>
      </w:pPr>
      <w:r w:rsidRPr="00A61DDB">
        <w:rPr>
          <w:rFonts w:ascii="Century Gothic" w:hAnsi="Century Gothic"/>
        </w:rPr>
        <w:t xml:space="preserve">Please speak to our Careers Leader to identify the most suitable opportunity for you. </w:t>
      </w:r>
    </w:p>
    <w:p w:rsidR="009232D2" w:rsidRPr="00A61DDB" w:rsidRDefault="009232D2" w:rsidP="009232D2">
      <w:pPr>
        <w:rPr>
          <w:rFonts w:ascii="Century Gothic" w:hAnsi="Century Gothic"/>
        </w:rPr>
      </w:pPr>
      <w:r w:rsidRPr="00A61DDB">
        <w:rPr>
          <w:rFonts w:ascii="Century Gothic" w:hAnsi="Century Gothic"/>
          <w:b/>
          <w:bCs/>
        </w:rPr>
        <w:t xml:space="preserve">Premises and facilities </w:t>
      </w:r>
    </w:p>
    <w:p w:rsidR="009232D2" w:rsidRPr="00A61DDB" w:rsidRDefault="009232D2" w:rsidP="009232D2">
      <w:pPr>
        <w:rPr>
          <w:rFonts w:ascii="Century Gothic" w:hAnsi="Century Gothic"/>
        </w:rPr>
      </w:pPr>
      <w:r w:rsidRPr="00A61DDB">
        <w:rPr>
          <w:rFonts w:ascii="Century Gothic" w:hAnsi="Century Gothic"/>
        </w:rPr>
        <w:t xml:space="preserve">The school will make the main hall, classrooms or private meeting rooms available for discussions between the provider and students, as appropriate to the activity. The school will also make available AV and other specialist equipment to support provider presentations. This will all be discussed and agreed in advance of the visit with the Careers Leader or a member of their team. </w:t>
      </w:r>
    </w:p>
    <w:p w:rsidR="009232D2" w:rsidRPr="00A61DDB" w:rsidRDefault="009232D2" w:rsidP="009232D2">
      <w:pPr>
        <w:rPr>
          <w:rFonts w:ascii="Century Gothic" w:hAnsi="Century Gothic"/>
        </w:rPr>
      </w:pPr>
      <w:r w:rsidRPr="00A61DDB">
        <w:rPr>
          <w:rFonts w:ascii="Century Gothic" w:hAnsi="Century Gothic"/>
        </w:rPr>
        <w:t xml:space="preserve">Providers are welcome to leave a copy of their prospectus or other relevant course literature at </w:t>
      </w:r>
      <w:r w:rsidR="00CC20FC" w:rsidRPr="00A61DDB">
        <w:rPr>
          <w:rFonts w:ascii="Century Gothic" w:hAnsi="Century Gothic"/>
        </w:rPr>
        <w:t>Reception</w:t>
      </w:r>
      <w:r w:rsidRPr="00A61DDB">
        <w:rPr>
          <w:rFonts w:ascii="Century Gothic" w:hAnsi="Century Gothic"/>
        </w:rPr>
        <w:t xml:space="preserve">, which is managed by </w:t>
      </w:r>
      <w:r w:rsidR="00CC20FC" w:rsidRPr="00A61DDB">
        <w:rPr>
          <w:rFonts w:ascii="Century Gothic" w:hAnsi="Century Gothic"/>
        </w:rPr>
        <w:t>office staff</w:t>
      </w:r>
      <w:r w:rsidRPr="00A61DDB">
        <w:rPr>
          <w:rFonts w:ascii="Century Gothic" w:hAnsi="Century Gothic"/>
        </w:rPr>
        <w:t xml:space="preserve">. </w:t>
      </w:r>
      <w:r w:rsidR="00CC20FC" w:rsidRPr="00A61DDB">
        <w:rPr>
          <w:rFonts w:ascii="Century Gothic" w:hAnsi="Century Gothic"/>
        </w:rPr>
        <w:t>Careers lead will ensure that all pupils have access to literature as appropriate.</w:t>
      </w:r>
    </w:p>
    <w:p w:rsidR="009232D2" w:rsidRPr="00A61DDB" w:rsidRDefault="009232D2" w:rsidP="009232D2">
      <w:pPr>
        <w:rPr>
          <w:rFonts w:ascii="Century Gothic" w:hAnsi="Century Gothic"/>
        </w:rPr>
      </w:pPr>
      <w:r w:rsidRPr="00A61DDB">
        <w:rPr>
          <w:rFonts w:ascii="Century Gothic" w:hAnsi="Century Gothic"/>
          <w:b/>
          <w:bCs/>
        </w:rPr>
        <w:t xml:space="preserve">Approval and review </w:t>
      </w:r>
    </w:p>
    <w:p w:rsidR="009232D2" w:rsidRPr="00A61DDB" w:rsidRDefault="009232D2" w:rsidP="009232D2">
      <w:pPr>
        <w:rPr>
          <w:rFonts w:ascii="Century Gothic" w:hAnsi="Century Gothic"/>
        </w:rPr>
      </w:pPr>
      <w:r w:rsidRPr="00A61DDB">
        <w:rPr>
          <w:rFonts w:ascii="Century Gothic" w:hAnsi="Century Gothic"/>
        </w:rPr>
        <w:t xml:space="preserve">Next review: </w:t>
      </w:r>
      <w:r w:rsidRPr="00A61DDB">
        <w:rPr>
          <w:rFonts w:ascii="Century Gothic" w:hAnsi="Century Gothic"/>
          <w:i/>
          <w:iCs/>
        </w:rPr>
        <w:t>[</w:t>
      </w:r>
      <w:r w:rsidR="003C788E" w:rsidRPr="00A61DDB">
        <w:rPr>
          <w:rFonts w:ascii="Century Gothic" w:hAnsi="Century Gothic"/>
          <w:i/>
          <w:iCs/>
        </w:rPr>
        <w:t>Autumn</w:t>
      </w:r>
      <w:r w:rsidR="00137A88">
        <w:rPr>
          <w:rFonts w:ascii="Century Gothic" w:hAnsi="Century Gothic"/>
          <w:i/>
          <w:iCs/>
        </w:rPr>
        <w:t xml:space="preserve"> Term 2025</w:t>
      </w:r>
      <w:r w:rsidRPr="00A61DDB">
        <w:rPr>
          <w:rFonts w:ascii="Century Gothic" w:hAnsi="Century Gothic"/>
          <w:i/>
          <w:iCs/>
        </w:rPr>
        <w:t xml:space="preserve">] </w:t>
      </w:r>
    </w:p>
    <w:p w:rsidR="009232D2" w:rsidRPr="00A61DDB" w:rsidRDefault="009232D2" w:rsidP="009232D2">
      <w:pPr>
        <w:rPr>
          <w:rFonts w:ascii="Century Gothic" w:hAnsi="Century Gothic"/>
        </w:rPr>
      </w:pPr>
      <w:r w:rsidRPr="00A61DDB">
        <w:rPr>
          <w:rFonts w:ascii="Century Gothic" w:hAnsi="Century Gothic"/>
        </w:rPr>
        <w:t>Signed:</w:t>
      </w:r>
      <w:r w:rsidR="00CC20FC" w:rsidRPr="00A61DDB">
        <w:rPr>
          <w:rFonts w:ascii="Century Gothic" w:hAnsi="Century Gothic"/>
          <w:i/>
          <w:iCs/>
        </w:rPr>
        <w:t xml:space="preserve"> [ </w:t>
      </w:r>
      <w:r w:rsidR="003C788E" w:rsidRPr="00A61DDB">
        <w:rPr>
          <w:rFonts w:ascii="Century Gothic" w:hAnsi="Century Gothic"/>
          <w:i/>
          <w:iCs/>
        </w:rPr>
        <w:t xml:space="preserve">Mr Martin </w:t>
      </w:r>
      <w:proofErr w:type="spellStart"/>
      <w:proofErr w:type="gramStart"/>
      <w:r w:rsidR="003C788E" w:rsidRPr="00A61DDB">
        <w:rPr>
          <w:rFonts w:ascii="Century Gothic" w:hAnsi="Century Gothic"/>
          <w:i/>
          <w:iCs/>
        </w:rPr>
        <w:t>Fol</w:t>
      </w:r>
      <w:proofErr w:type="spellEnd"/>
      <w:r w:rsidR="00CC20FC" w:rsidRPr="00A61DDB">
        <w:rPr>
          <w:rFonts w:ascii="Century Gothic" w:hAnsi="Century Gothic"/>
          <w:i/>
          <w:iCs/>
        </w:rPr>
        <w:t xml:space="preserve"> </w:t>
      </w:r>
      <w:r w:rsidRPr="00A61DDB">
        <w:rPr>
          <w:rFonts w:ascii="Century Gothic" w:hAnsi="Century Gothic"/>
          <w:i/>
          <w:iCs/>
        </w:rPr>
        <w:t>]</w:t>
      </w:r>
      <w:proofErr w:type="gramEnd"/>
      <w:r w:rsidRPr="00A61DDB">
        <w:rPr>
          <w:rFonts w:ascii="Century Gothic" w:hAnsi="Century Gothic"/>
          <w:i/>
          <w:iCs/>
        </w:rPr>
        <w:t xml:space="preserve"> </w:t>
      </w:r>
      <w:r w:rsidRPr="00A61DDB">
        <w:rPr>
          <w:rFonts w:ascii="Century Gothic" w:hAnsi="Century Gothic"/>
        </w:rPr>
        <w:t>Chair of Governors</w:t>
      </w:r>
      <w:r w:rsidR="00CC20FC" w:rsidRPr="00A61DDB">
        <w:rPr>
          <w:rFonts w:ascii="Century Gothic" w:hAnsi="Century Gothic"/>
        </w:rPr>
        <w:t xml:space="preserve">         </w:t>
      </w:r>
      <w:r w:rsidRPr="00A61DDB">
        <w:rPr>
          <w:rFonts w:ascii="Century Gothic" w:hAnsi="Century Gothic"/>
        </w:rPr>
        <w:t xml:space="preserve"> </w:t>
      </w:r>
      <w:r w:rsidRPr="00A61DDB">
        <w:rPr>
          <w:rFonts w:ascii="Century Gothic" w:hAnsi="Century Gothic"/>
          <w:i/>
          <w:iCs/>
        </w:rPr>
        <w:t>[</w:t>
      </w:r>
      <w:r w:rsidR="00CC20FC" w:rsidRPr="00A61DDB">
        <w:rPr>
          <w:rFonts w:ascii="Century Gothic" w:hAnsi="Century Gothic"/>
          <w:i/>
          <w:iCs/>
        </w:rPr>
        <w:t xml:space="preserve"> Mr C Whelan </w:t>
      </w:r>
      <w:r w:rsidRPr="00A61DDB">
        <w:rPr>
          <w:rFonts w:ascii="Century Gothic" w:hAnsi="Century Gothic"/>
          <w:i/>
          <w:iCs/>
        </w:rPr>
        <w:t xml:space="preserve">] </w:t>
      </w:r>
      <w:r w:rsidRPr="00A61DDB">
        <w:rPr>
          <w:rFonts w:ascii="Century Gothic" w:hAnsi="Century Gothic"/>
        </w:rPr>
        <w:t>Head teacher</w:t>
      </w:r>
      <w:r w:rsidR="00CC20FC" w:rsidRPr="00A61DDB">
        <w:rPr>
          <w:rFonts w:ascii="Century Gothic" w:hAnsi="Century Gothic"/>
        </w:rPr>
        <w:t xml:space="preserve"> </w:t>
      </w:r>
    </w:p>
    <w:sectPr w:rsidR="009232D2" w:rsidRPr="00A61DDB" w:rsidSect="00A61D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206E3"/>
    <w:multiLevelType w:val="hybridMultilevel"/>
    <w:tmpl w:val="A418C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E12784"/>
    <w:multiLevelType w:val="hybridMultilevel"/>
    <w:tmpl w:val="30A695C4"/>
    <w:lvl w:ilvl="0" w:tplc="74B82CB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D2"/>
    <w:rsid w:val="00137A88"/>
    <w:rsid w:val="00243E83"/>
    <w:rsid w:val="002E5785"/>
    <w:rsid w:val="003B14F6"/>
    <w:rsid w:val="003C788E"/>
    <w:rsid w:val="0045667A"/>
    <w:rsid w:val="006B20D4"/>
    <w:rsid w:val="0085392E"/>
    <w:rsid w:val="009232D2"/>
    <w:rsid w:val="00960F06"/>
    <w:rsid w:val="00A35C9C"/>
    <w:rsid w:val="00A61DDB"/>
    <w:rsid w:val="00B379ED"/>
    <w:rsid w:val="00B75BF1"/>
    <w:rsid w:val="00CC20FC"/>
    <w:rsid w:val="00CD1C66"/>
    <w:rsid w:val="00E707E9"/>
    <w:rsid w:val="00F97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2AEE81-7848-4E6B-A3E9-E2C35519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32D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232D2"/>
    <w:rPr>
      <w:color w:val="0000FF" w:themeColor="hyperlink"/>
      <w:u w:val="single"/>
    </w:rPr>
  </w:style>
  <w:style w:type="paragraph" w:styleId="BalloonText">
    <w:name w:val="Balloon Text"/>
    <w:basedOn w:val="Normal"/>
    <w:link w:val="BalloonTextChar"/>
    <w:uiPriority w:val="99"/>
    <w:semiHidden/>
    <w:unhideWhenUsed/>
    <w:rsid w:val="003B1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4F6"/>
    <w:rPr>
      <w:rFonts w:ascii="Tahoma" w:hAnsi="Tahoma" w:cs="Tahoma"/>
      <w:sz w:val="16"/>
      <w:szCs w:val="16"/>
    </w:rPr>
  </w:style>
  <w:style w:type="table" w:styleId="TableGrid">
    <w:name w:val="Table Grid"/>
    <w:basedOn w:val="TableNormal"/>
    <w:uiPriority w:val="59"/>
    <w:rsid w:val="00CC2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newfield@schools.sefton.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dc:creator>
  <cp:lastModifiedBy>C Whelan</cp:lastModifiedBy>
  <cp:revision>2</cp:revision>
  <dcterms:created xsi:type="dcterms:W3CDTF">2025-09-04T18:42:00Z</dcterms:created>
  <dcterms:modified xsi:type="dcterms:W3CDTF">2025-09-04T18:42:00Z</dcterms:modified>
</cp:coreProperties>
</file>