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45" w:rsidRPr="00925597" w:rsidRDefault="00B57E45" w:rsidP="00B57E45">
      <w:pPr>
        <w:rPr>
          <w:rFonts w:ascii="Century Gothic" w:hAnsi="Century Gothic" w:cstheme="minorHAnsi"/>
          <w:b/>
          <w:sz w:val="32"/>
          <w:u w:val="single"/>
          <w:lang w:val="en-US"/>
        </w:rPr>
      </w:pPr>
      <w:r w:rsidRPr="00925597">
        <w:rPr>
          <w:rFonts w:ascii="Century Gothic" w:hAnsi="Century Gothic" w:cstheme="minorHAnsi"/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21670F9C" wp14:editId="09CE99E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36015" cy="666750"/>
            <wp:effectExtent l="0" t="0" r="6985" b="0"/>
            <wp:wrapTight wrapText="bothSides">
              <wp:wrapPolygon edited="0">
                <wp:start x="0" y="0"/>
                <wp:lineTo x="0" y="20983"/>
                <wp:lineTo x="21371" y="20983"/>
                <wp:lineTo x="213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597">
        <w:rPr>
          <w:rFonts w:ascii="Century Gothic" w:hAnsi="Century Gothic" w:cstheme="minorHAnsi"/>
          <w:b/>
          <w:sz w:val="32"/>
          <w:u w:val="single"/>
          <w:lang w:val="en-US"/>
        </w:rPr>
        <w:t xml:space="preserve">Newfield School </w:t>
      </w:r>
    </w:p>
    <w:p w:rsidR="00B57E45" w:rsidRPr="00925597" w:rsidRDefault="00B57E45" w:rsidP="00B57E45">
      <w:pPr>
        <w:rPr>
          <w:rFonts w:ascii="Century Gothic" w:hAnsi="Century Gothic" w:cstheme="minorHAnsi"/>
          <w:b/>
          <w:sz w:val="32"/>
          <w:u w:val="single"/>
          <w:lang w:val="en-US"/>
        </w:rPr>
      </w:pPr>
      <w:r w:rsidRPr="00925597">
        <w:rPr>
          <w:rFonts w:ascii="Century Gothic" w:hAnsi="Century Gothic" w:cstheme="minorHAnsi"/>
          <w:b/>
          <w:sz w:val="32"/>
          <w:u w:val="single"/>
          <w:lang w:val="en-US"/>
        </w:rPr>
        <w:t>Careers 2022-23</w:t>
      </w:r>
    </w:p>
    <w:p w:rsidR="00B57E45" w:rsidRPr="00925597" w:rsidRDefault="00B57E45" w:rsidP="00B57E45">
      <w:pPr>
        <w:rPr>
          <w:rFonts w:ascii="Century Gothic" w:hAnsi="Century Gothic" w:cstheme="minorHAnsi"/>
          <w:b/>
          <w:sz w:val="32"/>
          <w:u w:val="single"/>
          <w:lang w:val="en-US"/>
        </w:rPr>
      </w:pPr>
      <w:r>
        <w:rPr>
          <w:rFonts w:ascii="Century Gothic" w:hAnsi="Century Gothic" w:cstheme="minorHAnsi"/>
          <w:b/>
          <w:sz w:val="32"/>
          <w:u w:val="single"/>
          <w:lang w:val="en-US"/>
        </w:rPr>
        <w:t xml:space="preserve">Year 8 </w:t>
      </w:r>
      <w:r w:rsidRPr="00925597">
        <w:rPr>
          <w:rFonts w:ascii="Century Gothic" w:hAnsi="Century Gothic" w:cstheme="minorHAnsi"/>
          <w:b/>
          <w:sz w:val="32"/>
          <w:u w:val="single"/>
          <w:lang w:val="en-US"/>
        </w:rPr>
        <w:t>Curriculum Plan</w:t>
      </w:r>
    </w:p>
    <w:p w:rsidR="00B57E45" w:rsidRPr="00925597" w:rsidRDefault="00B57E45" w:rsidP="00B57E45">
      <w:pPr>
        <w:rPr>
          <w:rFonts w:ascii="Century Gothic" w:hAnsi="Century Gothic" w:cstheme="minorHAnsi"/>
          <w:b/>
          <w:sz w:val="32"/>
          <w:u w:val="single"/>
          <w:lang w:val="en-US"/>
        </w:rPr>
      </w:pPr>
    </w:p>
    <w:tbl>
      <w:tblPr>
        <w:tblStyle w:val="TableGrid"/>
        <w:tblpPr w:leftFromText="180" w:rightFromText="180" w:vertAnchor="text" w:horzAnchor="margin" w:tblpY="105"/>
        <w:tblW w:w="15446" w:type="dxa"/>
        <w:tblLook w:val="04A0" w:firstRow="1" w:lastRow="0" w:firstColumn="1" w:lastColumn="0" w:noHBand="0" w:noVBand="1"/>
      </w:tblPr>
      <w:tblGrid>
        <w:gridCol w:w="2388"/>
        <w:gridCol w:w="13058"/>
      </w:tblGrid>
      <w:tr w:rsidR="00B57E45" w:rsidRPr="00760824" w:rsidTr="007765DD">
        <w:trPr>
          <w:trHeight w:val="475"/>
        </w:trPr>
        <w:tc>
          <w:tcPr>
            <w:tcW w:w="2388" w:type="dxa"/>
            <w:shd w:val="clear" w:color="auto" w:fill="0066FF"/>
          </w:tcPr>
          <w:p w:rsidR="00B57E45" w:rsidRPr="00760824" w:rsidRDefault="00B57E45" w:rsidP="007765DD">
            <w:pPr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760824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Vision</w:t>
            </w:r>
          </w:p>
        </w:tc>
        <w:tc>
          <w:tcPr>
            <w:tcW w:w="13058" w:type="dxa"/>
          </w:tcPr>
          <w:p w:rsidR="00B57E45" w:rsidRPr="00760824" w:rsidRDefault="00B57E45" w:rsidP="007765DD">
            <w:pPr>
              <w:rPr>
                <w:rFonts w:ascii="Century Gothic" w:hAnsi="Century Gothic" w:cstheme="minorHAnsi"/>
                <w:color w:val="000000"/>
              </w:rPr>
            </w:pPr>
            <w:r w:rsidRPr="00760824">
              <w:rPr>
                <w:rFonts w:ascii="Century Gothic" w:hAnsi="Century Gothic" w:cstheme="minorHAnsi"/>
                <w:color w:val="000000"/>
              </w:rPr>
              <w:t>A stable and sustainable approach to careers provision will allow students to access</w:t>
            </w:r>
            <w:r w:rsidRPr="00760824">
              <w:rPr>
                <w:rFonts w:ascii="Century Gothic" w:hAnsi="Century Gothic" w:cstheme="minorHAnsi"/>
                <w:shd w:val="clear" w:color="auto" w:fill="FFFFFF"/>
              </w:rPr>
              <w:t xml:space="preserve"> the knowledge, skills and understanding they need to </w:t>
            </w:r>
            <w:r w:rsidRPr="00760824">
              <w:rPr>
                <w:rFonts w:ascii="Century Gothic" w:hAnsi="Century Gothic" w:cstheme="minorHAnsi"/>
                <w:color w:val="000000"/>
              </w:rPr>
              <w:t xml:space="preserve">be employable, confident, and well-informed young adults ready to pursue successful careers.  </w:t>
            </w:r>
          </w:p>
          <w:p w:rsidR="00B57E45" w:rsidRPr="00760824" w:rsidRDefault="00B57E45" w:rsidP="007765DD">
            <w:pPr>
              <w:rPr>
                <w:rFonts w:ascii="Century Gothic" w:hAnsi="Century Gothic" w:cstheme="minorHAnsi"/>
              </w:rPr>
            </w:pPr>
          </w:p>
        </w:tc>
      </w:tr>
      <w:tr w:rsidR="00B57E45" w:rsidRPr="00760824" w:rsidTr="007765DD">
        <w:trPr>
          <w:trHeight w:val="1787"/>
        </w:trPr>
        <w:tc>
          <w:tcPr>
            <w:tcW w:w="2388" w:type="dxa"/>
            <w:shd w:val="clear" w:color="auto" w:fill="0066FF"/>
          </w:tcPr>
          <w:p w:rsidR="00B57E45" w:rsidRPr="00760824" w:rsidRDefault="00B57E45" w:rsidP="007765DD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 w:cstheme="minorHAnsi"/>
                <w:color w:val="FFFFFF" w:themeColor="background1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</w:rPr>
              <w:t>Intent</w:t>
            </w:r>
          </w:p>
        </w:tc>
        <w:tc>
          <w:tcPr>
            <w:tcW w:w="13058" w:type="dxa"/>
          </w:tcPr>
          <w:p w:rsidR="00B57E45" w:rsidRPr="00760824" w:rsidRDefault="00B57E45" w:rsidP="007765DD">
            <w:pPr>
              <w:pStyle w:val="NoSpacing"/>
              <w:rPr>
                <w:rFonts w:ascii="Century Gothic" w:hAnsi="Century Gothic" w:cstheme="minorHAnsi"/>
                <w:i/>
              </w:rPr>
            </w:pPr>
            <w:r w:rsidRPr="00760824">
              <w:rPr>
                <w:rFonts w:ascii="Century Gothic" w:hAnsi="Century Gothic" w:cstheme="minorHAnsi"/>
                <w:i/>
              </w:rPr>
              <w:t>Intent for students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Self-motivation – taking responsibility for developing work readiness 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Self-assurance – having the tools and skills to present themselves to employers 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Aspiration – having high personal goals 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Informed – understanding the opportunities available and making realistic choices 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Experience – having experience of work that is rewarding and fulfilling 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Achieving – qualifications valued by employers 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Accountability – understanding how to take responsibility 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Resilience – understanding employers need for people who can listen and learn 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Entrepreneurial – working creatively to achieve personal and business potential 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Co-operation – developing effective communication and co working skills</w:t>
            </w:r>
          </w:p>
          <w:p w:rsidR="00B57E45" w:rsidRPr="00760824" w:rsidRDefault="00B57E45" w:rsidP="007765DD">
            <w:pPr>
              <w:pStyle w:val="NoSpacing"/>
              <w:rPr>
                <w:rFonts w:ascii="Century Gothic" w:hAnsi="Century Gothic" w:cstheme="minorHAnsi"/>
                <w:i/>
              </w:rPr>
            </w:pPr>
            <w:r w:rsidRPr="00760824">
              <w:rPr>
                <w:rFonts w:ascii="Century Gothic" w:hAnsi="Century Gothic" w:cstheme="minorHAnsi"/>
                <w:i/>
              </w:rPr>
              <w:t>Newfield Intent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To encourage participation in continued learning including higher education, further education and apprenticeships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To reduce drop out from and course switching in education and training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 xml:space="preserve">To prevent pupils leaving and becoming NEET </w:t>
            </w:r>
            <w:r w:rsidRPr="00760824">
              <w:rPr>
                <w:rFonts w:ascii="Arial" w:hAnsi="Arial" w:cs="Arial"/>
              </w:rPr>
              <w:t>​</w:t>
            </w:r>
          </w:p>
          <w:p w:rsidR="00B57E45" w:rsidRPr="00760824" w:rsidRDefault="00B57E45" w:rsidP="007765DD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To contribute to the economic prosperity of individuals and communities</w:t>
            </w:r>
          </w:p>
        </w:tc>
      </w:tr>
    </w:tbl>
    <w:p w:rsidR="00E37503" w:rsidRDefault="00D95514"/>
    <w:p w:rsidR="00D95514" w:rsidRDefault="00D95514"/>
    <w:p w:rsidR="00D95514" w:rsidRDefault="00D95514"/>
    <w:p w:rsidR="00D95514" w:rsidRDefault="00D95514"/>
    <w:p w:rsidR="00D95514" w:rsidRDefault="00D95514"/>
    <w:tbl>
      <w:tblPr>
        <w:tblStyle w:val="TableGrid"/>
        <w:tblpPr w:leftFromText="180" w:rightFromText="180" w:vertAnchor="text" w:horzAnchor="margin" w:tblpY="451"/>
        <w:tblW w:w="0" w:type="auto"/>
        <w:tblLook w:val="04A0" w:firstRow="1" w:lastRow="0" w:firstColumn="1" w:lastColumn="0" w:noHBand="0" w:noVBand="1"/>
      </w:tblPr>
      <w:tblGrid>
        <w:gridCol w:w="2901"/>
        <w:gridCol w:w="3862"/>
        <w:gridCol w:w="1953"/>
        <w:gridCol w:w="1577"/>
        <w:gridCol w:w="3665"/>
        <w:gridCol w:w="1430"/>
      </w:tblGrid>
      <w:tr w:rsidR="00D95514" w:rsidRPr="00760824" w:rsidTr="007765DD">
        <w:trPr>
          <w:trHeight w:val="343"/>
        </w:trPr>
        <w:tc>
          <w:tcPr>
            <w:tcW w:w="15388" w:type="dxa"/>
            <w:gridSpan w:val="6"/>
            <w:shd w:val="clear" w:color="auto" w:fill="0066FF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lastRenderedPageBreak/>
              <w:t>Year 8</w:t>
            </w:r>
          </w:p>
        </w:tc>
      </w:tr>
      <w:tr w:rsidR="00D95514" w:rsidRPr="00760824" w:rsidTr="007765DD">
        <w:trPr>
          <w:trHeight w:val="324"/>
        </w:trPr>
        <w:tc>
          <w:tcPr>
            <w:tcW w:w="2917" w:type="dxa"/>
            <w:shd w:val="clear" w:color="auto" w:fill="0066FF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t>Learning Aims</w:t>
            </w:r>
          </w:p>
        </w:tc>
        <w:tc>
          <w:tcPr>
            <w:tcW w:w="3886" w:type="dxa"/>
            <w:shd w:val="clear" w:color="auto" w:fill="0066FF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t>Activity</w:t>
            </w:r>
          </w:p>
        </w:tc>
        <w:tc>
          <w:tcPr>
            <w:tcW w:w="1960" w:type="dxa"/>
            <w:shd w:val="clear" w:color="auto" w:fill="0066FF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t>Delivered by</w:t>
            </w:r>
          </w:p>
        </w:tc>
        <w:tc>
          <w:tcPr>
            <w:tcW w:w="1580" w:type="dxa"/>
            <w:shd w:val="clear" w:color="auto" w:fill="0066FF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t>Term</w:t>
            </w:r>
          </w:p>
        </w:tc>
        <w:tc>
          <w:tcPr>
            <w:tcW w:w="3686" w:type="dxa"/>
            <w:shd w:val="clear" w:color="auto" w:fill="0066FF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t>Desired Outcome</w:t>
            </w:r>
          </w:p>
        </w:tc>
        <w:tc>
          <w:tcPr>
            <w:tcW w:w="1359" w:type="dxa"/>
            <w:shd w:val="clear" w:color="auto" w:fill="0066FF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color w:val="FFFFFF" w:themeColor="background1"/>
                <w:lang w:val="en-US"/>
              </w:rPr>
            </w:pPr>
            <w:r w:rsidRPr="00760824">
              <w:rPr>
                <w:rFonts w:ascii="Century Gothic" w:hAnsi="Century Gothic" w:cstheme="minorHAnsi"/>
                <w:color w:val="FFFFFF" w:themeColor="background1"/>
                <w:lang w:val="en-US"/>
              </w:rPr>
              <w:t>Gatsby Benchmark</w:t>
            </w:r>
          </w:p>
        </w:tc>
      </w:tr>
      <w:tr w:rsidR="00D95514" w:rsidRPr="00760824" w:rsidTr="007765DD">
        <w:trPr>
          <w:trHeight w:val="324"/>
        </w:trPr>
        <w:tc>
          <w:tcPr>
            <w:tcW w:w="2917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b/>
              </w:rPr>
            </w:pPr>
            <w:r w:rsidRPr="00760824">
              <w:rPr>
                <w:rFonts w:ascii="Century Gothic" w:hAnsi="Century Gothic"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570F6596" wp14:editId="04B9210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274320" cy="274320"/>
                  <wp:effectExtent l="0" t="0" r="0" b="0"/>
                  <wp:wrapTight wrapText="bothSides">
                    <wp:wrapPolygon edited="0">
                      <wp:start x="0" y="0"/>
                      <wp:lineTo x="0" y="19500"/>
                      <wp:lineTo x="19500" y="19500"/>
                      <wp:lineTo x="1950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0824">
              <w:rPr>
                <w:rFonts w:ascii="Century Gothic" w:hAnsi="Century Gothic" w:cstheme="minorHAnsi"/>
                <w:b/>
              </w:rPr>
              <w:t>Grow throughout life</w:t>
            </w:r>
          </w:p>
          <w:p w:rsidR="00D95514" w:rsidRPr="00760824" w:rsidRDefault="00D95514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Grow throughout life by learning and reflecting on yourself, your background, and your strengths.</w:t>
            </w:r>
          </w:p>
          <w:p w:rsidR="00D95514" w:rsidRPr="00760824" w:rsidRDefault="00D95514" w:rsidP="007765DD">
            <w:pPr>
              <w:rPr>
                <w:rFonts w:ascii="Century Gothic" w:hAnsi="Century Gothic" w:cstheme="minorHAnsi"/>
              </w:rPr>
            </w:pP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</w:p>
        </w:tc>
        <w:tc>
          <w:tcPr>
            <w:tcW w:w="3886" w:type="dxa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b/>
                <w:lang w:val="en-US"/>
              </w:rPr>
              <w:t>Careers Curriculum</w:t>
            </w:r>
            <w:r w:rsidRPr="00760824">
              <w:rPr>
                <w:rFonts w:ascii="Century Gothic" w:hAnsi="Century Gothic" w:cstheme="minorHAnsi"/>
                <w:lang w:val="en-US"/>
              </w:rPr>
              <w:t xml:space="preserve"> – </w:t>
            </w:r>
            <w:r w:rsidRPr="00760824">
              <w:rPr>
                <w:rFonts w:ascii="Century Gothic" w:hAnsi="Century Gothic" w:cstheme="minorHAnsi"/>
                <w:b/>
                <w:lang w:val="en-US"/>
              </w:rPr>
              <w:t>Newfield Passport</w:t>
            </w: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High Flyers Curriculum</w:t>
            </w: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Stand-alone lesson dedicated to careers each week.</w:t>
            </w:r>
          </w:p>
        </w:tc>
        <w:tc>
          <w:tcPr>
            <w:tcW w:w="1960" w:type="dxa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 xml:space="preserve">Curriculum Teachers </w:t>
            </w: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</w:p>
        </w:tc>
        <w:tc>
          <w:tcPr>
            <w:tcW w:w="1580" w:type="dxa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Ongoing</w:t>
            </w:r>
          </w:p>
        </w:tc>
        <w:tc>
          <w:tcPr>
            <w:tcW w:w="3686" w:type="dxa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Students aware of their skills developed and their strengths/areas for development in terms of the employability skills</w:t>
            </w:r>
          </w:p>
        </w:tc>
        <w:tc>
          <w:tcPr>
            <w:tcW w:w="1359" w:type="dxa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 xml:space="preserve">1, 3, 4 </w:t>
            </w:r>
          </w:p>
        </w:tc>
      </w:tr>
      <w:tr w:rsidR="00D95514" w:rsidRPr="00760824" w:rsidTr="007765DD">
        <w:trPr>
          <w:trHeight w:val="324"/>
        </w:trPr>
        <w:tc>
          <w:tcPr>
            <w:tcW w:w="2917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D35EFB3" wp14:editId="2939892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0824">
              <w:rPr>
                <w:rFonts w:ascii="Century Gothic" w:hAnsi="Century Gothic" w:cstheme="minorHAnsi"/>
              </w:rPr>
              <w:t xml:space="preserve"> </w:t>
            </w:r>
            <w:r w:rsidRPr="00760824">
              <w:rPr>
                <w:rFonts w:ascii="Century Gothic" w:hAnsi="Century Gothic" w:cstheme="minorHAnsi"/>
                <w:b/>
              </w:rPr>
              <w:t>Explore possibilities</w:t>
            </w:r>
          </w:p>
          <w:p w:rsidR="00D95514" w:rsidRPr="00760824" w:rsidRDefault="00D95514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Explore the full range of possibilities open to you and learn about recruitment processes and the culture of different workplaces.</w:t>
            </w:r>
          </w:p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</w:p>
        </w:tc>
        <w:tc>
          <w:tcPr>
            <w:tcW w:w="3886" w:type="dxa"/>
            <w:shd w:val="clear" w:color="auto" w:fill="auto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760824">
              <w:rPr>
                <w:rFonts w:ascii="Century Gothic" w:hAnsi="Century Gothic" w:cstheme="minorHAnsi"/>
                <w:b/>
                <w:bCs/>
              </w:rPr>
              <w:t>Meet the Employer</w:t>
            </w: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Cs/>
              </w:rPr>
            </w:pPr>
            <w:r w:rsidRPr="00760824">
              <w:rPr>
                <w:rFonts w:ascii="Century Gothic" w:hAnsi="Century Gothic" w:cstheme="minorHAnsi"/>
                <w:bCs/>
              </w:rPr>
              <w:t>Opportunities both in school and out of school for students to meet different employers in the local and wider community.</w:t>
            </w: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960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Careers Advisor / Curriculum Teachers / Visiting Employers</w:t>
            </w:r>
          </w:p>
        </w:tc>
        <w:tc>
          <w:tcPr>
            <w:tcW w:w="1580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Ongoing</w:t>
            </w:r>
          </w:p>
        </w:tc>
        <w:tc>
          <w:tcPr>
            <w:tcW w:w="3686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Students have an improved awareness of the variety of jobs and careers available, the skills and qualifications required and the realities of the associated job market.</w:t>
            </w:r>
          </w:p>
        </w:tc>
        <w:tc>
          <w:tcPr>
            <w:tcW w:w="1359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2, 3, 4</w:t>
            </w:r>
          </w:p>
        </w:tc>
      </w:tr>
      <w:tr w:rsidR="00D95514" w:rsidRPr="00760824" w:rsidTr="007765DD">
        <w:trPr>
          <w:trHeight w:val="324"/>
        </w:trPr>
        <w:tc>
          <w:tcPr>
            <w:tcW w:w="2917" w:type="dxa"/>
          </w:tcPr>
          <w:p w:rsidR="00D95514" w:rsidRPr="00760824" w:rsidRDefault="00D95514" w:rsidP="007765DD">
            <w:pPr>
              <w:rPr>
                <w:rFonts w:ascii="Century Gothic" w:hAnsi="Century Gothic"/>
              </w:rPr>
            </w:pPr>
            <w:r w:rsidRPr="00760824">
              <w:rPr>
                <w:rFonts w:ascii="Century Gothic" w:hAnsi="Century Gothic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F4FA949" wp14:editId="4E1E229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0824">
              <w:rPr>
                <w:rFonts w:ascii="Century Gothic" w:hAnsi="Century Gothic"/>
              </w:rPr>
              <w:t xml:space="preserve"> </w:t>
            </w:r>
            <w:r w:rsidRPr="00760824">
              <w:rPr>
                <w:rFonts w:ascii="Century Gothic" w:hAnsi="Century Gothic" w:cstheme="minorHAnsi"/>
                <w:b/>
              </w:rPr>
              <w:t>Manage career</w:t>
            </w:r>
          </w:p>
          <w:p w:rsidR="00D95514" w:rsidRPr="00760824" w:rsidRDefault="00D95514" w:rsidP="007765DD">
            <w:pPr>
              <w:rPr>
                <w:rFonts w:ascii="Century Gothic" w:hAnsi="Century Gothic" w:cstheme="minorHAnsi"/>
              </w:rPr>
            </w:pPr>
          </w:p>
          <w:p w:rsidR="00D95514" w:rsidRPr="00760824" w:rsidRDefault="00D95514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Manage your career actively, make the most of opportunities and learn from setbacks.</w:t>
            </w:r>
          </w:p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</w:p>
        </w:tc>
        <w:tc>
          <w:tcPr>
            <w:tcW w:w="3886" w:type="dxa"/>
            <w:shd w:val="clear" w:color="auto" w:fill="auto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</w:rPr>
            </w:pPr>
            <w:r w:rsidRPr="00760824">
              <w:rPr>
                <w:rFonts w:ascii="Century Gothic" w:hAnsi="Century Gothic" w:cstheme="minorHAnsi"/>
                <w:b/>
                <w:bCs/>
              </w:rPr>
              <w:t>Personal Careers Guidance</w:t>
            </w: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</w:rPr>
            </w:pP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Students start to formulate ideas on which career pathways they would like to pursue, with individual guidance from class teachers.</w:t>
            </w:r>
          </w:p>
        </w:tc>
        <w:tc>
          <w:tcPr>
            <w:tcW w:w="1960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Careers Advisor / Curriculum Teachers</w:t>
            </w:r>
          </w:p>
        </w:tc>
        <w:tc>
          <w:tcPr>
            <w:tcW w:w="1580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Ongoing</w:t>
            </w:r>
          </w:p>
        </w:tc>
        <w:tc>
          <w:tcPr>
            <w:tcW w:w="3686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Pupils are aware of their skills developed through individual teacher guidance, and their strengths/areas for development in terms of the employability skills</w:t>
            </w:r>
          </w:p>
        </w:tc>
        <w:tc>
          <w:tcPr>
            <w:tcW w:w="1359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1, 2, 3, 4</w:t>
            </w:r>
          </w:p>
        </w:tc>
      </w:tr>
      <w:tr w:rsidR="00D95514" w:rsidRPr="00760824" w:rsidTr="007765DD">
        <w:trPr>
          <w:trHeight w:val="324"/>
        </w:trPr>
        <w:tc>
          <w:tcPr>
            <w:tcW w:w="2917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75230414" wp14:editId="5B6056B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0824">
              <w:rPr>
                <w:rFonts w:ascii="Century Gothic" w:hAnsi="Century Gothic" w:cstheme="minorHAnsi"/>
                <w:b/>
              </w:rPr>
              <w:t xml:space="preserve"> Explore possibilities</w:t>
            </w:r>
          </w:p>
          <w:p w:rsidR="00D95514" w:rsidRPr="00760824" w:rsidRDefault="00D95514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Explore the full range of possibilities open to you and learn about recruitment processes and the culture of different workplaces.</w:t>
            </w:r>
          </w:p>
        </w:tc>
        <w:tc>
          <w:tcPr>
            <w:tcW w:w="3886" w:type="dxa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760824">
              <w:rPr>
                <w:rFonts w:ascii="Century Gothic" w:hAnsi="Century Gothic" w:cstheme="minorHAnsi"/>
                <w:b/>
                <w:bCs/>
              </w:rPr>
              <w:t>Careers Assembly</w:t>
            </w: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Cs/>
              </w:rPr>
            </w:pP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Cs/>
              </w:rPr>
            </w:pPr>
            <w:r w:rsidRPr="00760824">
              <w:rPr>
                <w:rFonts w:ascii="Century Gothic" w:hAnsi="Century Gothic" w:cstheme="minorHAnsi"/>
                <w:bCs/>
              </w:rPr>
              <w:t>Assemblies that have careers as their primary focus, helping to broaden the horizons of our students and inform them of the different opportunities on offer.</w:t>
            </w: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960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Curriculum Teachers / SLT</w:t>
            </w:r>
          </w:p>
        </w:tc>
        <w:tc>
          <w:tcPr>
            <w:tcW w:w="1580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Each Term</w:t>
            </w:r>
          </w:p>
        </w:tc>
        <w:tc>
          <w:tcPr>
            <w:tcW w:w="3686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Students have an improved awareness of the variety of jobs and careers available, both locally and from a wider perspective.  Students make links between school life and possible career pathways.</w:t>
            </w:r>
          </w:p>
        </w:tc>
        <w:tc>
          <w:tcPr>
            <w:tcW w:w="1359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 xml:space="preserve">2, 3, </w:t>
            </w:r>
          </w:p>
        </w:tc>
      </w:tr>
      <w:tr w:rsidR="00D95514" w:rsidRPr="00760824" w:rsidTr="007765DD">
        <w:trPr>
          <w:trHeight w:val="324"/>
        </w:trPr>
        <w:tc>
          <w:tcPr>
            <w:tcW w:w="2917" w:type="dxa"/>
          </w:tcPr>
          <w:p w:rsidR="00D95514" w:rsidRPr="00760824" w:rsidRDefault="00D95514" w:rsidP="007765DD">
            <w:pPr>
              <w:rPr>
                <w:rFonts w:ascii="Century Gothic" w:hAnsi="Century Gothic"/>
              </w:rPr>
            </w:pPr>
            <w:r w:rsidRPr="00760824">
              <w:rPr>
                <w:rFonts w:ascii="Century Gothic" w:hAnsi="Century Gothic"/>
                <w:noProof/>
                <w:lang w:eastAsia="en-GB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19EAC601" wp14:editId="5EBAD7F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285750" cy="285750"/>
                  <wp:effectExtent l="0" t="0" r="0" b="0"/>
                  <wp:wrapTight wrapText="bothSides">
                    <wp:wrapPolygon edited="0">
                      <wp:start x="0" y="0"/>
                      <wp:lineTo x="0" y="20160"/>
                      <wp:lineTo x="20160" y="20160"/>
                      <wp:lineTo x="2016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0824">
              <w:rPr>
                <w:rFonts w:ascii="Century Gothic" w:hAnsi="Century Gothic"/>
              </w:rPr>
              <w:t xml:space="preserve"> </w:t>
            </w:r>
            <w:r w:rsidRPr="00760824">
              <w:rPr>
                <w:rFonts w:ascii="Century Gothic" w:hAnsi="Century Gothic"/>
                <w:b/>
              </w:rPr>
              <w:t>See the big picture</w:t>
            </w:r>
          </w:p>
          <w:p w:rsidR="00D95514" w:rsidRPr="00760824" w:rsidRDefault="00D95514" w:rsidP="007765DD">
            <w:pPr>
              <w:rPr>
                <w:rFonts w:ascii="Century Gothic" w:hAnsi="Century Gothic"/>
              </w:rPr>
            </w:pPr>
            <w:r w:rsidRPr="00760824">
              <w:rPr>
                <w:rFonts w:ascii="Century Gothic" w:hAnsi="Century Gothic"/>
              </w:rPr>
              <w:t>Explore the full range of possibilities open to you and learn about recruitment processes and the culture of different workplaces.</w:t>
            </w:r>
          </w:p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</w:p>
        </w:tc>
        <w:tc>
          <w:tcPr>
            <w:tcW w:w="3886" w:type="dxa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760824">
              <w:rPr>
                <w:rFonts w:ascii="Century Gothic" w:hAnsi="Century Gothic" w:cstheme="minorHAnsi"/>
                <w:b/>
                <w:bCs/>
              </w:rPr>
              <w:t>Workplace / Community Visits</w:t>
            </w: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Cs/>
              </w:rPr>
            </w:pP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760824">
              <w:rPr>
                <w:rFonts w:ascii="Century Gothic" w:hAnsi="Century Gothic" w:cstheme="minorHAnsi"/>
                <w:bCs/>
              </w:rPr>
              <w:t>Students visit different workplaces to learn about the industry highlighted.  Understanding different employment sectors and the prerequisites, requirements and skills needed for different industries.</w:t>
            </w:r>
          </w:p>
        </w:tc>
        <w:tc>
          <w:tcPr>
            <w:tcW w:w="1960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Curriculum Teacher</w:t>
            </w:r>
          </w:p>
        </w:tc>
        <w:tc>
          <w:tcPr>
            <w:tcW w:w="1580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Careers Connect / Curriculum Teachers</w:t>
            </w:r>
          </w:p>
        </w:tc>
        <w:tc>
          <w:tcPr>
            <w:tcW w:w="3686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Students will have an understanding of the different sectors of workplaces and connect school life with possible destinations.</w:t>
            </w:r>
          </w:p>
        </w:tc>
        <w:tc>
          <w:tcPr>
            <w:tcW w:w="1359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2, 5, 6</w:t>
            </w:r>
          </w:p>
        </w:tc>
      </w:tr>
      <w:tr w:rsidR="00D95514" w:rsidRPr="00760824" w:rsidTr="007765DD">
        <w:trPr>
          <w:trHeight w:val="324"/>
        </w:trPr>
        <w:tc>
          <w:tcPr>
            <w:tcW w:w="2917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b/>
              </w:rPr>
            </w:pPr>
            <w:r w:rsidRPr="00760824">
              <w:rPr>
                <w:rFonts w:ascii="Century Gothic" w:hAnsi="Century Gothic" w:cstheme="minorHAnsi"/>
                <w:b/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40FB58F9" wp14:editId="05911E2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274320" cy="274320"/>
                  <wp:effectExtent l="0" t="0" r="0" b="0"/>
                  <wp:wrapTight wrapText="bothSides">
                    <wp:wrapPolygon edited="0">
                      <wp:start x="0" y="0"/>
                      <wp:lineTo x="0" y="19500"/>
                      <wp:lineTo x="19500" y="19500"/>
                      <wp:lineTo x="1950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0824">
              <w:rPr>
                <w:rFonts w:ascii="Century Gothic" w:hAnsi="Century Gothic" w:cstheme="minorHAnsi"/>
                <w:b/>
              </w:rPr>
              <w:t>Grow throughout life</w:t>
            </w:r>
          </w:p>
          <w:p w:rsidR="00D95514" w:rsidRPr="00760824" w:rsidRDefault="00D95514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</w:rPr>
              <w:t>Grow throughout life by learning and reflecting on yourself, your background, and your strengths.</w:t>
            </w:r>
          </w:p>
          <w:p w:rsidR="00D95514" w:rsidRPr="00760824" w:rsidRDefault="00D95514" w:rsidP="007765DD">
            <w:pPr>
              <w:rPr>
                <w:rFonts w:ascii="Century Gothic" w:hAnsi="Century Gothic" w:cstheme="minorHAnsi"/>
              </w:rPr>
            </w:pP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lang w:val="en-US"/>
              </w:rPr>
            </w:pPr>
          </w:p>
        </w:tc>
        <w:tc>
          <w:tcPr>
            <w:tcW w:w="3886" w:type="dxa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760824">
              <w:rPr>
                <w:rFonts w:ascii="Century Gothic" w:hAnsi="Century Gothic" w:cstheme="minorHAnsi"/>
                <w:b/>
                <w:bCs/>
              </w:rPr>
              <w:t>Year 8 Careers Project</w:t>
            </w: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Cs/>
              </w:rPr>
            </w:pPr>
          </w:p>
          <w:p w:rsidR="00D95514" w:rsidRPr="00786A96" w:rsidRDefault="00D95514" w:rsidP="007765DD">
            <w:pPr>
              <w:pStyle w:val="NoSpacing"/>
              <w:rPr>
                <w:rFonts w:ascii="Century Gothic" w:hAnsi="Century Gothic" w:cstheme="minorHAnsi"/>
                <w:bCs/>
              </w:rPr>
            </w:pPr>
            <w:r w:rsidRPr="00786A96">
              <w:rPr>
                <w:rFonts w:ascii="Century Gothic" w:hAnsi="Century Gothic" w:cstheme="minorHAnsi"/>
                <w:bCs/>
              </w:rPr>
              <w:t xml:space="preserve">Students have their </w:t>
            </w:r>
            <w:r>
              <w:rPr>
                <w:rFonts w:ascii="Century Gothic" w:hAnsi="Century Gothic" w:cstheme="minorHAnsi"/>
                <w:bCs/>
              </w:rPr>
              <w:t>first</w:t>
            </w:r>
            <w:r w:rsidRPr="00786A96">
              <w:rPr>
                <w:rFonts w:ascii="Century Gothic" w:hAnsi="Century Gothic" w:cstheme="minorHAnsi"/>
                <w:bCs/>
              </w:rPr>
              <w:t xml:space="preserve"> encounter in the ‘first key phase’ of PAL with approved apprenticeships and technical education providers.</w:t>
            </w: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960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Curriculum Teacher</w:t>
            </w:r>
          </w:p>
        </w:tc>
        <w:tc>
          <w:tcPr>
            <w:tcW w:w="1580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Summer Term</w:t>
            </w:r>
          </w:p>
        </w:tc>
        <w:tc>
          <w:tcPr>
            <w:tcW w:w="3686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Students to have experience in different roles of their careers project.  Cross curricular activities highlight the various skill sets needed for the role.</w:t>
            </w:r>
          </w:p>
        </w:tc>
        <w:tc>
          <w:tcPr>
            <w:tcW w:w="1359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2, 5, 6</w:t>
            </w:r>
          </w:p>
        </w:tc>
      </w:tr>
      <w:tr w:rsidR="00D95514" w:rsidRPr="00760824" w:rsidTr="007765DD">
        <w:trPr>
          <w:trHeight w:val="324"/>
        </w:trPr>
        <w:tc>
          <w:tcPr>
            <w:tcW w:w="2917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</w:rPr>
            </w:pPr>
            <w:r w:rsidRPr="00760824">
              <w:rPr>
                <w:rFonts w:ascii="Century Gothic" w:hAnsi="Century Gothic" w:cstheme="minorHAnsi"/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2B3F7665" wp14:editId="3CADD68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0824">
              <w:rPr>
                <w:rFonts w:ascii="Century Gothic" w:hAnsi="Century Gothic" w:cstheme="minorHAnsi"/>
                <w:b/>
              </w:rPr>
              <w:t xml:space="preserve"> Explore possibilities</w:t>
            </w:r>
          </w:p>
          <w:p w:rsidR="00D95514" w:rsidRPr="00760824" w:rsidRDefault="00D95514" w:rsidP="007765DD">
            <w:pPr>
              <w:rPr>
                <w:rFonts w:ascii="Century Gothic" w:hAnsi="Century Gothic" w:cstheme="minorHAnsi"/>
                <w:b/>
                <w:noProof/>
                <w:lang w:eastAsia="en-GB"/>
              </w:rPr>
            </w:pPr>
            <w:r w:rsidRPr="00760824">
              <w:rPr>
                <w:rFonts w:ascii="Century Gothic" w:hAnsi="Century Gothic" w:cstheme="minorHAnsi"/>
              </w:rPr>
              <w:t>Explore the full range of possibilities open to you and learn about recruitment processes and the culture of different workplaces.</w:t>
            </w:r>
          </w:p>
        </w:tc>
        <w:tc>
          <w:tcPr>
            <w:tcW w:w="3886" w:type="dxa"/>
          </w:tcPr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760824">
              <w:rPr>
                <w:rFonts w:ascii="Century Gothic" w:hAnsi="Century Gothic" w:cstheme="minorHAnsi"/>
                <w:b/>
                <w:bCs/>
              </w:rPr>
              <w:t>Apprenticeship and Technical Education (PAL Yr8)</w:t>
            </w: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Cs/>
              </w:rPr>
            </w:pPr>
            <w:r w:rsidRPr="00760824">
              <w:rPr>
                <w:rFonts w:ascii="Century Gothic" w:hAnsi="Century Gothic" w:cstheme="minorHAnsi"/>
                <w:bCs/>
              </w:rPr>
              <w:t>Students have their first encounter with approved apprenticeships and technical education providers.</w:t>
            </w:r>
          </w:p>
          <w:p w:rsidR="00D95514" w:rsidRPr="00760824" w:rsidRDefault="00D95514" w:rsidP="007765DD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960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 xml:space="preserve">External Providers </w:t>
            </w:r>
          </w:p>
        </w:tc>
        <w:tc>
          <w:tcPr>
            <w:tcW w:w="1580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Autumn or Spring 1 Term</w:t>
            </w:r>
          </w:p>
        </w:tc>
        <w:tc>
          <w:tcPr>
            <w:tcW w:w="3686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Students will have an encounter with providers to ensure they have knowledge of qualifications for apprenticeships, careers available and information on what learning with the provider is like.</w:t>
            </w:r>
          </w:p>
        </w:tc>
        <w:tc>
          <w:tcPr>
            <w:tcW w:w="1359" w:type="dxa"/>
          </w:tcPr>
          <w:p w:rsidR="00D95514" w:rsidRPr="00760824" w:rsidRDefault="00D95514" w:rsidP="007765DD">
            <w:pPr>
              <w:rPr>
                <w:rFonts w:ascii="Century Gothic" w:hAnsi="Century Gothic" w:cstheme="minorHAnsi"/>
                <w:lang w:val="en-US"/>
              </w:rPr>
            </w:pPr>
            <w:r w:rsidRPr="00760824">
              <w:rPr>
                <w:rFonts w:ascii="Century Gothic" w:hAnsi="Century Gothic" w:cstheme="minorHAnsi"/>
                <w:lang w:val="en-US"/>
              </w:rPr>
              <w:t>1, 2, 3 ,4 ,5, 7</w:t>
            </w:r>
          </w:p>
        </w:tc>
      </w:tr>
    </w:tbl>
    <w:p w:rsidR="00D95514" w:rsidRDefault="00D95514">
      <w:bookmarkStart w:id="0" w:name="_GoBack"/>
      <w:bookmarkEnd w:id="0"/>
    </w:p>
    <w:sectPr w:rsidR="00D95514" w:rsidSect="00B57E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FA4"/>
    <w:multiLevelType w:val="hybridMultilevel"/>
    <w:tmpl w:val="93A0F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E1680"/>
    <w:multiLevelType w:val="hybridMultilevel"/>
    <w:tmpl w:val="E4B20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45"/>
    <w:rsid w:val="004A5BC9"/>
    <w:rsid w:val="00B57E45"/>
    <w:rsid w:val="00BB0F64"/>
    <w:rsid w:val="00D9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D5670"/>
  <w15:chartTrackingRefBased/>
  <w15:docId w15:val="{505E33CF-EB72-4746-9F15-81FAC24E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7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Boardman</dc:creator>
  <cp:keywords/>
  <dc:description/>
  <cp:lastModifiedBy>Robert Boardman</cp:lastModifiedBy>
  <cp:revision>2</cp:revision>
  <dcterms:created xsi:type="dcterms:W3CDTF">2023-02-20T15:31:00Z</dcterms:created>
  <dcterms:modified xsi:type="dcterms:W3CDTF">2023-02-20T15:36:00Z</dcterms:modified>
</cp:coreProperties>
</file>