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A1B0" w14:textId="77777777" w:rsidR="00E03B67" w:rsidRDefault="00E03B67" w:rsidP="00E03B67">
      <w:pPr>
        <w:jc w:val="center"/>
        <w:rPr>
          <w:rFonts w:ascii="Bookman Old Style" w:hAnsi="Bookman Old Style"/>
          <w:sz w:val="40"/>
          <w:szCs w:val="40"/>
        </w:rPr>
      </w:pPr>
    </w:p>
    <w:p w14:paraId="514F7B27" w14:textId="7B3714A3" w:rsidR="00E03B67" w:rsidRDefault="00E03B67" w:rsidP="00E03B67">
      <w:pPr>
        <w:jc w:val="center"/>
        <w:rPr>
          <w:rFonts w:ascii="Bookman Old Style" w:hAnsi="Bookman Old Style"/>
          <w:sz w:val="40"/>
          <w:szCs w:val="40"/>
        </w:rPr>
      </w:pPr>
      <w:r w:rsidRPr="00B36338">
        <w:rPr>
          <w:rFonts w:ascii="Bookman Old Style" w:hAnsi="Bookman Old Style"/>
          <w:sz w:val="40"/>
          <w:szCs w:val="40"/>
        </w:rPr>
        <w:t>St. Theresa’s Catholic Primary School,</w:t>
      </w:r>
      <w:r w:rsidRPr="00B36338">
        <w:rPr>
          <w:sz w:val="40"/>
          <w:szCs w:val="40"/>
        </w:rPr>
        <w:t xml:space="preserve"> </w:t>
      </w:r>
      <w:r w:rsidRPr="00B36338">
        <w:rPr>
          <w:rFonts w:ascii="Bookman Old Style" w:hAnsi="Bookman Old Style"/>
          <w:sz w:val="40"/>
          <w:szCs w:val="40"/>
        </w:rPr>
        <w:t>Blacon</w:t>
      </w:r>
    </w:p>
    <w:p w14:paraId="71346BF2" w14:textId="77777777" w:rsidR="00E03B67" w:rsidRPr="00B36338" w:rsidRDefault="00E03B67" w:rsidP="00E03B67">
      <w:pPr>
        <w:jc w:val="center"/>
        <w:rPr>
          <w:rFonts w:ascii="Bookman Old Style" w:hAnsi="Bookman Old Style"/>
        </w:rPr>
      </w:pPr>
    </w:p>
    <w:p w14:paraId="031E0885" w14:textId="77777777" w:rsidR="00E03B67" w:rsidRDefault="00E03B67" w:rsidP="00E03B67">
      <w:pPr>
        <w:jc w:val="center"/>
        <w:rPr>
          <w:rFonts w:ascii="Bookman Old Style" w:hAnsi="Bookman Old Style"/>
        </w:rPr>
      </w:pPr>
      <w:r>
        <w:rPr>
          <w:rFonts w:ascii="Bookman Old Style" w:hAnsi="Bookman Old Style"/>
        </w:rPr>
        <w:t>Mission Statement:</w:t>
      </w:r>
    </w:p>
    <w:p w14:paraId="3239957B" w14:textId="77777777" w:rsidR="00E03B67" w:rsidRDefault="00E03B67" w:rsidP="00E03B67">
      <w:pPr>
        <w:jc w:val="center"/>
        <w:rPr>
          <w:rFonts w:ascii="Lucida Calligraphy" w:hAnsi="Lucida Calligraphy" w:cstheme="majorBidi"/>
          <w:sz w:val="18"/>
          <w:szCs w:val="18"/>
        </w:rPr>
      </w:pPr>
      <w:r w:rsidRPr="000748BE">
        <w:rPr>
          <w:rFonts w:ascii="Lucida Calligraphy" w:hAnsi="Lucida Calligraphy" w:cstheme="majorBidi"/>
          <w:sz w:val="18"/>
          <w:szCs w:val="18"/>
        </w:rPr>
        <w:t>Fully valuing everyone in the love of Jesus.</w:t>
      </w:r>
    </w:p>
    <w:p w14:paraId="66286E3E" w14:textId="77777777" w:rsidR="00E03B67" w:rsidRDefault="00E03B67" w:rsidP="00E03B67">
      <w:pPr>
        <w:jc w:val="center"/>
        <w:rPr>
          <w:rFonts w:ascii="Lucida Calligraphy" w:hAnsi="Lucida Calligraphy" w:cstheme="majorBidi"/>
          <w:sz w:val="18"/>
          <w:szCs w:val="18"/>
        </w:rPr>
      </w:pPr>
      <w:r w:rsidRPr="000748BE">
        <w:rPr>
          <w:rFonts w:ascii="Lucida Calligraphy" w:hAnsi="Lucida Calligraphy" w:cstheme="majorBidi"/>
          <w:sz w:val="18"/>
          <w:szCs w:val="18"/>
        </w:rPr>
        <w:t xml:space="preserve">Caring and </w:t>
      </w:r>
      <w:proofErr w:type="gramStart"/>
      <w:r w:rsidRPr="000748BE">
        <w:rPr>
          <w:rFonts w:ascii="Lucida Calligraphy" w:hAnsi="Lucida Calligraphy" w:cstheme="majorBidi"/>
          <w:sz w:val="18"/>
          <w:szCs w:val="18"/>
        </w:rPr>
        <w:t>Learning</w:t>
      </w:r>
      <w:proofErr w:type="gramEnd"/>
      <w:r w:rsidRPr="000748BE">
        <w:rPr>
          <w:rFonts w:ascii="Lucida Calligraphy" w:hAnsi="Lucida Calligraphy" w:cstheme="majorBidi"/>
          <w:sz w:val="18"/>
          <w:szCs w:val="18"/>
        </w:rPr>
        <w:t xml:space="preserve"> together.</w:t>
      </w:r>
    </w:p>
    <w:p w14:paraId="381A3A35" w14:textId="77777777" w:rsidR="00E03B67" w:rsidRDefault="00E03B67" w:rsidP="00E03B67">
      <w:pPr>
        <w:jc w:val="center"/>
      </w:pPr>
      <w:r w:rsidRPr="00B36338">
        <w:rPr>
          <w:rFonts w:ascii="Bookman Old Style" w:hAnsi="Bookman Old Style"/>
          <w:noProof/>
          <w:sz w:val="40"/>
          <w:szCs w:val="40"/>
          <w:lang w:eastAsia="en-GB"/>
        </w:rPr>
        <w:drawing>
          <wp:anchor distT="0" distB="0" distL="114300" distR="114300" simplePos="0" relativeHeight="251659264" behindDoc="1" locked="0" layoutInCell="1" allowOverlap="1" wp14:anchorId="37EBED34" wp14:editId="70F7B09D">
            <wp:simplePos x="0" y="0"/>
            <wp:positionH relativeFrom="margin">
              <wp:align>center</wp:align>
            </wp:positionH>
            <wp:positionV relativeFrom="paragraph">
              <wp:posOffset>755650</wp:posOffset>
            </wp:positionV>
            <wp:extent cx="1943100" cy="2590800"/>
            <wp:effectExtent l="0" t="0" r="0" b="0"/>
            <wp:wrapTight wrapText="bothSides">
              <wp:wrapPolygon edited="0">
                <wp:start x="0" y="0"/>
                <wp:lineTo x="0" y="21441"/>
                <wp:lineTo x="21388" y="21441"/>
                <wp:lineTo x="213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43100" cy="2590800"/>
                    </a:xfrm>
                    <a:prstGeom prst="rect">
                      <a:avLst/>
                    </a:prstGeom>
                  </pic:spPr>
                </pic:pic>
              </a:graphicData>
            </a:graphic>
            <wp14:sizeRelH relativeFrom="page">
              <wp14:pctWidth>0</wp14:pctWidth>
            </wp14:sizeRelH>
            <wp14:sizeRelV relativeFrom="page">
              <wp14:pctHeight>0</wp14:pctHeight>
            </wp14:sizeRelV>
          </wp:anchor>
        </w:drawing>
      </w:r>
    </w:p>
    <w:p w14:paraId="6137DC7E" w14:textId="77777777" w:rsidR="00E03B67" w:rsidRPr="00B36338" w:rsidRDefault="00E03B67" w:rsidP="00E03B67"/>
    <w:p w14:paraId="3712B46D" w14:textId="77777777" w:rsidR="00E03B67" w:rsidRPr="00B36338" w:rsidRDefault="00E03B67" w:rsidP="00E03B67"/>
    <w:p w14:paraId="63A08D97" w14:textId="77777777" w:rsidR="00E03B67" w:rsidRPr="00B36338" w:rsidRDefault="00E03B67" w:rsidP="00E03B67"/>
    <w:p w14:paraId="2164CB73" w14:textId="77777777" w:rsidR="00E03B67" w:rsidRPr="00B36338" w:rsidRDefault="00E03B67" w:rsidP="00E03B67"/>
    <w:p w14:paraId="32DDBC57" w14:textId="77777777" w:rsidR="00E03B67" w:rsidRPr="00B36338" w:rsidRDefault="00E03B67" w:rsidP="00E03B67"/>
    <w:p w14:paraId="7F8F2CF8" w14:textId="77777777" w:rsidR="00E03B67" w:rsidRPr="00B36338" w:rsidRDefault="00E03B67" w:rsidP="00E03B67"/>
    <w:p w14:paraId="32BD1E5B" w14:textId="77777777" w:rsidR="00E03B67" w:rsidRPr="00B36338" w:rsidRDefault="00E03B67" w:rsidP="00E03B67"/>
    <w:p w14:paraId="1C425111" w14:textId="77777777" w:rsidR="00E03B67" w:rsidRPr="00B36338" w:rsidRDefault="00E03B67" w:rsidP="00E03B67"/>
    <w:p w14:paraId="372CC202" w14:textId="77777777" w:rsidR="00E03B67" w:rsidRPr="00B36338" w:rsidRDefault="00E03B67" w:rsidP="00E03B67"/>
    <w:p w14:paraId="4B1B8F7B" w14:textId="77777777" w:rsidR="00E03B67" w:rsidRPr="00B36338" w:rsidRDefault="00E03B67" w:rsidP="00E03B67"/>
    <w:p w14:paraId="7B5C49D5" w14:textId="77777777" w:rsidR="00E03B67" w:rsidRPr="00B36338" w:rsidRDefault="00E03B67" w:rsidP="00E03B67"/>
    <w:p w14:paraId="1E895CA7" w14:textId="77777777" w:rsidR="00E03B67" w:rsidRPr="00B36338" w:rsidRDefault="00E03B67" w:rsidP="00E03B67"/>
    <w:p w14:paraId="16B43847" w14:textId="77777777" w:rsidR="00E03B67" w:rsidRDefault="00E03B67" w:rsidP="00E03B67"/>
    <w:p w14:paraId="3A30C9C5" w14:textId="77777777" w:rsidR="00E03B67" w:rsidRDefault="00E03B67" w:rsidP="00E03B67">
      <w:pPr>
        <w:tabs>
          <w:tab w:val="left" w:pos="5055"/>
        </w:tabs>
        <w:jc w:val="center"/>
        <w:rPr>
          <w:rFonts w:ascii="Bookman Old Style" w:hAnsi="Bookman Old Style"/>
          <w:sz w:val="40"/>
          <w:szCs w:val="40"/>
        </w:rPr>
      </w:pPr>
      <w:r>
        <w:rPr>
          <w:rFonts w:ascii="Bookman Old Style" w:hAnsi="Bookman Old Style"/>
          <w:sz w:val="40"/>
          <w:szCs w:val="40"/>
        </w:rPr>
        <w:t>Equality, Diversity</w:t>
      </w:r>
    </w:p>
    <w:p w14:paraId="6FBAF689" w14:textId="77777777" w:rsidR="00E03B67" w:rsidRDefault="00E03B67" w:rsidP="00E03B67">
      <w:pPr>
        <w:tabs>
          <w:tab w:val="left" w:pos="5055"/>
        </w:tabs>
        <w:jc w:val="center"/>
        <w:rPr>
          <w:rFonts w:ascii="Bookman Old Style" w:hAnsi="Bookman Old Style"/>
          <w:sz w:val="40"/>
          <w:szCs w:val="40"/>
        </w:rPr>
      </w:pPr>
      <w:r>
        <w:rPr>
          <w:rFonts w:ascii="Bookman Old Style" w:hAnsi="Bookman Old Style"/>
          <w:sz w:val="40"/>
          <w:szCs w:val="40"/>
        </w:rPr>
        <w:t xml:space="preserve"> and </w:t>
      </w:r>
    </w:p>
    <w:p w14:paraId="1ADFCBD2" w14:textId="7CB96740" w:rsidR="00E03B67" w:rsidRDefault="00E03B67" w:rsidP="00E03B67">
      <w:pPr>
        <w:tabs>
          <w:tab w:val="left" w:pos="5055"/>
        </w:tabs>
        <w:jc w:val="center"/>
        <w:rPr>
          <w:rFonts w:ascii="Bookman Old Style" w:hAnsi="Bookman Old Style"/>
          <w:sz w:val="40"/>
          <w:szCs w:val="40"/>
        </w:rPr>
      </w:pPr>
      <w:r>
        <w:rPr>
          <w:rFonts w:ascii="Bookman Old Style" w:hAnsi="Bookman Old Style"/>
          <w:sz w:val="40"/>
          <w:szCs w:val="40"/>
        </w:rPr>
        <w:t>Equal Opportunity Policy</w:t>
      </w:r>
    </w:p>
    <w:p w14:paraId="409B0C51" w14:textId="77777777" w:rsidR="00F122EC" w:rsidRDefault="00F122EC" w:rsidP="00E03B67">
      <w:pPr>
        <w:tabs>
          <w:tab w:val="left" w:pos="5055"/>
        </w:tabs>
        <w:jc w:val="center"/>
        <w:rPr>
          <w:rFonts w:ascii="Bookman Old Style" w:hAnsi="Bookman Old Style"/>
          <w:sz w:val="40"/>
          <w:szCs w:val="40"/>
        </w:rPr>
      </w:pPr>
    </w:p>
    <w:p w14:paraId="169AEA78" w14:textId="77777777" w:rsidR="00E03B67" w:rsidRDefault="00E03B67" w:rsidP="00E03B67">
      <w:pPr>
        <w:tabs>
          <w:tab w:val="left" w:pos="5055"/>
        </w:tabs>
        <w:rPr>
          <w:rFonts w:ascii="Bookman Old Style" w:hAnsi="Bookman Old Style"/>
        </w:rPr>
      </w:pPr>
    </w:p>
    <w:p w14:paraId="5021B364" w14:textId="45C7478B" w:rsidR="00E03B67" w:rsidRDefault="00E03B67" w:rsidP="00F122EC">
      <w:pPr>
        <w:tabs>
          <w:tab w:val="left" w:pos="5055"/>
        </w:tabs>
        <w:jc w:val="center"/>
        <w:rPr>
          <w:rFonts w:ascii="Bookman Old Style" w:hAnsi="Bookman Old Style"/>
        </w:rPr>
      </w:pPr>
      <w:r>
        <w:rPr>
          <w:rFonts w:ascii="Bookman Old Style" w:hAnsi="Bookman Old Style"/>
        </w:rPr>
        <w:t xml:space="preserve">Policy date: </w:t>
      </w:r>
      <w:r w:rsidR="00F122EC">
        <w:rPr>
          <w:rFonts w:ascii="Bookman Old Style" w:hAnsi="Bookman Old Style"/>
        </w:rPr>
        <w:t>May</w:t>
      </w:r>
      <w:r w:rsidR="00447439">
        <w:rPr>
          <w:rFonts w:ascii="Bookman Old Style" w:hAnsi="Bookman Old Style"/>
        </w:rPr>
        <w:t xml:space="preserve"> 2026</w:t>
      </w:r>
      <w:r>
        <w:rPr>
          <w:rFonts w:ascii="Bookman Old Style" w:hAnsi="Bookman Old Style"/>
        </w:rPr>
        <w:tab/>
        <w:t xml:space="preserve">Review date: </w:t>
      </w:r>
      <w:r w:rsidR="00F122EC">
        <w:rPr>
          <w:rFonts w:ascii="Bookman Old Style" w:hAnsi="Bookman Old Style"/>
        </w:rPr>
        <w:t>May</w:t>
      </w:r>
      <w:r>
        <w:rPr>
          <w:rFonts w:ascii="Bookman Old Style" w:hAnsi="Bookman Old Style"/>
        </w:rPr>
        <w:t xml:space="preserve"> 2030</w:t>
      </w:r>
    </w:p>
    <w:p w14:paraId="3BF75967" w14:textId="77777777" w:rsidR="00E03B67" w:rsidRDefault="00E03B67" w:rsidP="00E03B67">
      <w:pPr>
        <w:jc w:val="center"/>
        <w:rPr>
          <w:b/>
          <w:bCs/>
        </w:rPr>
      </w:pPr>
    </w:p>
    <w:p w14:paraId="3E9BECFA" w14:textId="77777777" w:rsidR="00E03B67" w:rsidRDefault="00E03B67">
      <w:pPr>
        <w:rPr>
          <w:b/>
          <w:bCs/>
        </w:rPr>
      </w:pPr>
      <w:r>
        <w:rPr>
          <w:b/>
          <w:bCs/>
        </w:rPr>
        <w:br w:type="page"/>
      </w:r>
    </w:p>
    <w:p w14:paraId="76C1D476" w14:textId="77777777" w:rsidR="00F122EC" w:rsidRDefault="00F122EC" w:rsidP="00E03B67">
      <w:pPr>
        <w:jc w:val="center"/>
        <w:rPr>
          <w:b/>
          <w:bCs/>
        </w:rPr>
      </w:pPr>
    </w:p>
    <w:p w14:paraId="50A3E974" w14:textId="17344629" w:rsidR="00F122EC" w:rsidRDefault="00F122EC" w:rsidP="00E03B67">
      <w:pPr>
        <w:jc w:val="center"/>
        <w:rPr>
          <w:b/>
          <w:bCs/>
        </w:rPr>
      </w:pPr>
      <w:r>
        <w:rPr>
          <w:b/>
          <w:bCs/>
        </w:rPr>
        <w:t>E</w:t>
      </w:r>
      <w:r w:rsidR="00E03B67" w:rsidRPr="00E03B67">
        <w:rPr>
          <w:b/>
          <w:bCs/>
        </w:rPr>
        <w:t xml:space="preserve">QUALITY, DIVERSITY </w:t>
      </w:r>
    </w:p>
    <w:p w14:paraId="46D4FC1B" w14:textId="73D86B93" w:rsidR="00F122EC" w:rsidRDefault="00E03B67" w:rsidP="00E03B67">
      <w:pPr>
        <w:jc w:val="center"/>
        <w:rPr>
          <w:b/>
          <w:bCs/>
        </w:rPr>
      </w:pPr>
      <w:r w:rsidRPr="00E03B67">
        <w:rPr>
          <w:b/>
          <w:bCs/>
        </w:rPr>
        <w:t xml:space="preserve">and </w:t>
      </w:r>
    </w:p>
    <w:p w14:paraId="161C1C5E" w14:textId="2E77D938" w:rsidR="00E03B67" w:rsidRPr="00E03B67" w:rsidRDefault="00E03B67" w:rsidP="00E03B67">
      <w:pPr>
        <w:jc w:val="center"/>
        <w:rPr>
          <w:b/>
          <w:bCs/>
        </w:rPr>
      </w:pPr>
      <w:r w:rsidRPr="00E03B67">
        <w:rPr>
          <w:b/>
          <w:bCs/>
        </w:rPr>
        <w:t>EQUAL OPPORTUNITY STATEMENT</w:t>
      </w:r>
    </w:p>
    <w:p w14:paraId="0583DB11" w14:textId="77777777" w:rsidR="00F122EC" w:rsidRDefault="00F122EC">
      <w:pPr>
        <w:rPr>
          <w:b/>
          <w:bCs/>
        </w:rPr>
      </w:pPr>
    </w:p>
    <w:p w14:paraId="24685790" w14:textId="0500A9EF" w:rsidR="00E03B67" w:rsidRPr="00E03B67" w:rsidRDefault="00E03B67">
      <w:pPr>
        <w:rPr>
          <w:b/>
          <w:bCs/>
        </w:rPr>
      </w:pPr>
      <w:r w:rsidRPr="00E03B67">
        <w:rPr>
          <w:b/>
          <w:bCs/>
        </w:rPr>
        <w:t>OVERVIEW</w:t>
      </w:r>
    </w:p>
    <w:p w14:paraId="46398909" w14:textId="77777777" w:rsidR="00E03B67" w:rsidRDefault="00E03B67">
      <w:r>
        <w:t xml:space="preserve"> It is the policy of this school to promote equity, diversity and equal opportunity in all areas of our life and work. We will not tolerate discrimination on unlawful or unfair grounds. All will be treated equally and given equal access to the curriculum and life of the school. All will have equal opportunity to benefit from all that we offer. Our intention is to develop an ethos in which all will thrive. Diversity and differences will be valued and respected by all and they will contribute to the richness of our school life and learning. </w:t>
      </w:r>
    </w:p>
    <w:p w14:paraId="0B7F072C" w14:textId="77777777" w:rsidR="00E03B67" w:rsidRPr="00E03B67" w:rsidRDefault="00E03B67">
      <w:pPr>
        <w:rPr>
          <w:b/>
          <w:bCs/>
        </w:rPr>
      </w:pPr>
      <w:r w:rsidRPr="00E03B67">
        <w:rPr>
          <w:b/>
          <w:bCs/>
        </w:rPr>
        <w:t xml:space="preserve">OBJECTIVES </w:t>
      </w:r>
    </w:p>
    <w:p w14:paraId="1EB8C798" w14:textId="36E52639" w:rsidR="00E03B67" w:rsidRDefault="00E03B67" w:rsidP="00E03B67">
      <w:pPr>
        <w:pStyle w:val="ListParagraph"/>
        <w:numPr>
          <w:ilvl w:val="0"/>
          <w:numId w:val="1"/>
        </w:numPr>
      </w:pPr>
      <w:r>
        <w:t>To ensure that no-one is unfairly or illegally disadvantaged as a consequence of their age; disability; gender reassignment; marriage and civil partnership; pregnancy and maternity; race; religion or belief; sex; sexual orientation.</w:t>
      </w:r>
    </w:p>
    <w:p w14:paraId="5E4C4CA1" w14:textId="21F5B6DC" w:rsidR="00E03B67" w:rsidRDefault="00E03B67" w:rsidP="00E03B67">
      <w:pPr>
        <w:pStyle w:val="ListParagraph"/>
        <w:numPr>
          <w:ilvl w:val="0"/>
          <w:numId w:val="1"/>
        </w:numPr>
      </w:pPr>
      <w:r>
        <w:t xml:space="preserve">To ensure that all learners have equal access to a rich, broad, balanced and relevant curriculum. </w:t>
      </w:r>
    </w:p>
    <w:p w14:paraId="08B8CE65" w14:textId="252591C1" w:rsidR="00E03B67" w:rsidRDefault="00E03B67" w:rsidP="00E03B67">
      <w:pPr>
        <w:pStyle w:val="ListParagraph"/>
        <w:numPr>
          <w:ilvl w:val="0"/>
          <w:numId w:val="1"/>
        </w:numPr>
      </w:pPr>
      <w:r>
        <w:t>To ensure that teaching and learning promotes equity, celebrates diversity and promotes community cohesion.</w:t>
      </w:r>
    </w:p>
    <w:p w14:paraId="126B708E" w14:textId="6D10137C" w:rsidR="00E03B67" w:rsidRDefault="00E03B67" w:rsidP="00E03B67">
      <w:pPr>
        <w:pStyle w:val="ListParagraph"/>
        <w:numPr>
          <w:ilvl w:val="0"/>
          <w:numId w:val="1"/>
        </w:numPr>
      </w:pPr>
      <w:r>
        <w:t xml:space="preserve">To recognize and celebrate diversity within our community whilst promoting community cohesion. </w:t>
      </w:r>
    </w:p>
    <w:p w14:paraId="5838E78E" w14:textId="1E3E14B4" w:rsidR="00E03B67" w:rsidRDefault="00E03B67" w:rsidP="00E03B67">
      <w:pPr>
        <w:pStyle w:val="ListParagraph"/>
        <w:numPr>
          <w:ilvl w:val="0"/>
          <w:numId w:val="1"/>
        </w:numPr>
      </w:pPr>
      <w:r>
        <w:t xml:space="preserve">To ensure that those with management responsibility and individual staff accept responsibility for planning, organising and delivering the appropriate educational material to ensure that this policy for equity and diversity is woven into all we do. </w:t>
      </w:r>
    </w:p>
    <w:p w14:paraId="2898B826" w14:textId="300C5A7F" w:rsidR="00E03B67" w:rsidRDefault="00E03B67" w:rsidP="00E03B67">
      <w:pPr>
        <w:pStyle w:val="ListParagraph"/>
        <w:numPr>
          <w:ilvl w:val="0"/>
          <w:numId w:val="1"/>
        </w:numPr>
      </w:pPr>
      <w:r>
        <w:t>To ensure that learners and parents are fully involved in the provision made by the school.</w:t>
      </w:r>
    </w:p>
    <w:p w14:paraId="17D4932B" w14:textId="60C0C018" w:rsidR="00E03B67" w:rsidRDefault="00E03B67" w:rsidP="00E03B67">
      <w:pPr>
        <w:pStyle w:val="ListParagraph"/>
        <w:numPr>
          <w:ilvl w:val="0"/>
          <w:numId w:val="1"/>
        </w:numPr>
      </w:pPr>
      <w:r>
        <w:t xml:space="preserve">To ensure that within the school budget appropriate funding is provided to underpin this policy. </w:t>
      </w:r>
    </w:p>
    <w:p w14:paraId="202FFBDF" w14:textId="77777777" w:rsidR="00E03B67" w:rsidRDefault="00E03B67">
      <w:pPr>
        <w:rPr>
          <w:b/>
          <w:bCs/>
        </w:rPr>
      </w:pPr>
      <w:r w:rsidRPr="00E03B67">
        <w:rPr>
          <w:b/>
          <w:bCs/>
        </w:rPr>
        <w:t>STRATEGIES</w:t>
      </w:r>
    </w:p>
    <w:p w14:paraId="55C0BFBD" w14:textId="42389E59" w:rsidR="00E03B67" w:rsidRDefault="00E03B67" w:rsidP="00E03B67">
      <w:pPr>
        <w:pStyle w:val="ListParagraph"/>
        <w:numPr>
          <w:ilvl w:val="0"/>
          <w:numId w:val="2"/>
        </w:numPr>
      </w:pPr>
      <w:r>
        <w:t xml:space="preserve">Monitoring, evaluation and review carried out by the Leadership Team will ensure that procedures and practices within the school reflect the objectives of this policy. </w:t>
      </w:r>
    </w:p>
    <w:p w14:paraId="7A93F676" w14:textId="7B663819" w:rsidR="00E03B67" w:rsidRDefault="00E03B67" w:rsidP="00E03B67">
      <w:pPr>
        <w:pStyle w:val="ListParagraph"/>
        <w:numPr>
          <w:ilvl w:val="0"/>
          <w:numId w:val="2"/>
        </w:numPr>
      </w:pPr>
      <w:r>
        <w:t xml:space="preserve">Teachers will ensure that their planning, teaching and learning takes account of this policy and ensures that equity underpins all their work. </w:t>
      </w:r>
    </w:p>
    <w:p w14:paraId="06F968E0" w14:textId="1951469D" w:rsidR="00E03B67" w:rsidRDefault="00E03B67" w:rsidP="00E03B67">
      <w:pPr>
        <w:pStyle w:val="ListParagraph"/>
        <w:numPr>
          <w:ilvl w:val="0"/>
          <w:numId w:val="2"/>
        </w:numPr>
      </w:pPr>
      <w:r>
        <w:t xml:space="preserve">The diversity within our school will be viewed positively by all and where this does not provide a rich resource for teaching, learning and the curriculum, this diversity will be taught through </w:t>
      </w:r>
      <w:r w:rsidR="00F122EC">
        <w:t>RH</w:t>
      </w:r>
      <w:r>
        <w:t xml:space="preserve">E, RE, and specific study weeks. </w:t>
      </w:r>
    </w:p>
    <w:p w14:paraId="0C2D7EB1" w14:textId="58378259" w:rsidR="00E03B67" w:rsidRDefault="00E03B67" w:rsidP="00E03B67">
      <w:pPr>
        <w:pStyle w:val="ListParagraph"/>
        <w:numPr>
          <w:ilvl w:val="0"/>
          <w:numId w:val="2"/>
        </w:numPr>
      </w:pPr>
      <w:r>
        <w:t xml:space="preserve">The rights of all people including those with protected characteristics will be respected and given a priority in teaching the tolerance and acceptance of all. </w:t>
      </w:r>
    </w:p>
    <w:p w14:paraId="7198B2BB" w14:textId="2AA5378D" w:rsidR="00E03B67" w:rsidRDefault="00E03B67" w:rsidP="00E03B67">
      <w:pPr>
        <w:pStyle w:val="ListParagraph"/>
        <w:numPr>
          <w:ilvl w:val="0"/>
          <w:numId w:val="2"/>
        </w:numPr>
      </w:pPr>
      <w:r>
        <w:t xml:space="preserve">INSET opportunities will be provided for staff, to raise awareness and provide practical examples of suitable curricular materials. </w:t>
      </w:r>
    </w:p>
    <w:p w14:paraId="48CF302F" w14:textId="6E8E1F78" w:rsidR="00E03B67" w:rsidRDefault="00E03B67" w:rsidP="00E03B67">
      <w:pPr>
        <w:pStyle w:val="ListParagraph"/>
        <w:numPr>
          <w:ilvl w:val="0"/>
          <w:numId w:val="2"/>
        </w:numPr>
      </w:pPr>
      <w:r>
        <w:t xml:space="preserve">Active contributions will be sought of parents and others to enrich teaching, learning and the curriculum. </w:t>
      </w:r>
    </w:p>
    <w:p w14:paraId="5860EF87" w14:textId="7B2A51E7" w:rsidR="00E03B67" w:rsidRDefault="00E03B67" w:rsidP="00E03B67">
      <w:pPr>
        <w:pStyle w:val="ListParagraph"/>
        <w:numPr>
          <w:ilvl w:val="0"/>
          <w:numId w:val="2"/>
        </w:numPr>
      </w:pPr>
      <w:r>
        <w:t xml:space="preserve">The positive achievements of all pupils will be celebrated and recognised. </w:t>
      </w:r>
    </w:p>
    <w:p w14:paraId="2917C878" w14:textId="77777777" w:rsidR="00E03B67" w:rsidRPr="00E03B67" w:rsidRDefault="00E03B67">
      <w:pPr>
        <w:rPr>
          <w:b/>
          <w:bCs/>
        </w:rPr>
      </w:pPr>
      <w:r w:rsidRPr="00E03B67">
        <w:rPr>
          <w:b/>
          <w:bCs/>
        </w:rPr>
        <w:t xml:space="preserve">OUTCOMES </w:t>
      </w:r>
    </w:p>
    <w:p w14:paraId="38ECCFA6" w14:textId="19D20508" w:rsidR="009548CD" w:rsidRDefault="00E03B67">
      <w:r>
        <w:t>This policy will play an important part in the educational development of individual pupils. It will ensure that all pupils, staff and visitors are treated as favourably as others and that the school will make all the reasonable adjustments necessary to promote equity and community cohesion. Learners from all backgrounds will be treated as equal and valued members of the school community.</w:t>
      </w:r>
    </w:p>
    <w:sectPr w:rsidR="009548CD" w:rsidSect="00F122EC">
      <w:pgSz w:w="11906" w:h="16838"/>
      <w:pgMar w:top="720" w:right="720" w:bottom="720" w:left="720" w:header="708" w:footer="708"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2AD9"/>
    <w:multiLevelType w:val="hybridMultilevel"/>
    <w:tmpl w:val="ABFC5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F05A2"/>
    <w:multiLevelType w:val="hybridMultilevel"/>
    <w:tmpl w:val="FBA0F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67"/>
    <w:rsid w:val="00447439"/>
    <w:rsid w:val="004F355E"/>
    <w:rsid w:val="009548CD"/>
    <w:rsid w:val="00A06A5D"/>
    <w:rsid w:val="00E03B67"/>
    <w:rsid w:val="00F12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7968"/>
  <w15:chartTrackingRefBased/>
  <w15:docId w15:val="{FA3D2F99-0E9D-49DF-A47E-8551844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2799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Theresas Catholic Primary Admin</dc:creator>
  <cp:keywords/>
  <dc:description/>
  <cp:lastModifiedBy>St Theresas Catholic Primary Admin</cp:lastModifiedBy>
  <cp:revision>2</cp:revision>
  <dcterms:created xsi:type="dcterms:W3CDTF">2026-05-19T10:38:00Z</dcterms:created>
  <dcterms:modified xsi:type="dcterms:W3CDTF">2026-05-19T10:38:00Z</dcterms:modified>
</cp:coreProperties>
</file>