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D12" w:rsidRDefault="00E57658">
      <w:pPr>
        <w:spacing w:after="0"/>
        <w:ind w:left="-991" w:right="10901" w:firstLine="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2466975</wp:posOffset>
                </wp:positionH>
                <wp:positionV relativeFrom="page">
                  <wp:posOffset>7105650</wp:posOffset>
                </wp:positionV>
                <wp:extent cx="3514679" cy="1997082"/>
                <wp:effectExtent l="0" t="0" r="0" b="0"/>
                <wp:wrapTopAndBottom/>
                <wp:docPr id="8925" name="Group 8925"/>
                <wp:cNvGraphicFramePr/>
                <a:graphic xmlns:a="http://schemas.openxmlformats.org/drawingml/2006/main">
                  <a:graphicData uri="http://schemas.microsoft.com/office/word/2010/wordprocessingGroup">
                    <wpg:wgp>
                      <wpg:cNvGrpSpPr/>
                      <wpg:grpSpPr>
                        <a:xfrm>
                          <a:off x="0" y="0"/>
                          <a:ext cx="3514679" cy="1997082"/>
                          <a:chOff x="2457323" y="7095109"/>
                          <a:chExt cx="3514679" cy="1997082"/>
                        </a:xfrm>
                      </wpg:grpSpPr>
                      <wps:wsp>
                        <wps:cNvPr id="8" name="Rectangle 8"/>
                        <wps:cNvSpPr/>
                        <wps:spPr>
                          <a:xfrm>
                            <a:off x="2457323" y="7711798"/>
                            <a:ext cx="3514679" cy="452003"/>
                          </a:xfrm>
                          <a:prstGeom prst="rect">
                            <a:avLst/>
                          </a:prstGeom>
                          <a:ln>
                            <a:noFill/>
                          </a:ln>
                        </wps:spPr>
                        <wps:txbx>
                          <w:txbxContent>
                            <w:p w:rsidR="00AB6D12" w:rsidRPr="005D36CD" w:rsidRDefault="00E57658">
                              <w:pPr>
                                <w:spacing w:after="160"/>
                                <w:ind w:left="0" w:firstLine="0"/>
                                <w:rPr>
                                  <w:color w:val="0070C0"/>
                                </w:rPr>
                              </w:pPr>
                              <w:r w:rsidRPr="005D36CD">
                                <w:rPr>
                                  <w:b/>
                                  <w:color w:val="0070C0"/>
                                  <w:sz w:val="48"/>
                                </w:rPr>
                                <w:t>Attendance Policy</w:t>
                              </w:r>
                            </w:p>
                          </w:txbxContent>
                        </wps:txbx>
                        <wps:bodyPr horzOverflow="overflow" vert="horz" lIns="0" tIns="0" rIns="0" bIns="0" rtlCol="0">
                          <a:noAutofit/>
                        </wps:bodyPr>
                      </wps:wsp>
                      <wps:wsp>
                        <wps:cNvPr id="9" name="Rectangle 9"/>
                        <wps:cNvSpPr/>
                        <wps:spPr>
                          <a:xfrm>
                            <a:off x="5100193" y="7095109"/>
                            <a:ext cx="112629" cy="452003"/>
                          </a:xfrm>
                          <a:prstGeom prst="rect">
                            <a:avLst/>
                          </a:prstGeom>
                          <a:ln>
                            <a:noFill/>
                          </a:ln>
                        </wps:spPr>
                        <wps:txbx>
                          <w:txbxContent>
                            <w:p w:rsidR="00AB6D12" w:rsidRDefault="00E57658">
                              <w:pPr>
                                <w:spacing w:after="160"/>
                                <w:ind w:left="0" w:firstLine="0"/>
                              </w:pPr>
                              <w:r>
                                <w:rPr>
                                  <w:b/>
                                  <w:sz w:val="48"/>
                                </w:rPr>
                                <w:t xml:space="preserve"> </w:t>
                              </w:r>
                            </w:p>
                          </w:txbxContent>
                        </wps:txbx>
                        <wps:bodyPr horzOverflow="overflow" vert="horz" lIns="0" tIns="0" rIns="0" bIns="0" rtlCol="0">
                          <a:noAutofit/>
                        </wps:bodyPr>
                      </wps:wsp>
                      <wps:wsp>
                        <wps:cNvPr id="11" name="Rectangle 11"/>
                        <wps:cNvSpPr/>
                        <wps:spPr>
                          <a:xfrm>
                            <a:off x="4920361" y="7660688"/>
                            <a:ext cx="65888" cy="264423"/>
                          </a:xfrm>
                          <a:prstGeom prst="rect">
                            <a:avLst/>
                          </a:prstGeom>
                          <a:ln>
                            <a:noFill/>
                          </a:ln>
                        </wps:spPr>
                        <wps:txbx>
                          <w:txbxContent>
                            <w:p w:rsidR="00AB6D12" w:rsidRDefault="00E57658">
                              <w:pPr>
                                <w:spacing w:after="160"/>
                                <w:ind w:left="0" w:firstLine="0"/>
                              </w:pPr>
                              <w:r>
                                <w:rPr>
                                  <w:color w:val="99AE87"/>
                                  <w:sz w:val="28"/>
                                </w:rPr>
                                <w:t xml:space="preserve"> </w:t>
                              </w:r>
                            </w:p>
                          </w:txbxContent>
                        </wps:txbx>
                        <wps:bodyPr horzOverflow="overflow" vert="horz" lIns="0" tIns="0" rIns="0" bIns="0" rtlCol="0">
                          <a:noAutofit/>
                        </wps:bodyPr>
                      </wps:wsp>
                      <wps:wsp>
                        <wps:cNvPr id="12" name="Rectangle 12"/>
                        <wps:cNvSpPr/>
                        <wps:spPr>
                          <a:xfrm>
                            <a:off x="2864231" y="8539845"/>
                            <a:ext cx="1384964" cy="207922"/>
                          </a:xfrm>
                          <a:prstGeom prst="rect">
                            <a:avLst/>
                          </a:prstGeom>
                          <a:ln>
                            <a:noFill/>
                          </a:ln>
                        </wps:spPr>
                        <wps:txbx>
                          <w:txbxContent>
                            <w:p w:rsidR="00AB6D12" w:rsidRDefault="00E57658">
                              <w:pPr>
                                <w:spacing w:after="160"/>
                                <w:ind w:left="0" w:firstLine="0"/>
                              </w:pPr>
                              <w:r>
                                <w:rPr>
                                  <w:b/>
                                </w:rPr>
                                <w:t>Date of Review:</w:t>
                              </w:r>
                            </w:p>
                          </w:txbxContent>
                        </wps:txbx>
                        <wps:bodyPr horzOverflow="overflow" vert="horz" lIns="0" tIns="0" rIns="0" bIns="0" rtlCol="0">
                          <a:noAutofit/>
                        </wps:bodyPr>
                      </wps:wsp>
                      <wps:wsp>
                        <wps:cNvPr id="13" name="Rectangle 13"/>
                        <wps:cNvSpPr/>
                        <wps:spPr>
                          <a:xfrm>
                            <a:off x="3905377" y="8538321"/>
                            <a:ext cx="51809" cy="207922"/>
                          </a:xfrm>
                          <a:prstGeom prst="rect">
                            <a:avLst/>
                          </a:prstGeom>
                          <a:ln>
                            <a:noFill/>
                          </a:ln>
                        </wps:spPr>
                        <wps:txbx>
                          <w:txbxContent>
                            <w:p w:rsidR="00AB6D12" w:rsidRDefault="00E57658">
                              <w:pPr>
                                <w:spacing w:after="160"/>
                                <w:ind w:left="0" w:firstLine="0"/>
                              </w:pPr>
                              <w:r>
                                <w:t xml:space="preserve"> </w:t>
                              </w:r>
                            </w:p>
                          </w:txbxContent>
                        </wps:txbx>
                        <wps:bodyPr horzOverflow="overflow" vert="horz" lIns="0" tIns="0" rIns="0" bIns="0" rtlCol="0">
                          <a:noAutofit/>
                        </wps:bodyPr>
                      </wps:wsp>
                      <wps:wsp>
                        <wps:cNvPr id="14" name="Rectangle 14"/>
                        <wps:cNvSpPr/>
                        <wps:spPr>
                          <a:xfrm>
                            <a:off x="3943228" y="8581009"/>
                            <a:ext cx="1285870" cy="165228"/>
                          </a:xfrm>
                          <a:prstGeom prst="rect">
                            <a:avLst/>
                          </a:prstGeom>
                          <a:ln>
                            <a:noFill/>
                          </a:ln>
                        </wps:spPr>
                        <wps:txbx>
                          <w:txbxContent>
                            <w:p w:rsidR="00AB6D12" w:rsidRDefault="00A67A42">
                              <w:pPr>
                                <w:spacing w:after="160"/>
                                <w:ind w:left="0" w:firstLine="0"/>
                              </w:pPr>
                              <w:r>
                                <w:t>September 2026</w:t>
                              </w:r>
                            </w:p>
                          </w:txbxContent>
                        </wps:txbx>
                        <wps:bodyPr horzOverflow="overflow" vert="horz" lIns="0" tIns="0" rIns="0" bIns="0" rtlCol="0">
                          <a:noAutofit/>
                        </wps:bodyPr>
                      </wps:wsp>
                      <wps:wsp>
                        <wps:cNvPr id="15" name="Rectangle 15"/>
                        <wps:cNvSpPr/>
                        <wps:spPr>
                          <a:xfrm>
                            <a:off x="4681093" y="8538321"/>
                            <a:ext cx="51809" cy="207922"/>
                          </a:xfrm>
                          <a:prstGeom prst="rect">
                            <a:avLst/>
                          </a:prstGeom>
                          <a:ln>
                            <a:noFill/>
                          </a:ln>
                        </wps:spPr>
                        <wps:txbx>
                          <w:txbxContent>
                            <w:p w:rsidR="00AB6D12" w:rsidRDefault="00AB6D12">
                              <w:pPr>
                                <w:spacing w:after="160"/>
                                <w:ind w:left="0" w:firstLine="0"/>
                              </w:pPr>
                            </w:p>
                          </w:txbxContent>
                        </wps:txbx>
                        <wps:bodyPr horzOverflow="overflow" vert="horz" lIns="0" tIns="0" rIns="0" bIns="0" rtlCol="0">
                          <a:noAutofit/>
                        </wps:bodyPr>
                      </wps:wsp>
                      <wps:wsp>
                        <wps:cNvPr id="16" name="Rectangle 16"/>
                        <wps:cNvSpPr/>
                        <wps:spPr>
                          <a:xfrm>
                            <a:off x="2763647" y="8884269"/>
                            <a:ext cx="1838848" cy="207922"/>
                          </a:xfrm>
                          <a:prstGeom prst="rect">
                            <a:avLst/>
                          </a:prstGeom>
                          <a:ln>
                            <a:noFill/>
                          </a:ln>
                        </wps:spPr>
                        <wps:txbx>
                          <w:txbxContent>
                            <w:p w:rsidR="00AB6D12" w:rsidRDefault="00E57658">
                              <w:pPr>
                                <w:spacing w:after="160"/>
                                <w:ind w:left="0" w:firstLine="0"/>
                              </w:pPr>
                              <w:r>
                                <w:rPr>
                                  <w:b/>
                                </w:rPr>
                                <w:t>Date of Next Review:</w:t>
                              </w:r>
                            </w:p>
                          </w:txbxContent>
                        </wps:txbx>
                        <wps:bodyPr horzOverflow="overflow" vert="horz" lIns="0" tIns="0" rIns="0" bIns="0" rtlCol="0">
                          <a:noAutofit/>
                        </wps:bodyPr>
                      </wps:wsp>
                      <wps:wsp>
                        <wps:cNvPr id="17" name="Rectangle 17"/>
                        <wps:cNvSpPr/>
                        <wps:spPr>
                          <a:xfrm>
                            <a:off x="4146169" y="8882745"/>
                            <a:ext cx="51809" cy="207922"/>
                          </a:xfrm>
                          <a:prstGeom prst="rect">
                            <a:avLst/>
                          </a:prstGeom>
                          <a:ln>
                            <a:noFill/>
                          </a:ln>
                        </wps:spPr>
                        <wps:txbx>
                          <w:txbxContent>
                            <w:p w:rsidR="00AB6D12" w:rsidRDefault="00E57658">
                              <w:pPr>
                                <w:spacing w:after="160"/>
                                <w:ind w:left="0" w:firstLine="0"/>
                              </w:pPr>
                              <w:r>
                                <w:t xml:space="preserve"> </w:t>
                              </w:r>
                            </w:p>
                          </w:txbxContent>
                        </wps:txbx>
                        <wps:bodyPr horzOverflow="overflow" vert="horz" lIns="0" tIns="0" rIns="0" bIns="0" rtlCol="0">
                          <a:noAutofit/>
                        </wps:bodyPr>
                      </wps:wsp>
                      <wps:wsp>
                        <wps:cNvPr id="18" name="Rectangle 18"/>
                        <wps:cNvSpPr/>
                        <wps:spPr>
                          <a:xfrm>
                            <a:off x="4185503" y="8911209"/>
                            <a:ext cx="1307120" cy="179451"/>
                          </a:xfrm>
                          <a:prstGeom prst="rect">
                            <a:avLst/>
                          </a:prstGeom>
                          <a:ln>
                            <a:noFill/>
                          </a:ln>
                        </wps:spPr>
                        <wps:txbx>
                          <w:txbxContent>
                            <w:p w:rsidR="00824D5F" w:rsidRDefault="00A67A42">
                              <w:pPr>
                                <w:spacing w:after="160"/>
                                <w:ind w:left="0" w:firstLine="0"/>
                              </w:pPr>
                              <w:r>
                                <w:t>September 2027</w:t>
                              </w:r>
                            </w:p>
                            <w:p w:rsidR="00AB6D12" w:rsidRDefault="00E57658">
                              <w:pPr>
                                <w:spacing w:after="160"/>
                                <w:ind w:left="0" w:firstLine="0"/>
                              </w:pPr>
                              <w:r>
                                <w:t xml:space="preserve"> 202</w:t>
                              </w:r>
                            </w:p>
                          </w:txbxContent>
                        </wps:txbx>
                        <wps:bodyPr horzOverflow="overflow" vert="horz" lIns="0" tIns="0" rIns="0" bIns="0" rtlCol="0">
                          <a:noAutofit/>
                        </wps:bodyPr>
                      </wps:wsp>
                      <wps:wsp>
                        <wps:cNvPr id="19" name="Rectangle 19"/>
                        <wps:cNvSpPr/>
                        <wps:spPr>
                          <a:xfrm>
                            <a:off x="4705477" y="8882745"/>
                            <a:ext cx="103709" cy="207922"/>
                          </a:xfrm>
                          <a:prstGeom prst="rect">
                            <a:avLst/>
                          </a:prstGeom>
                          <a:ln>
                            <a:noFill/>
                          </a:ln>
                        </wps:spPr>
                        <wps:txbx>
                          <w:txbxContent>
                            <w:p w:rsidR="00AB6D12" w:rsidRDefault="00AB6D12">
                              <w:pPr>
                                <w:spacing w:after="160"/>
                                <w:ind w:left="0" w:firstLine="0"/>
                              </w:pPr>
                            </w:p>
                          </w:txbxContent>
                        </wps:txbx>
                        <wps:bodyPr horzOverflow="overflow" vert="horz" lIns="0" tIns="0" rIns="0" bIns="0" rtlCol="0">
                          <a:noAutofit/>
                        </wps:bodyPr>
                      </wps:wsp>
                      <wps:wsp>
                        <wps:cNvPr id="20" name="Rectangle 20"/>
                        <wps:cNvSpPr/>
                        <wps:spPr>
                          <a:xfrm>
                            <a:off x="4783201" y="8882745"/>
                            <a:ext cx="51809" cy="207922"/>
                          </a:xfrm>
                          <a:prstGeom prst="rect">
                            <a:avLst/>
                          </a:prstGeom>
                          <a:ln>
                            <a:noFill/>
                          </a:ln>
                        </wps:spPr>
                        <wps:txbx>
                          <w:txbxContent>
                            <w:p w:rsidR="00AB6D12" w:rsidRDefault="00E57658">
                              <w:pPr>
                                <w:spacing w:after="160"/>
                                <w:ind w:left="0" w:firstLine="0"/>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8925" o:spid="_x0000_s1026" style="position:absolute;left:0;text-align:left;margin-left:194.25pt;margin-top:559.5pt;width:276.75pt;height:157.25pt;z-index:251658240;mso-position-horizontal-relative:page;mso-position-vertical-relative:page;mso-width-relative:margin;mso-height-relative:margin" coordorigin="24573,70951" coordsize="3514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">
                <v:rect id="Rectangle 8" o:spid="_x0000_s1027" style="position:absolute;left:24573;top:77117;width:35147;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AB6D12" w:rsidRPr="005D36CD" w:rsidRDefault="00E57658">
                        <w:pPr>
                          <w:spacing w:after="160"/>
                          <w:ind w:left="0" w:firstLine="0"/>
                          <w:rPr>
                            <w:color w:val="0070C0"/>
                          </w:rPr>
                        </w:pPr>
                        <w:r w:rsidRPr="005D36CD">
                          <w:rPr>
                            <w:b/>
                            <w:color w:val="0070C0"/>
                            <w:sz w:val="48"/>
                          </w:rPr>
                          <w:t>Attendance Policy</w:t>
                        </w:r>
                      </w:p>
                    </w:txbxContent>
                  </v:textbox>
                </v:rect>
                <v:rect id="Rectangle 9" o:spid="_x0000_s1028" style="position:absolute;left:51001;top:70951;width:1127;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AB6D12" w:rsidRDefault="00E57658">
                        <w:pPr>
                          <w:spacing w:after="160"/>
                          <w:ind w:left="0" w:firstLine="0"/>
                        </w:pPr>
                        <w:r>
                          <w:rPr>
                            <w:b/>
                            <w:sz w:val="48"/>
                          </w:rPr>
                          <w:t xml:space="preserve"> </w:t>
                        </w:r>
                      </w:p>
                    </w:txbxContent>
                  </v:textbox>
                </v:rect>
                <v:rect id="Rectangle 11" o:spid="_x0000_s1029" style="position:absolute;left:49203;top:76606;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AB6D12" w:rsidRDefault="00E57658">
                        <w:pPr>
                          <w:spacing w:after="160"/>
                          <w:ind w:left="0" w:firstLine="0"/>
                        </w:pPr>
                        <w:r>
                          <w:rPr>
                            <w:color w:val="99AE87"/>
                            <w:sz w:val="28"/>
                          </w:rPr>
                          <w:t xml:space="preserve"> </w:t>
                        </w:r>
                      </w:p>
                    </w:txbxContent>
                  </v:textbox>
                </v:rect>
                <v:rect id="Rectangle 12" o:spid="_x0000_s1030" style="position:absolute;left:28642;top:85398;width:1384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AB6D12" w:rsidRDefault="00E57658">
                        <w:pPr>
                          <w:spacing w:after="160"/>
                          <w:ind w:left="0" w:firstLine="0"/>
                        </w:pPr>
                        <w:r>
                          <w:rPr>
                            <w:b/>
                          </w:rPr>
                          <w:t>Date of Review:</w:t>
                        </w:r>
                      </w:p>
                    </w:txbxContent>
                  </v:textbox>
                </v:rect>
                <v:rect id="Rectangle 13" o:spid="_x0000_s1031" style="position:absolute;left:39053;top:8538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AB6D12" w:rsidRDefault="00E57658">
                        <w:pPr>
                          <w:spacing w:after="160"/>
                          <w:ind w:left="0" w:firstLine="0"/>
                        </w:pPr>
                        <w:r>
                          <w:t xml:space="preserve"> </w:t>
                        </w:r>
                      </w:p>
                    </w:txbxContent>
                  </v:textbox>
                </v:rect>
                <v:rect id="Rectangle 14" o:spid="_x0000_s1032" style="position:absolute;left:39432;top:85810;width:12858;height:1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AB6D12" w:rsidRDefault="00A67A42">
                        <w:pPr>
                          <w:spacing w:after="160"/>
                          <w:ind w:left="0" w:firstLine="0"/>
                        </w:pPr>
                        <w:r>
                          <w:t>September 2026</w:t>
                        </w:r>
                      </w:p>
                    </w:txbxContent>
                  </v:textbox>
                </v:rect>
                <v:rect id="Rectangle 15" o:spid="_x0000_s1033" style="position:absolute;left:46810;top:85383;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AB6D12" w:rsidRDefault="00AB6D12">
                        <w:pPr>
                          <w:spacing w:after="160"/>
                          <w:ind w:left="0" w:firstLine="0"/>
                        </w:pPr>
                      </w:p>
                    </w:txbxContent>
                  </v:textbox>
                </v:rect>
                <v:rect id="Rectangle 16" o:spid="_x0000_s1034" style="position:absolute;left:27636;top:88842;width:1838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AB6D12" w:rsidRDefault="00E57658">
                        <w:pPr>
                          <w:spacing w:after="160"/>
                          <w:ind w:left="0" w:firstLine="0"/>
                        </w:pPr>
                        <w:r>
                          <w:rPr>
                            <w:b/>
                          </w:rPr>
                          <w:t>Date of Next Review:</w:t>
                        </w:r>
                      </w:p>
                    </w:txbxContent>
                  </v:textbox>
                </v:rect>
                <v:rect id="Rectangle 17" o:spid="_x0000_s1035" style="position:absolute;left:41461;top:8882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AB6D12" w:rsidRDefault="00E57658">
                        <w:pPr>
                          <w:spacing w:after="160"/>
                          <w:ind w:left="0" w:firstLine="0"/>
                        </w:pPr>
                        <w:r>
                          <w:t xml:space="preserve"> </w:t>
                        </w:r>
                      </w:p>
                    </w:txbxContent>
                  </v:textbox>
                </v:rect>
                <v:rect id="Rectangle 18" o:spid="_x0000_s1036" style="position:absolute;left:41855;top:89112;width:13071;height: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824D5F" w:rsidRDefault="00A67A42">
                        <w:pPr>
                          <w:spacing w:after="160"/>
                          <w:ind w:left="0" w:firstLine="0"/>
                        </w:pPr>
                        <w:r>
                          <w:t>September 2027</w:t>
                        </w:r>
                      </w:p>
                      <w:p w:rsidR="00AB6D12" w:rsidRDefault="00E57658">
                        <w:pPr>
                          <w:spacing w:after="160"/>
                          <w:ind w:left="0" w:firstLine="0"/>
                        </w:pPr>
                        <w:r>
                          <w:t xml:space="preserve"> 202</w:t>
                        </w:r>
                      </w:p>
                    </w:txbxContent>
                  </v:textbox>
                </v:rect>
                <v:rect id="Rectangle 19" o:spid="_x0000_s1037" style="position:absolute;left:47054;top:88827;width:1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AB6D12" w:rsidRDefault="00AB6D12">
                        <w:pPr>
                          <w:spacing w:after="160"/>
                          <w:ind w:left="0" w:firstLine="0"/>
                        </w:pPr>
                      </w:p>
                    </w:txbxContent>
                  </v:textbox>
                </v:rect>
                <v:rect id="Rectangle 20" o:spid="_x0000_s1038" style="position:absolute;left:47832;top:8882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AB6D12" w:rsidRDefault="00E57658">
                        <w:pPr>
                          <w:spacing w:after="160"/>
                          <w:ind w:left="0" w:firstLine="0"/>
                        </w:pPr>
                        <w:r>
                          <w:t xml:space="preserve"> </w:t>
                        </w:r>
                      </w:p>
                    </w:txbxContent>
                  </v:textbox>
                </v:rect>
                <w10:wrap type="topAndBottom" anchorx="page" anchory="page"/>
              </v:group>
            </w:pict>
          </mc:Fallback>
        </mc:AlternateContent>
      </w:r>
      <w:r>
        <w:br w:type="page"/>
      </w:r>
      <w:bookmarkStart w:id="0" w:name="_GoBack"/>
      <w:bookmarkEnd w:id="0"/>
    </w:p>
    <w:p w:rsidR="00AB6D12" w:rsidRDefault="00E57658">
      <w:pPr>
        <w:spacing w:after="261"/>
        <w:ind w:left="0" w:firstLine="0"/>
      </w:pPr>
      <w:r>
        <w:rPr>
          <w:b/>
          <w:color w:val="99AE87"/>
          <w:sz w:val="28"/>
        </w:rPr>
        <w:lastRenderedPageBreak/>
        <w:t xml:space="preserve"> </w:t>
      </w:r>
    </w:p>
    <w:p w:rsidR="00AB6D12" w:rsidRDefault="00E57658">
      <w:pPr>
        <w:spacing w:after="261"/>
        <w:ind w:left="0" w:firstLine="0"/>
      </w:pPr>
      <w:r>
        <w:rPr>
          <w:b/>
          <w:color w:val="99AE87"/>
          <w:sz w:val="28"/>
        </w:rPr>
        <w:t xml:space="preserve"> </w:t>
      </w:r>
    </w:p>
    <w:p w:rsidR="00AB6D12" w:rsidRDefault="00E57658">
      <w:pPr>
        <w:spacing w:after="261"/>
        <w:ind w:left="0" w:firstLine="0"/>
      </w:pPr>
      <w:r>
        <w:rPr>
          <w:b/>
          <w:color w:val="99AE87"/>
          <w:sz w:val="28"/>
        </w:rPr>
        <w:t xml:space="preserve"> </w:t>
      </w:r>
    </w:p>
    <w:p w:rsidR="00AB6D12" w:rsidRPr="005D36CD" w:rsidRDefault="00E57658">
      <w:pPr>
        <w:spacing w:after="211"/>
        <w:ind w:left="0" w:firstLine="0"/>
        <w:rPr>
          <w:color w:val="0070C0"/>
        </w:rPr>
      </w:pPr>
      <w:r w:rsidRPr="005D36CD">
        <w:rPr>
          <w:b/>
          <w:color w:val="0070C0"/>
          <w:sz w:val="28"/>
        </w:rPr>
        <w:t xml:space="preserve">Contents Heading </w:t>
      </w:r>
    </w:p>
    <w:sdt>
      <w:sdtPr>
        <w:rPr>
          <w:b w:val="0"/>
        </w:rPr>
        <w:id w:val="332812948"/>
        <w:docPartObj>
          <w:docPartGallery w:val="Table of Contents"/>
        </w:docPartObj>
      </w:sdtPr>
      <w:sdtEndPr/>
      <w:sdtContent>
        <w:p w:rsidR="00AB6D12" w:rsidRDefault="00E57658">
          <w:pPr>
            <w:pStyle w:val="TOC1"/>
            <w:tabs>
              <w:tab w:val="right" w:leader="dot" w:pos="9910"/>
            </w:tabs>
          </w:pPr>
          <w:r>
            <w:fldChar w:fldCharType="begin"/>
          </w:r>
          <w:r>
            <w:instrText xml:space="preserve"> TOC \o "1-2" \h \z \u </w:instrText>
          </w:r>
          <w:r>
            <w:fldChar w:fldCharType="separate"/>
          </w:r>
          <w:hyperlink w:anchor="_Toc11297">
            <w:r>
              <w:t>ATTENDANCE POLICY STATEMENT</w:t>
            </w:r>
            <w:r>
              <w:tab/>
            </w:r>
            <w:r>
              <w:fldChar w:fldCharType="begin"/>
            </w:r>
            <w:r>
              <w:instrText>PAGEREF _Toc11297 \h</w:instrText>
            </w:r>
            <w:r>
              <w:fldChar w:fldCharType="separate"/>
            </w:r>
            <w:r>
              <w:t xml:space="preserve">3 </w:t>
            </w:r>
            <w:r>
              <w:fldChar w:fldCharType="end"/>
            </w:r>
          </w:hyperlink>
        </w:p>
        <w:p w:rsidR="00AB6D12" w:rsidRDefault="008806B0">
          <w:pPr>
            <w:pStyle w:val="TOC2"/>
            <w:tabs>
              <w:tab w:val="right" w:leader="dot" w:pos="9910"/>
            </w:tabs>
          </w:pPr>
          <w:hyperlink w:anchor="_Toc11298">
            <w:r w:rsidR="00E57658">
              <w:t>AIMS</w:t>
            </w:r>
            <w:r w:rsidR="00E57658">
              <w:tab/>
            </w:r>
            <w:r w:rsidR="00E57658">
              <w:fldChar w:fldCharType="begin"/>
            </w:r>
            <w:r w:rsidR="00E57658">
              <w:instrText>PAGEREF _Toc11298 \h</w:instrText>
            </w:r>
            <w:r w:rsidR="00E57658">
              <w:fldChar w:fldCharType="separate"/>
            </w:r>
            <w:r w:rsidR="00E57658">
              <w:t xml:space="preserve">3 </w:t>
            </w:r>
            <w:r w:rsidR="00E57658">
              <w:fldChar w:fldCharType="end"/>
            </w:r>
          </w:hyperlink>
        </w:p>
        <w:p w:rsidR="00AB6D12" w:rsidRDefault="008806B0">
          <w:pPr>
            <w:pStyle w:val="TOC1"/>
            <w:tabs>
              <w:tab w:val="right" w:leader="dot" w:pos="9910"/>
            </w:tabs>
          </w:pPr>
          <w:hyperlink w:anchor="_Toc11299">
            <w:r w:rsidR="00E57658">
              <w:t>ROLES AND RESPONSIBILITIES</w:t>
            </w:r>
            <w:r w:rsidR="00E57658">
              <w:tab/>
            </w:r>
            <w:r w:rsidR="00E57658">
              <w:fldChar w:fldCharType="begin"/>
            </w:r>
            <w:r w:rsidR="00E57658">
              <w:instrText>PAGEREF _Toc11299 \h</w:instrText>
            </w:r>
            <w:r w:rsidR="00E57658">
              <w:fldChar w:fldCharType="separate"/>
            </w:r>
            <w:r w:rsidR="00E57658">
              <w:t xml:space="preserve">3 </w:t>
            </w:r>
            <w:r w:rsidR="00E57658">
              <w:fldChar w:fldCharType="end"/>
            </w:r>
          </w:hyperlink>
        </w:p>
        <w:p w:rsidR="00AB6D12" w:rsidRDefault="008806B0">
          <w:pPr>
            <w:pStyle w:val="TOC2"/>
            <w:tabs>
              <w:tab w:val="right" w:leader="dot" w:pos="9910"/>
            </w:tabs>
          </w:pPr>
          <w:hyperlink w:anchor="_Toc11300">
            <w:r w:rsidR="00E57658">
              <w:t>SPECIFIC RESPONSIBILITIES: SCHOOL STAFF</w:t>
            </w:r>
            <w:r w:rsidR="00E57658">
              <w:tab/>
            </w:r>
            <w:r w:rsidR="00E57658">
              <w:fldChar w:fldCharType="begin"/>
            </w:r>
            <w:r w:rsidR="00E57658">
              <w:instrText>PAGEREF _Toc11300 \h</w:instrText>
            </w:r>
            <w:r w:rsidR="00E57658">
              <w:fldChar w:fldCharType="separate"/>
            </w:r>
            <w:r w:rsidR="00E57658">
              <w:t xml:space="preserve">3 </w:t>
            </w:r>
            <w:r w:rsidR="00E57658">
              <w:fldChar w:fldCharType="end"/>
            </w:r>
          </w:hyperlink>
        </w:p>
        <w:p w:rsidR="00AB6D12" w:rsidRDefault="008806B0">
          <w:pPr>
            <w:pStyle w:val="TOC2"/>
            <w:tabs>
              <w:tab w:val="right" w:leader="dot" w:pos="9910"/>
            </w:tabs>
          </w:pPr>
          <w:hyperlink w:anchor="_Toc11301">
            <w:r w:rsidR="00E57658">
              <w:t>SPECIFIC RESPONSIBILITIES: PARENTS/CARERS</w:t>
            </w:r>
            <w:r w:rsidR="00E57658">
              <w:tab/>
            </w:r>
            <w:r w:rsidR="00E57658">
              <w:fldChar w:fldCharType="begin"/>
            </w:r>
            <w:r w:rsidR="00E57658">
              <w:instrText>PAGEREF _Toc11301 \h</w:instrText>
            </w:r>
            <w:r w:rsidR="00E57658">
              <w:fldChar w:fldCharType="separate"/>
            </w:r>
            <w:r w:rsidR="00E57658">
              <w:t xml:space="preserve">6 </w:t>
            </w:r>
            <w:r w:rsidR="00E57658">
              <w:fldChar w:fldCharType="end"/>
            </w:r>
          </w:hyperlink>
        </w:p>
        <w:p w:rsidR="00AB6D12" w:rsidRDefault="008806B0">
          <w:pPr>
            <w:pStyle w:val="TOC1"/>
            <w:tabs>
              <w:tab w:val="right" w:leader="dot" w:pos="9910"/>
            </w:tabs>
          </w:pPr>
          <w:hyperlink w:anchor="_Toc11302">
            <w:r w:rsidR="00E57658">
              <w:t>STRATEGIES/PROCEDURES TO IMPROVE ATTENDANCE</w:t>
            </w:r>
            <w:r w:rsidR="00E57658">
              <w:tab/>
            </w:r>
            <w:r w:rsidR="00E57658">
              <w:fldChar w:fldCharType="begin"/>
            </w:r>
            <w:r w:rsidR="00E57658">
              <w:instrText>PAGEREF _Toc11302 \h</w:instrText>
            </w:r>
            <w:r w:rsidR="00E57658">
              <w:fldChar w:fldCharType="separate"/>
            </w:r>
            <w:r w:rsidR="00E57658">
              <w:t xml:space="preserve">6 </w:t>
            </w:r>
            <w:r w:rsidR="00E57658">
              <w:fldChar w:fldCharType="end"/>
            </w:r>
          </w:hyperlink>
        </w:p>
        <w:p w:rsidR="00AB6D12" w:rsidRDefault="008806B0">
          <w:pPr>
            <w:pStyle w:val="TOC1"/>
            <w:tabs>
              <w:tab w:val="right" w:leader="dot" w:pos="9910"/>
            </w:tabs>
          </w:pPr>
          <w:hyperlink w:anchor="_Toc11303">
            <w:r w:rsidR="00E57658">
              <w:t>PENALTY NOTICES – HOLIDAYS DURING TERM TIME</w:t>
            </w:r>
            <w:r w:rsidR="00E57658">
              <w:tab/>
            </w:r>
            <w:r w:rsidR="00E57658">
              <w:fldChar w:fldCharType="begin"/>
            </w:r>
            <w:r w:rsidR="00E57658">
              <w:instrText>PAGEREF _Toc11303 \h</w:instrText>
            </w:r>
            <w:r w:rsidR="00E57658">
              <w:fldChar w:fldCharType="separate"/>
            </w:r>
            <w:r w:rsidR="00E57658">
              <w:t xml:space="preserve">8 </w:t>
            </w:r>
            <w:r w:rsidR="00E57658">
              <w:fldChar w:fldCharType="end"/>
            </w:r>
          </w:hyperlink>
        </w:p>
        <w:p w:rsidR="00AB6D12" w:rsidRDefault="008806B0">
          <w:pPr>
            <w:pStyle w:val="TOC1"/>
            <w:tabs>
              <w:tab w:val="right" w:leader="dot" w:pos="9910"/>
            </w:tabs>
          </w:pPr>
          <w:hyperlink w:anchor="_Toc11304">
            <w:r w:rsidR="00E57658">
              <w:t>OTHER LINKS</w:t>
            </w:r>
            <w:r w:rsidR="00E57658">
              <w:tab/>
            </w:r>
            <w:r w:rsidR="00E57658">
              <w:fldChar w:fldCharType="begin"/>
            </w:r>
            <w:r w:rsidR="00E57658">
              <w:instrText>PAGEREF _Toc11304 \h</w:instrText>
            </w:r>
            <w:r w:rsidR="00E57658">
              <w:fldChar w:fldCharType="separate"/>
            </w:r>
            <w:r w:rsidR="00E57658">
              <w:t xml:space="preserve">9 </w:t>
            </w:r>
            <w:r w:rsidR="00E57658">
              <w:fldChar w:fldCharType="end"/>
            </w:r>
          </w:hyperlink>
        </w:p>
        <w:p w:rsidR="00AB6D12" w:rsidRDefault="008806B0">
          <w:pPr>
            <w:pStyle w:val="TOC1"/>
            <w:tabs>
              <w:tab w:val="right" w:leader="dot" w:pos="9910"/>
            </w:tabs>
          </w:pPr>
          <w:hyperlink w:anchor="_Toc11305">
            <w:r w:rsidR="00E57658">
              <w:t>EQUALITY IMPACT STATEMENT</w:t>
            </w:r>
            <w:r w:rsidR="00E57658">
              <w:tab/>
            </w:r>
            <w:r w:rsidR="00E57658">
              <w:fldChar w:fldCharType="begin"/>
            </w:r>
            <w:r w:rsidR="00E57658">
              <w:instrText>PAGEREF _Toc11305 \h</w:instrText>
            </w:r>
            <w:r w:rsidR="00E57658">
              <w:fldChar w:fldCharType="separate"/>
            </w:r>
            <w:r w:rsidR="00E57658">
              <w:t xml:space="preserve">10 </w:t>
            </w:r>
            <w:r w:rsidR="00E57658">
              <w:fldChar w:fldCharType="end"/>
            </w:r>
          </w:hyperlink>
        </w:p>
        <w:p w:rsidR="00AB6D12" w:rsidRDefault="00E57658">
          <w:r>
            <w:fldChar w:fldCharType="end"/>
          </w:r>
        </w:p>
      </w:sdtContent>
    </w:sdt>
    <w:p w:rsidR="00AB6D12" w:rsidRDefault="00E57658">
      <w:pPr>
        <w:spacing w:after="239"/>
        <w:ind w:left="0" w:firstLine="0"/>
      </w:pPr>
      <w:r>
        <w:t xml:space="preserve"> </w:t>
      </w:r>
      <w:r>
        <w:tab/>
        <w:t xml:space="preserve"> </w:t>
      </w: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5D36CD" w:rsidRDefault="005D36CD">
      <w:pPr>
        <w:spacing w:after="0"/>
        <w:ind w:left="0" w:firstLine="0"/>
        <w:rPr>
          <w:color w:val="99AE87"/>
          <w:sz w:val="44"/>
        </w:rPr>
      </w:pPr>
    </w:p>
    <w:p w:rsidR="00AB6D12" w:rsidRDefault="00E57658">
      <w:pPr>
        <w:spacing w:after="0"/>
        <w:ind w:left="0" w:firstLine="0"/>
      </w:pPr>
      <w:r>
        <w:rPr>
          <w:color w:val="99AE87"/>
          <w:sz w:val="44"/>
        </w:rPr>
        <w:t xml:space="preserve"> </w:t>
      </w:r>
      <w:r>
        <w:rPr>
          <w:color w:val="99AE87"/>
          <w:sz w:val="44"/>
        </w:rPr>
        <w:tab/>
        <w:t xml:space="preserve"> </w:t>
      </w:r>
    </w:p>
    <w:p w:rsidR="00AB6D12" w:rsidRDefault="00E57658">
      <w:pPr>
        <w:pStyle w:val="Heading1"/>
        <w:ind w:left="-5"/>
      </w:pPr>
      <w:bookmarkStart w:id="1" w:name="_Toc11297"/>
      <w:r w:rsidRPr="005D36CD">
        <w:rPr>
          <w:color w:val="0070C0"/>
        </w:rPr>
        <w:t xml:space="preserve">Attendance Policy Statement </w:t>
      </w:r>
      <w:bookmarkEnd w:id="1"/>
    </w:p>
    <w:p w:rsidR="00AB6D12" w:rsidRDefault="00824D5F">
      <w:pPr>
        <w:spacing w:after="263" w:line="265" w:lineRule="auto"/>
      </w:pPr>
      <w:r>
        <w:rPr>
          <w:sz w:val="24"/>
        </w:rPr>
        <w:t xml:space="preserve">At </w:t>
      </w:r>
      <w:proofErr w:type="spellStart"/>
      <w:r>
        <w:rPr>
          <w:sz w:val="24"/>
        </w:rPr>
        <w:t>Hanthorn</w:t>
      </w:r>
      <w:proofErr w:type="spellEnd"/>
      <w:r>
        <w:rPr>
          <w:sz w:val="24"/>
        </w:rPr>
        <w:t xml:space="preserve"> House School </w:t>
      </w:r>
      <w:r w:rsidR="00E57658">
        <w:rPr>
          <w:sz w:val="24"/>
        </w:rPr>
        <w:t xml:space="preserve">we are committed to promoting the welfare of our students through regular school attendance.  We know that every day lost to education can have a serious impact on students’ attainments and overall progress in school.  The link between good attendance and high levels of achievement is undeniable.  Poor attendance and lateness may also be detrimental to the social adjustment and development of students.   </w:t>
      </w:r>
    </w:p>
    <w:p w:rsidR="00AB6D12" w:rsidRDefault="00E57658">
      <w:pPr>
        <w:spacing w:after="263" w:line="265" w:lineRule="auto"/>
      </w:pPr>
      <w:r>
        <w:rPr>
          <w:sz w:val="24"/>
        </w:rPr>
        <w:t xml:space="preserve">We are therefore fully committed to promoting school attendance by providing an environment and ethos where all students feel safe and can build positive relationships with their peers. </w:t>
      </w:r>
    </w:p>
    <w:p w:rsidR="00AB6D12" w:rsidRDefault="00E57658">
      <w:pPr>
        <w:spacing w:after="263" w:line="265" w:lineRule="auto"/>
      </w:pPr>
      <w:r>
        <w:rPr>
          <w:sz w:val="24"/>
        </w:rPr>
        <w:t xml:space="preserve">We expect that in return parents/carers ensure that students attend school and are punctual. Underpinning this policy is the belief that promoting good attendance is the responsibility of staff, parents and carers and this must be evident in our interactions with students. </w:t>
      </w:r>
    </w:p>
    <w:p w:rsidR="00AB6D12" w:rsidRDefault="00E57658">
      <w:pPr>
        <w:spacing w:after="462" w:line="265" w:lineRule="auto"/>
      </w:pPr>
      <w:r>
        <w:rPr>
          <w:sz w:val="24"/>
        </w:rPr>
        <w:t xml:space="preserve">We expect students to attend school every day and arrive on time. Students should be in school at least 5 minutes before the school day is due to begin. Students may receive late marks for individual lateness to lessons. Registration closes at 9.15am. </w:t>
      </w:r>
    </w:p>
    <w:p w:rsidR="00AB6D12" w:rsidRDefault="00E57658">
      <w:pPr>
        <w:pStyle w:val="Heading2"/>
        <w:ind w:left="-5"/>
      </w:pPr>
      <w:bookmarkStart w:id="2" w:name="_Toc11298"/>
      <w:r w:rsidRPr="005D36CD">
        <w:rPr>
          <w:color w:val="00B0F0"/>
        </w:rPr>
        <w:t>Aims</w:t>
      </w:r>
      <w:r>
        <w:t xml:space="preserve">  </w:t>
      </w:r>
      <w:bookmarkEnd w:id="2"/>
    </w:p>
    <w:p w:rsidR="00AB6D12" w:rsidRDefault="00E57658">
      <w:pPr>
        <w:numPr>
          <w:ilvl w:val="0"/>
          <w:numId w:val="1"/>
        </w:numPr>
        <w:ind w:hanging="355"/>
      </w:pPr>
      <w:r>
        <w:t xml:space="preserve">To promote good attendance and punctuality. </w:t>
      </w:r>
    </w:p>
    <w:p w:rsidR="00AB6D12" w:rsidRDefault="00E57658">
      <w:pPr>
        <w:numPr>
          <w:ilvl w:val="0"/>
          <w:numId w:val="1"/>
        </w:numPr>
        <w:ind w:hanging="355"/>
      </w:pPr>
      <w:r>
        <w:t xml:space="preserve">To deal promptly with the causes of poor attendance and lateness. </w:t>
      </w:r>
    </w:p>
    <w:p w:rsidR="00AB6D12" w:rsidRDefault="00E57658">
      <w:pPr>
        <w:numPr>
          <w:ilvl w:val="0"/>
          <w:numId w:val="1"/>
        </w:numPr>
        <w:spacing w:after="152"/>
        <w:ind w:hanging="355"/>
      </w:pPr>
      <w:r>
        <w:t xml:space="preserve">To reward good attendance and punctuality – This will include raising the profile of good attendance through specific rewards. We intend to reward students whose attendance is 95% and above. </w:t>
      </w:r>
    </w:p>
    <w:p w:rsidR="00AB6D12" w:rsidRDefault="00E57658">
      <w:pPr>
        <w:numPr>
          <w:ilvl w:val="0"/>
          <w:numId w:val="1"/>
        </w:numPr>
        <w:spacing w:after="726"/>
        <w:ind w:hanging="355"/>
      </w:pPr>
      <w:r>
        <w:t xml:space="preserve">To involve all staff, students, parents/carers, governors and outside agencies in promoting good attendance. </w:t>
      </w:r>
    </w:p>
    <w:p w:rsidR="00AB6D12" w:rsidRPr="00935E6D" w:rsidRDefault="00E57658">
      <w:pPr>
        <w:pStyle w:val="Heading1"/>
        <w:ind w:left="-5"/>
        <w:rPr>
          <w:color w:val="0070C0"/>
        </w:rPr>
      </w:pPr>
      <w:bookmarkStart w:id="3" w:name="_Toc11299"/>
      <w:r w:rsidRPr="00935E6D">
        <w:rPr>
          <w:color w:val="0070C0"/>
        </w:rPr>
        <w:t xml:space="preserve">Roles and Responsibilities </w:t>
      </w:r>
      <w:bookmarkEnd w:id="3"/>
    </w:p>
    <w:p w:rsidR="00AB6D12" w:rsidRDefault="00E57658">
      <w:pPr>
        <w:spacing w:after="463" w:line="265" w:lineRule="auto"/>
      </w:pPr>
      <w:r>
        <w:rPr>
          <w:sz w:val="24"/>
        </w:rPr>
        <w:t xml:space="preserve">Staff, parents and carers must make attendance a high priority and convey to the students, by their behaviour and attitude, the importance of good attendance. </w:t>
      </w:r>
    </w:p>
    <w:p w:rsidR="00AB6D12" w:rsidRPr="00935E6D" w:rsidRDefault="00E57658">
      <w:pPr>
        <w:pStyle w:val="Heading2"/>
        <w:ind w:left="-5"/>
        <w:rPr>
          <w:color w:val="0070C0"/>
        </w:rPr>
      </w:pPr>
      <w:bookmarkStart w:id="4" w:name="_Toc11300"/>
      <w:r w:rsidRPr="00935E6D">
        <w:rPr>
          <w:color w:val="0070C0"/>
        </w:rPr>
        <w:t xml:space="preserve">Specific responsibilities: School Staff </w:t>
      </w:r>
      <w:bookmarkEnd w:id="4"/>
    </w:p>
    <w:p w:rsidR="00AB6D12" w:rsidRDefault="00E57658" w:rsidP="00824D5F">
      <w:pPr>
        <w:spacing w:after="61"/>
        <w:ind w:left="0" w:firstLine="0"/>
      </w:pPr>
      <w:r>
        <w:rPr>
          <w:b/>
          <w:sz w:val="24"/>
        </w:rPr>
        <w:t xml:space="preserve"> </w:t>
      </w:r>
      <w:proofErr w:type="spellStart"/>
      <w:r w:rsidRPr="00935E6D">
        <w:rPr>
          <w:b/>
          <w:color w:val="00B0F0"/>
          <w:sz w:val="24"/>
        </w:rPr>
        <w:t>Headteacher</w:t>
      </w:r>
      <w:proofErr w:type="spellEnd"/>
      <w:r w:rsidRPr="00935E6D">
        <w:rPr>
          <w:b/>
          <w:color w:val="00B0F0"/>
          <w:sz w:val="24"/>
        </w:rPr>
        <w:t xml:space="preserve"> will: </w:t>
      </w:r>
    </w:p>
    <w:p w:rsidR="00AB6D12" w:rsidRDefault="00E57658">
      <w:pPr>
        <w:numPr>
          <w:ilvl w:val="0"/>
          <w:numId w:val="2"/>
        </w:numPr>
        <w:ind w:hanging="355"/>
      </w:pPr>
      <w:r>
        <w:t xml:space="preserve">Have overall responsibility for attendance and punctuality </w:t>
      </w:r>
    </w:p>
    <w:p w:rsidR="00AB6D12" w:rsidRDefault="00E57658">
      <w:pPr>
        <w:numPr>
          <w:ilvl w:val="0"/>
          <w:numId w:val="2"/>
        </w:numPr>
        <w:spacing w:after="148"/>
        <w:ind w:hanging="355"/>
      </w:pPr>
      <w:r>
        <w:lastRenderedPageBreak/>
        <w:t xml:space="preserve">Raise profile of importance of good attendance and punctuality throughout the school community </w:t>
      </w:r>
    </w:p>
    <w:p w:rsidR="00AB6D12" w:rsidRDefault="00E57658">
      <w:pPr>
        <w:ind w:left="723"/>
      </w:pPr>
      <w:r>
        <w:t xml:space="preserve">Build attendance rewards into the House system </w:t>
      </w:r>
    </w:p>
    <w:p w:rsidR="00AB6D12" w:rsidRDefault="00E57658">
      <w:pPr>
        <w:numPr>
          <w:ilvl w:val="0"/>
          <w:numId w:val="2"/>
        </w:numPr>
        <w:ind w:hanging="355"/>
      </w:pPr>
      <w:r>
        <w:t>Complete a</w:t>
      </w:r>
      <w:r w:rsidR="00824D5F">
        <w:t xml:space="preserve"> half-termly report to Proprietors</w:t>
      </w:r>
      <w:r>
        <w:t xml:space="preserve"> </w:t>
      </w:r>
    </w:p>
    <w:p w:rsidR="00AB6D12" w:rsidRDefault="00E57658">
      <w:pPr>
        <w:numPr>
          <w:ilvl w:val="0"/>
          <w:numId w:val="2"/>
        </w:numPr>
        <w:ind w:hanging="355"/>
      </w:pPr>
      <w:r>
        <w:t xml:space="preserve">Report half-termly to SLT (Senior Leadership Team) </w:t>
      </w:r>
    </w:p>
    <w:p w:rsidR="00AB6D12" w:rsidRDefault="00E57658">
      <w:pPr>
        <w:numPr>
          <w:ilvl w:val="0"/>
          <w:numId w:val="2"/>
        </w:numPr>
        <w:ind w:hanging="355"/>
      </w:pPr>
      <w:r>
        <w:t xml:space="preserve">Authorise EPNs (Education Penalty Notices – see below) </w:t>
      </w:r>
    </w:p>
    <w:p w:rsidR="00AB6D12" w:rsidRDefault="00E57658">
      <w:pPr>
        <w:numPr>
          <w:ilvl w:val="0"/>
          <w:numId w:val="2"/>
        </w:numPr>
        <w:ind w:hanging="355"/>
      </w:pPr>
      <w:r>
        <w:t xml:space="preserve">Liaise with EWS (Education Welfare Service – see below) </w:t>
      </w:r>
    </w:p>
    <w:p w:rsidR="00AB6D12" w:rsidRDefault="00E57658">
      <w:pPr>
        <w:numPr>
          <w:ilvl w:val="0"/>
          <w:numId w:val="2"/>
        </w:numPr>
        <w:ind w:hanging="355"/>
      </w:pPr>
      <w:r>
        <w:t xml:space="preserve">Discuss attendance issues with </w:t>
      </w:r>
      <w:r w:rsidR="00824D5F">
        <w:t>staff and parents</w:t>
      </w:r>
    </w:p>
    <w:p w:rsidR="00AB6D12" w:rsidRDefault="00E57658">
      <w:pPr>
        <w:numPr>
          <w:ilvl w:val="0"/>
          <w:numId w:val="2"/>
        </w:numPr>
        <w:ind w:hanging="355"/>
      </w:pPr>
      <w:r>
        <w:t xml:space="preserve">Set whole school targets and targets for year groups </w:t>
      </w:r>
    </w:p>
    <w:p w:rsidR="00AB6D12" w:rsidRDefault="00E57658">
      <w:pPr>
        <w:numPr>
          <w:ilvl w:val="0"/>
          <w:numId w:val="2"/>
        </w:numPr>
        <w:ind w:hanging="355"/>
      </w:pPr>
      <w:r>
        <w:t xml:space="preserve">Oversee the prompt collation of attendance statistics </w:t>
      </w:r>
    </w:p>
    <w:p w:rsidR="00AB6D12" w:rsidRDefault="00E57658">
      <w:pPr>
        <w:numPr>
          <w:ilvl w:val="0"/>
          <w:numId w:val="2"/>
        </w:numPr>
        <w:ind w:hanging="355"/>
      </w:pPr>
      <w:r>
        <w:t xml:space="preserve">Monitor attendance patterns </w:t>
      </w:r>
    </w:p>
    <w:p w:rsidR="00AB6D12" w:rsidRDefault="00E57658">
      <w:pPr>
        <w:numPr>
          <w:ilvl w:val="0"/>
          <w:numId w:val="2"/>
        </w:numPr>
        <w:ind w:hanging="355"/>
      </w:pPr>
      <w:r>
        <w:t xml:space="preserve">Conduct home visits where appropriate </w:t>
      </w:r>
    </w:p>
    <w:p w:rsidR="00AB6D12" w:rsidRDefault="00E57658">
      <w:pPr>
        <w:numPr>
          <w:ilvl w:val="0"/>
          <w:numId w:val="2"/>
        </w:numPr>
        <w:ind w:hanging="355"/>
      </w:pPr>
      <w:r>
        <w:t xml:space="preserve">Monitor and review the Attendance Policy </w:t>
      </w:r>
    </w:p>
    <w:p w:rsidR="00AB6D12" w:rsidRDefault="00E57658">
      <w:pPr>
        <w:numPr>
          <w:ilvl w:val="0"/>
          <w:numId w:val="2"/>
        </w:numPr>
        <w:ind w:hanging="355"/>
      </w:pPr>
      <w:r>
        <w:t xml:space="preserve">Monitor the completion of registers </w:t>
      </w:r>
    </w:p>
    <w:p w:rsidR="00824D5F" w:rsidRDefault="00E57658" w:rsidP="00D778AD">
      <w:pPr>
        <w:numPr>
          <w:ilvl w:val="0"/>
          <w:numId w:val="2"/>
        </w:numPr>
        <w:spacing w:after="160"/>
        <w:ind w:hanging="355"/>
      </w:pPr>
      <w:r>
        <w:t xml:space="preserve">Produce the attendance profile for the whole school </w:t>
      </w:r>
    </w:p>
    <w:p w:rsidR="00AB6D12" w:rsidRDefault="00E57658" w:rsidP="00D778AD">
      <w:pPr>
        <w:numPr>
          <w:ilvl w:val="0"/>
          <w:numId w:val="2"/>
        </w:numPr>
        <w:spacing w:after="160"/>
        <w:ind w:hanging="355"/>
      </w:pPr>
      <w:r>
        <w:t xml:space="preserve">Monitor the attendance of pupil premium students on a monthly basis.  Plan appropriate intervention strategies </w:t>
      </w:r>
    </w:p>
    <w:p w:rsidR="00AB6D12" w:rsidRDefault="00E57658">
      <w:pPr>
        <w:spacing w:after="38"/>
        <w:ind w:left="0" w:firstLine="0"/>
      </w:pPr>
      <w:r>
        <w:rPr>
          <w:sz w:val="24"/>
        </w:rPr>
        <w:t xml:space="preserve"> </w:t>
      </w:r>
    </w:p>
    <w:p w:rsidR="00AB6D12" w:rsidRPr="00935E6D" w:rsidRDefault="00824D5F">
      <w:pPr>
        <w:spacing w:after="61"/>
        <w:ind w:left="-5"/>
        <w:rPr>
          <w:color w:val="00B0F0"/>
        </w:rPr>
      </w:pPr>
      <w:r w:rsidRPr="00935E6D">
        <w:rPr>
          <w:b/>
          <w:color w:val="00B0F0"/>
          <w:sz w:val="24"/>
        </w:rPr>
        <w:t xml:space="preserve">Form Tutors </w:t>
      </w:r>
      <w:r w:rsidR="00E57658" w:rsidRPr="00935E6D">
        <w:rPr>
          <w:b/>
          <w:color w:val="00B0F0"/>
          <w:sz w:val="24"/>
        </w:rPr>
        <w:t xml:space="preserve">will: </w:t>
      </w:r>
    </w:p>
    <w:p w:rsidR="00AB6D12" w:rsidRDefault="00E57658">
      <w:pPr>
        <w:numPr>
          <w:ilvl w:val="0"/>
          <w:numId w:val="2"/>
        </w:numPr>
        <w:ind w:hanging="355"/>
      </w:pPr>
      <w:r>
        <w:t xml:space="preserve">Check the accuracy of registers, addressing unexplained absences </w:t>
      </w:r>
    </w:p>
    <w:p w:rsidR="00AB6D12" w:rsidRDefault="00E57658">
      <w:pPr>
        <w:numPr>
          <w:ilvl w:val="0"/>
          <w:numId w:val="2"/>
        </w:numPr>
        <w:ind w:hanging="355"/>
      </w:pPr>
      <w:r>
        <w:t xml:space="preserve">Coordinate attendance-related rewards events, including assemblies </w:t>
      </w:r>
    </w:p>
    <w:p w:rsidR="00AB6D12" w:rsidRDefault="00824D5F">
      <w:pPr>
        <w:numPr>
          <w:ilvl w:val="0"/>
          <w:numId w:val="2"/>
        </w:numPr>
        <w:ind w:hanging="355"/>
      </w:pPr>
      <w:r>
        <w:t xml:space="preserve">Review attendance for the form </w:t>
      </w:r>
      <w:r w:rsidR="00E57658">
        <w:t xml:space="preserve">group every half term. Take appropriate action. </w:t>
      </w:r>
    </w:p>
    <w:p w:rsidR="00AB6D12" w:rsidRDefault="00E57658">
      <w:pPr>
        <w:numPr>
          <w:ilvl w:val="0"/>
          <w:numId w:val="2"/>
        </w:numPr>
        <w:ind w:hanging="355"/>
      </w:pPr>
      <w:r>
        <w:t xml:space="preserve">Reinforce good practice at year team meetings </w:t>
      </w:r>
    </w:p>
    <w:p w:rsidR="00AB6D12" w:rsidRDefault="00E57658">
      <w:pPr>
        <w:numPr>
          <w:ilvl w:val="0"/>
          <w:numId w:val="2"/>
        </w:numPr>
        <w:ind w:hanging="355"/>
      </w:pPr>
      <w:r>
        <w:t xml:space="preserve">Interview students, where absence or punctuality is a concern and take appropriate action </w:t>
      </w:r>
    </w:p>
    <w:p w:rsidR="00AB6D12" w:rsidRDefault="00E57658">
      <w:pPr>
        <w:numPr>
          <w:ilvl w:val="0"/>
          <w:numId w:val="2"/>
        </w:numPr>
        <w:ind w:hanging="355"/>
      </w:pPr>
      <w:r>
        <w:t xml:space="preserve">Work with the parents/carers of students to address the issues </w:t>
      </w:r>
    </w:p>
    <w:p w:rsidR="00AB6D12" w:rsidRDefault="00E57658">
      <w:pPr>
        <w:numPr>
          <w:ilvl w:val="0"/>
          <w:numId w:val="2"/>
        </w:numPr>
        <w:ind w:hanging="355"/>
      </w:pPr>
      <w:r>
        <w:t xml:space="preserve">Work with relevant support agencies </w:t>
      </w:r>
    </w:p>
    <w:p w:rsidR="00AB6D12" w:rsidRDefault="00E57658">
      <w:pPr>
        <w:numPr>
          <w:ilvl w:val="0"/>
          <w:numId w:val="2"/>
        </w:numPr>
        <w:spacing w:after="153"/>
        <w:ind w:hanging="355"/>
      </w:pPr>
      <w:r>
        <w:t>For students who are late three times in a week - org</w:t>
      </w:r>
      <w:r w:rsidR="00824D5F">
        <w:t>anise for them to receive a detention.</w:t>
      </w:r>
    </w:p>
    <w:p w:rsidR="00AB6D12" w:rsidRDefault="00824D5F">
      <w:pPr>
        <w:numPr>
          <w:ilvl w:val="0"/>
          <w:numId w:val="2"/>
        </w:numPr>
        <w:ind w:hanging="355"/>
      </w:pPr>
      <w:r>
        <w:t>S</w:t>
      </w:r>
      <w:r w:rsidR="00E57658">
        <w:t xml:space="preserve">et individual attendance targets with students. </w:t>
      </w:r>
    </w:p>
    <w:p w:rsidR="00AB6D12" w:rsidRDefault="00E57658">
      <w:pPr>
        <w:numPr>
          <w:ilvl w:val="0"/>
          <w:numId w:val="2"/>
        </w:numPr>
        <w:ind w:hanging="355"/>
      </w:pPr>
      <w:r>
        <w:t xml:space="preserve">Detain any students who arrive late to school at lunchtime the same day </w:t>
      </w:r>
    </w:p>
    <w:p w:rsidR="00AB6D12" w:rsidRDefault="00E57658">
      <w:pPr>
        <w:numPr>
          <w:ilvl w:val="0"/>
          <w:numId w:val="2"/>
        </w:numPr>
        <w:ind w:hanging="355"/>
      </w:pPr>
      <w:r>
        <w:t xml:space="preserve">Inform parents/carers of any attendance concerns at the start of the academic year </w:t>
      </w:r>
    </w:p>
    <w:p w:rsidR="00AB6D12" w:rsidRDefault="00E57658">
      <w:pPr>
        <w:numPr>
          <w:ilvl w:val="0"/>
          <w:numId w:val="2"/>
        </w:numPr>
        <w:spacing w:after="151"/>
        <w:ind w:hanging="355"/>
      </w:pPr>
      <w:r>
        <w:t xml:space="preserve">Conduct formal interviews, three times a year, for students whose attendance is below expected levels </w:t>
      </w:r>
    </w:p>
    <w:p w:rsidR="00AB6D12" w:rsidRDefault="00E57658">
      <w:pPr>
        <w:numPr>
          <w:ilvl w:val="0"/>
          <w:numId w:val="2"/>
        </w:numPr>
        <w:ind w:hanging="355"/>
      </w:pPr>
      <w:r>
        <w:t xml:space="preserve">Ring the parents/carers of absent pupil premium students before 9.15am in the morning </w:t>
      </w:r>
    </w:p>
    <w:p w:rsidR="00AB6D12" w:rsidRDefault="00E57658">
      <w:pPr>
        <w:spacing w:after="153"/>
        <w:ind w:left="723"/>
      </w:pPr>
      <w:r>
        <w:t xml:space="preserve">Conduct home visits where appropriate </w:t>
      </w:r>
    </w:p>
    <w:p w:rsidR="00AB6D12" w:rsidRDefault="00E57658">
      <w:pPr>
        <w:ind w:left="723"/>
      </w:pPr>
      <w:r>
        <w:t xml:space="preserve">Liaise with outside agencies in cases of students reported as missing </w:t>
      </w:r>
    </w:p>
    <w:p w:rsidR="00AB6D12" w:rsidRDefault="00E57658">
      <w:pPr>
        <w:spacing w:after="33"/>
        <w:ind w:left="0" w:firstLine="0"/>
      </w:pPr>
      <w:r>
        <w:rPr>
          <w:sz w:val="24"/>
        </w:rPr>
        <w:lastRenderedPageBreak/>
        <w:t xml:space="preserve"> </w:t>
      </w:r>
    </w:p>
    <w:p w:rsidR="00AB6D12" w:rsidRPr="00935E6D" w:rsidRDefault="00E57658" w:rsidP="00935E6D">
      <w:pPr>
        <w:spacing w:after="39"/>
        <w:ind w:left="0" w:firstLine="0"/>
        <w:rPr>
          <w:color w:val="00B0F0"/>
        </w:rPr>
      </w:pPr>
      <w:r>
        <w:rPr>
          <w:sz w:val="24"/>
        </w:rPr>
        <w:t xml:space="preserve"> </w:t>
      </w:r>
    </w:p>
    <w:p w:rsidR="00AB6D12" w:rsidRPr="00935E6D" w:rsidRDefault="00E57658">
      <w:pPr>
        <w:spacing w:after="61"/>
        <w:ind w:left="-5"/>
        <w:rPr>
          <w:color w:val="00B0F0"/>
        </w:rPr>
      </w:pPr>
      <w:r w:rsidRPr="00935E6D">
        <w:rPr>
          <w:b/>
          <w:color w:val="00B0F0"/>
          <w:sz w:val="24"/>
        </w:rPr>
        <w:t xml:space="preserve">Subject staff will: </w:t>
      </w:r>
    </w:p>
    <w:p w:rsidR="00AB6D12" w:rsidRDefault="00E57658">
      <w:pPr>
        <w:numPr>
          <w:ilvl w:val="0"/>
          <w:numId w:val="2"/>
        </w:numPr>
        <w:ind w:hanging="355"/>
      </w:pPr>
      <w:r>
        <w:t xml:space="preserve">Complete and send accurate and prompt registers in all lessons </w:t>
      </w:r>
    </w:p>
    <w:p w:rsidR="00AB6D12" w:rsidRDefault="00E57658">
      <w:pPr>
        <w:numPr>
          <w:ilvl w:val="0"/>
          <w:numId w:val="2"/>
        </w:numPr>
        <w:ind w:hanging="355"/>
      </w:pPr>
      <w:r>
        <w:t xml:space="preserve">Openly value good attendance of all students </w:t>
      </w:r>
    </w:p>
    <w:p w:rsidR="00AB6D12" w:rsidRDefault="00E57658">
      <w:pPr>
        <w:numPr>
          <w:ilvl w:val="0"/>
          <w:numId w:val="2"/>
        </w:numPr>
        <w:ind w:hanging="355"/>
      </w:pPr>
      <w:r>
        <w:t xml:space="preserve">Welcome back students who have been absent and provide a means for them to catch up </w:t>
      </w:r>
    </w:p>
    <w:p w:rsidR="00AB6D12" w:rsidRDefault="00E57658">
      <w:pPr>
        <w:numPr>
          <w:ilvl w:val="0"/>
          <w:numId w:val="2"/>
        </w:numPr>
        <w:ind w:hanging="355"/>
      </w:pPr>
      <w:r>
        <w:t xml:space="preserve">Praise and reward good attendance </w:t>
      </w:r>
    </w:p>
    <w:p w:rsidR="00AB6D12" w:rsidRDefault="00E57658">
      <w:pPr>
        <w:numPr>
          <w:ilvl w:val="0"/>
          <w:numId w:val="2"/>
        </w:numPr>
        <w:ind w:hanging="355"/>
      </w:pPr>
      <w:r>
        <w:t xml:space="preserve">Contact home regarding attendance and punctuality issues </w:t>
      </w:r>
    </w:p>
    <w:p w:rsidR="00AB6D12" w:rsidRDefault="00E57658">
      <w:pPr>
        <w:numPr>
          <w:ilvl w:val="0"/>
          <w:numId w:val="2"/>
        </w:numPr>
        <w:spacing w:after="160"/>
        <w:ind w:hanging="355"/>
      </w:pPr>
      <w:r>
        <w:t xml:space="preserve">Inform the Attendance Officer of any planned activity which will result in students being absent from class </w:t>
      </w:r>
    </w:p>
    <w:p w:rsidR="00935E6D" w:rsidRPr="00935E6D" w:rsidRDefault="00E57658" w:rsidP="00935E6D">
      <w:pPr>
        <w:spacing w:after="33"/>
        <w:ind w:left="0" w:firstLine="0"/>
      </w:pPr>
      <w:r>
        <w:rPr>
          <w:sz w:val="24"/>
        </w:rPr>
        <w:t xml:space="preserve"> </w:t>
      </w:r>
    </w:p>
    <w:p w:rsidR="00935E6D" w:rsidRPr="00935E6D" w:rsidRDefault="00935E6D">
      <w:pPr>
        <w:spacing w:after="39"/>
        <w:ind w:left="0" w:firstLine="0"/>
        <w:rPr>
          <w:color w:val="00B0F0"/>
        </w:rPr>
      </w:pPr>
    </w:p>
    <w:p w:rsidR="00AB6D12" w:rsidRPr="00935E6D" w:rsidRDefault="00E57658">
      <w:pPr>
        <w:spacing w:after="61"/>
        <w:ind w:left="-5"/>
        <w:rPr>
          <w:color w:val="00B0F0"/>
        </w:rPr>
      </w:pPr>
      <w:r w:rsidRPr="00935E6D">
        <w:rPr>
          <w:b/>
          <w:color w:val="00B0F0"/>
          <w:sz w:val="24"/>
        </w:rPr>
        <w:t>The Attendance Officer will</w:t>
      </w:r>
      <w:r w:rsidRPr="00935E6D">
        <w:rPr>
          <w:color w:val="00B0F0"/>
          <w:sz w:val="24"/>
        </w:rPr>
        <w:t xml:space="preserve">: </w:t>
      </w:r>
    </w:p>
    <w:p w:rsidR="00AB6D12" w:rsidRDefault="00E57658">
      <w:pPr>
        <w:numPr>
          <w:ilvl w:val="0"/>
          <w:numId w:val="2"/>
        </w:numPr>
        <w:ind w:hanging="355"/>
      </w:pPr>
      <w:r>
        <w:t xml:space="preserve">Provide termly attendance returns to the LA </w:t>
      </w:r>
    </w:p>
    <w:p w:rsidR="00AB6D12" w:rsidRDefault="00E57658">
      <w:pPr>
        <w:numPr>
          <w:ilvl w:val="0"/>
          <w:numId w:val="2"/>
        </w:numPr>
        <w:ind w:hanging="355"/>
      </w:pPr>
      <w:r>
        <w:t xml:space="preserve">Liaise with SLT </w:t>
      </w:r>
    </w:p>
    <w:p w:rsidR="00AB6D12" w:rsidRDefault="00E57658">
      <w:pPr>
        <w:numPr>
          <w:ilvl w:val="0"/>
          <w:numId w:val="2"/>
        </w:numPr>
        <w:ind w:hanging="355"/>
      </w:pPr>
      <w:r>
        <w:t xml:space="preserve">Contact parents/carers of absent students on a daily basis </w:t>
      </w:r>
    </w:p>
    <w:p w:rsidR="00AB6D12" w:rsidRDefault="00E57658">
      <w:pPr>
        <w:numPr>
          <w:ilvl w:val="0"/>
          <w:numId w:val="2"/>
        </w:numPr>
        <w:ind w:hanging="355"/>
      </w:pPr>
      <w:r>
        <w:t xml:space="preserve">Produce relevant attendance statistics </w:t>
      </w:r>
    </w:p>
    <w:p w:rsidR="00AB6D12" w:rsidRDefault="00E57658">
      <w:pPr>
        <w:spacing w:after="153"/>
        <w:ind w:left="723"/>
      </w:pPr>
      <w:r>
        <w:t xml:space="preserve">Where appropriate, to support students and families with home visits   </w:t>
      </w:r>
    </w:p>
    <w:p w:rsidR="00AB6D12" w:rsidRDefault="00E57658">
      <w:pPr>
        <w:ind w:left="723"/>
      </w:pPr>
      <w:r>
        <w:t xml:space="preserve">Liaise with outside agencies in cases of students reported as missing </w:t>
      </w:r>
    </w:p>
    <w:p w:rsidR="00AB6D12" w:rsidRDefault="00E57658">
      <w:pPr>
        <w:spacing w:after="33"/>
        <w:ind w:left="0" w:firstLine="0"/>
      </w:pPr>
      <w:r>
        <w:rPr>
          <w:sz w:val="24"/>
        </w:rPr>
        <w:t xml:space="preserve"> </w:t>
      </w:r>
    </w:p>
    <w:p w:rsidR="00AB6D12" w:rsidRDefault="00E57658">
      <w:pPr>
        <w:spacing w:after="38"/>
        <w:ind w:left="0" w:firstLine="0"/>
      </w:pPr>
      <w:r>
        <w:rPr>
          <w:sz w:val="24"/>
        </w:rPr>
        <w:t xml:space="preserve"> </w:t>
      </w:r>
    </w:p>
    <w:p w:rsidR="00AB6D12" w:rsidRPr="00935E6D" w:rsidRDefault="00E57658">
      <w:pPr>
        <w:spacing w:after="61"/>
        <w:ind w:left="-5"/>
        <w:rPr>
          <w:color w:val="00B0F0"/>
        </w:rPr>
      </w:pPr>
      <w:r w:rsidRPr="00935E6D">
        <w:rPr>
          <w:b/>
          <w:color w:val="00B0F0"/>
          <w:sz w:val="24"/>
        </w:rPr>
        <w:t xml:space="preserve">Education Welfare Service will: </w:t>
      </w:r>
    </w:p>
    <w:p w:rsidR="00AB6D12" w:rsidRDefault="00E57658">
      <w:pPr>
        <w:numPr>
          <w:ilvl w:val="0"/>
          <w:numId w:val="2"/>
        </w:numPr>
        <w:ind w:hanging="355"/>
      </w:pPr>
      <w:r>
        <w:t xml:space="preserve">Take legal action </w:t>
      </w:r>
    </w:p>
    <w:p w:rsidR="00AB6D12" w:rsidRDefault="00E57658">
      <w:pPr>
        <w:numPr>
          <w:ilvl w:val="0"/>
          <w:numId w:val="2"/>
        </w:numPr>
        <w:ind w:hanging="355"/>
      </w:pPr>
      <w:r>
        <w:t xml:space="preserve">Process EPN requests </w:t>
      </w:r>
    </w:p>
    <w:p w:rsidR="00AB6D12" w:rsidRDefault="00E57658" w:rsidP="00935E6D">
      <w:pPr>
        <w:spacing w:after="41"/>
        <w:ind w:left="0" w:firstLine="0"/>
      </w:pPr>
      <w:r>
        <w:rPr>
          <w:sz w:val="24"/>
        </w:rPr>
        <w:t xml:space="preserve"> </w:t>
      </w:r>
      <w:r>
        <w:rPr>
          <w:sz w:val="24"/>
        </w:rPr>
        <w:tab/>
        <w:t xml:space="preserve"> </w:t>
      </w:r>
    </w:p>
    <w:p w:rsidR="00AB6D12" w:rsidRPr="00935E6D" w:rsidRDefault="00E57658">
      <w:pPr>
        <w:pStyle w:val="Heading2"/>
        <w:ind w:left="-5"/>
        <w:rPr>
          <w:b/>
          <w:color w:val="0070C0"/>
        </w:rPr>
      </w:pPr>
      <w:bookmarkStart w:id="5" w:name="_Toc11301"/>
      <w:r w:rsidRPr="00935E6D">
        <w:rPr>
          <w:b/>
          <w:color w:val="0070C0"/>
        </w:rPr>
        <w:t xml:space="preserve">Specific Responsibilities: Parents/carers </w:t>
      </w:r>
      <w:bookmarkEnd w:id="5"/>
    </w:p>
    <w:p w:rsidR="00AB6D12" w:rsidRDefault="00E57658">
      <w:pPr>
        <w:spacing w:after="59" w:line="265" w:lineRule="auto"/>
      </w:pPr>
      <w:r>
        <w:rPr>
          <w:sz w:val="24"/>
        </w:rPr>
        <w:t xml:space="preserve">Parents/carers will: </w:t>
      </w:r>
    </w:p>
    <w:p w:rsidR="00AB6D12" w:rsidRDefault="00E57658">
      <w:pPr>
        <w:numPr>
          <w:ilvl w:val="0"/>
          <w:numId w:val="3"/>
        </w:numPr>
        <w:ind w:hanging="355"/>
      </w:pPr>
      <w:r>
        <w:t xml:space="preserve">Provide up to date contact numbers and changes of address </w:t>
      </w:r>
    </w:p>
    <w:p w:rsidR="00AB6D12" w:rsidRDefault="00E57658">
      <w:pPr>
        <w:numPr>
          <w:ilvl w:val="0"/>
          <w:numId w:val="3"/>
        </w:numPr>
        <w:spacing w:after="151"/>
        <w:ind w:hanging="355"/>
      </w:pPr>
      <w:r>
        <w:t xml:space="preserve">Notify the school when their child is unable to attend, with a reason, on the first day of the absence </w:t>
      </w:r>
    </w:p>
    <w:p w:rsidR="00AB6D12" w:rsidRDefault="00E57658">
      <w:pPr>
        <w:numPr>
          <w:ilvl w:val="0"/>
          <w:numId w:val="3"/>
        </w:numPr>
        <w:spacing w:after="151"/>
        <w:ind w:hanging="355"/>
      </w:pPr>
      <w:r>
        <w:t xml:space="preserve">Telephone the school after the first day of absence to advise the school if the absence is continuing </w:t>
      </w:r>
    </w:p>
    <w:p w:rsidR="00AB6D12" w:rsidRDefault="00E57658">
      <w:pPr>
        <w:numPr>
          <w:ilvl w:val="0"/>
          <w:numId w:val="3"/>
        </w:numPr>
        <w:spacing w:after="82" w:line="331" w:lineRule="auto"/>
        <w:ind w:hanging="355"/>
      </w:pPr>
      <w:r>
        <w:t xml:space="preserve">Keep the school well informed, in cases of lengthy absence, so that work can be sent home in certain cases and in order for the school to be prepared for the child’s return </w:t>
      </w:r>
    </w:p>
    <w:p w:rsidR="00AB6D12" w:rsidRDefault="00E57658">
      <w:pPr>
        <w:numPr>
          <w:ilvl w:val="0"/>
          <w:numId w:val="3"/>
        </w:numPr>
        <w:spacing w:after="152"/>
        <w:ind w:hanging="355"/>
      </w:pPr>
      <w:r>
        <w:t xml:space="preserve">Provide a note indicating attendance at the dentist, doctor or optician before the arranged appointment unless an emergency situation has arisen. Students will not be allowed to sign out of school if they do not have a note from parent/carer </w:t>
      </w:r>
    </w:p>
    <w:p w:rsidR="00AB6D12" w:rsidRDefault="00E57658">
      <w:pPr>
        <w:numPr>
          <w:ilvl w:val="0"/>
          <w:numId w:val="3"/>
        </w:numPr>
        <w:ind w:hanging="355"/>
      </w:pPr>
      <w:r>
        <w:lastRenderedPageBreak/>
        <w:t xml:space="preserve">Ensure that their child arrives at school on time each day </w:t>
      </w:r>
    </w:p>
    <w:p w:rsidR="00AB6D12" w:rsidRDefault="00E57658">
      <w:pPr>
        <w:numPr>
          <w:ilvl w:val="0"/>
          <w:numId w:val="3"/>
        </w:numPr>
        <w:ind w:hanging="355"/>
      </w:pPr>
      <w:r>
        <w:t xml:space="preserve">Let the school know if their child is going to be late </w:t>
      </w:r>
    </w:p>
    <w:p w:rsidR="00AB6D12" w:rsidRDefault="00E57658">
      <w:pPr>
        <w:numPr>
          <w:ilvl w:val="0"/>
          <w:numId w:val="3"/>
        </w:numPr>
        <w:ind w:hanging="355"/>
      </w:pPr>
      <w:r>
        <w:t xml:space="preserve">Promote the importance of good attendance and punctuality  </w:t>
      </w:r>
    </w:p>
    <w:p w:rsidR="00AB6D12" w:rsidRDefault="00E57658">
      <w:pPr>
        <w:numPr>
          <w:ilvl w:val="0"/>
          <w:numId w:val="3"/>
        </w:numPr>
        <w:ind w:hanging="355"/>
      </w:pPr>
      <w:r>
        <w:t xml:space="preserve">Not take their child/children on holiday in term time. </w:t>
      </w:r>
    </w:p>
    <w:p w:rsidR="00AB6D12" w:rsidRDefault="00E57658">
      <w:pPr>
        <w:numPr>
          <w:ilvl w:val="0"/>
          <w:numId w:val="3"/>
        </w:numPr>
        <w:ind w:hanging="355"/>
      </w:pPr>
      <w:r>
        <w:t xml:space="preserve">Inform the school of the reason for absence.  Absences can only be authorised by the school </w:t>
      </w:r>
    </w:p>
    <w:p w:rsidR="00AB6D12" w:rsidRDefault="00E57658">
      <w:pPr>
        <w:numPr>
          <w:ilvl w:val="0"/>
          <w:numId w:val="3"/>
        </w:numPr>
        <w:spacing w:after="151"/>
        <w:ind w:hanging="355"/>
      </w:pPr>
      <w:r>
        <w:t xml:space="preserve">Work alongside and support school staff to ensure that their children are receiving the same message from home as well as school on the importance of good attendance. </w:t>
      </w:r>
    </w:p>
    <w:p w:rsidR="00AB6D12" w:rsidRDefault="00E57658">
      <w:pPr>
        <w:numPr>
          <w:ilvl w:val="0"/>
          <w:numId w:val="3"/>
        </w:numPr>
        <w:spacing w:after="726"/>
        <w:ind w:hanging="355"/>
      </w:pPr>
      <w:r>
        <w:t xml:space="preserve">Parents to understand that appropriate sanctions will be issued to students who arrive late to school without a valid reason. </w:t>
      </w:r>
    </w:p>
    <w:p w:rsidR="00AB6D12" w:rsidRPr="00935E6D" w:rsidRDefault="00E57658">
      <w:pPr>
        <w:pStyle w:val="Heading1"/>
        <w:ind w:left="-5"/>
        <w:rPr>
          <w:color w:val="0070C0"/>
        </w:rPr>
      </w:pPr>
      <w:bookmarkStart w:id="6" w:name="_Toc11302"/>
      <w:r w:rsidRPr="00935E6D">
        <w:rPr>
          <w:color w:val="0070C0"/>
        </w:rPr>
        <w:t xml:space="preserve">Strategies/procedures to improve attendance </w:t>
      </w:r>
      <w:bookmarkEnd w:id="6"/>
    </w:p>
    <w:p w:rsidR="00AB6D12" w:rsidRPr="00935E6D" w:rsidRDefault="00E57658">
      <w:pPr>
        <w:spacing w:after="61"/>
        <w:ind w:left="-5"/>
        <w:rPr>
          <w:color w:val="00B0F0"/>
        </w:rPr>
      </w:pPr>
      <w:r w:rsidRPr="00935E6D">
        <w:rPr>
          <w:b/>
          <w:color w:val="00B0F0"/>
          <w:sz w:val="24"/>
        </w:rPr>
        <w:t xml:space="preserve">Daily response / management of absence </w:t>
      </w:r>
    </w:p>
    <w:p w:rsidR="00AB6D12" w:rsidRDefault="00E57658">
      <w:pPr>
        <w:spacing w:after="153"/>
        <w:ind w:left="723"/>
      </w:pPr>
      <w:r>
        <w:t xml:space="preserve">Accurate registers taken promptly every lesson </w:t>
      </w:r>
    </w:p>
    <w:p w:rsidR="00AB6D12" w:rsidRDefault="00E57658">
      <w:pPr>
        <w:numPr>
          <w:ilvl w:val="0"/>
          <w:numId w:val="4"/>
        </w:numPr>
        <w:ind w:hanging="355"/>
      </w:pPr>
      <w:r>
        <w:t xml:space="preserve">First day contact to parents/carers of non-attenders </w:t>
      </w:r>
    </w:p>
    <w:p w:rsidR="00AB6D12" w:rsidRDefault="00E57658">
      <w:pPr>
        <w:numPr>
          <w:ilvl w:val="0"/>
          <w:numId w:val="4"/>
        </w:numPr>
        <w:ind w:hanging="355"/>
      </w:pPr>
      <w:r>
        <w:t xml:space="preserve">Encourage parents/carers to contact school first thing in the morning if their child is absent </w:t>
      </w:r>
    </w:p>
    <w:p w:rsidR="00AB6D12" w:rsidRDefault="00E57658">
      <w:pPr>
        <w:numPr>
          <w:ilvl w:val="0"/>
          <w:numId w:val="4"/>
        </w:numPr>
        <w:spacing w:after="155"/>
        <w:ind w:hanging="355"/>
      </w:pPr>
      <w:r>
        <w:t>Inform Attendanc</w:t>
      </w:r>
      <w:r w:rsidR="00935E6D">
        <w:t xml:space="preserve">e Officer and </w:t>
      </w:r>
      <w:proofErr w:type="spellStart"/>
      <w:r w:rsidR="00935E6D">
        <w:t>Headteache</w:t>
      </w:r>
      <w:r>
        <w:t>r</w:t>
      </w:r>
      <w:proofErr w:type="spellEnd"/>
      <w:r>
        <w:t xml:space="preserve"> regarding any activity resulting in students being absent from lessons </w:t>
      </w:r>
    </w:p>
    <w:p w:rsidR="00AB6D12" w:rsidRDefault="00E57658">
      <w:pPr>
        <w:numPr>
          <w:ilvl w:val="0"/>
          <w:numId w:val="4"/>
        </w:numPr>
        <w:ind w:hanging="355"/>
      </w:pPr>
      <w:r>
        <w:t xml:space="preserve">Implement rewards policy </w:t>
      </w:r>
    </w:p>
    <w:p w:rsidR="00AB6D12" w:rsidRDefault="00E57658">
      <w:pPr>
        <w:numPr>
          <w:ilvl w:val="0"/>
          <w:numId w:val="4"/>
        </w:numPr>
        <w:spacing w:after="160"/>
        <w:ind w:hanging="355"/>
      </w:pPr>
      <w:r>
        <w:t xml:space="preserve">Have a dedicated attendance email address and phone number for parents/carers to contact school. </w:t>
      </w:r>
    </w:p>
    <w:p w:rsidR="005D36CD" w:rsidRDefault="005D36CD">
      <w:pPr>
        <w:spacing w:after="38"/>
        <w:ind w:left="0" w:firstLine="0"/>
        <w:rPr>
          <w:sz w:val="24"/>
        </w:rPr>
      </w:pPr>
    </w:p>
    <w:p w:rsidR="00AB6D12" w:rsidRDefault="00E57658">
      <w:pPr>
        <w:spacing w:after="38"/>
        <w:ind w:left="0" w:firstLine="0"/>
      </w:pPr>
      <w:r>
        <w:rPr>
          <w:sz w:val="24"/>
        </w:rPr>
        <w:t xml:space="preserve"> </w:t>
      </w:r>
    </w:p>
    <w:p w:rsidR="00AB6D12" w:rsidRPr="00935E6D" w:rsidRDefault="00E57658">
      <w:pPr>
        <w:spacing w:after="61"/>
        <w:ind w:left="-5"/>
        <w:rPr>
          <w:color w:val="00B0F0"/>
        </w:rPr>
      </w:pPr>
      <w:r w:rsidRPr="00935E6D">
        <w:rPr>
          <w:b/>
          <w:color w:val="00B0F0"/>
          <w:sz w:val="24"/>
        </w:rPr>
        <w:t xml:space="preserve">Medium term strategies </w:t>
      </w:r>
    </w:p>
    <w:p w:rsidR="00AB6D12" w:rsidRDefault="00E57658">
      <w:pPr>
        <w:numPr>
          <w:ilvl w:val="0"/>
          <w:numId w:val="4"/>
        </w:numPr>
        <w:ind w:hanging="355"/>
      </w:pPr>
      <w:r>
        <w:t xml:space="preserve">Strategies to address attenders below 95% </w:t>
      </w:r>
    </w:p>
    <w:p w:rsidR="00AB6D12" w:rsidRDefault="00935E6D">
      <w:pPr>
        <w:numPr>
          <w:ilvl w:val="0"/>
          <w:numId w:val="4"/>
        </w:numPr>
        <w:ind w:hanging="355"/>
      </w:pPr>
      <w:r>
        <w:t xml:space="preserve">Rewards to pupils </w:t>
      </w:r>
      <w:r w:rsidR="00E57658">
        <w:t xml:space="preserve">who have good attendance </w:t>
      </w:r>
    </w:p>
    <w:p w:rsidR="00AB6D12" w:rsidRDefault="00E57658">
      <w:pPr>
        <w:numPr>
          <w:ilvl w:val="0"/>
          <w:numId w:val="4"/>
        </w:numPr>
        <w:ind w:hanging="355"/>
      </w:pPr>
      <w:r>
        <w:t xml:space="preserve">Regular information to parents/carers regarding attendance, specifically lessons missed </w:t>
      </w:r>
    </w:p>
    <w:p w:rsidR="00AB6D12" w:rsidRDefault="00E57658">
      <w:pPr>
        <w:numPr>
          <w:ilvl w:val="0"/>
          <w:numId w:val="4"/>
        </w:numPr>
        <w:ind w:hanging="355"/>
      </w:pPr>
      <w:r>
        <w:t xml:space="preserve">Individual intervention for students with low attendance </w:t>
      </w:r>
    </w:p>
    <w:p w:rsidR="00AB6D12" w:rsidRDefault="00E57658">
      <w:pPr>
        <w:numPr>
          <w:ilvl w:val="0"/>
          <w:numId w:val="4"/>
        </w:numPr>
        <w:ind w:hanging="355"/>
      </w:pPr>
      <w:r>
        <w:t xml:space="preserve">Intervention for groups of students with low attendance </w:t>
      </w:r>
    </w:p>
    <w:p w:rsidR="00AB6D12" w:rsidRDefault="00E57658">
      <w:pPr>
        <w:numPr>
          <w:ilvl w:val="0"/>
          <w:numId w:val="4"/>
        </w:numPr>
        <w:ind w:hanging="355"/>
      </w:pPr>
      <w:r>
        <w:t xml:space="preserve">Involvement of parents/carers </w:t>
      </w:r>
    </w:p>
    <w:p w:rsidR="00AB6D12" w:rsidRDefault="00E57658" w:rsidP="00935E6D">
      <w:pPr>
        <w:numPr>
          <w:ilvl w:val="0"/>
          <w:numId w:val="4"/>
        </w:numPr>
        <w:ind w:hanging="355"/>
      </w:pPr>
      <w:r>
        <w:t xml:space="preserve">Issue of EPNs via EWS </w:t>
      </w:r>
    </w:p>
    <w:p w:rsidR="00AB6D12" w:rsidRDefault="00E57658">
      <w:pPr>
        <w:numPr>
          <w:ilvl w:val="0"/>
          <w:numId w:val="4"/>
        </w:numPr>
        <w:ind w:hanging="355"/>
      </w:pPr>
      <w:r>
        <w:t xml:space="preserve">Daily and weekly </w:t>
      </w:r>
      <w:proofErr w:type="spellStart"/>
      <w:r>
        <w:t>lates</w:t>
      </w:r>
      <w:proofErr w:type="spellEnd"/>
      <w:r>
        <w:t xml:space="preserve"> detentions for persistent latecomers </w:t>
      </w:r>
    </w:p>
    <w:p w:rsidR="00AB6D12" w:rsidRDefault="00E57658">
      <w:pPr>
        <w:numPr>
          <w:ilvl w:val="0"/>
          <w:numId w:val="4"/>
        </w:numPr>
        <w:ind w:hanging="355"/>
      </w:pPr>
      <w:r>
        <w:t xml:space="preserve">Effective KS2/3 transition re attendance issues </w:t>
      </w:r>
    </w:p>
    <w:p w:rsidR="00AB6D12" w:rsidRDefault="00E57658">
      <w:pPr>
        <w:numPr>
          <w:ilvl w:val="0"/>
          <w:numId w:val="4"/>
        </w:numPr>
        <w:ind w:hanging="355"/>
      </w:pPr>
      <w:r>
        <w:t xml:space="preserve">Attendance and punctuality data on every progress report and full report </w:t>
      </w:r>
    </w:p>
    <w:p w:rsidR="00AB6D12" w:rsidRDefault="00E57658">
      <w:pPr>
        <w:numPr>
          <w:ilvl w:val="0"/>
          <w:numId w:val="4"/>
        </w:numPr>
        <w:ind w:hanging="355"/>
      </w:pPr>
      <w:r>
        <w:t xml:space="preserve">Mentoring with targeted students </w:t>
      </w:r>
    </w:p>
    <w:p w:rsidR="00AB6D12" w:rsidRDefault="00E57658">
      <w:pPr>
        <w:numPr>
          <w:ilvl w:val="0"/>
          <w:numId w:val="4"/>
        </w:numPr>
        <w:ind w:hanging="355"/>
      </w:pPr>
      <w:r>
        <w:t xml:space="preserve">Planned reintegration strategies to support students who have had prolonged absence </w:t>
      </w:r>
    </w:p>
    <w:p w:rsidR="00AB6D12" w:rsidRDefault="00E57658">
      <w:pPr>
        <w:numPr>
          <w:ilvl w:val="0"/>
          <w:numId w:val="4"/>
        </w:numPr>
        <w:ind w:hanging="355"/>
      </w:pPr>
      <w:r>
        <w:lastRenderedPageBreak/>
        <w:t xml:space="preserve">Issue reward points for good attendance. </w:t>
      </w:r>
    </w:p>
    <w:p w:rsidR="00AB6D12" w:rsidRDefault="00E57658">
      <w:pPr>
        <w:spacing w:after="38"/>
        <w:ind w:left="0" w:firstLine="0"/>
      </w:pPr>
      <w:r>
        <w:rPr>
          <w:sz w:val="24"/>
        </w:rPr>
        <w:t xml:space="preserve"> </w:t>
      </w:r>
    </w:p>
    <w:p w:rsidR="00AB6D12" w:rsidRPr="00935E6D" w:rsidRDefault="00E57658">
      <w:pPr>
        <w:spacing w:after="61"/>
        <w:ind w:left="-5"/>
        <w:rPr>
          <w:color w:val="00B0F0"/>
        </w:rPr>
      </w:pPr>
      <w:r w:rsidRPr="00935E6D">
        <w:rPr>
          <w:b/>
          <w:color w:val="00B0F0"/>
          <w:sz w:val="24"/>
        </w:rPr>
        <w:t xml:space="preserve">Long term strategies </w:t>
      </w:r>
    </w:p>
    <w:p w:rsidR="00935E6D" w:rsidRDefault="00E57658">
      <w:pPr>
        <w:numPr>
          <w:ilvl w:val="0"/>
          <w:numId w:val="4"/>
        </w:numPr>
        <w:spacing w:after="0" w:line="360" w:lineRule="auto"/>
        <w:ind w:hanging="355"/>
      </w:pPr>
      <w:r>
        <w:t xml:space="preserve">Continue to improve the positive climate within the school </w:t>
      </w:r>
    </w:p>
    <w:p w:rsidR="00AB6D12" w:rsidRDefault="00E57658" w:rsidP="00935E6D">
      <w:pPr>
        <w:spacing w:after="0" w:line="360" w:lineRule="auto"/>
        <w:ind w:left="343" w:firstLine="0"/>
      </w:pPr>
      <w:r>
        <w:rPr>
          <w:rFonts w:ascii="Segoe UI Symbol" w:eastAsia="Segoe UI Symbol" w:hAnsi="Segoe UI Symbol" w:cs="Segoe UI Symbol"/>
          <w:color w:val="614B79"/>
        </w:rPr>
        <w:t>•</w:t>
      </w:r>
      <w:r>
        <w:rPr>
          <w:color w:val="614B79"/>
        </w:rPr>
        <w:t xml:space="preserve"> </w:t>
      </w:r>
      <w:r>
        <w:rPr>
          <w:color w:val="614B79"/>
        </w:rPr>
        <w:tab/>
      </w:r>
      <w:r>
        <w:t xml:space="preserve">Continue to improve curricular provision </w:t>
      </w:r>
    </w:p>
    <w:p w:rsidR="00935E6D" w:rsidRDefault="00E57658">
      <w:pPr>
        <w:numPr>
          <w:ilvl w:val="0"/>
          <w:numId w:val="4"/>
        </w:numPr>
        <w:spacing w:after="0" w:line="361" w:lineRule="auto"/>
        <w:ind w:hanging="355"/>
      </w:pPr>
      <w:r>
        <w:t xml:space="preserve">Continue to improve the quality of Teaching and Learning </w:t>
      </w:r>
    </w:p>
    <w:p w:rsidR="00AB6D12" w:rsidRDefault="00E57658" w:rsidP="00935E6D">
      <w:pPr>
        <w:spacing w:after="0" w:line="361" w:lineRule="auto"/>
        <w:ind w:left="343" w:firstLine="0"/>
      </w:pPr>
      <w:r>
        <w:rPr>
          <w:rFonts w:ascii="Segoe UI Symbol" w:eastAsia="Segoe UI Symbol" w:hAnsi="Segoe UI Symbol" w:cs="Segoe UI Symbol"/>
          <w:color w:val="614B79"/>
        </w:rPr>
        <w:t>•</w:t>
      </w:r>
      <w:r>
        <w:rPr>
          <w:color w:val="614B79"/>
        </w:rPr>
        <w:t xml:space="preserve"> </w:t>
      </w:r>
      <w:r>
        <w:rPr>
          <w:color w:val="614B79"/>
        </w:rPr>
        <w:tab/>
      </w:r>
      <w:r>
        <w:t xml:space="preserve">Continually analyse attendance patterns and act on the findings </w:t>
      </w:r>
    </w:p>
    <w:p w:rsidR="00AB6D12" w:rsidRDefault="00E57658">
      <w:pPr>
        <w:numPr>
          <w:ilvl w:val="0"/>
          <w:numId w:val="4"/>
        </w:numPr>
        <w:ind w:hanging="355"/>
      </w:pPr>
      <w:r>
        <w:t xml:space="preserve">Reduce holidays in term time. </w:t>
      </w:r>
    </w:p>
    <w:p w:rsidR="00AB6D12" w:rsidRDefault="00E57658">
      <w:pPr>
        <w:spacing w:after="38"/>
        <w:ind w:left="0" w:firstLine="0"/>
      </w:pPr>
      <w:r>
        <w:rPr>
          <w:sz w:val="24"/>
        </w:rPr>
        <w:t xml:space="preserve"> </w:t>
      </w:r>
    </w:p>
    <w:p w:rsidR="00AB6D12" w:rsidRPr="00935E6D" w:rsidRDefault="00E57658">
      <w:pPr>
        <w:spacing w:after="61"/>
        <w:ind w:left="-5"/>
        <w:rPr>
          <w:color w:val="00B0F0"/>
        </w:rPr>
      </w:pPr>
      <w:r w:rsidRPr="00935E6D">
        <w:rPr>
          <w:b/>
          <w:color w:val="00B0F0"/>
          <w:sz w:val="24"/>
        </w:rPr>
        <w:t xml:space="preserve">Monitoring and Evaluation </w:t>
      </w:r>
    </w:p>
    <w:p w:rsidR="00AB6D12" w:rsidRDefault="00E57658">
      <w:pPr>
        <w:numPr>
          <w:ilvl w:val="0"/>
          <w:numId w:val="4"/>
        </w:numPr>
        <w:ind w:hanging="355"/>
      </w:pPr>
      <w:r>
        <w:t xml:space="preserve">Whole school attendance statistics will be produced on a monthly basis </w:t>
      </w:r>
    </w:p>
    <w:p w:rsidR="00AB6D12" w:rsidRDefault="00E57658">
      <w:pPr>
        <w:numPr>
          <w:ilvl w:val="0"/>
          <w:numId w:val="4"/>
        </w:numPr>
        <w:ind w:hanging="355"/>
      </w:pPr>
      <w:r>
        <w:t xml:space="preserve">At the end of each academic year progress towards targets will be reviewed </w:t>
      </w:r>
    </w:p>
    <w:p w:rsidR="00AB6D12" w:rsidRDefault="00E57658">
      <w:pPr>
        <w:numPr>
          <w:ilvl w:val="0"/>
          <w:numId w:val="4"/>
        </w:numPr>
        <w:spacing w:after="160"/>
        <w:ind w:hanging="355"/>
      </w:pPr>
      <w:r>
        <w:t xml:space="preserve">At the end of each academic year a group will be convened to review the effectiveness of the strategies within the policy. </w:t>
      </w:r>
    </w:p>
    <w:p w:rsidR="00AB6D12" w:rsidRDefault="00E57658">
      <w:pPr>
        <w:spacing w:after="33"/>
        <w:ind w:left="0" w:firstLine="0"/>
      </w:pPr>
      <w:r>
        <w:rPr>
          <w:sz w:val="24"/>
        </w:rPr>
        <w:t xml:space="preserve"> </w:t>
      </w:r>
    </w:p>
    <w:p w:rsidR="00AB6D12" w:rsidRDefault="00E57658">
      <w:pPr>
        <w:spacing w:after="26" w:line="265" w:lineRule="auto"/>
      </w:pPr>
      <w:r>
        <w:rPr>
          <w:sz w:val="24"/>
        </w:rPr>
        <w:t xml:space="preserve">Following a period of absence due to prolonged or complex mental health issues, the school may insist upon confirmation that the student is fit to attend school before re-admittance. This assurance will be sought from a medical health practitioner or their own GP. </w:t>
      </w:r>
    </w:p>
    <w:p w:rsidR="00AB6D12" w:rsidRDefault="00E57658">
      <w:pPr>
        <w:spacing w:after="722"/>
        <w:ind w:left="0" w:firstLine="0"/>
      </w:pPr>
      <w:r>
        <w:rPr>
          <w:sz w:val="24"/>
        </w:rPr>
        <w:t xml:space="preserve"> </w:t>
      </w:r>
    </w:p>
    <w:p w:rsidR="00AB6D12" w:rsidRPr="00935E6D" w:rsidRDefault="00E57658">
      <w:pPr>
        <w:pStyle w:val="Heading1"/>
        <w:ind w:left="-5"/>
        <w:rPr>
          <w:color w:val="0070C0"/>
        </w:rPr>
      </w:pPr>
      <w:bookmarkStart w:id="7" w:name="_Toc11303"/>
      <w:r w:rsidRPr="00935E6D">
        <w:rPr>
          <w:color w:val="0070C0"/>
        </w:rPr>
        <w:t xml:space="preserve">Penalty Notices – Holidays During Term Time </w:t>
      </w:r>
      <w:bookmarkEnd w:id="7"/>
    </w:p>
    <w:p w:rsidR="00AB6D12" w:rsidRDefault="00E57658">
      <w:pPr>
        <w:spacing w:after="107" w:line="287" w:lineRule="auto"/>
        <w:ind w:left="0" w:firstLine="0"/>
      </w:pPr>
      <w:r>
        <w:rPr>
          <w:color w:val="000000"/>
          <w:sz w:val="24"/>
        </w:rPr>
        <w:t>Parents/carers have a legal responsibility to ensure their child(</w:t>
      </w:r>
      <w:proofErr w:type="spellStart"/>
      <w:r>
        <w:rPr>
          <w:color w:val="000000"/>
          <w:sz w:val="24"/>
        </w:rPr>
        <w:t>ren</w:t>
      </w:r>
      <w:proofErr w:type="spellEnd"/>
      <w:r>
        <w:rPr>
          <w:color w:val="000000"/>
          <w:sz w:val="24"/>
        </w:rPr>
        <w:t xml:space="preserve">) attend school on a regular basis. Section 444(A) of the Education Act 1996 empowers the local authority to issue Penalty Notices in cases of unauthorised absence from school. </w:t>
      </w:r>
      <w:r>
        <w:rPr>
          <w:color w:val="000000"/>
        </w:rPr>
        <w:t xml:space="preserve"> </w:t>
      </w:r>
    </w:p>
    <w:p w:rsidR="00AB6D12" w:rsidRDefault="00E57658">
      <w:pPr>
        <w:spacing w:after="79"/>
        <w:ind w:left="0" w:firstLine="0"/>
      </w:pPr>
      <w:r>
        <w:rPr>
          <w:color w:val="000000"/>
        </w:rPr>
        <w:t xml:space="preserve"> </w:t>
      </w:r>
    </w:p>
    <w:p w:rsidR="00AB6D12" w:rsidRDefault="00E57658">
      <w:pPr>
        <w:numPr>
          <w:ilvl w:val="0"/>
          <w:numId w:val="5"/>
        </w:numPr>
        <w:spacing w:after="150"/>
        <w:ind w:hanging="355"/>
      </w:pPr>
      <w:r>
        <w:t xml:space="preserve">All requests for time off during school term time are to be put in writing addressed to the </w:t>
      </w:r>
      <w:proofErr w:type="spellStart"/>
      <w:r>
        <w:t>headteacher</w:t>
      </w:r>
      <w:proofErr w:type="spellEnd"/>
      <w:r>
        <w:t>.</w:t>
      </w:r>
      <w:r>
        <w:rPr>
          <w:color w:val="000000"/>
        </w:rPr>
        <w:t xml:space="preserve"> </w:t>
      </w:r>
    </w:p>
    <w:p w:rsidR="00AB6D12" w:rsidRDefault="00E57658">
      <w:pPr>
        <w:numPr>
          <w:ilvl w:val="0"/>
          <w:numId w:val="5"/>
        </w:numPr>
        <w:spacing w:after="154"/>
        <w:ind w:hanging="355"/>
      </w:pPr>
      <w:r>
        <w:rPr>
          <w:b/>
          <w:u w:val="single" w:color="333333"/>
        </w:rPr>
        <w:t>First offence</w:t>
      </w:r>
      <w:r>
        <w:t xml:space="preserve"> - A fine will be issued when a pupil is absent from school for the purpose of a holiday during term time when the leave of absence has not been authorised by the school. Each such Penalty Notice incurs a fine of £160 to be paid within 28 days, which is reduced to £80 if paid within 21 days of the notice being served. Failure to pay a penalty notice will incur more charges and may result in prosecution </w:t>
      </w:r>
    </w:p>
    <w:p w:rsidR="00AB6D12" w:rsidRDefault="00E57658">
      <w:pPr>
        <w:numPr>
          <w:ilvl w:val="0"/>
          <w:numId w:val="5"/>
        </w:numPr>
        <w:spacing w:after="153"/>
        <w:ind w:hanging="355"/>
      </w:pPr>
      <w:r>
        <w:rPr>
          <w:b/>
          <w:u w:val="single" w:color="333333"/>
        </w:rPr>
        <w:t>Second offence</w:t>
      </w:r>
      <w:r>
        <w:t xml:space="preserve"> (within 3 years) – A fine of £160 will be issued with no reduced rate if paid within 21 days.  </w:t>
      </w:r>
    </w:p>
    <w:p w:rsidR="00AB6D12" w:rsidRDefault="00E57658">
      <w:pPr>
        <w:numPr>
          <w:ilvl w:val="0"/>
          <w:numId w:val="5"/>
        </w:numPr>
        <w:spacing w:after="33"/>
        <w:ind w:hanging="355"/>
      </w:pPr>
      <w:r>
        <w:rPr>
          <w:b/>
          <w:u w:val="single" w:color="333333"/>
        </w:rPr>
        <w:t>Third offence and more</w:t>
      </w:r>
      <w:r>
        <w:t xml:space="preserve"> (within 3 years) – The third time a holiday is taken during term time a penalty notice will not be issued. Instead, the case will be presented straight to the </w:t>
      </w:r>
    </w:p>
    <w:p w:rsidR="00935E6D" w:rsidRDefault="00E57658">
      <w:pPr>
        <w:spacing w:after="0" w:line="332" w:lineRule="auto"/>
        <w:ind w:left="0" w:right="257" w:firstLine="713"/>
      </w:pPr>
      <w:r>
        <w:lastRenderedPageBreak/>
        <w:t xml:space="preserve">Magistrate’s Court. Magistrate’s fines can be up to £2500 per parent, per child. Cases found guilty at the Magistrates Court can show on a </w:t>
      </w:r>
      <w:proofErr w:type="gramStart"/>
      <w:r>
        <w:t>parents</w:t>
      </w:r>
      <w:proofErr w:type="gramEnd"/>
      <w:r>
        <w:t xml:space="preserve"> future DBS check, due to failure to safeguard a child’s education.</w:t>
      </w:r>
    </w:p>
    <w:p w:rsidR="00AB6D12" w:rsidRDefault="00E57658">
      <w:pPr>
        <w:spacing w:after="0" w:line="332" w:lineRule="auto"/>
        <w:ind w:left="0" w:right="257" w:firstLine="713"/>
      </w:pPr>
      <w:r>
        <w:t xml:space="preserve">  </w:t>
      </w:r>
      <w:r>
        <w:rPr>
          <w:b/>
          <w:color w:val="000000"/>
          <w:sz w:val="24"/>
          <w:u w:val="single" w:color="000000"/>
        </w:rPr>
        <w:t>Penalty Notice Warnings</w:t>
      </w:r>
      <w:r>
        <w:rPr>
          <w:b/>
          <w:color w:val="000000"/>
          <w:sz w:val="24"/>
        </w:rPr>
        <w:t xml:space="preserve"> </w:t>
      </w:r>
    </w:p>
    <w:p w:rsidR="00AB6D12" w:rsidRDefault="00E57658">
      <w:pPr>
        <w:numPr>
          <w:ilvl w:val="0"/>
          <w:numId w:val="5"/>
        </w:numPr>
        <w:spacing w:after="154"/>
        <w:ind w:hanging="355"/>
      </w:pPr>
      <w:r>
        <w:t xml:space="preserve">A penalty notice warning is issued when a pupil has accumulated at least 10 sessions (5 days) of unauthorised absences (including unauthorised </w:t>
      </w:r>
      <w:proofErr w:type="spellStart"/>
      <w:r>
        <w:t>lates</w:t>
      </w:r>
      <w:proofErr w:type="spellEnd"/>
      <w:r>
        <w:t xml:space="preserve">) within a 10-week period.  </w:t>
      </w:r>
    </w:p>
    <w:p w:rsidR="00AB6D12" w:rsidRDefault="00E57658">
      <w:pPr>
        <w:numPr>
          <w:ilvl w:val="0"/>
          <w:numId w:val="5"/>
        </w:numPr>
        <w:spacing w:after="151"/>
        <w:ind w:hanging="355"/>
      </w:pPr>
      <w:r>
        <w:t xml:space="preserve">Once issued by the local authority, students will be placed on a monitoring period for a minimum of 3 weeks whereby any unauthorised absences in this period will cause a fine to be issued. </w:t>
      </w:r>
    </w:p>
    <w:p w:rsidR="00AB6D12" w:rsidRDefault="00E57658">
      <w:pPr>
        <w:numPr>
          <w:ilvl w:val="0"/>
          <w:numId w:val="5"/>
        </w:numPr>
        <w:spacing w:after="152"/>
        <w:ind w:hanging="355"/>
      </w:pPr>
      <w:r>
        <w:t xml:space="preserve">Each such Penalty Notice incurs a fine of £160 to be paid within 28 days, which is reduced to £80 if paid within 21 days of the notice being served. Failure to pay a penalty notice will incur more charges and may result in prosecution. </w:t>
      </w:r>
    </w:p>
    <w:p w:rsidR="00AB6D12" w:rsidRDefault="00E57658">
      <w:pPr>
        <w:numPr>
          <w:ilvl w:val="0"/>
          <w:numId w:val="5"/>
        </w:numPr>
        <w:ind w:hanging="355"/>
      </w:pPr>
      <w:r>
        <w:t xml:space="preserve">Contacting school by phone/text/email will not automatically authorise an absence. Any </w:t>
      </w:r>
    </w:p>
    <w:p w:rsidR="00AB6D12" w:rsidRDefault="00E57658">
      <w:pPr>
        <w:spacing w:after="164"/>
        <w:ind w:left="723"/>
      </w:pPr>
      <w:r>
        <w:t xml:space="preserve">student with attendance under 93% will require medical evidence in order for an absence to be authorised.  </w:t>
      </w:r>
    </w:p>
    <w:p w:rsidR="00AB6D12" w:rsidRPr="00935E6D" w:rsidRDefault="00E57658">
      <w:pPr>
        <w:spacing w:after="720"/>
        <w:ind w:left="0" w:firstLine="0"/>
        <w:rPr>
          <w:color w:val="0070C0"/>
        </w:rPr>
      </w:pPr>
      <w:r>
        <w:rPr>
          <w:sz w:val="24"/>
        </w:rPr>
        <w:t xml:space="preserve"> </w:t>
      </w:r>
    </w:p>
    <w:p w:rsidR="00AB6D12" w:rsidRPr="00935E6D" w:rsidRDefault="00E57658">
      <w:pPr>
        <w:pStyle w:val="Heading1"/>
        <w:ind w:left="-5"/>
        <w:rPr>
          <w:color w:val="0070C0"/>
        </w:rPr>
      </w:pPr>
      <w:bookmarkStart w:id="8" w:name="_Toc11304"/>
      <w:r w:rsidRPr="00935E6D">
        <w:rPr>
          <w:color w:val="0070C0"/>
        </w:rPr>
        <w:t xml:space="preserve">Other links  </w:t>
      </w:r>
      <w:bookmarkEnd w:id="8"/>
    </w:p>
    <w:p w:rsidR="00AB6D12" w:rsidRPr="00935E6D" w:rsidRDefault="00E57658">
      <w:pPr>
        <w:spacing w:after="47"/>
        <w:ind w:left="0" w:firstLine="0"/>
        <w:rPr>
          <w:color w:val="0070C0"/>
        </w:rPr>
      </w:pPr>
      <w:r w:rsidRPr="00935E6D">
        <w:rPr>
          <w:color w:val="0070C0"/>
        </w:rPr>
        <w:t xml:space="preserve"> </w:t>
      </w:r>
    </w:p>
    <w:p w:rsidR="00AB6D12" w:rsidRDefault="00E57658">
      <w:pPr>
        <w:spacing w:after="0" w:line="288" w:lineRule="auto"/>
        <w:ind w:left="0" w:firstLine="0"/>
      </w:pPr>
      <w:r>
        <w:rPr>
          <w:color w:val="404040"/>
          <w:sz w:val="24"/>
        </w:rPr>
        <w:t xml:space="preserve">This document has been written in conjunction with the Education Act of 1996 and the Tameside school attendance Code of Conduct. Further information can be found at the Tameside Council website: </w:t>
      </w:r>
    </w:p>
    <w:p w:rsidR="00AB6D12" w:rsidRDefault="00E57658">
      <w:pPr>
        <w:spacing w:after="33"/>
        <w:ind w:left="0" w:firstLine="0"/>
      </w:pPr>
      <w:r>
        <w:rPr>
          <w:color w:val="404040"/>
          <w:sz w:val="24"/>
        </w:rPr>
        <w:t xml:space="preserve"> </w:t>
      </w:r>
    </w:p>
    <w:p w:rsidR="00AB6D12" w:rsidRPr="00935E6D" w:rsidRDefault="008806B0">
      <w:pPr>
        <w:spacing w:after="33"/>
        <w:ind w:left="-5"/>
        <w:rPr>
          <w:color w:val="00B0F0"/>
        </w:rPr>
      </w:pPr>
      <w:hyperlink r:id="rId7">
        <w:r w:rsidR="00E57658" w:rsidRPr="00935E6D">
          <w:rPr>
            <w:color w:val="00B0F0"/>
            <w:sz w:val="24"/>
            <w:u w:val="single" w:color="99AE87"/>
          </w:rPr>
          <w:t>http://www.legislation.gov.uk/ukpga/1996/56/contents</w:t>
        </w:r>
      </w:hyperlink>
      <w:hyperlink r:id="rId8">
        <w:r w:rsidR="00E57658" w:rsidRPr="00935E6D">
          <w:rPr>
            <w:color w:val="00B0F0"/>
            <w:sz w:val="24"/>
          </w:rPr>
          <w:t xml:space="preserve"> </w:t>
        </w:r>
      </w:hyperlink>
      <w:r w:rsidR="00E57658" w:rsidRPr="00935E6D">
        <w:rPr>
          <w:color w:val="00B0F0"/>
          <w:sz w:val="24"/>
        </w:rPr>
        <w:t xml:space="preserve"> </w:t>
      </w:r>
    </w:p>
    <w:p w:rsidR="00AB6D12" w:rsidRPr="00935E6D" w:rsidRDefault="00E57658">
      <w:pPr>
        <w:spacing w:after="34"/>
        <w:ind w:left="0" w:firstLine="0"/>
        <w:rPr>
          <w:color w:val="00B0F0"/>
        </w:rPr>
      </w:pPr>
      <w:r w:rsidRPr="00935E6D">
        <w:rPr>
          <w:color w:val="00B0F0"/>
          <w:sz w:val="24"/>
        </w:rPr>
        <w:t xml:space="preserve"> </w:t>
      </w:r>
    </w:p>
    <w:p w:rsidR="00AB6D12" w:rsidRPr="00935E6D" w:rsidRDefault="008806B0">
      <w:pPr>
        <w:spacing w:after="33"/>
        <w:ind w:left="-5"/>
        <w:rPr>
          <w:color w:val="00B0F0"/>
        </w:rPr>
      </w:pPr>
      <w:hyperlink r:id="rId9">
        <w:r w:rsidR="00E57658" w:rsidRPr="00935E6D">
          <w:rPr>
            <w:color w:val="00B0F0"/>
            <w:sz w:val="24"/>
            <w:u w:val="single" w:color="99AE87"/>
          </w:rPr>
          <w:t>https://www.tameside.gov.uk/TamesideMBC/media/education/codeofconduct.pdf</w:t>
        </w:r>
      </w:hyperlink>
      <w:hyperlink r:id="rId10">
        <w:r w:rsidR="00E57658" w:rsidRPr="00935E6D">
          <w:rPr>
            <w:color w:val="00B0F0"/>
            <w:sz w:val="24"/>
          </w:rPr>
          <w:t xml:space="preserve"> </w:t>
        </w:r>
      </w:hyperlink>
      <w:r w:rsidR="00E57658" w:rsidRPr="00935E6D">
        <w:rPr>
          <w:color w:val="00B0F0"/>
          <w:sz w:val="24"/>
        </w:rPr>
        <w:t xml:space="preserve"> </w:t>
      </w:r>
    </w:p>
    <w:p w:rsidR="00AB6D12" w:rsidRPr="00935E6D" w:rsidRDefault="00E57658">
      <w:pPr>
        <w:spacing w:after="33"/>
        <w:ind w:left="0" w:firstLine="0"/>
        <w:rPr>
          <w:color w:val="00B0F0"/>
        </w:rPr>
      </w:pPr>
      <w:r w:rsidRPr="00935E6D">
        <w:rPr>
          <w:color w:val="00B0F0"/>
          <w:sz w:val="24"/>
        </w:rPr>
        <w:t xml:space="preserve"> </w:t>
      </w:r>
    </w:p>
    <w:p w:rsidR="00AB6D12" w:rsidRPr="00935E6D" w:rsidRDefault="008806B0">
      <w:pPr>
        <w:spacing w:after="33"/>
        <w:ind w:left="-5"/>
        <w:rPr>
          <w:color w:val="00B0F0"/>
        </w:rPr>
      </w:pPr>
      <w:hyperlink r:id="rId11">
        <w:r w:rsidR="00E57658" w:rsidRPr="00935E6D">
          <w:rPr>
            <w:color w:val="00B0F0"/>
            <w:sz w:val="24"/>
            <w:u w:val="single" w:color="99AE87"/>
          </w:rPr>
          <w:t>https://www.tameside.gov.uk/fixedpenalty/schoolattendance</w:t>
        </w:r>
      </w:hyperlink>
      <w:hyperlink r:id="rId12">
        <w:r w:rsidR="00E57658" w:rsidRPr="00935E6D">
          <w:rPr>
            <w:color w:val="00B0F0"/>
            <w:sz w:val="24"/>
          </w:rPr>
          <w:t xml:space="preserve"> </w:t>
        </w:r>
      </w:hyperlink>
      <w:r w:rsidR="00E57658" w:rsidRPr="00935E6D">
        <w:rPr>
          <w:color w:val="00B0F0"/>
          <w:sz w:val="24"/>
        </w:rPr>
        <w:t xml:space="preserve"> </w:t>
      </w:r>
    </w:p>
    <w:p w:rsidR="00AB6D12" w:rsidRDefault="00E57658">
      <w:pPr>
        <w:spacing w:after="33"/>
        <w:ind w:left="0" w:firstLine="0"/>
      </w:pPr>
      <w:r>
        <w:rPr>
          <w:sz w:val="24"/>
        </w:rPr>
        <w:t xml:space="preserve"> </w:t>
      </w:r>
    </w:p>
    <w:p w:rsidR="00AB6D12" w:rsidRDefault="00E57658">
      <w:pPr>
        <w:spacing w:after="26" w:line="265" w:lineRule="auto"/>
      </w:pPr>
      <w:r>
        <w:rPr>
          <w:sz w:val="24"/>
        </w:rPr>
        <w:t xml:space="preserve">This policy will be reviewed and revised at least every three years. </w:t>
      </w:r>
    </w:p>
    <w:p w:rsidR="00AB6D12" w:rsidRDefault="00E57658">
      <w:pPr>
        <w:spacing w:after="33"/>
        <w:ind w:left="0" w:firstLine="0"/>
      </w:pPr>
      <w:r>
        <w:rPr>
          <w:sz w:val="24"/>
        </w:rPr>
        <w:t xml:space="preserve"> </w:t>
      </w:r>
    </w:p>
    <w:p w:rsidR="00AB6D12" w:rsidRDefault="00E57658">
      <w:pPr>
        <w:spacing w:after="33"/>
        <w:ind w:left="0" w:firstLine="0"/>
      </w:pPr>
      <w:r>
        <w:rPr>
          <w:color w:val="404040"/>
          <w:sz w:val="24"/>
        </w:rPr>
        <w:t xml:space="preserve"> </w:t>
      </w:r>
    </w:p>
    <w:p w:rsidR="00AB6D12" w:rsidRDefault="00E57658">
      <w:pPr>
        <w:spacing w:after="26" w:line="265" w:lineRule="auto"/>
      </w:pPr>
      <w:r>
        <w:rPr>
          <w:sz w:val="24"/>
        </w:rPr>
        <w:t xml:space="preserve">Senior members of staff responsible:   </w:t>
      </w:r>
    </w:p>
    <w:p w:rsidR="00AB6D12" w:rsidRDefault="00E57658" w:rsidP="00935E6D">
      <w:pPr>
        <w:spacing w:after="35"/>
        <w:ind w:left="0" w:firstLine="0"/>
      </w:pPr>
      <w:r>
        <w:rPr>
          <w:sz w:val="24"/>
        </w:rPr>
        <w:t xml:space="preserve"> </w:t>
      </w:r>
      <w:proofErr w:type="spellStart"/>
      <w:r w:rsidR="00935E6D">
        <w:t>Headteacher</w:t>
      </w:r>
      <w:proofErr w:type="spellEnd"/>
      <w:r w:rsidR="00935E6D">
        <w:t>- Amy Gibson</w:t>
      </w:r>
    </w:p>
    <w:p w:rsidR="00AB6D12" w:rsidRDefault="00E57658">
      <w:pPr>
        <w:spacing w:after="0"/>
        <w:ind w:left="0" w:firstLine="0"/>
      </w:pPr>
      <w:r>
        <w:rPr>
          <w:color w:val="545859"/>
          <w:sz w:val="28"/>
        </w:rPr>
        <w:t xml:space="preserve"> </w:t>
      </w:r>
    </w:p>
    <w:p w:rsidR="00AB6D12" w:rsidRDefault="00AB6D12">
      <w:pPr>
        <w:sectPr w:rsidR="00AB6D12">
          <w:headerReference w:type="even" r:id="rId13"/>
          <w:headerReference w:type="default" r:id="rId14"/>
          <w:footerReference w:type="even" r:id="rId15"/>
          <w:footerReference w:type="default" r:id="rId16"/>
          <w:headerReference w:type="first" r:id="rId17"/>
          <w:footerReference w:type="first" r:id="rId18"/>
          <w:pgSz w:w="11899" w:h="16841"/>
          <w:pgMar w:top="736" w:right="998" w:bottom="2104" w:left="991" w:header="720" w:footer="303" w:gutter="0"/>
          <w:cols w:space="720"/>
        </w:sectPr>
      </w:pPr>
    </w:p>
    <w:p w:rsidR="00AB6D12" w:rsidRPr="00935E6D" w:rsidRDefault="00E57658">
      <w:pPr>
        <w:pStyle w:val="Heading1"/>
        <w:ind w:left="-5"/>
        <w:rPr>
          <w:color w:val="0070C0"/>
        </w:rPr>
      </w:pPr>
      <w:bookmarkStart w:id="9" w:name="_Toc11305"/>
      <w:r w:rsidRPr="00935E6D">
        <w:rPr>
          <w:color w:val="0070C0"/>
        </w:rPr>
        <w:lastRenderedPageBreak/>
        <w:t xml:space="preserve">Equality Impact Statement </w:t>
      </w:r>
      <w:bookmarkEnd w:id="9"/>
    </w:p>
    <w:tbl>
      <w:tblPr>
        <w:tblStyle w:val="TableGrid"/>
        <w:tblW w:w="9910" w:type="dxa"/>
        <w:tblInd w:w="5" w:type="dxa"/>
        <w:tblCellMar>
          <w:top w:w="206" w:type="dxa"/>
          <w:left w:w="108" w:type="dxa"/>
          <w:right w:w="115" w:type="dxa"/>
        </w:tblCellMar>
        <w:tblLook w:val="04A0" w:firstRow="1" w:lastRow="0" w:firstColumn="1" w:lastColumn="0" w:noHBand="0" w:noVBand="1"/>
      </w:tblPr>
      <w:tblGrid>
        <w:gridCol w:w="5138"/>
        <w:gridCol w:w="4772"/>
      </w:tblGrid>
      <w:tr w:rsidR="00AB6D12">
        <w:trPr>
          <w:trHeight w:val="1097"/>
        </w:trPr>
        <w:tc>
          <w:tcPr>
            <w:tcW w:w="5137" w:type="dxa"/>
            <w:tcBorders>
              <w:top w:val="single" w:sz="4" w:space="0" w:color="000000"/>
              <w:left w:val="single" w:sz="4" w:space="0" w:color="000000"/>
              <w:bottom w:val="single" w:sz="4" w:space="0" w:color="000000"/>
              <w:right w:val="single" w:sz="4" w:space="0" w:color="000000"/>
            </w:tcBorders>
            <w:vAlign w:val="center"/>
          </w:tcPr>
          <w:p w:rsidR="00AB6D12" w:rsidRDefault="00E57658">
            <w:pPr>
              <w:spacing w:after="0"/>
              <w:ind w:left="0" w:firstLine="0"/>
            </w:pPr>
            <w:r>
              <w:t xml:space="preserve">Names and title of people involved with this assessment </w:t>
            </w:r>
          </w:p>
        </w:tc>
        <w:tc>
          <w:tcPr>
            <w:tcW w:w="4772" w:type="dxa"/>
            <w:tcBorders>
              <w:top w:val="single" w:sz="4" w:space="0" w:color="000000"/>
              <w:left w:val="single" w:sz="4" w:space="0" w:color="000000"/>
              <w:bottom w:val="single" w:sz="4" w:space="0" w:color="000000"/>
              <w:right w:val="single" w:sz="4" w:space="0" w:color="000000"/>
            </w:tcBorders>
            <w:vAlign w:val="center"/>
          </w:tcPr>
          <w:p w:rsidR="00AB6D12" w:rsidRDefault="00E57658">
            <w:pPr>
              <w:spacing w:after="31"/>
              <w:ind w:left="0" w:firstLine="0"/>
            </w:pPr>
            <w:r>
              <w:t xml:space="preserve">Rachel Robinson </w:t>
            </w:r>
          </w:p>
          <w:p w:rsidR="00AB6D12" w:rsidRDefault="00E57658">
            <w:pPr>
              <w:spacing w:after="0"/>
              <w:ind w:left="0" w:firstLine="0"/>
            </w:pPr>
            <w:r>
              <w:t xml:space="preserve">Assistant Trust Director of Inclusion </w:t>
            </w:r>
          </w:p>
        </w:tc>
      </w:tr>
      <w:tr w:rsidR="00AB6D12">
        <w:trPr>
          <w:trHeight w:val="5965"/>
        </w:trPr>
        <w:tc>
          <w:tcPr>
            <w:tcW w:w="5137" w:type="dxa"/>
            <w:tcBorders>
              <w:top w:val="single" w:sz="4" w:space="0" w:color="000000"/>
              <w:left w:val="single" w:sz="4" w:space="0" w:color="000000"/>
              <w:bottom w:val="single" w:sz="4" w:space="0" w:color="000000"/>
              <w:right w:val="single" w:sz="4" w:space="0" w:color="000000"/>
            </w:tcBorders>
          </w:tcPr>
          <w:p w:rsidR="00AB6D12" w:rsidRDefault="00E57658">
            <w:pPr>
              <w:spacing w:after="0"/>
              <w:ind w:left="0" w:firstLine="0"/>
            </w:pPr>
            <w:r>
              <w:t xml:space="preserve">Impact assessment carried out with regard to identified characteristics </w:t>
            </w:r>
          </w:p>
        </w:tc>
        <w:tc>
          <w:tcPr>
            <w:tcW w:w="4772" w:type="dxa"/>
            <w:tcBorders>
              <w:top w:val="single" w:sz="4" w:space="0" w:color="000000"/>
              <w:left w:val="single" w:sz="4" w:space="0" w:color="000000"/>
              <w:bottom w:val="single" w:sz="4" w:space="0" w:color="000000"/>
              <w:right w:val="single" w:sz="4" w:space="0" w:color="000000"/>
            </w:tcBorders>
          </w:tcPr>
          <w:p w:rsidR="00AB6D12" w:rsidRDefault="00E57658">
            <w:pPr>
              <w:spacing w:after="312"/>
              <w:ind w:left="175" w:firstLine="0"/>
            </w:pPr>
            <w:r>
              <w:rPr>
                <w:rFonts w:ascii="MS Gothic" w:eastAsia="MS Gothic" w:hAnsi="MS Gothic" w:cs="MS Gothic"/>
                <w:sz w:val="28"/>
              </w:rPr>
              <w:t>☒</w:t>
            </w:r>
            <w:r>
              <w:rPr>
                <w:sz w:val="28"/>
              </w:rPr>
              <w:t xml:space="preserve">    </w:t>
            </w:r>
            <w:r>
              <w:rPr>
                <w:sz w:val="24"/>
              </w:rPr>
              <w:t xml:space="preserve">Race </w:t>
            </w:r>
          </w:p>
          <w:p w:rsidR="00AB6D12" w:rsidRDefault="00E57658">
            <w:pPr>
              <w:spacing w:after="314"/>
              <w:ind w:left="175" w:firstLine="0"/>
            </w:pPr>
            <w:r>
              <w:rPr>
                <w:rFonts w:ascii="MS Gothic" w:eastAsia="MS Gothic" w:hAnsi="MS Gothic" w:cs="MS Gothic"/>
                <w:sz w:val="28"/>
              </w:rPr>
              <w:t>☒</w:t>
            </w:r>
            <w:r>
              <w:rPr>
                <w:sz w:val="28"/>
              </w:rPr>
              <w:t xml:space="preserve">    </w:t>
            </w:r>
            <w:r>
              <w:rPr>
                <w:sz w:val="24"/>
              </w:rPr>
              <w:t xml:space="preserve">Disability </w:t>
            </w:r>
          </w:p>
          <w:p w:rsidR="00AB6D12" w:rsidRDefault="00E57658">
            <w:pPr>
              <w:spacing w:after="309"/>
              <w:ind w:left="175" w:firstLine="0"/>
            </w:pPr>
            <w:r>
              <w:rPr>
                <w:rFonts w:ascii="MS Gothic" w:eastAsia="MS Gothic" w:hAnsi="MS Gothic" w:cs="MS Gothic"/>
                <w:sz w:val="28"/>
              </w:rPr>
              <w:t>☒</w:t>
            </w:r>
            <w:r>
              <w:rPr>
                <w:sz w:val="28"/>
              </w:rPr>
              <w:t xml:space="preserve">    </w:t>
            </w:r>
            <w:r>
              <w:rPr>
                <w:sz w:val="24"/>
              </w:rPr>
              <w:t xml:space="preserve">Sex </w:t>
            </w:r>
          </w:p>
          <w:p w:rsidR="00AB6D12" w:rsidRDefault="00E57658">
            <w:pPr>
              <w:spacing w:after="311"/>
              <w:ind w:left="175" w:firstLine="0"/>
            </w:pPr>
            <w:r>
              <w:rPr>
                <w:rFonts w:ascii="MS Gothic" w:eastAsia="MS Gothic" w:hAnsi="MS Gothic" w:cs="MS Gothic"/>
                <w:sz w:val="28"/>
              </w:rPr>
              <w:t>☒</w:t>
            </w:r>
            <w:r>
              <w:rPr>
                <w:sz w:val="28"/>
              </w:rPr>
              <w:t xml:space="preserve">    </w:t>
            </w:r>
            <w:r>
              <w:rPr>
                <w:sz w:val="24"/>
              </w:rPr>
              <w:t xml:space="preserve">Age </w:t>
            </w:r>
          </w:p>
          <w:p w:rsidR="00AB6D12" w:rsidRDefault="00E57658">
            <w:pPr>
              <w:spacing w:after="322"/>
              <w:ind w:left="175" w:firstLine="0"/>
            </w:pPr>
            <w:r>
              <w:rPr>
                <w:rFonts w:ascii="MS Gothic" w:eastAsia="MS Gothic" w:hAnsi="MS Gothic" w:cs="MS Gothic"/>
                <w:sz w:val="28"/>
              </w:rPr>
              <w:t>☒</w:t>
            </w:r>
            <w:r>
              <w:rPr>
                <w:sz w:val="28"/>
              </w:rPr>
              <w:t xml:space="preserve">    </w:t>
            </w:r>
            <w:r>
              <w:rPr>
                <w:sz w:val="24"/>
              </w:rPr>
              <w:t xml:space="preserve">Religious Belief </w:t>
            </w:r>
          </w:p>
          <w:p w:rsidR="00AB6D12" w:rsidRDefault="00E57658">
            <w:pPr>
              <w:spacing w:after="325"/>
              <w:ind w:left="175" w:firstLine="0"/>
            </w:pPr>
            <w:r>
              <w:rPr>
                <w:rFonts w:ascii="MS Gothic" w:eastAsia="MS Gothic" w:hAnsi="MS Gothic" w:cs="MS Gothic"/>
                <w:sz w:val="28"/>
              </w:rPr>
              <w:t>☒</w:t>
            </w:r>
            <w:r>
              <w:rPr>
                <w:sz w:val="28"/>
              </w:rPr>
              <w:t xml:space="preserve">    </w:t>
            </w:r>
            <w:r>
              <w:rPr>
                <w:sz w:val="24"/>
              </w:rPr>
              <w:t xml:space="preserve">Sexual Orientation </w:t>
            </w:r>
          </w:p>
          <w:p w:rsidR="00AB6D12" w:rsidRDefault="00E57658">
            <w:pPr>
              <w:spacing w:after="101"/>
              <w:ind w:left="175" w:firstLine="0"/>
            </w:pPr>
            <w:r>
              <w:rPr>
                <w:rFonts w:ascii="MS Gothic" w:eastAsia="MS Gothic" w:hAnsi="MS Gothic" w:cs="MS Gothic"/>
                <w:sz w:val="28"/>
              </w:rPr>
              <w:t>☒</w:t>
            </w:r>
            <w:r>
              <w:rPr>
                <w:sz w:val="28"/>
              </w:rPr>
              <w:t xml:space="preserve">    </w:t>
            </w:r>
            <w:r>
              <w:rPr>
                <w:sz w:val="24"/>
              </w:rPr>
              <w:t>Gender Reassignment</w:t>
            </w:r>
            <w:r>
              <w:rPr>
                <w:sz w:val="28"/>
              </w:rPr>
              <w:t xml:space="preserve"> </w:t>
            </w:r>
          </w:p>
          <w:p w:rsidR="00AB6D12" w:rsidRDefault="00E57658">
            <w:pPr>
              <w:spacing w:after="0"/>
              <w:ind w:left="175" w:firstLine="0"/>
            </w:pPr>
            <w:r>
              <w:t xml:space="preserve"> </w:t>
            </w:r>
          </w:p>
        </w:tc>
      </w:tr>
      <w:tr w:rsidR="00AB6D12">
        <w:trPr>
          <w:trHeight w:val="1004"/>
        </w:trPr>
        <w:tc>
          <w:tcPr>
            <w:tcW w:w="5137" w:type="dxa"/>
            <w:tcBorders>
              <w:top w:val="single" w:sz="4" w:space="0" w:color="000000"/>
              <w:left w:val="single" w:sz="4" w:space="0" w:color="000000"/>
              <w:bottom w:val="single" w:sz="4" w:space="0" w:color="000000"/>
              <w:right w:val="single" w:sz="4" w:space="0" w:color="000000"/>
            </w:tcBorders>
            <w:vAlign w:val="center"/>
          </w:tcPr>
          <w:p w:rsidR="00AB6D12" w:rsidRDefault="00E57658">
            <w:pPr>
              <w:spacing w:after="0"/>
              <w:ind w:left="0" w:firstLine="0"/>
            </w:pPr>
            <w:r>
              <w:t xml:space="preserve">Summary of any issue/proposed changes </w:t>
            </w:r>
          </w:p>
        </w:tc>
        <w:tc>
          <w:tcPr>
            <w:tcW w:w="4772" w:type="dxa"/>
            <w:tcBorders>
              <w:top w:val="single" w:sz="4" w:space="0" w:color="000000"/>
              <w:left w:val="single" w:sz="4" w:space="0" w:color="000000"/>
              <w:bottom w:val="single" w:sz="4" w:space="0" w:color="000000"/>
              <w:right w:val="single" w:sz="4" w:space="0" w:color="000000"/>
            </w:tcBorders>
            <w:vAlign w:val="center"/>
          </w:tcPr>
          <w:p w:rsidR="00AB6D12" w:rsidRDefault="00E57658">
            <w:pPr>
              <w:spacing w:after="28"/>
              <w:ind w:left="0" w:firstLine="0"/>
            </w:pPr>
            <w:r>
              <w:t xml:space="preserve">Names/job titled changed  </w:t>
            </w:r>
          </w:p>
          <w:p w:rsidR="00AB6D12" w:rsidRDefault="00E57658">
            <w:pPr>
              <w:spacing w:after="0"/>
              <w:ind w:left="0" w:firstLine="0"/>
            </w:pPr>
            <w:r>
              <w:t xml:space="preserve">Removed attendance target tables </w:t>
            </w:r>
          </w:p>
        </w:tc>
      </w:tr>
      <w:tr w:rsidR="00AB6D12">
        <w:trPr>
          <w:trHeight w:val="1001"/>
        </w:trPr>
        <w:tc>
          <w:tcPr>
            <w:tcW w:w="5137" w:type="dxa"/>
            <w:tcBorders>
              <w:top w:val="single" w:sz="4" w:space="0" w:color="000000"/>
              <w:left w:val="single" w:sz="4" w:space="0" w:color="000000"/>
              <w:bottom w:val="single" w:sz="4" w:space="0" w:color="000000"/>
              <w:right w:val="single" w:sz="4" w:space="0" w:color="000000"/>
            </w:tcBorders>
            <w:vAlign w:val="center"/>
          </w:tcPr>
          <w:p w:rsidR="00AB6D12" w:rsidRDefault="00E57658">
            <w:pPr>
              <w:spacing w:after="0"/>
              <w:ind w:left="0" w:firstLine="0"/>
            </w:pPr>
            <w:r>
              <w:t xml:space="preserve">Date </w:t>
            </w:r>
          </w:p>
        </w:tc>
        <w:tc>
          <w:tcPr>
            <w:tcW w:w="4772" w:type="dxa"/>
            <w:tcBorders>
              <w:top w:val="single" w:sz="4" w:space="0" w:color="000000"/>
              <w:left w:val="single" w:sz="4" w:space="0" w:color="000000"/>
              <w:bottom w:val="single" w:sz="4" w:space="0" w:color="000000"/>
              <w:right w:val="single" w:sz="4" w:space="0" w:color="000000"/>
            </w:tcBorders>
            <w:vAlign w:val="center"/>
          </w:tcPr>
          <w:p w:rsidR="00AB6D12" w:rsidRDefault="00AB6D12">
            <w:pPr>
              <w:spacing w:after="0"/>
              <w:ind w:left="0" w:firstLine="0"/>
            </w:pPr>
          </w:p>
        </w:tc>
      </w:tr>
      <w:tr w:rsidR="00AB6D12">
        <w:trPr>
          <w:trHeight w:val="1003"/>
        </w:trPr>
        <w:tc>
          <w:tcPr>
            <w:tcW w:w="5137" w:type="dxa"/>
            <w:tcBorders>
              <w:top w:val="single" w:sz="4" w:space="0" w:color="000000"/>
              <w:left w:val="single" w:sz="4" w:space="0" w:color="000000"/>
              <w:bottom w:val="single" w:sz="4" w:space="0" w:color="000000"/>
              <w:right w:val="single" w:sz="4" w:space="0" w:color="000000"/>
            </w:tcBorders>
            <w:vAlign w:val="center"/>
          </w:tcPr>
          <w:p w:rsidR="00AB6D12" w:rsidRDefault="00E57658">
            <w:pPr>
              <w:spacing w:after="0"/>
              <w:ind w:left="0" w:firstLine="0"/>
            </w:pPr>
            <w:r>
              <w:t xml:space="preserve">Date of next review </w:t>
            </w:r>
          </w:p>
        </w:tc>
        <w:tc>
          <w:tcPr>
            <w:tcW w:w="4772" w:type="dxa"/>
            <w:tcBorders>
              <w:top w:val="single" w:sz="4" w:space="0" w:color="000000"/>
              <w:left w:val="single" w:sz="4" w:space="0" w:color="000000"/>
              <w:bottom w:val="single" w:sz="4" w:space="0" w:color="000000"/>
              <w:right w:val="single" w:sz="4" w:space="0" w:color="000000"/>
            </w:tcBorders>
            <w:vAlign w:val="center"/>
          </w:tcPr>
          <w:p w:rsidR="00AB6D12" w:rsidRDefault="00AB6D12">
            <w:pPr>
              <w:spacing w:after="0"/>
              <w:ind w:left="0" w:firstLine="0"/>
            </w:pPr>
          </w:p>
        </w:tc>
      </w:tr>
    </w:tbl>
    <w:p w:rsidR="00AB6D12" w:rsidRDefault="00AB6D12" w:rsidP="00935E6D">
      <w:pPr>
        <w:spacing w:after="4428"/>
        <w:ind w:left="0" w:firstLine="0"/>
      </w:pPr>
    </w:p>
    <w:sectPr w:rsidR="00AB6D12">
      <w:headerReference w:type="even" r:id="rId19"/>
      <w:headerReference w:type="default" r:id="rId20"/>
      <w:footerReference w:type="even" r:id="rId21"/>
      <w:footerReference w:type="default" r:id="rId22"/>
      <w:headerReference w:type="first" r:id="rId23"/>
      <w:footerReference w:type="first" r:id="rId24"/>
      <w:pgSz w:w="11899" w:h="16841"/>
      <w:pgMar w:top="740" w:right="4640" w:bottom="472" w:left="99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B0" w:rsidRDefault="008806B0">
      <w:pPr>
        <w:spacing w:after="0" w:line="240" w:lineRule="auto"/>
      </w:pPr>
      <w:r>
        <w:separator/>
      </w:r>
    </w:p>
  </w:endnote>
  <w:endnote w:type="continuationSeparator" w:id="0">
    <w:p w:rsidR="008806B0" w:rsidRDefault="00880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12" w:rsidRDefault="00AB6D12">
    <w:pPr>
      <w:spacing w:after="430"/>
      <w:ind w:left="0"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12" w:rsidRDefault="00AB6D12">
    <w:pPr>
      <w:spacing w:after="0"/>
      <w:ind w:left="0" w:firstLine="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12" w:rsidRDefault="00E57658">
    <w:pPr>
      <w:spacing w:after="430"/>
      <w:ind w:left="0" w:firstLine="0"/>
    </w:pPr>
    <w:r>
      <w:rPr>
        <w:noProof/>
      </w:rPr>
      <w:drawing>
        <wp:anchor distT="0" distB="0" distL="114300" distR="114300" simplePos="0" relativeHeight="251665408" behindDoc="0" locked="0" layoutInCell="1" allowOverlap="0">
          <wp:simplePos x="0" y="0"/>
          <wp:positionH relativeFrom="page">
            <wp:posOffset>6433185</wp:posOffset>
          </wp:positionH>
          <wp:positionV relativeFrom="page">
            <wp:posOffset>9843401</wp:posOffset>
          </wp:positionV>
          <wp:extent cx="424815" cy="549758"/>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stretch>
                    <a:fillRect/>
                  </a:stretch>
                </pic:blipFill>
                <pic:spPr>
                  <a:xfrm>
                    <a:off x="0" y="0"/>
                    <a:ext cx="424815" cy="549758"/>
                  </a:xfrm>
                  <a:prstGeom prst="rect">
                    <a:avLst/>
                  </a:prstGeom>
                </pic:spPr>
              </pic:pic>
            </a:graphicData>
          </a:graphic>
        </wp:anchor>
      </w:drawing>
    </w:r>
    <w:r>
      <w:rPr>
        <w:b/>
        <w:color w:val="4D4054"/>
        <w:sz w:val="10"/>
      </w:rPr>
      <w:t xml:space="preserve"> </w:t>
    </w:r>
  </w:p>
  <w:p w:rsidR="00AB6D12" w:rsidRDefault="00E57658">
    <w:pPr>
      <w:spacing w:after="33"/>
      <w:ind w:left="9140" w:right="37" w:firstLine="0"/>
      <w:jc w:val="right"/>
    </w:pPr>
    <w:r>
      <w:rPr>
        <w:color w:val="545454"/>
      </w:rPr>
      <w:t xml:space="preserve"> </w:t>
    </w:r>
  </w:p>
  <w:p w:rsidR="00AB6D12" w:rsidRDefault="00E57658">
    <w:pPr>
      <w:tabs>
        <w:tab w:val="center" w:pos="3827"/>
        <w:tab w:val="center" w:pos="6502"/>
      </w:tabs>
      <w:spacing w:after="0"/>
      <w:ind w:left="0" w:firstLine="0"/>
    </w:pPr>
    <w:r>
      <w:t xml:space="preserve">laurustrust.co.uk </w:t>
    </w:r>
    <w:r>
      <w:tab/>
      <w:t xml:space="preserve"> </w:t>
    </w:r>
    <w:r>
      <w:tab/>
    </w:r>
    <w:r>
      <w:rPr>
        <w:color w:val="545454"/>
      </w:rPr>
      <w:t xml:space="preserve">Page </w:t>
    </w:r>
    <w:r>
      <w:fldChar w:fldCharType="begin"/>
    </w:r>
    <w:r>
      <w:instrText xml:space="preserve"> PAGE   \* MERGEFORMAT </w:instrText>
    </w:r>
    <w:r>
      <w:fldChar w:fldCharType="separate"/>
    </w:r>
    <w:r>
      <w:rPr>
        <w:color w:val="545454"/>
      </w:rPr>
      <w:t>2</w:t>
    </w:r>
    <w:r>
      <w:rPr>
        <w:color w:val="545454"/>
      </w:rPr>
      <w:fldChar w:fldCharType="end"/>
    </w:r>
    <w:r>
      <w:rPr>
        <w:color w:val="545454"/>
      </w:rPr>
      <w:t xml:space="preserve"> of </w:t>
    </w:r>
    <w:fldSimple w:instr=" NUMPAGES   \* MERGEFORMAT ">
      <w:r>
        <w:rPr>
          <w:color w:val="545454"/>
        </w:rPr>
        <w:t>11</w:t>
      </w:r>
    </w:fldSimple>
    <w:r>
      <w:rPr>
        <w:b/>
        <w:color w:val="545454"/>
      </w:rPr>
      <w:t xml:space="preserve"> </w:t>
    </w:r>
  </w:p>
  <w:p w:rsidR="00AB6D12" w:rsidRDefault="00E57658">
    <w:pPr>
      <w:spacing w:after="0"/>
      <w:ind w:left="0" w:firstLine="0"/>
    </w:pPr>
    <w:r>
      <w:rPr>
        <w:b/>
        <w:color w:val="4D4054"/>
        <w:sz w:val="10"/>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12" w:rsidRDefault="00E57658">
    <w:pPr>
      <w:spacing w:after="430"/>
      <w:ind w:left="0" w:firstLine="0"/>
    </w:pPr>
    <w:r>
      <w:rPr>
        <w:b/>
        <w:color w:val="4D4054"/>
        <w:sz w:val="10"/>
      </w:rPr>
      <w:t xml:space="preserve"> </w:t>
    </w:r>
  </w:p>
  <w:p w:rsidR="00AB6D12" w:rsidRDefault="00E57658">
    <w:pPr>
      <w:spacing w:after="33"/>
      <w:ind w:left="0" w:right="-3604" w:firstLine="0"/>
      <w:jc w:val="right"/>
    </w:pPr>
    <w:r>
      <w:rPr>
        <w:color w:val="545454"/>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12" w:rsidRDefault="00AB6D12">
    <w:pPr>
      <w:spacing w:after="160"/>
      <w:ind w:left="0" w:firstLine="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12" w:rsidRDefault="00E57658">
    <w:pPr>
      <w:spacing w:after="430"/>
      <w:ind w:left="0" w:firstLine="0"/>
    </w:pPr>
    <w:r>
      <w:rPr>
        <w:noProof/>
      </w:rPr>
      <w:drawing>
        <wp:anchor distT="0" distB="0" distL="114300" distR="114300" simplePos="0" relativeHeight="251667456" behindDoc="0" locked="0" layoutInCell="1" allowOverlap="0">
          <wp:simplePos x="0" y="0"/>
          <wp:positionH relativeFrom="page">
            <wp:posOffset>6433185</wp:posOffset>
          </wp:positionH>
          <wp:positionV relativeFrom="page">
            <wp:posOffset>9843401</wp:posOffset>
          </wp:positionV>
          <wp:extent cx="424815" cy="549758"/>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208" name="Picture 1208"/>
                  <pic:cNvPicPr/>
                </pic:nvPicPr>
                <pic:blipFill>
                  <a:blip r:embed="rId1"/>
                  <a:stretch>
                    <a:fillRect/>
                  </a:stretch>
                </pic:blipFill>
                <pic:spPr>
                  <a:xfrm>
                    <a:off x="0" y="0"/>
                    <a:ext cx="424815" cy="549758"/>
                  </a:xfrm>
                  <a:prstGeom prst="rect">
                    <a:avLst/>
                  </a:prstGeom>
                </pic:spPr>
              </pic:pic>
            </a:graphicData>
          </a:graphic>
        </wp:anchor>
      </w:drawing>
    </w:r>
    <w:r>
      <w:rPr>
        <w:b/>
        <w:color w:val="4D4054"/>
        <w:sz w:val="10"/>
      </w:rPr>
      <w:t xml:space="preserve"> </w:t>
    </w:r>
  </w:p>
  <w:p w:rsidR="00AB6D12" w:rsidRDefault="00E57658">
    <w:pPr>
      <w:spacing w:after="33"/>
      <w:ind w:left="0" w:right="-3604" w:firstLine="0"/>
      <w:jc w:val="right"/>
    </w:pPr>
    <w:r>
      <w:rPr>
        <w:color w:val="545454"/>
      </w:rPr>
      <w:t xml:space="preserve"> </w:t>
    </w:r>
  </w:p>
  <w:p w:rsidR="00AB6D12" w:rsidRDefault="00E57658">
    <w:pPr>
      <w:tabs>
        <w:tab w:val="center" w:pos="3827"/>
        <w:tab w:val="right" w:pos="7127"/>
      </w:tabs>
      <w:spacing w:after="0"/>
      <w:ind w:left="0" w:right="-859" w:firstLine="0"/>
    </w:pPr>
    <w:r>
      <w:t xml:space="preserve">laurustrust.co.uk </w:t>
    </w:r>
    <w:r>
      <w:tab/>
      <w:t xml:space="preserve"> </w:t>
    </w:r>
    <w:r>
      <w:tab/>
    </w:r>
    <w:r>
      <w:fldChar w:fldCharType="begin"/>
    </w:r>
    <w:r>
      <w:instrText xml:space="preserve"> PAGE   \* MERGEFORMAT </w:instrText>
    </w:r>
    <w:r>
      <w:fldChar w:fldCharType="separate"/>
    </w:r>
    <w:r>
      <w:rPr>
        <w:color w:val="545454"/>
      </w:rPr>
      <w:t>10</w:t>
    </w:r>
    <w:r>
      <w:rPr>
        <w:color w:val="545454"/>
      </w:rPr>
      <w:fldChar w:fldCharType="end"/>
    </w:r>
    <w:r>
      <w:rPr>
        <w:color w:val="545454"/>
      </w:rPr>
      <w:t xml:space="preserve"> of </w:t>
    </w:r>
    <w:fldSimple w:instr=" NUMPAGES   \* MERGEFORMAT ">
      <w:r>
        <w:rPr>
          <w:color w:val="545454"/>
        </w:rPr>
        <w:t>11</w:t>
      </w:r>
    </w:fldSimple>
    <w:r>
      <w:rPr>
        <w:b/>
        <w:color w:val="545454"/>
      </w:rPr>
      <w:t xml:space="preserve"> </w:t>
    </w:r>
  </w:p>
  <w:p w:rsidR="00AB6D12" w:rsidRDefault="00E57658">
    <w:pPr>
      <w:spacing w:after="0"/>
      <w:ind w:left="0" w:firstLine="0"/>
    </w:pPr>
    <w:r>
      <w:rPr>
        <w:b/>
        <w:color w:val="4D4054"/>
        <w:sz w:val="1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B0" w:rsidRDefault="008806B0">
      <w:pPr>
        <w:spacing w:after="0" w:line="240" w:lineRule="auto"/>
      </w:pPr>
      <w:r>
        <w:separator/>
      </w:r>
    </w:p>
  </w:footnote>
  <w:footnote w:type="continuationSeparator" w:id="0">
    <w:p w:rsidR="008806B0" w:rsidRDefault="00880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CD" w:rsidRDefault="00A67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012172" o:spid="_x0000_s2056" type="#_x0000_t75" style="position:absolute;left:0;text-align:left;margin-left:0;margin-top:0;width:495.4pt;height:495.4pt;z-index:-251646976;mso-position-horizontal:center;mso-position-horizontal-relative:margin;mso-position-vertical:center;mso-position-vertical-relative:margin" o:allowincell="f">
          <v:imagedata r:id="rId1" o:title="0a2a9302-3e50-48ca-991a-443bd66fc273"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CD" w:rsidRDefault="00A67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012173" o:spid="_x0000_s2057" type="#_x0000_t75" style="position:absolute;left:0;text-align:left;margin-left:0;margin-top:0;width:495.4pt;height:495.4pt;z-index:-251645952;mso-position-horizontal:center;mso-position-horizontal-relative:margin;mso-position-vertical:center;mso-position-vertical-relative:margin" o:allowincell="f">
          <v:imagedata r:id="rId1" o:title="0a2a9302-3e50-48ca-991a-443bd66fc273"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CD" w:rsidRDefault="00A67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012171" o:spid="_x0000_s2055" type="#_x0000_t75" style="position:absolute;left:0;text-align:left;margin-left:0;margin-top:0;width:495.4pt;height:495.4pt;z-index:-251648000;mso-position-horizontal:center;mso-position-horizontal-relative:margin;mso-position-vertical:center;mso-position-vertical-relative:margin" o:allowincell="f">
          <v:imagedata r:id="rId1" o:title="0a2a9302-3e50-48ca-991a-443bd66fc273" gain="19661f" blacklevel="22938f"/>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CD" w:rsidRDefault="00A67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012175" o:spid="_x0000_s2059" type="#_x0000_t75" style="position:absolute;left:0;text-align:left;margin-left:0;margin-top:0;width:495.4pt;height:495.4pt;z-index:-251643904;mso-position-horizontal:center;mso-position-horizontal-relative:margin;mso-position-vertical:center;mso-position-vertical-relative:margin" o:allowincell="f">
          <v:imagedata r:id="rId1" o:title="0a2a9302-3e50-48ca-991a-443bd66fc273" gain="19661f" blacklevel="22938f"/>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CD" w:rsidRDefault="00A67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012176" o:spid="_x0000_s2060" type="#_x0000_t75" style="position:absolute;left:0;text-align:left;margin-left:0;margin-top:0;width:495.4pt;height:495.4pt;z-index:-251642880;mso-position-horizontal:center;mso-position-horizontal-relative:margin;mso-position-vertical:center;mso-position-vertical-relative:margin" o:allowincell="f">
          <v:imagedata r:id="rId1" o:title="0a2a9302-3e50-48ca-991a-443bd66fc273" gain="19661f" blacklevel="22938f"/>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6CD" w:rsidRDefault="00A67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012174" o:spid="_x0000_s2058" type="#_x0000_t75" style="position:absolute;left:0;text-align:left;margin-left:0;margin-top:0;width:495.4pt;height:495.4pt;z-index:-251644928;mso-position-horizontal:center;mso-position-horizontal-relative:margin;mso-position-vertical:center;mso-position-vertical-relative:margin" o:allowincell="f">
          <v:imagedata r:id="rId1" o:title="0a2a9302-3e50-48ca-991a-443bd66fc273"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21FED"/>
    <w:multiLevelType w:val="hybridMultilevel"/>
    <w:tmpl w:val="16A61B3C"/>
    <w:lvl w:ilvl="0" w:tplc="55F045E6">
      <w:start w:val="1"/>
      <w:numFmt w:val="bullet"/>
      <w:lvlText w:val="•"/>
      <w:lvlJc w:val="left"/>
      <w:pPr>
        <w:ind w:left="69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1" w:tplc="025E3C54">
      <w:start w:val="1"/>
      <w:numFmt w:val="bullet"/>
      <w:lvlText w:val="o"/>
      <w:lvlJc w:val="left"/>
      <w:pPr>
        <w:ind w:left="143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2" w:tplc="EAB00584">
      <w:start w:val="1"/>
      <w:numFmt w:val="bullet"/>
      <w:lvlText w:val="▪"/>
      <w:lvlJc w:val="left"/>
      <w:pPr>
        <w:ind w:left="21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3" w:tplc="E168CD32">
      <w:start w:val="1"/>
      <w:numFmt w:val="bullet"/>
      <w:lvlText w:val="•"/>
      <w:lvlJc w:val="left"/>
      <w:pPr>
        <w:ind w:left="287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4" w:tplc="9D80DCD8">
      <w:start w:val="1"/>
      <w:numFmt w:val="bullet"/>
      <w:lvlText w:val="o"/>
      <w:lvlJc w:val="left"/>
      <w:pPr>
        <w:ind w:left="359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5" w:tplc="F0B2740E">
      <w:start w:val="1"/>
      <w:numFmt w:val="bullet"/>
      <w:lvlText w:val="▪"/>
      <w:lvlJc w:val="left"/>
      <w:pPr>
        <w:ind w:left="431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6" w:tplc="A81A64FE">
      <w:start w:val="1"/>
      <w:numFmt w:val="bullet"/>
      <w:lvlText w:val="•"/>
      <w:lvlJc w:val="left"/>
      <w:pPr>
        <w:ind w:left="503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7" w:tplc="D1F06CC4">
      <w:start w:val="1"/>
      <w:numFmt w:val="bullet"/>
      <w:lvlText w:val="o"/>
      <w:lvlJc w:val="left"/>
      <w:pPr>
        <w:ind w:left="57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8" w:tplc="1C64955E">
      <w:start w:val="1"/>
      <w:numFmt w:val="bullet"/>
      <w:lvlText w:val="▪"/>
      <w:lvlJc w:val="left"/>
      <w:pPr>
        <w:ind w:left="647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abstractNum>
  <w:abstractNum w:abstractNumId="1" w15:restartNumberingAfterBreak="0">
    <w:nsid w:val="12A73F59"/>
    <w:multiLevelType w:val="hybridMultilevel"/>
    <w:tmpl w:val="E9A856E4"/>
    <w:lvl w:ilvl="0" w:tplc="B9B4B15C">
      <w:start w:val="1"/>
      <w:numFmt w:val="bullet"/>
      <w:lvlText w:val="•"/>
      <w:lvlJc w:val="left"/>
      <w:pPr>
        <w:ind w:left="69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1" w:tplc="A490CCD6">
      <w:start w:val="1"/>
      <w:numFmt w:val="bullet"/>
      <w:lvlText w:val="o"/>
      <w:lvlJc w:val="left"/>
      <w:pPr>
        <w:ind w:left="143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2" w:tplc="A7EEFDBC">
      <w:start w:val="1"/>
      <w:numFmt w:val="bullet"/>
      <w:lvlText w:val="▪"/>
      <w:lvlJc w:val="left"/>
      <w:pPr>
        <w:ind w:left="21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3" w:tplc="D1484F7E">
      <w:start w:val="1"/>
      <w:numFmt w:val="bullet"/>
      <w:lvlText w:val="•"/>
      <w:lvlJc w:val="left"/>
      <w:pPr>
        <w:ind w:left="287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4" w:tplc="F2E24E94">
      <w:start w:val="1"/>
      <w:numFmt w:val="bullet"/>
      <w:lvlText w:val="o"/>
      <w:lvlJc w:val="left"/>
      <w:pPr>
        <w:ind w:left="359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5" w:tplc="E87C74EE">
      <w:start w:val="1"/>
      <w:numFmt w:val="bullet"/>
      <w:lvlText w:val="▪"/>
      <w:lvlJc w:val="left"/>
      <w:pPr>
        <w:ind w:left="431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6" w:tplc="365CDBAC">
      <w:start w:val="1"/>
      <w:numFmt w:val="bullet"/>
      <w:lvlText w:val="•"/>
      <w:lvlJc w:val="left"/>
      <w:pPr>
        <w:ind w:left="503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7" w:tplc="0F9421BA">
      <w:start w:val="1"/>
      <w:numFmt w:val="bullet"/>
      <w:lvlText w:val="o"/>
      <w:lvlJc w:val="left"/>
      <w:pPr>
        <w:ind w:left="57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8" w:tplc="5E7C2492">
      <w:start w:val="1"/>
      <w:numFmt w:val="bullet"/>
      <w:lvlText w:val="▪"/>
      <w:lvlJc w:val="left"/>
      <w:pPr>
        <w:ind w:left="647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abstractNum>
  <w:abstractNum w:abstractNumId="2" w15:restartNumberingAfterBreak="0">
    <w:nsid w:val="200639D4"/>
    <w:multiLevelType w:val="hybridMultilevel"/>
    <w:tmpl w:val="930CD5A4"/>
    <w:lvl w:ilvl="0" w:tplc="83E8F128">
      <w:start w:val="1"/>
      <w:numFmt w:val="bullet"/>
      <w:lvlText w:val="•"/>
      <w:lvlJc w:val="left"/>
      <w:pPr>
        <w:ind w:left="69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1" w:tplc="0DB09606">
      <w:start w:val="1"/>
      <w:numFmt w:val="bullet"/>
      <w:lvlText w:val="o"/>
      <w:lvlJc w:val="left"/>
      <w:pPr>
        <w:ind w:left="143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2" w:tplc="ECE84520">
      <w:start w:val="1"/>
      <w:numFmt w:val="bullet"/>
      <w:lvlText w:val="▪"/>
      <w:lvlJc w:val="left"/>
      <w:pPr>
        <w:ind w:left="21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3" w:tplc="3170F30C">
      <w:start w:val="1"/>
      <w:numFmt w:val="bullet"/>
      <w:lvlText w:val="•"/>
      <w:lvlJc w:val="left"/>
      <w:pPr>
        <w:ind w:left="287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4" w:tplc="C39829C6">
      <w:start w:val="1"/>
      <w:numFmt w:val="bullet"/>
      <w:lvlText w:val="o"/>
      <w:lvlJc w:val="left"/>
      <w:pPr>
        <w:ind w:left="359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5" w:tplc="FD30C05E">
      <w:start w:val="1"/>
      <w:numFmt w:val="bullet"/>
      <w:lvlText w:val="▪"/>
      <w:lvlJc w:val="left"/>
      <w:pPr>
        <w:ind w:left="431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6" w:tplc="62605B8A">
      <w:start w:val="1"/>
      <w:numFmt w:val="bullet"/>
      <w:lvlText w:val="•"/>
      <w:lvlJc w:val="left"/>
      <w:pPr>
        <w:ind w:left="503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7" w:tplc="1F92B044">
      <w:start w:val="1"/>
      <w:numFmt w:val="bullet"/>
      <w:lvlText w:val="o"/>
      <w:lvlJc w:val="left"/>
      <w:pPr>
        <w:ind w:left="57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8" w:tplc="D5884658">
      <w:start w:val="1"/>
      <w:numFmt w:val="bullet"/>
      <w:lvlText w:val="▪"/>
      <w:lvlJc w:val="left"/>
      <w:pPr>
        <w:ind w:left="647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abstractNum>
  <w:abstractNum w:abstractNumId="3" w15:restartNumberingAfterBreak="0">
    <w:nsid w:val="24D83281"/>
    <w:multiLevelType w:val="hybridMultilevel"/>
    <w:tmpl w:val="6B6468D4"/>
    <w:lvl w:ilvl="0" w:tplc="E8F0D932">
      <w:start w:val="1"/>
      <w:numFmt w:val="bullet"/>
      <w:lvlText w:val="•"/>
      <w:lvlJc w:val="left"/>
      <w:pPr>
        <w:ind w:left="69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1" w:tplc="0B74C998">
      <w:start w:val="1"/>
      <w:numFmt w:val="bullet"/>
      <w:lvlText w:val="o"/>
      <w:lvlJc w:val="left"/>
      <w:pPr>
        <w:ind w:left="143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2" w:tplc="4E9C2E82">
      <w:start w:val="1"/>
      <w:numFmt w:val="bullet"/>
      <w:lvlText w:val="▪"/>
      <w:lvlJc w:val="left"/>
      <w:pPr>
        <w:ind w:left="21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3" w:tplc="87264902">
      <w:start w:val="1"/>
      <w:numFmt w:val="bullet"/>
      <w:lvlText w:val="•"/>
      <w:lvlJc w:val="left"/>
      <w:pPr>
        <w:ind w:left="287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4" w:tplc="5A109FE2">
      <w:start w:val="1"/>
      <w:numFmt w:val="bullet"/>
      <w:lvlText w:val="o"/>
      <w:lvlJc w:val="left"/>
      <w:pPr>
        <w:ind w:left="359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5" w:tplc="29121106">
      <w:start w:val="1"/>
      <w:numFmt w:val="bullet"/>
      <w:lvlText w:val="▪"/>
      <w:lvlJc w:val="left"/>
      <w:pPr>
        <w:ind w:left="431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6" w:tplc="5DC6CCF4">
      <w:start w:val="1"/>
      <w:numFmt w:val="bullet"/>
      <w:lvlText w:val="•"/>
      <w:lvlJc w:val="left"/>
      <w:pPr>
        <w:ind w:left="503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7" w:tplc="3DF43F78">
      <w:start w:val="1"/>
      <w:numFmt w:val="bullet"/>
      <w:lvlText w:val="o"/>
      <w:lvlJc w:val="left"/>
      <w:pPr>
        <w:ind w:left="57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8" w:tplc="70AC0D5E">
      <w:start w:val="1"/>
      <w:numFmt w:val="bullet"/>
      <w:lvlText w:val="▪"/>
      <w:lvlJc w:val="left"/>
      <w:pPr>
        <w:ind w:left="647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abstractNum>
  <w:abstractNum w:abstractNumId="4" w15:restartNumberingAfterBreak="0">
    <w:nsid w:val="6047551C"/>
    <w:multiLevelType w:val="hybridMultilevel"/>
    <w:tmpl w:val="A0347C06"/>
    <w:lvl w:ilvl="0" w:tplc="62668340">
      <w:start w:val="1"/>
      <w:numFmt w:val="bullet"/>
      <w:lvlText w:val="•"/>
      <w:lvlJc w:val="left"/>
      <w:pPr>
        <w:ind w:left="69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1" w:tplc="B4ACA6BE">
      <w:start w:val="1"/>
      <w:numFmt w:val="bullet"/>
      <w:lvlText w:val="o"/>
      <w:lvlJc w:val="left"/>
      <w:pPr>
        <w:ind w:left="143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2" w:tplc="62E8CEB4">
      <w:start w:val="1"/>
      <w:numFmt w:val="bullet"/>
      <w:lvlText w:val="▪"/>
      <w:lvlJc w:val="left"/>
      <w:pPr>
        <w:ind w:left="21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3" w:tplc="54CEDDDE">
      <w:start w:val="1"/>
      <w:numFmt w:val="bullet"/>
      <w:lvlText w:val="•"/>
      <w:lvlJc w:val="left"/>
      <w:pPr>
        <w:ind w:left="287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4" w:tplc="376A5AE4">
      <w:start w:val="1"/>
      <w:numFmt w:val="bullet"/>
      <w:lvlText w:val="o"/>
      <w:lvlJc w:val="left"/>
      <w:pPr>
        <w:ind w:left="359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5" w:tplc="6B12F968">
      <w:start w:val="1"/>
      <w:numFmt w:val="bullet"/>
      <w:lvlText w:val="▪"/>
      <w:lvlJc w:val="left"/>
      <w:pPr>
        <w:ind w:left="431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6" w:tplc="AF48F626">
      <w:start w:val="1"/>
      <w:numFmt w:val="bullet"/>
      <w:lvlText w:val="•"/>
      <w:lvlJc w:val="left"/>
      <w:pPr>
        <w:ind w:left="5038"/>
      </w:pPr>
      <w:rPr>
        <w:rFonts w:ascii="Arial" w:eastAsia="Arial" w:hAnsi="Arial" w:cs="Arial"/>
        <w:b w:val="0"/>
        <w:i w:val="0"/>
        <w:strike w:val="0"/>
        <w:dstrike w:val="0"/>
        <w:color w:val="614B79"/>
        <w:sz w:val="22"/>
        <w:szCs w:val="22"/>
        <w:u w:val="none" w:color="000000"/>
        <w:bdr w:val="none" w:sz="0" w:space="0" w:color="auto"/>
        <w:shd w:val="clear" w:color="auto" w:fill="auto"/>
        <w:vertAlign w:val="baseline"/>
      </w:rPr>
    </w:lvl>
    <w:lvl w:ilvl="7" w:tplc="CA1C3C96">
      <w:start w:val="1"/>
      <w:numFmt w:val="bullet"/>
      <w:lvlText w:val="o"/>
      <w:lvlJc w:val="left"/>
      <w:pPr>
        <w:ind w:left="575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lvl w:ilvl="8" w:tplc="BFA6E044">
      <w:start w:val="1"/>
      <w:numFmt w:val="bullet"/>
      <w:lvlText w:val="▪"/>
      <w:lvlJc w:val="left"/>
      <w:pPr>
        <w:ind w:left="6478"/>
      </w:pPr>
      <w:rPr>
        <w:rFonts w:ascii="Segoe UI Symbol" w:eastAsia="Segoe UI Symbol" w:hAnsi="Segoe UI Symbol" w:cs="Segoe UI Symbol"/>
        <w:b w:val="0"/>
        <w:i w:val="0"/>
        <w:strike w:val="0"/>
        <w:dstrike w:val="0"/>
        <w:color w:val="614B79"/>
        <w:sz w:val="22"/>
        <w:szCs w:val="22"/>
        <w:u w:val="none" w:color="000000"/>
        <w:bdr w:val="none" w:sz="0" w:space="0" w:color="auto"/>
        <w:shd w:val="clear" w:color="auto" w:fill="auto"/>
        <w:vertAlign w:val="baseline"/>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D12"/>
    <w:rsid w:val="005D36CD"/>
    <w:rsid w:val="00824D5F"/>
    <w:rsid w:val="008806B0"/>
    <w:rsid w:val="00935E6D"/>
    <w:rsid w:val="00A67A42"/>
    <w:rsid w:val="00AB6D12"/>
    <w:rsid w:val="00AF62DE"/>
    <w:rsid w:val="00E57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4B3C6F61"/>
  <w15:docId w15:val="{3342BDB1-A05E-4FB1-B3A6-CC43786CA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5"/>
      <w:ind w:left="10" w:hanging="10"/>
    </w:pPr>
    <w:rPr>
      <w:rFonts w:ascii="Arial" w:eastAsia="Arial" w:hAnsi="Arial" w:cs="Arial"/>
      <w:color w:val="333333"/>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color w:val="99AE87"/>
      <w:sz w:val="44"/>
    </w:rPr>
  </w:style>
  <w:style w:type="paragraph" w:styleId="Heading2">
    <w:name w:val="heading 2"/>
    <w:next w:val="Normal"/>
    <w:link w:val="Heading2Char"/>
    <w:uiPriority w:val="9"/>
    <w:unhideWhenUsed/>
    <w:qFormat/>
    <w:pPr>
      <w:keepNext/>
      <w:keepLines/>
      <w:spacing w:after="129"/>
      <w:ind w:left="10" w:hanging="10"/>
      <w:outlineLvl w:val="1"/>
    </w:pPr>
    <w:rPr>
      <w:rFonts w:ascii="Arial" w:eastAsia="Arial" w:hAnsi="Arial" w:cs="Arial"/>
      <w:color w:val="545859"/>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545859"/>
      <w:sz w:val="28"/>
    </w:rPr>
  </w:style>
  <w:style w:type="character" w:customStyle="1" w:styleId="Heading1Char">
    <w:name w:val="Heading 1 Char"/>
    <w:link w:val="Heading1"/>
    <w:rPr>
      <w:rFonts w:ascii="Arial" w:eastAsia="Arial" w:hAnsi="Arial" w:cs="Arial"/>
      <w:color w:val="99AE87"/>
      <w:sz w:val="44"/>
    </w:rPr>
  </w:style>
  <w:style w:type="paragraph" w:styleId="TOC1">
    <w:name w:val="toc 1"/>
    <w:hidden/>
    <w:pPr>
      <w:spacing w:after="185"/>
      <w:ind w:left="25" w:right="15" w:hanging="10"/>
    </w:pPr>
    <w:rPr>
      <w:rFonts w:ascii="Arial" w:eastAsia="Arial" w:hAnsi="Arial" w:cs="Arial"/>
      <w:b/>
      <w:color w:val="333333"/>
    </w:rPr>
  </w:style>
  <w:style w:type="paragraph" w:styleId="TOC2">
    <w:name w:val="toc 2"/>
    <w:hidden/>
    <w:pPr>
      <w:spacing w:after="252"/>
      <w:ind w:left="294" w:right="15" w:hanging="10"/>
      <w:jc w:val="right"/>
    </w:pPr>
    <w:rPr>
      <w:rFonts w:ascii="Arial" w:eastAsia="Arial" w:hAnsi="Arial" w:cs="Arial"/>
      <w:color w:val="333333"/>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24D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D5F"/>
    <w:rPr>
      <w:rFonts w:ascii="Arial" w:eastAsia="Arial" w:hAnsi="Arial" w:cs="Arial"/>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6/56/contents"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yperlink" Target="http://www.legislation.gov.uk/ukpga/1996/56/contents" TargetMode="External"/><Relationship Id="rId12" Type="http://schemas.openxmlformats.org/officeDocument/2006/relationships/hyperlink" Target="https://www.tameside.gov.uk/fixedpenalty/schoolattendance"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meside.gov.uk/fixedpenalty/schoolattendance" TargetMode="Externa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customXml" Target="../customXml/item2.xml"/><Relationship Id="rId10" Type="http://schemas.openxmlformats.org/officeDocument/2006/relationships/hyperlink" Target="https://www.tameside.gov.uk/TamesideMBC/media/education/codeofconduct.pdf"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s://www.tameside.gov.uk/TamesideMBC/media/education/codeofconduct.pdf" TargetMode="Externa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A240BB5C-9CD2-48B5-AA52-5F64C32DB234}"/>
</file>

<file path=customXml/itemProps2.xml><?xml version="1.0" encoding="utf-8"?>
<ds:datastoreItem xmlns:ds="http://schemas.openxmlformats.org/officeDocument/2006/customXml" ds:itemID="{FEE75E37-83E9-4525-A234-87775F09D85F}"/>
</file>

<file path=customXml/itemProps3.xml><?xml version="1.0" encoding="utf-8"?>
<ds:datastoreItem xmlns:ds="http://schemas.openxmlformats.org/officeDocument/2006/customXml" ds:itemID="{B07EB338-66B0-4848-A75D-440663E38194}"/>
</file>

<file path=docProps/app.xml><?xml version="1.0" encoding="utf-8"?>
<Properties xmlns="http://schemas.openxmlformats.org/officeDocument/2006/extended-properties" xmlns:vt="http://schemas.openxmlformats.org/officeDocument/2006/docPropsVTypes">
  <Template>Normal</Template>
  <TotalTime>5</TotalTime>
  <Pages>9</Pages>
  <Words>1888</Words>
  <Characters>10765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staff.CraneMi</dc:creator>
  <cp:keywords/>
  <cp:lastModifiedBy>James Docherty</cp:lastModifiedBy>
  <cp:revision>4</cp:revision>
  <dcterms:created xsi:type="dcterms:W3CDTF">2026-07-06T09:03:00Z</dcterms:created>
  <dcterms:modified xsi:type="dcterms:W3CDTF">2026-08-28T07:37:00Z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