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DB9" w:rsidRPr="00946B80" w:rsidRDefault="00F01E77">
      <w:pPr>
        <w:rPr>
          <w:rFonts w:asciiTheme="minorHAnsi" w:hAnsiTheme="minorHAnsi"/>
        </w:rPr>
      </w:pPr>
      <w:r>
        <w:rPr>
          <w:rFonts w:asciiTheme="minorHAnsi" w:hAnsiTheme="minorHAnsi"/>
          <w:noProof/>
          <w:lang w:eastAsia="en-GB"/>
        </w:rPr>
        <w:drawing>
          <wp:anchor distT="0" distB="0" distL="114300" distR="114300" simplePos="0" relativeHeight="251675648" behindDoc="1" locked="1" layoutInCell="1" allowOverlap="1">
            <wp:simplePos x="0" y="0"/>
            <wp:positionH relativeFrom="column">
              <wp:posOffset>4305</wp:posOffset>
            </wp:positionH>
            <wp:positionV relativeFrom="page">
              <wp:posOffset>546265</wp:posOffset>
            </wp:positionV>
            <wp:extent cx="6120000" cy="924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dance A4 5 Tools Checklist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9241200"/>
                    </a:xfrm>
                    <a:prstGeom prst="rect">
                      <a:avLst/>
                    </a:prstGeom>
                  </pic:spPr>
                </pic:pic>
              </a:graphicData>
            </a:graphic>
          </wp:anchor>
        </w:drawing>
      </w:r>
    </w:p>
    <w:p w:rsidR="00022DD2" w:rsidRPr="00946B80" w:rsidRDefault="00022DD2" w:rsidP="00E66A04">
      <w:pPr>
        <w:spacing w:after="0"/>
        <w:rPr>
          <w:rFonts w:asciiTheme="minorHAnsi" w:hAnsiTheme="minorHAnsi"/>
        </w:rPr>
      </w:pPr>
    </w:p>
    <w:p w:rsidR="00866DB9" w:rsidRPr="00946B80" w:rsidRDefault="00866DB9" w:rsidP="00E66A04">
      <w:pPr>
        <w:spacing w:after="0"/>
        <w:rPr>
          <w:rFonts w:asciiTheme="minorHAnsi" w:hAnsiTheme="minorHAnsi"/>
        </w:rPr>
      </w:pPr>
    </w:p>
    <w:p w:rsidR="00E66A04" w:rsidRPr="00946B80" w:rsidRDefault="00E66A04" w:rsidP="00E66A04">
      <w:pPr>
        <w:spacing w:after="0"/>
        <w:rPr>
          <w:rFonts w:asciiTheme="minorHAnsi" w:hAnsiTheme="minorHAnsi"/>
        </w:rPr>
      </w:pPr>
    </w:p>
    <w:p w:rsidR="00E774E4" w:rsidRPr="00946B80" w:rsidRDefault="00E774E4" w:rsidP="00866DB9">
      <w:pPr>
        <w:spacing w:after="0"/>
        <w:rPr>
          <w:rFonts w:asciiTheme="minorHAnsi" w:hAnsiTheme="minorHAnsi"/>
        </w:rPr>
      </w:pPr>
    </w:p>
    <w:p w:rsidR="00E774E4" w:rsidRPr="00946B80" w:rsidRDefault="00E774E4" w:rsidP="00866DB9">
      <w:pPr>
        <w:spacing w:after="0"/>
        <w:rPr>
          <w:rFonts w:asciiTheme="minorHAnsi" w:hAnsiTheme="minorHAnsi"/>
        </w:rPr>
      </w:pPr>
    </w:p>
    <w:p w:rsidR="00946B80" w:rsidRPr="00946B80" w:rsidRDefault="00946B80" w:rsidP="00866DB9">
      <w:pPr>
        <w:spacing w:after="0"/>
        <w:rPr>
          <w:rFonts w:asciiTheme="minorHAnsi" w:hAnsiTheme="minorHAnsi"/>
        </w:rPr>
      </w:pPr>
    </w:p>
    <w:p w:rsidR="00866DB9" w:rsidRDefault="00F01E77" w:rsidP="00866DB9">
      <w:pPr>
        <w:spacing w:after="0"/>
        <w:rPr>
          <w:rFonts w:ascii="Calibri" w:hAnsi="Calibri"/>
          <w:b/>
          <w:sz w:val="36"/>
          <w:szCs w:val="36"/>
        </w:rPr>
      </w:pPr>
      <w:r>
        <w:rPr>
          <w:rFonts w:ascii="Calibri" w:hAnsi="Calibri"/>
          <w:b/>
          <w:sz w:val="36"/>
          <w:szCs w:val="36"/>
        </w:rPr>
        <w:t>Tools and Checklists</w:t>
      </w:r>
      <w:r w:rsidR="00866DB9" w:rsidRPr="00866DB9">
        <w:rPr>
          <w:rFonts w:ascii="Calibri" w:hAnsi="Calibri"/>
          <w:b/>
          <w:sz w:val="36"/>
          <w:szCs w:val="36"/>
        </w:rPr>
        <w:t>:</w:t>
      </w:r>
    </w:p>
    <w:p w:rsidR="0012759D" w:rsidRPr="00866DB9" w:rsidRDefault="0012759D" w:rsidP="00866DB9">
      <w:pPr>
        <w:spacing w:after="0"/>
        <w:rPr>
          <w:rFonts w:ascii="Calibri" w:hAnsi="Calibri"/>
          <w:b/>
          <w:sz w:val="36"/>
          <w:szCs w:val="36"/>
        </w:rPr>
      </w:pPr>
    </w:p>
    <w:p w:rsidR="00866DB9" w:rsidRPr="0012759D" w:rsidRDefault="0012759D" w:rsidP="00866DB9">
      <w:pPr>
        <w:spacing w:after="0"/>
        <w:rPr>
          <w:rFonts w:asciiTheme="majorHAnsi" w:hAnsiTheme="majorHAnsi"/>
          <w:b/>
          <w:color w:val="5B9BD5"/>
          <w:sz w:val="48"/>
          <w:szCs w:val="48"/>
        </w:rPr>
      </w:pPr>
      <w:r w:rsidRPr="0012759D">
        <w:rPr>
          <w:rFonts w:asciiTheme="majorHAnsi" w:hAnsiTheme="majorHAnsi"/>
          <w:b/>
          <w:color w:val="5B9BD5"/>
          <w:sz w:val="48"/>
          <w:szCs w:val="48"/>
        </w:rPr>
        <w:t xml:space="preserve">Maintained Governing Body </w:t>
      </w:r>
      <w:r w:rsidR="00D529C5" w:rsidRPr="0012759D">
        <w:rPr>
          <w:rFonts w:asciiTheme="majorHAnsi" w:hAnsiTheme="majorHAnsi"/>
          <w:b/>
          <w:color w:val="5B9BD5"/>
          <w:sz w:val="48"/>
          <w:szCs w:val="48"/>
        </w:rPr>
        <w:t xml:space="preserve">Delegation Planner </w:t>
      </w:r>
      <w:r w:rsidR="00FD38A3" w:rsidRPr="0012759D">
        <w:rPr>
          <w:rFonts w:asciiTheme="majorHAnsi" w:hAnsiTheme="majorHAnsi"/>
          <w:b/>
          <w:color w:val="5B9BD5"/>
          <w:sz w:val="48"/>
          <w:szCs w:val="48"/>
        </w:rPr>
        <w:t xml:space="preserve"> </w:t>
      </w:r>
    </w:p>
    <w:p w:rsidR="00E40CF8" w:rsidRPr="00E40CF8" w:rsidRDefault="00E40CF8" w:rsidP="00866DB9">
      <w:pPr>
        <w:spacing w:after="0"/>
        <w:rPr>
          <w:rFonts w:ascii="Calibri" w:hAnsi="Calibri"/>
          <w:b/>
          <w:sz w:val="32"/>
          <w:szCs w:val="32"/>
        </w:rPr>
      </w:pPr>
    </w:p>
    <w:p w:rsidR="00DD1322" w:rsidRDefault="00294ED7" w:rsidP="00FD38A3">
      <w:pPr>
        <w:tabs>
          <w:tab w:val="left" w:pos="1552"/>
        </w:tabs>
        <w:rPr>
          <w:rFonts w:ascii="Calibri" w:hAnsi="Calibri"/>
          <w:sz w:val="32"/>
          <w:szCs w:val="32"/>
        </w:rPr>
      </w:pPr>
      <w:r>
        <w:rPr>
          <w:rFonts w:ascii="Calibri" w:hAnsi="Calibri"/>
          <w:noProof/>
          <w:sz w:val="36"/>
          <w:szCs w:val="36"/>
          <w:lang w:eastAsia="en-GB"/>
        </w:rPr>
        <mc:AlternateContent>
          <mc:Choice Requires="wps">
            <w:drawing>
              <wp:anchor distT="0" distB="0" distL="114300" distR="114300" simplePos="0" relativeHeight="251668480" behindDoc="0" locked="0" layoutInCell="1" allowOverlap="1">
                <wp:simplePos x="0" y="0"/>
                <wp:positionH relativeFrom="column">
                  <wp:posOffset>631825</wp:posOffset>
                </wp:positionH>
                <wp:positionV relativeFrom="paragraph">
                  <wp:posOffset>7317740</wp:posOffset>
                </wp:positionV>
                <wp:extent cx="5129530" cy="8782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9530" cy="878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0ACF" w:rsidRPr="00696759" w:rsidRDefault="008C0ACF" w:rsidP="005E71D0">
                            <w:pPr>
                              <w:spacing w:after="0"/>
                              <w:rPr>
                                <w:b/>
                                <w:color w:val="FFFFFF" w:themeColor="background1"/>
                                <w:sz w:val="32"/>
                                <w:szCs w:val="32"/>
                              </w:rPr>
                            </w:pPr>
                            <w:r w:rsidRPr="00696759">
                              <w:rPr>
                                <w:b/>
                                <w:color w:val="FFFFFF" w:themeColor="background1"/>
                                <w:sz w:val="32"/>
                                <w:szCs w:val="32"/>
                              </w:rPr>
                              <w:t>Need advice?</w:t>
                            </w:r>
                          </w:p>
                          <w:p w:rsidR="008C0ACF" w:rsidRPr="00696759" w:rsidRDefault="008C0ACF" w:rsidP="005E71D0">
                            <w:pPr>
                              <w:spacing w:after="0"/>
                              <w:rPr>
                                <w:color w:val="FFFFFF" w:themeColor="background1"/>
                                <w:sz w:val="24"/>
                                <w:szCs w:val="24"/>
                              </w:rPr>
                            </w:pPr>
                            <w:r w:rsidRPr="00696759">
                              <w:rPr>
                                <w:color w:val="FFFFFF" w:themeColor="background1"/>
                                <w:sz w:val="24"/>
                                <w:szCs w:val="24"/>
                              </w:rPr>
                              <w:t xml:space="preserve">For advice on any issue, Gold members have access to GOLDline legal advice </w:t>
                            </w:r>
                            <w:r w:rsidRPr="00696759">
                              <w:rPr>
                                <w:color w:val="FFFFFF" w:themeColor="background1"/>
                                <w:sz w:val="24"/>
                                <w:szCs w:val="24"/>
                              </w:rPr>
                              <w:br/>
                              <w:t xml:space="preserve">9 –5pm weekdays. Find out more   T: 0121 237 3782   </w:t>
                            </w:r>
                            <w:hyperlink r:id="rId9" w:history="1">
                              <w:r w:rsidRPr="00696759">
                                <w:rPr>
                                  <w:rStyle w:val="Hyperlink"/>
                                  <w:color w:val="FFFFFF" w:themeColor="background1"/>
                                  <w:sz w:val="24"/>
                                  <w:szCs w:val="24"/>
                                </w:rPr>
                                <w:t>www.nga.org.uk/goldline</w:t>
                              </w:r>
                            </w:hyperlink>
                            <w:r w:rsidRPr="00696759">
                              <w:rPr>
                                <w:color w:val="FFFFFF" w:themeColor="background1"/>
                                <w:sz w:val="24"/>
                                <w:szCs w:val="24"/>
                              </w:rPr>
                              <w:t xml:space="preserve"> </w:t>
                            </w:r>
                          </w:p>
                          <w:p w:rsidR="008C0ACF" w:rsidRPr="00E66A04" w:rsidRDefault="008C0ACF" w:rsidP="005E71D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9.75pt;margin-top:576.2pt;width:403.9pt;height:6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" filled="f" stroked="f" strokeweight=".5pt">
                <v:path arrowok="t"/>
                <v:textbox>
                  <w:txbxContent>
                    <w:p w:rsidR="008C0ACF" w:rsidRPr="00696759" w:rsidRDefault="008C0ACF" w:rsidP="005E71D0">
                      <w:pPr>
                        <w:spacing w:after="0"/>
                        <w:rPr>
                          <w:b/>
                          <w:color w:val="FFFFFF" w:themeColor="background1"/>
                          <w:sz w:val="32"/>
                          <w:szCs w:val="32"/>
                        </w:rPr>
                      </w:pPr>
                      <w:r w:rsidRPr="00696759">
                        <w:rPr>
                          <w:b/>
                          <w:color w:val="FFFFFF" w:themeColor="background1"/>
                          <w:sz w:val="32"/>
                          <w:szCs w:val="32"/>
                        </w:rPr>
                        <w:t>Need advice?</w:t>
                      </w:r>
                    </w:p>
                    <w:p w:rsidR="008C0ACF" w:rsidRPr="00696759" w:rsidRDefault="008C0ACF" w:rsidP="005E71D0">
                      <w:pPr>
                        <w:spacing w:after="0"/>
                        <w:rPr>
                          <w:color w:val="FFFFFF" w:themeColor="background1"/>
                          <w:sz w:val="24"/>
                          <w:szCs w:val="24"/>
                        </w:rPr>
                      </w:pPr>
                      <w:r w:rsidRPr="00696759">
                        <w:rPr>
                          <w:color w:val="FFFFFF" w:themeColor="background1"/>
                          <w:sz w:val="24"/>
                          <w:szCs w:val="24"/>
                        </w:rPr>
                        <w:t xml:space="preserve">For advice on any issue, Gold members have access to GOLDline legal advice </w:t>
                      </w:r>
                      <w:r w:rsidRPr="00696759">
                        <w:rPr>
                          <w:color w:val="FFFFFF" w:themeColor="background1"/>
                          <w:sz w:val="24"/>
                          <w:szCs w:val="24"/>
                        </w:rPr>
                        <w:br/>
                        <w:t xml:space="preserve">9 –5pm weekdays. Find out more   T: 0121 237 3782   </w:t>
                      </w:r>
                      <w:hyperlink r:id="rId10" w:history="1">
                        <w:r w:rsidRPr="00696759">
                          <w:rPr>
                            <w:rStyle w:val="Hyperlink"/>
                            <w:color w:val="FFFFFF" w:themeColor="background1"/>
                            <w:sz w:val="24"/>
                            <w:szCs w:val="24"/>
                          </w:rPr>
                          <w:t>www.nga.org.uk/goldline</w:t>
                        </w:r>
                      </w:hyperlink>
                      <w:r w:rsidRPr="00696759">
                        <w:rPr>
                          <w:color w:val="FFFFFF" w:themeColor="background1"/>
                          <w:sz w:val="24"/>
                          <w:szCs w:val="24"/>
                        </w:rPr>
                        <w:t xml:space="preserve"> </w:t>
                      </w:r>
                    </w:p>
                    <w:p w:rsidR="008C0ACF" w:rsidRPr="00E66A04" w:rsidRDefault="008C0ACF" w:rsidP="005E71D0">
                      <w:pPr>
                        <w:spacing w:after="0"/>
                      </w:pPr>
                    </w:p>
                  </w:txbxContent>
                </v:textbox>
              </v:shape>
            </w:pict>
          </mc:Fallback>
        </mc:AlternateContent>
      </w:r>
      <w:r w:rsidR="0012759D">
        <w:rPr>
          <w:rFonts w:ascii="Calibri" w:hAnsi="Calibri"/>
          <w:sz w:val="32"/>
          <w:szCs w:val="32"/>
        </w:rPr>
        <w:t xml:space="preserve">Improving your governing board </w:t>
      </w:r>
    </w:p>
    <w:p w:rsidR="00C249DC" w:rsidRDefault="00C249DC" w:rsidP="00FD38A3">
      <w:pPr>
        <w:tabs>
          <w:tab w:val="left" w:pos="1552"/>
        </w:tabs>
        <w:rPr>
          <w:rFonts w:ascii="Calibri" w:hAnsi="Calibri"/>
          <w:sz w:val="32"/>
          <w:szCs w:val="32"/>
        </w:rPr>
      </w:pPr>
    </w:p>
    <w:p w:rsidR="00C249DC" w:rsidRDefault="00C249DC" w:rsidP="00FD38A3">
      <w:pPr>
        <w:tabs>
          <w:tab w:val="left" w:pos="1552"/>
        </w:tabs>
        <w:rPr>
          <w:rFonts w:ascii="Calibri" w:hAnsi="Calibri"/>
          <w:sz w:val="32"/>
          <w:szCs w:val="32"/>
        </w:rPr>
      </w:pPr>
    </w:p>
    <w:p w:rsidR="00C249DC" w:rsidRDefault="00C249DC" w:rsidP="00FD38A3">
      <w:pPr>
        <w:tabs>
          <w:tab w:val="left" w:pos="1552"/>
        </w:tabs>
        <w:rPr>
          <w:rFonts w:ascii="Calibri" w:hAnsi="Calibri"/>
          <w:sz w:val="32"/>
          <w:szCs w:val="32"/>
        </w:rPr>
      </w:pPr>
    </w:p>
    <w:p w:rsidR="00D36B54" w:rsidRDefault="00294ED7">
      <w:pPr>
        <w:rPr>
          <w:rFonts w:ascii="Calibri" w:hAnsi="Calibri"/>
          <w:sz w:val="32"/>
          <w:szCs w:val="32"/>
        </w:rPr>
      </w:pPr>
      <w:r>
        <w:rPr>
          <w:rFonts w:ascii="Calibri" w:hAnsi="Calibri"/>
          <w:noProof/>
          <w:sz w:val="32"/>
          <w:szCs w:val="32"/>
          <w:lang w:eastAsia="en-GB"/>
        </w:rPr>
        <mc:AlternateContent>
          <mc:Choice Requires="wps">
            <w:drawing>
              <wp:anchor distT="0" distB="0" distL="114300" distR="114300" simplePos="0" relativeHeight="251671552" behindDoc="0" locked="1" layoutInCell="1" allowOverlap="1">
                <wp:simplePos x="0" y="0"/>
                <wp:positionH relativeFrom="margin">
                  <wp:posOffset>621030</wp:posOffset>
                </wp:positionH>
                <wp:positionV relativeFrom="page">
                  <wp:posOffset>8744585</wp:posOffset>
                </wp:positionV>
                <wp:extent cx="5140960" cy="86741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0960" cy="867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0ACF" w:rsidRPr="002A293C" w:rsidRDefault="008C0ACF" w:rsidP="002A293C">
                            <w:pPr>
                              <w:spacing w:after="0"/>
                              <w:rPr>
                                <w:b/>
                                <w:color w:val="FFFFFF" w:themeColor="background1"/>
                                <w:sz w:val="32"/>
                                <w:szCs w:val="32"/>
                              </w:rPr>
                            </w:pPr>
                            <w:r w:rsidRPr="002A293C">
                              <w:rPr>
                                <w:b/>
                                <w:color w:val="FFFFFF" w:themeColor="background1"/>
                                <w:sz w:val="32"/>
                                <w:szCs w:val="32"/>
                              </w:rPr>
                              <w:t>Need advice?</w:t>
                            </w:r>
                          </w:p>
                          <w:p w:rsidR="008C0ACF" w:rsidRPr="002A293C" w:rsidRDefault="008C0ACF" w:rsidP="002A293C">
                            <w:pPr>
                              <w:spacing w:after="0"/>
                              <w:rPr>
                                <w:color w:val="FFFFFF" w:themeColor="background1"/>
                                <w:sz w:val="24"/>
                                <w:szCs w:val="24"/>
                              </w:rPr>
                            </w:pPr>
                            <w:r w:rsidRPr="002A293C">
                              <w:rPr>
                                <w:color w:val="FFFFFF" w:themeColor="background1"/>
                                <w:sz w:val="24"/>
                                <w:szCs w:val="24"/>
                              </w:rPr>
                              <w:t xml:space="preserve">For advice on any issue, Gold members have access to GOLDline legal advice </w:t>
                            </w:r>
                            <w:r w:rsidRPr="002A293C">
                              <w:rPr>
                                <w:color w:val="FFFFFF" w:themeColor="background1"/>
                                <w:sz w:val="24"/>
                                <w:szCs w:val="24"/>
                              </w:rPr>
                              <w:br/>
                              <w:t xml:space="preserve">9 –5pm weekdays. Find out more   T: 0121 237 3782   </w:t>
                            </w:r>
                            <w:hyperlink r:id="rId11" w:history="1">
                              <w:r w:rsidRPr="002A293C">
                                <w:rPr>
                                  <w:rStyle w:val="Hyperlink"/>
                                  <w:color w:val="FFFFFF" w:themeColor="background1"/>
                                  <w:sz w:val="24"/>
                                  <w:szCs w:val="24"/>
                                </w:rPr>
                                <w:t>www.nga.org.uk/goldline</w:t>
                              </w:r>
                            </w:hyperlink>
                            <w:r w:rsidRPr="002A293C">
                              <w:rPr>
                                <w:color w:val="FFFFFF" w:themeColor="background1"/>
                                <w:sz w:val="24"/>
                                <w:szCs w:val="24"/>
                              </w:rPr>
                              <w:t xml:space="preserve"> </w:t>
                            </w:r>
                          </w:p>
                          <w:p w:rsidR="008C0ACF" w:rsidRPr="002A293C" w:rsidRDefault="008C0AC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margin-left:48.9pt;margin-top:688.55pt;width:404.8pt;height:68.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" filled="f" stroked="f" strokeweight=".5pt">
                <v:path arrowok="t"/>
                <v:textbox>
                  <w:txbxContent>
                    <w:p w:rsidR="008C0ACF" w:rsidRPr="002A293C" w:rsidRDefault="008C0ACF" w:rsidP="002A293C">
                      <w:pPr>
                        <w:spacing w:after="0"/>
                        <w:rPr>
                          <w:b/>
                          <w:color w:val="FFFFFF" w:themeColor="background1"/>
                          <w:sz w:val="32"/>
                          <w:szCs w:val="32"/>
                        </w:rPr>
                      </w:pPr>
                      <w:r w:rsidRPr="002A293C">
                        <w:rPr>
                          <w:b/>
                          <w:color w:val="FFFFFF" w:themeColor="background1"/>
                          <w:sz w:val="32"/>
                          <w:szCs w:val="32"/>
                        </w:rPr>
                        <w:t>Need advice?</w:t>
                      </w:r>
                    </w:p>
                    <w:p w:rsidR="008C0ACF" w:rsidRPr="002A293C" w:rsidRDefault="008C0ACF" w:rsidP="002A293C">
                      <w:pPr>
                        <w:spacing w:after="0"/>
                        <w:rPr>
                          <w:color w:val="FFFFFF" w:themeColor="background1"/>
                          <w:sz w:val="24"/>
                          <w:szCs w:val="24"/>
                        </w:rPr>
                      </w:pPr>
                      <w:r w:rsidRPr="002A293C">
                        <w:rPr>
                          <w:color w:val="FFFFFF" w:themeColor="background1"/>
                          <w:sz w:val="24"/>
                          <w:szCs w:val="24"/>
                        </w:rPr>
                        <w:t xml:space="preserve">For advice on any issue, Gold members have access to GOLDline legal advice </w:t>
                      </w:r>
                      <w:r w:rsidRPr="002A293C">
                        <w:rPr>
                          <w:color w:val="FFFFFF" w:themeColor="background1"/>
                          <w:sz w:val="24"/>
                          <w:szCs w:val="24"/>
                        </w:rPr>
                        <w:br/>
                        <w:t xml:space="preserve">9 –5pm weekdays. Find out more   T: 0121 237 3782   </w:t>
                      </w:r>
                      <w:hyperlink r:id="rId12" w:history="1">
                        <w:r w:rsidRPr="002A293C">
                          <w:rPr>
                            <w:rStyle w:val="Hyperlink"/>
                            <w:color w:val="FFFFFF" w:themeColor="background1"/>
                            <w:sz w:val="24"/>
                            <w:szCs w:val="24"/>
                          </w:rPr>
                          <w:t>www.nga.org.uk/goldline</w:t>
                        </w:r>
                      </w:hyperlink>
                      <w:r w:rsidRPr="002A293C">
                        <w:rPr>
                          <w:color w:val="FFFFFF" w:themeColor="background1"/>
                          <w:sz w:val="24"/>
                          <w:szCs w:val="24"/>
                        </w:rPr>
                        <w:t xml:space="preserve"> </w:t>
                      </w:r>
                    </w:p>
                    <w:p w:rsidR="008C0ACF" w:rsidRPr="002A293C" w:rsidRDefault="008C0ACF">
                      <w:pPr>
                        <w:rPr>
                          <w:color w:val="FFFFFF" w:themeColor="background1"/>
                        </w:rPr>
                      </w:pPr>
                    </w:p>
                  </w:txbxContent>
                </v:textbox>
                <w10:wrap anchorx="margin" anchory="page"/>
                <w10:anchorlock/>
              </v:shape>
            </w:pict>
          </mc:Fallback>
        </mc:AlternateContent>
      </w:r>
      <w:r>
        <w:rPr>
          <w:rFonts w:ascii="Calibri" w:hAnsi="Calibri"/>
          <w:noProof/>
          <w:sz w:val="32"/>
          <w:szCs w:val="32"/>
          <w:lang w:eastAsia="en-GB"/>
        </w:rPr>
        <mc:AlternateContent>
          <mc:Choice Requires="wps">
            <w:drawing>
              <wp:anchor distT="0" distB="0" distL="114300" distR="114300" simplePos="0" relativeHeight="251670528" behindDoc="0" locked="0" layoutInCell="1" allowOverlap="1">
                <wp:simplePos x="0" y="0"/>
                <wp:positionH relativeFrom="column">
                  <wp:posOffset>740410</wp:posOffset>
                </wp:positionH>
                <wp:positionV relativeFrom="paragraph">
                  <wp:posOffset>7366000</wp:posOffset>
                </wp:positionV>
                <wp:extent cx="5046980" cy="914400"/>
                <wp:effectExtent l="0" t="0" r="2032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698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0ACF" w:rsidRDefault="008C0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58.3pt;margin-top:580pt;width:397.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" fillcolor="white [3201]" strokeweight=".5pt">
                <v:path arrowok="t"/>
                <v:textbox>
                  <w:txbxContent>
                    <w:p w:rsidR="008C0ACF" w:rsidRDefault="008C0ACF"/>
                  </w:txbxContent>
                </v:textbox>
              </v:shape>
            </w:pict>
          </mc:Fallback>
        </mc:AlternateContent>
      </w:r>
      <w:r>
        <w:rPr>
          <w:rFonts w:ascii="Calibri" w:hAnsi="Calibri"/>
          <w:noProof/>
          <w:sz w:val="32"/>
          <w:szCs w:val="32"/>
          <w:lang w:eastAsia="en-GB"/>
        </w:rPr>
        <mc:AlternateContent>
          <mc:Choice Requires="wps">
            <w:drawing>
              <wp:anchor distT="0" distB="0" distL="114300" distR="114300" simplePos="0" relativeHeight="251669504" behindDoc="0" locked="0" layoutInCell="1" allowOverlap="1">
                <wp:simplePos x="0" y="0"/>
                <wp:positionH relativeFrom="column">
                  <wp:posOffset>716915</wp:posOffset>
                </wp:positionH>
                <wp:positionV relativeFrom="paragraph">
                  <wp:posOffset>7401560</wp:posOffset>
                </wp:positionV>
                <wp:extent cx="5225415" cy="890905"/>
                <wp:effectExtent l="0" t="0" r="13335" b="234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415" cy="890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0ACF" w:rsidRDefault="008C0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6.45pt;margin-top:582.8pt;width:411.45pt;height:7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" fillcolor="white [3201]" strokeweight=".5pt">
                <v:path arrowok="t"/>
                <v:textbox>
                  <w:txbxContent>
                    <w:p w:rsidR="008C0ACF" w:rsidRDefault="008C0ACF"/>
                  </w:txbxContent>
                </v:textbox>
              </v:shape>
            </w:pict>
          </mc:Fallback>
        </mc:AlternateContent>
      </w:r>
      <w:r w:rsidR="00E774E4">
        <w:rPr>
          <w:rFonts w:ascii="Calibri" w:hAnsi="Calibri"/>
          <w:sz w:val="32"/>
          <w:szCs w:val="32"/>
        </w:rPr>
        <w:br w:type="page"/>
      </w:r>
      <w:r w:rsidR="00C249DC">
        <w:rPr>
          <w:rFonts w:ascii="Calibri" w:hAnsi="Calibri"/>
          <w:noProof/>
          <w:sz w:val="32"/>
          <w:szCs w:val="32"/>
          <w:lang w:eastAsia="en-GB"/>
        </w:rPr>
        <w:drawing>
          <wp:anchor distT="0" distB="0" distL="114300" distR="114300" simplePos="0" relativeHeight="251674624" behindDoc="1" locked="1" layoutInCell="1" allowOverlap="1">
            <wp:simplePos x="723900" y="9773285"/>
            <wp:positionH relativeFrom="margin">
              <wp:align>right</wp:align>
            </wp:positionH>
            <wp:positionV relativeFrom="margin">
              <wp:align>bottom</wp:align>
            </wp:positionV>
            <wp:extent cx="1998000" cy="266400"/>
            <wp:effectExtent l="0" t="0" r="2540" b="635"/>
            <wp:wrapNone/>
            <wp:docPr id="11" name="Picture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GA guidance centre web address-01-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8000" cy="266400"/>
                    </a:xfrm>
                    <a:prstGeom prst="rect">
                      <a:avLst/>
                    </a:prstGeom>
                  </pic:spPr>
                </pic:pic>
              </a:graphicData>
            </a:graphic>
          </wp:anchor>
        </w:drawing>
      </w:r>
    </w:p>
    <w:p w:rsidR="00D36B54" w:rsidRPr="00D36B54" w:rsidRDefault="00D36B54" w:rsidP="00D36B54">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D36B54" w:rsidTr="00D529C5">
        <w:tc>
          <w:tcPr>
            <w:tcW w:w="9628" w:type="dxa"/>
            <w:shd w:val="clear" w:color="auto" w:fill="DEEAF6" w:themeFill="accent1" w:themeFillTint="33"/>
          </w:tcPr>
          <w:p w:rsidR="00D36B54" w:rsidRDefault="00D36B54" w:rsidP="00D529C5"/>
          <w:p w:rsidR="00D36B54" w:rsidRPr="00D36B54" w:rsidRDefault="00D36B54" w:rsidP="00D529C5">
            <w:pPr>
              <w:rPr>
                <w:b/>
                <w:color w:val="5090CD"/>
              </w:rPr>
            </w:pPr>
            <w:r w:rsidRPr="00D36B54">
              <w:rPr>
                <w:b/>
                <w:color w:val="5090CD"/>
              </w:rPr>
              <w:t>National Governors’ Association</w:t>
            </w:r>
          </w:p>
          <w:p w:rsidR="00D36B54" w:rsidRPr="00D36B54" w:rsidRDefault="00D36B54" w:rsidP="00D529C5">
            <w:r w:rsidRPr="00D36B54">
              <w:t>The National Governors’ Association (NGA) is an independent charity representing and supporting governors, trustees and clerks in maintained schools and academies in England. The NGA’s goal is to improve the well-being of children and young people by increasing the effectiveness of governing boards and promoting high standards. It does this by providing information, guidance, research, advice and training. It also works closely with, and lobbies, UK government and educational bodies, and is the leading campaigning national membership organisation for school governors and trustees.</w:t>
            </w:r>
          </w:p>
          <w:p w:rsidR="00D36B54" w:rsidRPr="00D36B54" w:rsidRDefault="00D36B54" w:rsidP="00D529C5"/>
          <w:p w:rsidR="00D36B54" w:rsidRPr="00D36B54" w:rsidRDefault="00D36B54" w:rsidP="00D36B54">
            <w:pPr>
              <w:rPr>
                <w:rFonts w:eastAsia="Times New Roman"/>
              </w:rPr>
            </w:pPr>
            <w:r w:rsidRPr="00D36B54">
              <w:rPr>
                <w:rFonts w:eastAsia="Times New Roman"/>
              </w:rPr>
              <w:t>The NGA online Guidance Centre is the information hub for governors. It supports you in your role as a governor, giving you access to up to date guidance and advice covering all aspects of school governance, including finance; staffing; Ofsted; curriculum; special educational needs; legislation and school improvement. </w:t>
            </w:r>
          </w:p>
          <w:p w:rsidR="00D36B54" w:rsidRPr="00D36B54" w:rsidRDefault="00D36B54" w:rsidP="00D36B54">
            <w:pPr>
              <w:rPr>
                <w:rFonts w:eastAsia="Times New Roman"/>
              </w:rPr>
            </w:pPr>
          </w:p>
          <w:p w:rsidR="00D36B54" w:rsidRPr="00D36B54" w:rsidRDefault="00D36B54" w:rsidP="00D36B54">
            <w:pPr>
              <w:spacing w:after="160" w:line="259" w:lineRule="auto"/>
              <w:rPr>
                <w:rFonts w:eastAsia="Times New Roman"/>
              </w:rPr>
            </w:pPr>
            <w:r w:rsidRPr="00D36B54">
              <w:rPr>
                <w:rFonts w:eastAsia="Times New Roman"/>
              </w:rPr>
              <w:t>Practical governance resources include sample documents; templates; checklists; information summaries; insights; case studies and much more.</w:t>
            </w:r>
          </w:p>
          <w:p w:rsidR="00D36B54" w:rsidRPr="00D36B54" w:rsidRDefault="00D36B54" w:rsidP="00D529C5">
            <w:pPr>
              <w:rPr>
                <w:rFonts w:cs="Times New Roman"/>
              </w:rPr>
            </w:pPr>
            <w:r w:rsidRPr="00D36B54">
              <w:rPr>
                <w:rFonts w:cs="Times New Roman"/>
              </w:rPr>
              <w:t>To join NGA and receive regular updates, contact:</w:t>
            </w:r>
          </w:p>
          <w:p w:rsidR="00D36B54" w:rsidRPr="00D36B54" w:rsidRDefault="00D36B54" w:rsidP="00D529C5">
            <w:pPr>
              <w:rPr>
                <w:rFonts w:cs="Times New Roman"/>
              </w:rPr>
            </w:pPr>
            <w:r w:rsidRPr="00D36B54">
              <w:rPr>
                <w:rFonts w:cs="Times New Roman"/>
              </w:rPr>
              <w:t xml:space="preserve">T: 0121 237 3780  |  E: </w:t>
            </w:r>
            <w:hyperlink r:id="rId15" w:history="1">
              <w:r w:rsidRPr="00D36B54">
                <w:rPr>
                  <w:rStyle w:val="Hyperlink"/>
                  <w:rFonts w:cs="Times New Roman"/>
                </w:rPr>
                <w:t>membership@nga.org.uk</w:t>
              </w:r>
            </w:hyperlink>
            <w:r w:rsidRPr="00D36B54">
              <w:rPr>
                <w:rFonts w:cs="Times New Roman"/>
              </w:rPr>
              <w:t xml:space="preserve">  |  </w:t>
            </w:r>
            <w:hyperlink r:id="rId16" w:history="1">
              <w:r w:rsidRPr="00D36B54">
                <w:rPr>
                  <w:rStyle w:val="Hyperlink"/>
                  <w:rFonts w:cs="Times New Roman"/>
                </w:rPr>
                <w:t>www.nga.org.uk</w:t>
              </w:r>
            </w:hyperlink>
          </w:p>
          <w:p w:rsidR="00D36B54" w:rsidRDefault="00D36B54" w:rsidP="00D529C5"/>
        </w:tc>
      </w:tr>
    </w:tbl>
    <w:p w:rsidR="00E66A04" w:rsidRDefault="00E66A04"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B484B">
      <w:pPr>
        <w:rPr>
          <w:rFonts w:ascii="Calibri" w:hAnsi="Calibri"/>
          <w:sz w:val="32"/>
          <w:szCs w:val="32"/>
        </w:rPr>
      </w:pPr>
    </w:p>
    <w:p w:rsidR="00D529C5" w:rsidRDefault="00D529C5" w:rsidP="0012759D">
      <w:pPr>
        <w:spacing w:after="240" w:line="276" w:lineRule="auto"/>
        <w:outlineLvl w:val="0"/>
        <w:rPr>
          <w:b/>
          <w:sz w:val="28"/>
          <w:szCs w:val="28"/>
        </w:rPr>
      </w:pPr>
      <w:r>
        <w:rPr>
          <w:b/>
          <w:sz w:val="28"/>
          <w:szCs w:val="28"/>
        </w:rPr>
        <w:lastRenderedPageBreak/>
        <w:t>Maintained Governing Body Delegation Planner</w:t>
      </w:r>
    </w:p>
    <w:p w:rsidR="00D529C5" w:rsidRDefault="00D529C5" w:rsidP="00CD5293">
      <w:pPr>
        <w:spacing w:after="0" w:line="240" w:lineRule="auto"/>
        <w:jc w:val="both"/>
        <w:outlineLvl w:val="0"/>
        <w:rPr>
          <w:rFonts w:cs="Arial"/>
          <w:sz w:val="24"/>
          <w:szCs w:val="24"/>
        </w:rPr>
      </w:pPr>
      <w:r w:rsidRPr="00CD5293">
        <w:rPr>
          <w:rFonts w:cs="Arial"/>
          <w:sz w:val="24"/>
          <w:szCs w:val="24"/>
        </w:rPr>
        <w:t>Governing bodies are accountable in law for all major decisions about the school and its future. However, this does not mean that they are required to carry out</w:t>
      </w:r>
      <w:r w:rsidR="0012759D" w:rsidRPr="00CD5293">
        <w:rPr>
          <w:rFonts w:cs="Arial"/>
          <w:sz w:val="24"/>
          <w:szCs w:val="24"/>
        </w:rPr>
        <w:t xml:space="preserve"> all the work themselves. M</w:t>
      </w:r>
      <w:r w:rsidRPr="00CD5293">
        <w:rPr>
          <w:rFonts w:cs="Arial"/>
          <w:sz w:val="24"/>
          <w:szCs w:val="24"/>
        </w:rPr>
        <w:t>any of the tasks can and should be delegated to individuals and committees. It is vital that the decision to delegate a task/responsibility to an individual is made by the full governing body and recorded – without such a formula, the individual/committee has no power to act.</w:t>
      </w:r>
    </w:p>
    <w:p w:rsidR="00CD5293" w:rsidRPr="00CD5293" w:rsidRDefault="00CD5293" w:rsidP="00CD5293">
      <w:pPr>
        <w:spacing w:after="0" w:line="240" w:lineRule="auto"/>
        <w:jc w:val="both"/>
        <w:outlineLvl w:val="0"/>
        <w:rPr>
          <w:rFonts w:cs="Arial"/>
          <w:sz w:val="24"/>
          <w:szCs w:val="24"/>
        </w:rPr>
      </w:pPr>
    </w:p>
    <w:p w:rsidR="00D529C5" w:rsidRPr="00CD5293" w:rsidRDefault="00D529C5" w:rsidP="00CD5293">
      <w:pPr>
        <w:spacing w:after="0" w:line="240" w:lineRule="auto"/>
        <w:jc w:val="both"/>
        <w:outlineLvl w:val="0"/>
        <w:rPr>
          <w:rFonts w:cs="Arial"/>
          <w:sz w:val="24"/>
          <w:szCs w:val="24"/>
        </w:rPr>
      </w:pPr>
      <w:r w:rsidRPr="00CD5293">
        <w:rPr>
          <w:rFonts w:cs="Arial"/>
          <w:sz w:val="24"/>
          <w:szCs w:val="24"/>
        </w:rPr>
        <w:t>The table below sets out the major areas of responsibility for governing bodies and who they can delegate each task to; it also records where the NGA does not think that, even if a task/responsibility can be delegated, this would be good practice.</w:t>
      </w:r>
    </w:p>
    <w:p w:rsidR="00CD5293" w:rsidRDefault="00CD5293" w:rsidP="00CD5293">
      <w:pPr>
        <w:spacing w:after="0" w:line="240" w:lineRule="auto"/>
        <w:outlineLvl w:val="0"/>
        <w:rPr>
          <w:rFonts w:cs="Arial"/>
          <w:b/>
          <w:sz w:val="24"/>
          <w:szCs w:val="24"/>
        </w:rPr>
      </w:pPr>
    </w:p>
    <w:p w:rsidR="00D529C5" w:rsidRPr="005958AF" w:rsidRDefault="00D529C5" w:rsidP="00CD5293">
      <w:pPr>
        <w:spacing w:after="0" w:line="240" w:lineRule="auto"/>
        <w:outlineLvl w:val="0"/>
        <w:rPr>
          <w:rFonts w:cs="Arial"/>
          <w:color w:val="5B9BD5"/>
          <w:sz w:val="24"/>
          <w:szCs w:val="24"/>
        </w:rPr>
      </w:pPr>
      <w:r w:rsidRPr="005958AF">
        <w:rPr>
          <w:rFonts w:cs="Arial"/>
          <w:color w:val="5B9BD5"/>
          <w:sz w:val="24"/>
          <w:szCs w:val="24"/>
        </w:rPr>
        <w:t xml:space="preserve">This planner shows to which level the governing body may legally delegate functions. Please note that the decision planner does not apply to academy governing bodies.  </w:t>
      </w:r>
    </w:p>
    <w:p w:rsidR="00CD5293" w:rsidRDefault="00CD5293" w:rsidP="00CD5293">
      <w:pPr>
        <w:widowControl w:val="0"/>
        <w:spacing w:after="0" w:line="240" w:lineRule="auto"/>
        <w:jc w:val="both"/>
        <w:rPr>
          <w:rFonts w:cs="Arial"/>
          <w:b/>
          <w:sz w:val="24"/>
          <w:szCs w:val="24"/>
        </w:rPr>
      </w:pPr>
    </w:p>
    <w:p w:rsidR="00D529C5" w:rsidRPr="00CD5293" w:rsidRDefault="00D529C5" w:rsidP="00CD5293">
      <w:pPr>
        <w:widowControl w:val="0"/>
        <w:shd w:val="clear" w:color="auto" w:fill="FF66FF"/>
        <w:spacing w:after="0" w:line="240" w:lineRule="auto"/>
        <w:jc w:val="both"/>
        <w:rPr>
          <w:rFonts w:cs="Arial"/>
          <w:b/>
          <w:color w:val="FFFFFF" w:themeColor="background1"/>
          <w:sz w:val="24"/>
          <w:szCs w:val="24"/>
        </w:rPr>
      </w:pPr>
      <w:r w:rsidRPr="00CD5293">
        <w:rPr>
          <w:rFonts w:cs="Arial"/>
          <w:b/>
          <w:color w:val="FFFFFF" w:themeColor="background1"/>
          <w:sz w:val="24"/>
          <w:szCs w:val="24"/>
        </w:rPr>
        <w:t>Key</w:t>
      </w:r>
    </w:p>
    <w:p w:rsidR="00D529C5" w:rsidRPr="00CD5293" w:rsidRDefault="00D529C5" w:rsidP="00CD5293">
      <w:pPr>
        <w:widowControl w:val="0"/>
        <w:shd w:val="clear" w:color="auto" w:fill="D9E2F3" w:themeFill="accent5" w:themeFillTint="33"/>
        <w:spacing w:after="0" w:line="240" w:lineRule="auto"/>
        <w:jc w:val="both"/>
        <w:rPr>
          <w:rFonts w:cs="Arial"/>
          <w:sz w:val="24"/>
          <w:szCs w:val="24"/>
        </w:rPr>
      </w:pPr>
      <w:r w:rsidRPr="00CD5293">
        <w:rPr>
          <w:rFonts w:cs="Arial"/>
          <w:sz w:val="24"/>
          <w:szCs w:val="24"/>
        </w:rPr>
        <w:t>Level 1: Full governing body</w:t>
      </w:r>
    </w:p>
    <w:p w:rsidR="00D529C5" w:rsidRPr="00CD5293" w:rsidRDefault="00D529C5" w:rsidP="00CD5293">
      <w:pPr>
        <w:widowControl w:val="0"/>
        <w:shd w:val="clear" w:color="auto" w:fill="D9E2F3" w:themeFill="accent5" w:themeFillTint="33"/>
        <w:spacing w:after="0" w:line="240" w:lineRule="auto"/>
        <w:jc w:val="both"/>
        <w:rPr>
          <w:rFonts w:cs="Arial"/>
          <w:sz w:val="24"/>
          <w:szCs w:val="24"/>
        </w:rPr>
      </w:pPr>
      <w:r w:rsidRPr="00CD5293">
        <w:rPr>
          <w:rFonts w:cs="Arial"/>
          <w:sz w:val="24"/>
          <w:szCs w:val="24"/>
        </w:rPr>
        <w:t>Level 2: A committee of the governing body</w:t>
      </w:r>
    </w:p>
    <w:p w:rsidR="00D529C5" w:rsidRPr="00CD5293" w:rsidRDefault="00D529C5" w:rsidP="00CD5293">
      <w:pPr>
        <w:widowControl w:val="0"/>
        <w:shd w:val="clear" w:color="auto" w:fill="D9E2F3" w:themeFill="accent5" w:themeFillTint="33"/>
        <w:spacing w:after="0" w:line="240" w:lineRule="auto"/>
        <w:jc w:val="both"/>
        <w:rPr>
          <w:rFonts w:cs="Arial"/>
          <w:sz w:val="24"/>
          <w:szCs w:val="24"/>
        </w:rPr>
      </w:pPr>
      <w:r w:rsidRPr="00CD5293">
        <w:rPr>
          <w:rFonts w:cs="Arial"/>
          <w:sz w:val="24"/>
          <w:szCs w:val="24"/>
        </w:rPr>
        <w:t>Level 3: An individual governor</w:t>
      </w:r>
    </w:p>
    <w:p w:rsidR="00D529C5" w:rsidRPr="00CD5293" w:rsidRDefault="00D529C5" w:rsidP="00CD5293">
      <w:pPr>
        <w:widowControl w:val="0"/>
        <w:shd w:val="clear" w:color="auto" w:fill="D9E2F3" w:themeFill="accent5" w:themeFillTint="33"/>
        <w:spacing w:after="0" w:line="240" w:lineRule="auto"/>
        <w:jc w:val="both"/>
        <w:rPr>
          <w:rFonts w:cs="Arial"/>
          <w:sz w:val="24"/>
          <w:szCs w:val="24"/>
        </w:rPr>
      </w:pPr>
      <w:r w:rsidRPr="00CD5293">
        <w:rPr>
          <w:rFonts w:cs="Arial"/>
          <w:sz w:val="24"/>
          <w:szCs w:val="24"/>
        </w:rPr>
        <w:t>Level 4: Headteacher.</w:t>
      </w:r>
    </w:p>
    <w:p w:rsidR="00D529C5" w:rsidRPr="00CD5293" w:rsidRDefault="00D529C5" w:rsidP="00CD5293">
      <w:pPr>
        <w:widowControl w:val="0"/>
        <w:shd w:val="clear" w:color="auto" w:fill="D9E2F3" w:themeFill="accent5" w:themeFillTint="33"/>
        <w:tabs>
          <w:tab w:val="left" w:pos="1276"/>
        </w:tabs>
        <w:spacing w:after="0" w:line="240" w:lineRule="auto"/>
        <w:jc w:val="both"/>
        <w:rPr>
          <w:rFonts w:cs="Arial"/>
          <w:sz w:val="24"/>
          <w:szCs w:val="24"/>
        </w:rPr>
      </w:pPr>
      <w:r w:rsidRPr="00CD5293">
        <w:rPr>
          <w:rFonts w:cs="Arial"/>
          <w:b/>
          <w:sz w:val="24"/>
          <w:szCs w:val="24"/>
          <w:shd w:val="clear" w:color="auto" w:fill="8EAADB" w:themeFill="accent5" w:themeFillTint="99"/>
        </w:rPr>
        <w:t>Blue box</w:t>
      </w:r>
      <w:r w:rsidRPr="00CD5293">
        <w:rPr>
          <w:rFonts w:cs="Arial"/>
          <w:sz w:val="24"/>
          <w:szCs w:val="24"/>
          <w:shd w:val="clear" w:color="auto" w:fill="8EAADB" w:themeFill="accent5" w:themeFillTint="99"/>
        </w:rPr>
        <w:t xml:space="preserve"> </w:t>
      </w:r>
      <w:r w:rsidRPr="00CD5293">
        <w:rPr>
          <w:rFonts w:cs="Arial"/>
          <w:sz w:val="24"/>
          <w:szCs w:val="24"/>
        </w:rPr>
        <w:tab/>
        <w:t xml:space="preserve">Function </w:t>
      </w:r>
      <w:r w:rsidRPr="00CD5293">
        <w:rPr>
          <w:rFonts w:cs="Arial"/>
          <w:b/>
          <w:sz w:val="24"/>
          <w:szCs w:val="24"/>
        </w:rPr>
        <w:t>cannot</w:t>
      </w:r>
      <w:r w:rsidRPr="00CD5293">
        <w:rPr>
          <w:rFonts w:cs="Arial"/>
          <w:sz w:val="24"/>
          <w:szCs w:val="24"/>
        </w:rPr>
        <w:t xml:space="preserve"> be legally carried out at this level. </w:t>
      </w:r>
    </w:p>
    <w:p w:rsidR="00D529C5" w:rsidRPr="00CD5293" w:rsidRDefault="00D529C5" w:rsidP="00CD5293">
      <w:pPr>
        <w:widowControl w:val="0"/>
        <w:shd w:val="clear" w:color="auto" w:fill="D9E2F3" w:themeFill="accent5" w:themeFillTint="33"/>
        <w:tabs>
          <w:tab w:val="left" w:pos="469"/>
          <w:tab w:val="left" w:pos="1276"/>
        </w:tabs>
        <w:spacing w:after="0" w:line="240" w:lineRule="auto"/>
        <w:jc w:val="both"/>
        <w:rPr>
          <w:rFonts w:cs="Arial"/>
          <w:sz w:val="24"/>
          <w:szCs w:val="24"/>
        </w:rPr>
      </w:pPr>
      <w:r w:rsidRPr="00CD5293">
        <w:rPr>
          <w:rFonts w:cs="Arial"/>
          <w:b/>
          <w:sz w:val="24"/>
          <w:szCs w:val="24"/>
        </w:rPr>
        <w:tab/>
      </w:r>
      <w:r w:rsidRPr="00CD5293">
        <w:rPr>
          <w:rFonts w:cs="Arial"/>
          <w:b/>
          <w:sz w:val="24"/>
          <w:szCs w:val="24"/>
        </w:rPr>
        <w:sym w:font="Wingdings" w:char="F0FC"/>
      </w:r>
      <w:r w:rsidRPr="00CD5293">
        <w:rPr>
          <w:rFonts w:cs="Arial"/>
          <w:b/>
          <w:sz w:val="24"/>
          <w:szCs w:val="24"/>
        </w:rPr>
        <w:t xml:space="preserve"> </w:t>
      </w:r>
      <w:r w:rsidRPr="00CD5293">
        <w:rPr>
          <w:rFonts w:cs="Arial"/>
          <w:b/>
          <w:sz w:val="24"/>
          <w:szCs w:val="24"/>
        </w:rPr>
        <w:tab/>
      </w:r>
      <w:r w:rsidRPr="00CD5293">
        <w:rPr>
          <w:rFonts w:cs="Arial"/>
          <w:sz w:val="24"/>
          <w:szCs w:val="24"/>
        </w:rPr>
        <w:t>Action could be undertaken by this level.</w:t>
      </w:r>
    </w:p>
    <w:p w:rsidR="00D529C5" w:rsidRPr="00CD5293" w:rsidRDefault="00D529C5" w:rsidP="00CD5293">
      <w:pPr>
        <w:widowControl w:val="0"/>
        <w:shd w:val="clear" w:color="auto" w:fill="D9E2F3" w:themeFill="accent5" w:themeFillTint="33"/>
        <w:tabs>
          <w:tab w:val="left" w:pos="426"/>
          <w:tab w:val="left" w:pos="1276"/>
        </w:tabs>
        <w:spacing w:after="0" w:line="240" w:lineRule="auto"/>
        <w:ind w:left="1276" w:hanging="1276"/>
        <w:jc w:val="both"/>
        <w:rPr>
          <w:rFonts w:cs="Arial"/>
          <w:sz w:val="24"/>
          <w:szCs w:val="24"/>
        </w:rPr>
      </w:pPr>
      <w:r w:rsidRPr="00CD5293">
        <w:rPr>
          <w:rFonts w:cs="Arial"/>
          <w:b/>
          <w:sz w:val="24"/>
          <w:szCs w:val="24"/>
        </w:rPr>
        <w:tab/>
      </w:r>
      <w:r w:rsidRPr="00CD5293">
        <w:rPr>
          <w:rFonts w:cs="Arial"/>
          <w:b/>
          <w:sz w:val="24"/>
          <w:szCs w:val="24"/>
        </w:rPr>
        <w:sym w:font="Wingdings" w:char="F0FB"/>
      </w:r>
      <w:r w:rsidRPr="00CD5293">
        <w:rPr>
          <w:rFonts w:cs="Arial"/>
          <w:b/>
          <w:sz w:val="24"/>
          <w:szCs w:val="24"/>
        </w:rPr>
        <w:t xml:space="preserve"> </w:t>
      </w:r>
      <w:r w:rsidRPr="00CD5293">
        <w:rPr>
          <w:rFonts w:cs="Arial"/>
          <w:b/>
          <w:sz w:val="24"/>
          <w:szCs w:val="24"/>
        </w:rPr>
        <w:tab/>
      </w:r>
      <w:r w:rsidRPr="00CD5293">
        <w:rPr>
          <w:rFonts w:cs="Arial"/>
          <w:sz w:val="24"/>
          <w:szCs w:val="24"/>
        </w:rPr>
        <w:t>Although legally possible to delegate to this level, the NGA would not recommend it. Significant decisions, monitoring and evaluation are best undertaken by the governing body or a committee with delegated authority, not by individuals. As long as it is line with the regulations governing bodies are free to decide for themselves.</w:t>
      </w:r>
    </w:p>
    <w:p w:rsidR="00CD5293" w:rsidRDefault="00CD5293" w:rsidP="00CD5293">
      <w:pPr>
        <w:widowControl w:val="0"/>
        <w:spacing w:after="0" w:line="240" w:lineRule="auto"/>
        <w:jc w:val="both"/>
        <w:rPr>
          <w:rFonts w:cs="Arial"/>
          <w:sz w:val="24"/>
          <w:szCs w:val="24"/>
        </w:rPr>
      </w:pPr>
    </w:p>
    <w:p w:rsidR="00D529C5" w:rsidRPr="00CD5293" w:rsidRDefault="00D529C5" w:rsidP="00CD5293">
      <w:pPr>
        <w:widowControl w:val="0"/>
        <w:spacing w:after="0" w:line="240" w:lineRule="auto"/>
        <w:jc w:val="both"/>
        <w:rPr>
          <w:rFonts w:cs="Arial"/>
          <w:sz w:val="24"/>
          <w:szCs w:val="24"/>
        </w:rPr>
      </w:pPr>
      <w:r w:rsidRPr="00CD5293">
        <w:rPr>
          <w:rFonts w:cs="Arial"/>
          <w:sz w:val="24"/>
          <w:szCs w:val="24"/>
        </w:rPr>
        <w:t>There is also space for notes relevant to your governing body – for example, you should specify which committee or individual a particular task will be delegated to.</w:t>
      </w:r>
    </w:p>
    <w:p w:rsidR="00D529C5" w:rsidRPr="00CD5293" w:rsidRDefault="00D529C5" w:rsidP="00CD5293">
      <w:pPr>
        <w:widowControl w:val="0"/>
        <w:numPr>
          <w:ilvl w:val="0"/>
          <w:numId w:val="21"/>
        </w:numPr>
        <w:overflowPunct w:val="0"/>
        <w:autoSpaceDE w:val="0"/>
        <w:autoSpaceDN w:val="0"/>
        <w:adjustRightInd w:val="0"/>
        <w:spacing w:after="0" w:line="240" w:lineRule="auto"/>
        <w:ind w:left="714" w:hanging="357"/>
        <w:jc w:val="both"/>
        <w:rPr>
          <w:rFonts w:cs="Arial"/>
          <w:sz w:val="24"/>
          <w:szCs w:val="24"/>
        </w:rPr>
      </w:pPr>
      <w:r w:rsidRPr="00CD5293">
        <w:rPr>
          <w:rFonts w:cs="Arial"/>
          <w:sz w:val="24"/>
          <w:szCs w:val="24"/>
        </w:rPr>
        <w:t>The governing body is responsible for the strategic direction of the school</w:t>
      </w:r>
    </w:p>
    <w:p w:rsidR="00D529C5" w:rsidRPr="00CD5293" w:rsidRDefault="00D529C5" w:rsidP="00CD5293">
      <w:pPr>
        <w:widowControl w:val="0"/>
        <w:numPr>
          <w:ilvl w:val="0"/>
          <w:numId w:val="21"/>
        </w:numPr>
        <w:overflowPunct w:val="0"/>
        <w:autoSpaceDE w:val="0"/>
        <w:autoSpaceDN w:val="0"/>
        <w:adjustRightInd w:val="0"/>
        <w:spacing w:after="0" w:line="240" w:lineRule="auto"/>
        <w:ind w:left="714" w:hanging="357"/>
        <w:jc w:val="both"/>
        <w:rPr>
          <w:rFonts w:cs="Arial"/>
          <w:sz w:val="24"/>
          <w:szCs w:val="24"/>
        </w:rPr>
      </w:pPr>
      <w:r w:rsidRPr="00CD5293">
        <w:rPr>
          <w:rFonts w:cs="Arial"/>
          <w:sz w:val="24"/>
          <w:szCs w:val="24"/>
        </w:rPr>
        <w:t>Committees can be given delegated authority to make decisions, monitor, evaluate and review particular plans, policies and targets. The head and staff play the major role in formulating plans, policies and targets to bring to committees or to the governing body for discussion prior to adoption by the full governing body.</w:t>
      </w:r>
    </w:p>
    <w:p w:rsidR="00D529C5" w:rsidRPr="00CD5293" w:rsidRDefault="00D529C5" w:rsidP="00CD5293">
      <w:pPr>
        <w:widowControl w:val="0"/>
        <w:numPr>
          <w:ilvl w:val="0"/>
          <w:numId w:val="21"/>
        </w:numPr>
        <w:overflowPunct w:val="0"/>
        <w:autoSpaceDE w:val="0"/>
        <w:autoSpaceDN w:val="0"/>
        <w:adjustRightInd w:val="0"/>
        <w:spacing w:after="0" w:line="240" w:lineRule="auto"/>
        <w:ind w:left="714" w:hanging="357"/>
        <w:jc w:val="both"/>
        <w:rPr>
          <w:rFonts w:cs="Arial"/>
          <w:sz w:val="24"/>
          <w:szCs w:val="24"/>
        </w:rPr>
      </w:pPr>
      <w:r w:rsidRPr="00CD5293">
        <w:rPr>
          <w:rFonts w:cs="Arial"/>
          <w:sz w:val="24"/>
          <w:szCs w:val="24"/>
        </w:rPr>
        <w:t>The head is responsible for internal organisation, management and control of the school and is accountable to the governing body.</w:t>
      </w:r>
    </w:p>
    <w:p w:rsidR="00D529C5" w:rsidRPr="00CD5293" w:rsidRDefault="00D529C5" w:rsidP="00CD5293">
      <w:pPr>
        <w:widowControl w:val="0"/>
        <w:numPr>
          <w:ilvl w:val="0"/>
          <w:numId w:val="21"/>
        </w:numPr>
        <w:overflowPunct w:val="0"/>
        <w:autoSpaceDE w:val="0"/>
        <w:autoSpaceDN w:val="0"/>
        <w:adjustRightInd w:val="0"/>
        <w:spacing w:after="0" w:line="240" w:lineRule="auto"/>
        <w:ind w:left="714" w:hanging="357"/>
        <w:jc w:val="both"/>
      </w:pPr>
      <w:r w:rsidRPr="00CD5293">
        <w:rPr>
          <w:rFonts w:cs="Arial"/>
          <w:sz w:val="24"/>
          <w:szCs w:val="24"/>
        </w:rPr>
        <w:t>Although decisions may be delegated, the governing body as a whole remains responsible for any</w:t>
      </w:r>
      <w:r w:rsidRPr="008A6887">
        <w:rPr>
          <w:rFonts w:cs="Arial"/>
        </w:rPr>
        <w:t xml:space="preserve"> decision made under delegation.</w:t>
      </w:r>
    </w:p>
    <w:p w:rsidR="00CD5293" w:rsidRDefault="00CD5293" w:rsidP="00CD5293">
      <w:pPr>
        <w:widowControl w:val="0"/>
        <w:overflowPunct w:val="0"/>
        <w:autoSpaceDE w:val="0"/>
        <w:autoSpaceDN w:val="0"/>
        <w:adjustRightInd w:val="0"/>
        <w:spacing w:after="0" w:line="240" w:lineRule="auto"/>
        <w:jc w:val="both"/>
        <w:rPr>
          <w:rFonts w:cs="Arial"/>
        </w:rPr>
      </w:pPr>
    </w:p>
    <w:p w:rsidR="00CD5293" w:rsidRDefault="00CD5293" w:rsidP="00CD5293">
      <w:pPr>
        <w:widowControl w:val="0"/>
        <w:overflowPunct w:val="0"/>
        <w:autoSpaceDE w:val="0"/>
        <w:autoSpaceDN w:val="0"/>
        <w:adjustRightInd w:val="0"/>
        <w:spacing w:after="0" w:line="240" w:lineRule="auto"/>
        <w:jc w:val="both"/>
        <w:rPr>
          <w:rFonts w:cs="Arial"/>
        </w:rPr>
      </w:pPr>
    </w:p>
    <w:p w:rsidR="00112A93" w:rsidRDefault="00112A93" w:rsidP="00CD5293">
      <w:pPr>
        <w:widowControl w:val="0"/>
        <w:overflowPunct w:val="0"/>
        <w:autoSpaceDE w:val="0"/>
        <w:autoSpaceDN w:val="0"/>
        <w:adjustRightInd w:val="0"/>
        <w:spacing w:after="0" w:line="240" w:lineRule="auto"/>
        <w:jc w:val="both"/>
        <w:rPr>
          <w:rFonts w:cs="Arial"/>
        </w:rPr>
      </w:pPr>
    </w:p>
    <w:p w:rsidR="00112A93" w:rsidRDefault="00112A93" w:rsidP="00CD5293">
      <w:pPr>
        <w:widowControl w:val="0"/>
        <w:overflowPunct w:val="0"/>
        <w:autoSpaceDE w:val="0"/>
        <w:autoSpaceDN w:val="0"/>
        <w:adjustRightInd w:val="0"/>
        <w:spacing w:after="0" w:line="240" w:lineRule="auto"/>
        <w:jc w:val="both"/>
        <w:rPr>
          <w:rFonts w:cs="Arial"/>
        </w:rPr>
      </w:pPr>
    </w:p>
    <w:p w:rsidR="00112A93" w:rsidRDefault="00112A93" w:rsidP="00CD5293">
      <w:pPr>
        <w:widowControl w:val="0"/>
        <w:overflowPunct w:val="0"/>
        <w:autoSpaceDE w:val="0"/>
        <w:autoSpaceDN w:val="0"/>
        <w:adjustRightInd w:val="0"/>
        <w:spacing w:after="0" w:line="240" w:lineRule="auto"/>
        <w:jc w:val="both"/>
        <w:rPr>
          <w:rFonts w:cs="Arial"/>
        </w:rPr>
      </w:pPr>
    </w:p>
    <w:p w:rsidR="00112A93" w:rsidRDefault="00112A93" w:rsidP="00CD5293">
      <w:pPr>
        <w:widowControl w:val="0"/>
        <w:overflowPunct w:val="0"/>
        <w:autoSpaceDE w:val="0"/>
        <w:autoSpaceDN w:val="0"/>
        <w:adjustRightInd w:val="0"/>
        <w:spacing w:after="0" w:line="240" w:lineRule="auto"/>
        <w:jc w:val="both"/>
        <w:rPr>
          <w:rFonts w:cs="Arial"/>
        </w:rPr>
      </w:pPr>
    </w:p>
    <w:p w:rsidR="00112A93" w:rsidRDefault="00112A93" w:rsidP="00CD5293">
      <w:pPr>
        <w:widowControl w:val="0"/>
        <w:overflowPunct w:val="0"/>
        <w:autoSpaceDE w:val="0"/>
        <w:autoSpaceDN w:val="0"/>
        <w:adjustRightInd w:val="0"/>
        <w:spacing w:after="0" w:line="240" w:lineRule="auto"/>
        <w:jc w:val="both"/>
        <w:rPr>
          <w:rFonts w:cs="Arial"/>
        </w:rPr>
      </w:pP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31"/>
        <w:gridCol w:w="870"/>
        <w:gridCol w:w="4514"/>
        <w:gridCol w:w="425"/>
        <w:gridCol w:w="425"/>
        <w:gridCol w:w="403"/>
        <w:gridCol w:w="448"/>
        <w:gridCol w:w="1899"/>
      </w:tblGrid>
      <w:tr w:rsidR="00112A93" w:rsidRPr="008A6887" w:rsidTr="00112A93">
        <w:trPr>
          <w:trHeight w:val="293"/>
          <w:tblHeader/>
          <w:jc w:val="center"/>
        </w:trPr>
        <w:tc>
          <w:tcPr>
            <w:tcW w:w="1431" w:type="dxa"/>
            <w:vMerge w:val="restart"/>
            <w:tcBorders>
              <w:top w:val="single" w:sz="12" w:space="0" w:color="auto"/>
              <w:left w:val="single" w:sz="12" w:space="0" w:color="auto"/>
              <w:right w:val="single" w:sz="12" w:space="0" w:color="auto"/>
            </w:tcBorders>
            <w:shd w:val="clear" w:color="auto" w:fill="ACB9CA" w:themeFill="text2" w:themeFillTint="66"/>
            <w:vAlign w:val="center"/>
          </w:tcPr>
          <w:p w:rsidR="00112A93" w:rsidRPr="004D38F4" w:rsidRDefault="00112A93" w:rsidP="00062DA3">
            <w:pPr>
              <w:widowControl w:val="0"/>
              <w:spacing w:after="240" w:line="276" w:lineRule="auto"/>
              <w:jc w:val="center"/>
              <w:rPr>
                <w:rFonts w:cs="Arial"/>
                <w:b/>
              </w:rPr>
            </w:pPr>
            <w:r w:rsidRPr="004D38F4">
              <w:rPr>
                <w:rFonts w:cs="Arial"/>
                <w:b/>
              </w:rPr>
              <w:lastRenderedPageBreak/>
              <w:t>Area</w:t>
            </w:r>
          </w:p>
        </w:tc>
        <w:tc>
          <w:tcPr>
            <w:tcW w:w="870" w:type="dxa"/>
            <w:vMerge w:val="restart"/>
            <w:tcBorders>
              <w:top w:val="single" w:sz="12" w:space="0" w:color="auto"/>
              <w:left w:val="single" w:sz="12" w:space="0" w:color="auto"/>
              <w:right w:val="single" w:sz="12" w:space="0" w:color="auto"/>
            </w:tcBorders>
            <w:shd w:val="clear" w:color="auto" w:fill="ACB9CA" w:themeFill="text2" w:themeFillTint="66"/>
          </w:tcPr>
          <w:p w:rsidR="00112A93" w:rsidRPr="004D38F4" w:rsidRDefault="00112A93" w:rsidP="00062DA3">
            <w:pPr>
              <w:widowControl w:val="0"/>
              <w:spacing w:after="240" w:line="276" w:lineRule="auto"/>
              <w:jc w:val="center"/>
              <w:rPr>
                <w:rFonts w:cs="Arial"/>
                <w:b/>
              </w:rPr>
            </w:pPr>
          </w:p>
        </w:tc>
        <w:tc>
          <w:tcPr>
            <w:tcW w:w="4514" w:type="dxa"/>
            <w:vMerge w:val="restart"/>
            <w:tcBorders>
              <w:top w:val="single" w:sz="12" w:space="0" w:color="auto"/>
              <w:left w:val="single" w:sz="12" w:space="0" w:color="auto"/>
              <w:right w:val="single" w:sz="12" w:space="0" w:color="auto"/>
            </w:tcBorders>
            <w:shd w:val="clear" w:color="auto" w:fill="ACB9CA" w:themeFill="text2" w:themeFillTint="66"/>
            <w:vAlign w:val="center"/>
          </w:tcPr>
          <w:p w:rsidR="00112A93" w:rsidRPr="004D38F4" w:rsidRDefault="00112A93" w:rsidP="00062DA3">
            <w:pPr>
              <w:widowControl w:val="0"/>
              <w:spacing w:after="240" w:line="276" w:lineRule="auto"/>
              <w:jc w:val="center"/>
              <w:rPr>
                <w:rFonts w:cs="Arial"/>
                <w:b/>
              </w:rPr>
            </w:pPr>
            <w:r w:rsidRPr="004D38F4">
              <w:rPr>
                <w:rFonts w:cs="Arial"/>
                <w:b/>
              </w:rPr>
              <w:t>Function</w:t>
            </w:r>
          </w:p>
        </w:tc>
        <w:tc>
          <w:tcPr>
            <w:tcW w:w="1701" w:type="dxa"/>
            <w:gridSpan w:val="4"/>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rsidR="00112A93" w:rsidRPr="008A6887" w:rsidRDefault="00112A93" w:rsidP="00062DA3">
            <w:pPr>
              <w:widowControl w:val="0"/>
              <w:spacing w:after="240" w:line="276" w:lineRule="auto"/>
              <w:jc w:val="center"/>
              <w:rPr>
                <w:rFonts w:cs="Arial"/>
                <w:b/>
              </w:rPr>
            </w:pPr>
            <w:r w:rsidRPr="004D38F4">
              <w:rPr>
                <w:rFonts w:cs="Arial"/>
                <w:b/>
              </w:rPr>
              <w:t>Level</w:t>
            </w:r>
          </w:p>
        </w:tc>
        <w:tc>
          <w:tcPr>
            <w:tcW w:w="1899" w:type="dxa"/>
            <w:vMerge w:val="restart"/>
            <w:tcBorders>
              <w:top w:val="single" w:sz="12" w:space="0" w:color="auto"/>
              <w:left w:val="single" w:sz="12" w:space="0" w:color="auto"/>
              <w:right w:val="single" w:sz="12" w:space="0" w:color="auto"/>
            </w:tcBorders>
            <w:shd w:val="clear" w:color="auto" w:fill="ACB9CA" w:themeFill="text2" w:themeFillTint="66"/>
            <w:vAlign w:val="center"/>
          </w:tcPr>
          <w:p w:rsidR="00112A93" w:rsidRPr="008A6887" w:rsidRDefault="00112A93" w:rsidP="00062DA3">
            <w:pPr>
              <w:widowControl w:val="0"/>
              <w:spacing w:after="240" w:line="276" w:lineRule="auto"/>
              <w:jc w:val="center"/>
              <w:rPr>
                <w:rFonts w:cs="Arial"/>
                <w:b/>
              </w:rPr>
            </w:pPr>
            <w:r w:rsidRPr="004D38F4">
              <w:rPr>
                <w:rFonts w:cs="Arial"/>
                <w:b/>
              </w:rPr>
              <w:t>In our school, this responsibility is delegated to:</w:t>
            </w:r>
          </w:p>
        </w:tc>
      </w:tr>
      <w:tr w:rsidR="00112A93" w:rsidRPr="008A6887" w:rsidTr="00112A93">
        <w:trPr>
          <w:trHeight w:val="452"/>
          <w:tblHeader/>
          <w:jc w:val="center"/>
        </w:trPr>
        <w:tc>
          <w:tcPr>
            <w:tcW w:w="1431" w:type="dxa"/>
            <w:vMerge/>
            <w:tcBorders>
              <w:left w:val="single" w:sz="12" w:space="0" w:color="auto"/>
              <w:bottom w:val="single" w:sz="2" w:space="0" w:color="auto"/>
              <w:right w:val="single" w:sz="12" w:space="0" w:color="auto"/>
            </w:tcBorders>
            <w:shd w:val="clear" w:color="auto" w:fill="auto"/>
          </w:tcPr>
          <w:p w:rsidR="00112A93" w:rsidRPr="008A6887" w:rsidRDefault="00112A93" w:rsidP="00062DA3">
            <w:pPr>
              <w:widowControl w:val="0"/>
              <w:spacing w:line="276" w:lineRule="auto"/>
              <w:rPr>
                <w:rFonts w:cs="Arial"/>
              </w:rPr>
            </w:pPr>
          </w:p>
        </w:tc>
        <w:tc>
          <w:tcPr>
            <w:tcW w:w="870" w:type="dxa"/>
            <w:vMerge/>
            <w:tcBorders>
              <w:left w:val="single" w:sz="12" w:space="0" w:color="auto"/>
              <w:bottom w:val="single" w:sz="2" w:space="0" w:color="auto"/>
              <w:right w:val="single" w:sz="12" w:space="0" w:color="auto"/>
            </w:tcBorders>
          </w:tcPr>
          <w:p w:rsidR="00112A93" w:rsidRPr="008A6887" w:rsidRDefault="00112A93" w:rsidP="00062DA3">
            <w:pPr>
              <w:widowControl w:val="0"/>
              <w:spacing w:line="276" w:lineRule="auto"/>
              <w:rPr>
                <w:rFonts w:cs="Arial"/>
              </w:rPr>
            </w:pPr>
          </w:p>
        </w:tc>
        <w:tc>
          <w:tcPr>
            <w:tcW w:w="4514" w:type="dxa"/>
            <w:vMerge/>
            <w:tcBorders>
              <w:left w:val="single" w:sz="12" w:space="0" w:color="auto"/>
              <w:bottom w:val="single" w:sz="2" w:space="0" w:color="auto"/>
              <w:right w:val="single" w:sz="12" w:space="0" w:color="auto"/>
            </w:tcBorders>
            <w:shd w:val="clear" w:color="auto" w:fill="auto"/>
          </w:tcPr>
          <w:p w:rsidR="00112A93" w:rsidRPr="008A6887" w:rsidRDefault="00112A93" w:rsidP="00062DA3">
            <w:pPr>
              <w:widowControl w:val="0"/>
              <w:spacing w:line="276" w:lineRule="auto"/>
              <w:rPr>
                <w:rFonts w:cs="Arial"/>
              </w:rPr>
            </w:pPr>
          </w:p>
        </w:tc>
        <w:tc>
          <w:tcPr>
            <w:tcW w:w="425" w:type="dxa"/>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rsidR="00112A93" w:rsidRPr="008A6887" w:rsidRDefault="00112A93" w:rsidP="00062DA3">
            <w:pPr>
              <w:widowControl w:val="0"/>
              <w:spacing w:line="276" w:lineRule="auto"/>
              <w:jc w:val="center"/>
              <w:rPr>
                <w:rFonts w:cs="Arial"/>
              </w:rPr>
            </w:pPr>
            <w:r w:rsidRPr="008A6887">
              <w:rPr>
                <w:rFonts w:cs="Arial"/>
              </w:rPr>
              <w:t>1</w:t>
            </w:r>
          </w:p>
        </w:tc>
        <w:tc>
          <w:tcPr>
            <w:tcW w:w="425" w:type="dxa"/>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rsidR="00112A93" w:rsidRPr="008A6887" w:rsidRDefault="00112A93" w:rsidP="00062DA3">
            <w:pPr>
              <w:widowControl w:val="0"/>
              <w:spacing w:line="276" w:lineRule="auto"/>
              <w:jc w:val="center"/>
              <w:rPr>
                <w:rFonts w:cs="Arial"/>
              </w:rPr>
            </w:pPr>
            <w:r w:rsidRPr="008A6887">
              <w:rPr>
                <w:rFonts w:cs="Arial"/>
              </w:rPr>
              <w:t>2</w:t>
            </w:r>
          </w:p>
        </w:tc>
        <w:tc>
          <w:tcPr>
            <w:tcW w:w="403" w:type="dxa"/>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rsidR="00112A93" w:rsidRPr="008A6887" w:rsidRDefault="00112A93" w:rsidP="00062DA3">
            <w:pPr>
              <w:widowControl w:val="0"/>
              <w:spacing w:line="276" w:lineRule="auto"/>
              <w:jc w:val="center"/>
              <w:rPr>
                <w:rFonts w:cs="Arial"/>
              </w:rPr>
            </w:pPr>
            <w:r w:rsidRPr="008A6887">
              <w:rPr>
                <w:rFonts w:cs="Arial"/>
              </w:rPr>
              <w:t>3</w:t>
            </w:r>
          </w:p>
        </w:tc>
        <w:tc>
          <w:tcPr>
            <w:tcW w:w="448" w:type="dxa"/>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rsidR="00112A93" w:rsidRPr="008A6887" w:rsidRDefault="00112A93" w:rsidP="00062DA3">
            <w:pPr>
              <w:widowControl w:val="0"/>
              <w:spacing w:line="276" w:lineRule="auto"/>
              <w:jc w:val="center"/>
              <w:rPr>
                <w:rFonts w:cs="Arial"/>
              </w:rPr>
            </w:pPr>
            <w:r w:rsidRPr="008A6887">
              <w:rPr>
                <w:rFonts w:cs="Arial"/>
              </w:rPr>
              <w:t>4</w:t>
            </w:r>
          </w:p>
        </w:tc>
        <w:tc>
          <w:tcPr>
            <w:tcW w:w="1899" w:type="dxa"/>
            <w:vMerge/>
            <w:tcBorders>
              <w:left w:val="single" w:sz="12" w:space="0" w:color="auto"/>
              <w:bottom w:val="single" w:sz="2" w:space="0" w:color="auto"/>
              <w:right w:val="single" w:sz="12" w:space="0" w:color="auto"/>
            </w:tcBorders>
            <w:shd w:val="clear" w:color="auto" w:fill="auto"/>
          </w:tcPr>
          <w:p w:rsidR="00112A93" w:rsidRPr="008A6887" w:rsidRDefault="00112A93" w:rsidP="00062DA3">
            <w:pPr>
              <w:widowControl w:val="0"/>
              <w:spacing w:line="276" w:lineRule="auto"/>
              <w:jc w:val="center"/>
              <w:rPr>
                <w:rFonts w:cs="Arial"/>
              </w:rPr>
            </w:pPr>
          </w:p>
        </w:tc>
      </w:tr>
      <w:tr w:rsidR="00112A93" w:rsidRPr="008A6887" w:rsidTr="00112A93">
        <w:trPr>
          <w:trHeight w:val="82"/>
          <w:jc w:val="center"/>
        </w:trPr>
        <w:tc>
          <w:tcPr>
            <w:tcW w:w="1431" w:type="dxa"/>
            <w:vMerge w:val="restart"/>
            <w:tcBorders>
              <w:top w:val="single" w:sz="12" w:space="0" w:color="auto"/>
              <w:left w:val="single" w:sz="12" w:space="0" w:color="auto"/>
              <w:bottom w:val="single" w:sz="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r w:rsidRPr="008A6887">
              <w:rPr>
                <w:rFonts w:cs="Arial"/>
                <w:b/>
              </w:rPr>
              <w:t>Budgets</w:t>
            </w:r>
          </w:p>
        </w:tc>
        <w:tc>
          <w:tcPr>
            <w:tcW w:w="870" w:type="dxa"/>
            <w:tcBorders>
              <w:top w:val="single" w:sz="12" w:space="0" w:color="auto"/>
              <w:left w:val="single" w:sz="12" w:space="0" w:color="auto"/>
              <w:bottom w:val="single" w:sz="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12" w:space="0" w:color="auto"/>
              <w:left w:val="single" w:sz="12" w:space="0" w:color="auto"/>
              <w:bottom w:val="single" w:sz="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To approve the first formal budget plan each financial year (</w:t>
            </w:r>
            <w:r>
              <w:rPr>
                <w:rFonts w:cs="Arial"/>
              </w:rPr>
              <w:t>whether this can be delegated to a committee of the governing body</w:t>
            </w:r>
            <w:r w:rsidRPr="008A6887">
              <w:rPr>
                <w:rFonts w:cs="Arial"/>
              </w:rPr>
              <w:t xml:space="preserve"> depends on your local</w:t>
            </w:r>
            <w:r>
              <w:rPr>
                <w:rFonts w:cs="Arial"/>
              </w:rPr>
              <w:t xml:space="preserve"> authority’s</w:t>
            </w:r>
            <w:r w:rsidRPr="008A6887">
              <w:rPr>
                <w:rFonts w:cs="Arial"/>
              </w:rPr>
              <w:t xml:space="preserve"> scheme of financial delegation)</w:t>
            </w:r>
          </w:p>
        </w:tc>
        <w:tc>
          <w:tcPr>
            <w:tcW w:w="425" w:type="dxa"/>
            <w:tcBorders>
              <w:top w:val="single" w:sz="12" w:space="0" w:color="auto"/>
              <w:left w:val="single" w:sz="12" w:space="0" w:color="auto"/>
              <w:bottom w:val="single" w:sz="2" w:space="0" w:color="auto"/>
              <w:right w:val="single" w:sz="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12" w:space="0" w:color="auto"/>
              <w:left w:val="single" w:sz="2" w:space="0" w:color="auto"/>
              <w:bottom w:val="single" w:sz="2" w:space="0" w:color="auto"/>
              <w:right w:val="single" w:sz="2" w:space="0" w:color="auto"/>
            </w:tcBorders>
            <w:shd w:val="clear" w:color="auto" w:fill="auto"/>
            <w:vAlign w:val="center"/>
          </w:tcPr>
          <w:p w:rsidR="00112A93" w:rsidRPr="008A6887" w:rsidRDefault="008C0ACF" w:rsidP="00062DA3">
            <w:pPr>
              <w:widowControl w:val="0"/>
              <w:spacing w:line="276" w:lineRule="auto"/>
              <w:rPr>
                <w:rFonts w:cs="Arial"/>
              </w:rPr>
            </w:pPr>
            <w:r w:rsidRPr="008A6887">
              <w:rPr>
                <w:rFonts w:cs="Arial"/>
                <w:b/>
              </w:rPr>
              <w:sym w:font="Wingdings" w:char="F0FB"/>
            </w:r>
          </w:p>
        </w:tc>
        <w:tc>
          <w:tcPr>
            <w:tcW w:w="403" w:type="dxa"/>
            <w:tcBorders>
              <w:top w:val="single" w:sz="12" w:space="0" w:color="auto"/>
              <w:left w:val="single" w:sz="2" w:space="0" w:color="auto"/>
              <w:bottom w:val="single" w:sz="2" w:space="0" w:color="auto"/>
              <w:right w:val="single" w:sz="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448" w:type="dxa"/>
            <w:tcBorders>
              <w:top w:val="single" w:sz="12" w:space="0" w:color="auto"/>
              <w:left w:val="single" w:sz="2" w:space="0" w:color="auto"/>
              <w:bottom w:val="single" w:sz="2"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12" w:space="0" w:color="auto"/>
              <w:left w:val="single" w:sz="12" w:space="0" w:color="auto"/>
              <w:bottom w:val="single" w:sz="2" w:space="0" w:color="auto"/>
              <w:right w:val="single" w:sz="12" w:space="0" w:color="auto"/>
            </w:tcBorders>
            <w:shd w:val="clear" w:color="auto" w:fill="auto"/>
            <w:vAlign w:val="center"/>
          </w:tcPr>
          <w:p w:rsidR="00112A93" w:rsidRPr="008A6887" w:rsidRDefault="009A4F1C" w:rsidP="008C0ACF">
            <w:pPr>
              <w:widowControl w:val="0"/>
              <w:spacing w:line="276" w:lineRule="auto"/>
              <w:rPr>
                <w:rFonts w:cs="Arial"/>
                <w:b/>
              </w:rPr>
            </w:pPr>
            <w:r>
              <w:rPr>
                <w:rFonts w:cs="Arial"/>
                <w:b/>
              </w:rPr>
              <w:t>Assets and Finance</w:t>
            </w:r>
            <w:r w:rsidR="00C26DE9">
              <w:rPr>
                <w:rFonts w:cs="Arial"/>
                <w:b/>
              </w:rPr>
              <w:t xml:space="preserve"> Committee then FGB </w:t>
            </w:r>
            <w:r w:rsidR="008C0ACF">
              <w:rPr>
                <w:rFonts w:cs="Arial"/>
                <w:b/>
              </w:rPr>
              <w:t>(Spring/Summer)</w:t>
            </w:r>
            <w:r w:rsidR="00062DA3">
              <w:rPr>
                <w:rFonts w:cs="Arial"/>
                <w:b/>
              </w:rPr>
              <w:t xml:space="preserve"> </w:t>
            </w:r>
          </w:p>
        </w:tc>
      </w:tr>
      <w:tr w:rsidR="00112A93" w:rsidRPr="008A6887" w:rsidTr="00112A93">
        <w:trPr>
          <w:trHeight w:val="82"/>
          <w:jc w:val="center"/>
        </w:trPr>
        <w:tc>
          <w:tcPr>
            <w:tcW w:w="1431" w:type="dxa"/>
            <w:vMerge/>
            <w:tcBorders>
              <w:top w:val="single" w:sz="12" w:space="0" w:color="auto"/>
              <w:left w:val="single" w:sz="12" w:space="0" w:color="auto"/>
              <w:bottom w:val="single" w:sz="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p>
        </w:tc>
        <w:tc>
          <w:tcPr>
            <w:tcW w:w="870" w:type="dxa"/>
            <w:tcBorders>
              <w:top w:val="single" w:sz="2" w:space="0" w:color="auto"/>
              <w:left w:val="single" w:sz="12" w:space="0" w:color="auto"/>
              <w:bottom w:val="single" w:sz="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2" w:space="0" w:color="auto"/>
              <w:left w:val="single" w:sz="12" w:space="0" w:color="auto"/>
              <w:bottom w:val="single" w:sz="2" w:space="0" w:color="auto"/>
              <w:right w:val="single" w:sz="12" w:space="0" w:color="auto"/>
            </w:tcBorders>
            <w:shd w:val="clear" w:color="auto" w:fill="auto"/>
            <w:vAlign w:val="center"/>
          </w:tcPr>
          <w:p w:rsidR="00112A93" w:rsidRDefault="00112A93" w:rsidP="00062DA3">
            <w:pPr>
              <w:widowControl w:val="0"/>
              <w:spacing w:line="276" w:lineRule="auto"/>
              <w:rPr>
                <w:rFonts w:cs="Arial"/>
              </w:rPr>
            </w:pPr>
          </w:p>
          <w:p w:rsidR="00112A93" w:rsidRPr="008A6887" w:rsidRDefault="00112A93" w:rsidP="00062DA3">
            <w:pPr>
              <w:widowControl w:val="0"/>
              <w:spacing w:line="276" w:lineRule="auto"/>
              <w:rPr>
                <w:rFonts w:cs="Arial"/>
              </w:rPr>
            </w:pPr>
            <w:r>
              <w:rPr>
                <w:rFonts w:cs="Arial"/>
              </w:rPr>
              <w:t>To agree annual action plans and monitor how school premiums are spent  (i.e. PE and sports premium, Year 7 numeracy and maths catch up premium, service premium and the pupil premium)</w:t>
            </w:r>
          </w:p>
        </w:tc>
        <w:tc>
          <w:tcPr>
            <w:tcW w:w="425" w:type="dxa"/>
            <w:tcBorders>
              <w:top w:val="single" w:sz="2" w:space="0" w:color="auto"/>
              <w:left w:val="single" w:sz="12" w:space="0" w:color="auto"/>
              <w:bottom w:val="single" w:sz="2" w:space="0" w:color="auto"/>
              <w:right w:val="single" w:sz="2" w:space="0" w:color="auto"/>
            </w:tcBorders>
            <w:shd w:val="clear" w:color="auto" w:fill="auto"/>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403" w:type="dxa"/>
            <w:tcBorders>
              <w:top w:val="single" w:sz="2" w:space="0" w:color="auto"/>
              <w:left w:val="single" w:sz="2" w:space="0" w:color="auto"/>
              <w:bottom w:val="single" w:sz="2" w:space="0" w:color="auto"/>
              <w:right w:val="single" w:sz="2" w:space="0" w:color="auto"/>
            </w:tcBorders>
            <w:shd w:val="clear" w:color="auto" w:fill="auto"/>
            <w:vAlign w:val="center"/>
          </w:tcPr>
          <w:p w:rsidR="00112A93" w:rsidRPr="008A6887" w:rsidRDefault="00112A93" w:rsidP="00062DA3">
            <w:pPr>
              <w:widowControl w:val="0"/>
              <w:spacing w:line="276" w:lineRule="auto"/>
              <w:rPr>
                <w:rFonts w:cs="Arial"/>
                <w:b/>
              </w:rPr>
            </w:pPr>
            <w:r w:rsidRPr="008A6887">
              <w:rPr>
                <w:rFonts w:cs="Arial"/>
                <w:b/>
              </w:rPr>
              <w:sym w:font="Wingdings" w:char="F0FB"/>
            </w:r>
          </w:p>
        </w:tc>
        <w:tc>
          <w:tcPr>
            <w:tcW w:w="448" w:type="dxa"/>
            <w:tcBorders>
              <w:top w:val="single" w:sz="2" w:space="0" w:color="auto"/>
              <w:left w:val="single" w:sz="2" w:space="0" w:color="auto"/>
              <w:bottom w:val="single" w:sz="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r w:rsidRPr="008A6887">
              <w:rPr>
                <w:rFonts w:cs="Arial"/>
                <w:b/>
              </w:rPr>
              <w:sym w:font="Wingdings" w:char="F0FB"/>
            </w:r>
          </w:p>
        </w:tc>
        <w:tc>
          <w:tcPr>
            <w:tcW w:w="1899" w:type="dxa"/>
            <w:tcBorders>
              <w:top w:val="single" w:sz="12" w:space="0" w:color="auto"/>
              <w:left w:val="single" w:sz="12" w:space="0" w:color="auto"/>
              <w:bottom w:val="single" w:sz="2" w:space="0" w:color="auto"/>
              <w:right w:val="single" w:sz="12" w:space="0" w:color="auto"/>
            </w:tcBorders>
            <w:shd w:val="clear" w:color="auto" w:fill="auto"/>
            <w:vAlign w:val="center"/>
          </w:tcPr>
          <w:p w:rsidR="00062DA3" w:rsidRPr="008A6887" w:rsidRDefault="008C0ACF" w:rsidP="00062DA3">
            <w:pPr>
              <w:widowControl w:val="0"/>
              <w:spacing w:line="276" w:lineRule="auto"/>
              <w:rPr>
                <w:rFonts w:cs="Arial"/>
                <w:b/>
              </w:rPr>
            </w:pPr>
            <w:r>
              <w:rPr>
                <w:rFonts w:cs="Arial"/>
                <w:b/>
              </w:rPr>
              <w:t>T&amp;L - Termly</w:t>
            </w:r>
          </w:p>
        </w:tc>
      </w:tr>
      <w:tr w:rsidR="008C0ACF" w:rsidRPr="008A6887" w:rsidTr="008C0ACF">
        <w:trPr>
          <w:trHeight w:val="82"/>
          <w:jc w:val="center"/>
        </w:trPr>
        <w:tc>
          <w:tcPr>
            <w:tcW w:w="1431" w:type="dxa"/>
            <w:vMerge/>
            <w:tcBorders>
              <w:top w:val="single" w:sz="2" w:space="0" w:color="auto"/>
              <w:left w:val="single" w:sz="12" w:space="0" w:color="auto"/>
              <w:bottom w:val="single" w:sz="2" w:space="0" w:color="auto"/>
              <w:right w:val="single" w:sz="12" w:space="0" w:color="auto"/>
            </w:tcBorders>
            <w:shd w:val="clear" w:color="auto" w:fill="auto"/>
            <w:vAlign w:val="center"/>
          </w:tcPr>
          <w:p w:rsidR="008C0ACF" w:rsidRPr="008A6887" w:rsidRDefault="008C0ACF" w:rsidP="00062DA3">
            <w:pPr>
              <w:widowControl w:val="0"/>
              <w:spacing w:line="276" w:lineRule="auto"/>
              <w:rPr>
                <w:rFonts w:cs="Arial"/>
                <w:b/>
              </w:rPr>
            </w:pPr>
          </w:p>
        </w:tc>
        <w:tc>
          <w:tcPr>
            <w:tcW w:w="870" w:type="dxa"/>
            <w:tcBorders>
              <w:top w:val="single" w:sz="2" w:space="0" w:color="auto"/>
              <w:left w:val="single" w:sz="12" w:space="0" w:color="auto"/>
              <w:bottom w:val="single" w:sz="2" w:space="0" w:color="auto"/>
              <w:right w:val="single" w:sz="12" w:space="0" w:color="auto"/>
            </w:tcBorders>
          </w:tcPr>
          <w:p w:rsidR="008C0ACF" w:rsidRPr="00112A93" w:rsidRDefault="008C0ACF" w:rsidP="00112A93">
            <w:pPr>
              <w:pStyle w:val="ListParagraph"/>
              <w:widowControl w:val="0"/>
              <w:numPr>
                <w:ilvl w:val="0"/>
                <w:numId w:val="27"/>
              </w:numPr>
              <w:rPr>
                <w:rFonts w:cs="Arial"/>
              </w:rPr>
            </w:pPr>
          </w:p>
        </w:tc>
        <w:tc>
          <w:tcPr>
            <w:tcW w:w="4514" w:type="dxa"/>
            <w:tcBorders>
              <w:top w:val="single" w:sz="2" w:space="0" w:color="auto"/>
              <w:left w:val="single" w:sz="12" w:space="0" w:color="auto"/>
              <w:bottom w:val="single" w:sz="2" w:space="0" w:color="auto"/>
              <w:right w:val="single" w:sz="12" w:space="0" w:color="auto"/>
            </w:tcBorders>
            <w:shd w:val="clear" w:color="auto" w:fill="auto"/>
            <w:vAlign w:val="center"/>
          </w:tcPr>
          <w:p w:rsidR="008C0ACF" w:rsidRPr="008A6887" w:rsidRDefault="008C0ACF" w:rsidP="00062DA3">
            <w:pPr>
              <w:widowControl w:val="0"/>
              <w:spacing w:line="276" w:lineRule="auto"/>
              <w:rPr>
                <w:rFonts w:cs="Arial"/>
              </w:rPr>
            </w:pPr>
            <w:r w:rsidRPr="008A6887">
              <w:rPr>
                <w:rFonts w:cs="Arial"/>
              </w:rPr>
              <w:t xml:space="preserve">To monitor monthly expenditure </w:t>
            </w:r>
          </w:p>
        </w:tc>
        <w:tc>
          <w:tcPr>
            <w:tcW w:w="425" w:type="dxa"/>
            <w:tcBorders>
              <w:top w:val="single" w:sz="2" w:space="0" w:color="auto"/>
              <w:left w:val="single" w:sz="12" w:space="0" w:color="auto"/>
              <w:bottom w:val="single" w:sz="2" w:space="0" w:color="auto"/>
              <w:right w:val="single" w:sz="2" w:space="0" w:color="auto"/>
            </w:tcBorders>
            <w:shd w:val="clear" w:color="auto" w:fill="auto"/>
            <w:vAlign w:val="center"/>
          </w:tcPr>
          <w:p w:rsidR="008C0ACF" w:rsidRDefault="008C0ACF" w:rsidP="008C0ACF">
            <w:pPr>
              <w:jc w:val="center"/>
            </w:pPr>
            <w:r w:rsidRPr="00924934">
              <w:rPr>
                <w:rFonts w:cs="Arial"/>
                <w:b/>
              </w:rPr>
              <w:sym w:font="Wingdings" w:char="F0FB"/>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8C0ACF" w:rsidRDefault="008C0ACF" w:rsidP="008C0ACF">
            <w:pPr>
              <w:jc w:val="center"/>
            </w:pPr>
            <w:r w:rsidRPr="00924934">
              <w:rPr>
                <w:rFonts w:cs="Arial"/>
                <w:b/>
              </w:rPr>
              <w:sym w:font="Wingdings" w:char="F0FB"/>
            </w:r>
          </w:p>
        </w:tc>
        <w:tc>
          <w:tcPr>
            <w:tcW w:w="403" w:type="dxa"/>
            <w:tcBorders>
              <w:top w:val="single" w:sz="2" w:space="0" w:color="auto"/>
              <w:left w:val="single" w:sz="2" w:space="0" w:color="auto"/>
              <w:bottom w:val="single" w:sz="2" w:space="0" w:color="auto"/>
              <w:right w:val="single" w:sz="2" w:space="0" w:color="auto"/>
            </w:tcBorders>
            <w:shd w:val="clear" w:color="auto" w:fill="auto"/>
            <w:vAlign w:val="center"/>
          </w:tcPr>
          <w:p w:rsidR="008C0ACF" w:rsidRPr="008A6887" w:rsidRDefault="008C0ACF" w:rsidP="00062DA3">
            <w:pPr>
              <w:widowControl w:val="0"/>
              <w:spacing w:line="276" w:lineRule="auto"/>
              <w:rPr>
                <w:rFonts w:cs="Arial"/>
              </w:rPr>
            </w:pPr>
            <w:r w:rsidRPr="008A6887">
              <w:rPr>
                <w:rFonts w:cs="Arial"/>
                <w:b/>
              </w:rPr>
              <w:sym w:font="Wingdings" w:char="F0FB"/>
            </w:r>
          </w:p>
        </w:tc>
        <w:tc>
          <w:tcPr>
            <w:tcW w:w="448" w:type="dxa"/>
            <w:tcBorders>
              <w:top w:val="single" w:sz="2" w:space="0" w:color="auto"/>
              <w:left w:val="single" w:sz="2" w:space="0" w:color="auto"/>
              <w:bottom w:val="single" w:sz="2" w:space="0" w:color="auto"/>
              <w:right w:val="single" w:sz="12" w:space="0" w:color="auto"/>
            </w:tcBorders>
            <w:shd w:val="clear" w:color="auto" w:fill="auto"/>
            <w:vAlign w:val="center"/>
          </w:tcPr>
          <w:p w:rsidR="008C0ACF" w:rsidRPr="008A6887" w:rsidRDefault="008C0ACF" w:rsidP="00062DA3">
            <w:pPr>
              <w:widowControl w:val="0"/>
              <w:spacing w:line="276" w:lineRule="auto"/>
              <w:rPr>
                <w:rFonts w:cs="Arial"/>
              </w:rPr>
            </w:pPr>
            <w:r w:rsidRPr="008A6887">
              <w:rPr>
                <w:rFonts w:cs="Arial"/>
                <w:b/>
              </w:rPr>
              <w:sym w:font="Wingdings" w:char="F0FC"/>
            </w:r>
          </w:p>
        </w:tc>
        <w:tc>
          <w:tcPr>
            <w:tcW w:w="1899" w:type="dxa"/>
            <w:tcBorders>
              <w:top w:val="single" w:sz="2" w:space="0" w:color="auto"/>
              <w:left w:val="single" w:sz="12" w:space="0" w:color="auto"/>
              <w:bottom w:val="single" w:sz="2" w:space="0" w:color="auto"/>
              <w:right w:val="single" w:sz="12" w:space="0" w:color="auto"/>
            </w:tcBorders>
            <w:shd w:val="clear" w:color="auto" w:fill="auto"/>
            <w:vAlign w:val="center"/>
          </w:tcPr>
          <w:p w:rsidR="008C0ACF" w:rsidRPr="008C0ACF" w:rsidRDefault="008C0ACF" w:rsidP="00062DA3">
            <w:pPr>
              <w:widowControl w:val="0"/>
              <w:spacing w:line="276" w:lineRule="auto"/>
              <w:rPr>
                <w:rFonts w:cs="Arial"/>
                <w:b/>
              </w:rPr>
            </w:pPr>
            <w:r w:rsidRPr="008C0ACF">
              <w:rPr>
                <w:rFonts w:cs="Arial"/>
                <w:b/>
              </w:rPr>
              <w:t>HT/Bursar</w:t>
            </w:r>
          </w:p>
        </w:tc>
      </w:tr>
      <w:tr w:rsidR="00112A93" w:rsidRPr="008A6887" w:rsidTr="00112A93">
        <w:trPr>
          <w:trHeight w:val="82"/>
          <w:jc w:val="center"/>
        </w:trPr>
        <w:tc>
          <w:tcPr>
            <w:tcW w:w="1431" w:type="dxa"/>
            <w:vMerge/>
            <w:tcBorders>
              <w:top w:val="single" w:sz="2" w:space="0" w:color="auto"/>
              <w:left w:val="single" w:sz="12" w:space="0" w:color="auto"/>
              <w:bottom w:val="single" w:sz="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top w:val="single" w:sz="2" w:space="0" w:color="auto"/>
              <w:left w:val="single" w:sz="12" w:space="0" w:color="auto"/>
              <w:bottom w:val="single" w:sz="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2" w:space="0" w:color="auto"/>
              <w:left w:val="single" w:sz="12" w:space="0" w:color="auto"/>
              <w:bottom w:val="single" w:sz="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To establish a charging and remissions policy</w:t>
            </w:r>
          </w:p>
        </w:tc>
        <w:tc>
          <w:tcPr>
            <w:tcW w:w="425" w:type="dxa"/>
            <w:tcBorders>
              <w:top w:val="single" w:sz="2" w:space="0" w:color="auto"/>
              <w:left w:val="single" w:sz="12" w:space="0" w:color="auto"/>
              <w:bottom w:val="single" w:sz="2" w:space="0" w:color="auto"/>
              <w:right w:val="single" w:sz="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2" w:space="0" w:color="auto"/>
              <w:left w:val="single" w:sz="2" w:space="0" w:color="auto"/>
              <w:bottom w:val="single" w:sz="2" w:space="0" w:color="auto"/>
              <w:right w:val="single" w:sz="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B"/>
            </w:r>
          </w:p>
        </w:tc>
        <w:tc>
          <w:tcPr>
            <w:tcW w:w="448" w:type="dxa"/>
            <w:tcBorders>
              <w:top w:val="single" w:sz="2" w:space="0" w:color="auto"/>
              <w:left w:val="single" w:sz="2" w:space="0" w:color="auto"/>
              <w:bottom w:val="single" w:sz="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B"/>
            </w:r>
          </w:p>
        </w:tc>
        <w:tc>
          <w:tcPr>
            <w:tcW w:w="1899" w:type="dxa"/>
            <w:tcBorders>
              <w:top w:val="single" w:sz="2" w:space="0" w:color="auto"/>
              <w:left w:val="single" w:sz="12" w:space="0" w:color="auto"/>
              <w:bottom w:val="single" w:sz="2" w:space="0" w:color="auto"/>
              <w:right w:val="single" w:sz="12" w:space="0" w:color="auto"/>
            </w:tcBorders>
            <w:shd w:val="clear" w:color="auto" w:fill="auto"/>
            <w:vAlign w:val="center"/>
          </w:tcPr>
          <w:p w:rsidR="00112A93" w:rsidRPr="008C0ACF" w:rsidRDefault="008C0ACF" w:rsidP="00062DA3">
            <w:pPr>
              <w:widowControl w:val="0"/>
              <w:spacing w:line="276" w:lineRule="auto"/>
              <w:rPr>
                <w:rFonts w:cs="Arial"/>
                <w:b/>
              </w:rPr>
            </w:pPr>
            <w:r w:rsidRPr="008C0ACF">
              <w:rPr>
                <w:rFonts w:cs="Arial"/>
                <w:b/>
              </w:rPr>
              <w:t>Assets Committee</w:t>
            </w:r>
          </w:p>
        </w:tc>
      </w:tr>
      <w:tr w:rsidR="00112A93" w:rsidRPr="008A6887" w:rsidTr="00112A93">
        <w:trPr>
          <w:trHeight w:val="82"/>
          <w:jc w:val="center"/>
        </w:trPr>
        <w:tc>
          <w:tcPr>
            <w:tcW w:w="1431" w:type="dxa"/>
            <w:vMerge/>
            <w:tcBorders>
              <w:top w:val="single" w:sz="2" w:space="0" w:color="auto"/>
              <w:left w:val="single" w:sz="12" w:space="0" w:color="auto"/>
              <w:bottom w:val="single" w:sz="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top w:val="single" w:sz="2" w:space="0" w:color="auto"/>
              <w:left w:val="single" w:sz="12" w:space="0" w:color="auto"/>
              <w:bottom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2" w:space="0" w:color="auto"/>
              <w:left w:val="single" w:sz="12" w:space="0" w:color="auto"/>
              <w:bottom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To enter into contracts (GB should agree financial limits)</w:t>
            </w:r>
          </w:p>
        </w:tc>
        <w:tc>
          <w:tcPr>
            <w:tcW w:w="425" w:type="dxa"/>
            <w:tcBorders>
              <w:top w:val="single" w:sz="2" w:space="0" w:color="auto"/>
              <w:left w:val="single" w:sz="12" w:space="0" w:color="auto"/>
              <w:bottom w:val="single" w:sz="12" w:space="0" w:color="auto"/>
              <w:right w:val="single" w:sz="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2" w:space="0" w:color="auto"/>
              <w:left w:val="single" w:sz="2" w:space="0" w:color="auto"/>
              <w:bottom w:val="single" w:sz="12" w:space="0" w:color="auto"/>
              <w:right w:val="single" w:sz="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2" w:space="0" w:color="auto"/>
              <w:left w:val="single" w:sz="2" w:space="0" w:color="auto"/>
              <w:bottom w:val="single" w:sz="12" w:space="0" w:color="auto"/>
              <w:right w:val="single" w:sz="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B"/>
            </w:r>
          </w:p>
        </w:tc>
        <w:tc>
          <w:tcPr>
            <w:tcW w:w="448" w:type="dxa"/>
            <w:tcBorders>
              <w:top w:val="single" w:sz="2" w:space="0" w:color="auto"/>
              <w:left w:val="single" w:sz="2" w:space="0" w:color="auto"/>
              <w:bottom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2" w:space="0" w:color="auto"/>
              <w:left w:val="single" w:sz="12" w:space="0" w:color="auto"/>
              <w:bottom w:val="single" w:sz="12" w:space="0" w:color="auto"/>
              <w:right w:val="single" w:sz="12" w:space="0" w:color="auto"/>
            </w:tcBorders>
            <w:shd w:val="clear" w:color="auto" w:fill="auto"/>
            <w:vAlign w:val="center"/>
          </w:tcPr>
          <w:p w:rsidR="00112A93" w:rsidRPr="008A6887" w:rsidRDefault="008C0ACF" w:rsidP="00C26DE9">
            <w:pPr>
              <w:widowControl w:val="0"/>
              <w:spacing w:line="276" w:lineRule="auto"/>
              <w:rPr>
                <w:rFonts w:cs="Arial"/>
                <w:b/>
              </w:rPr>
            </w:pPr>
            <w:r>
              <w:rPr>
                <w:rFonts w:cs="Arial"/>
                <w:b/>
              </w:rPr>
              <w:t>See MIFP</w:t>
            </w:r>
            <w:r w:rsidR="00C26DE9">
              <w:rPr>
                <w:rFonts w:cs="Arial"/>
                <w:b/>
              </w:rPr>
              <w:t xml:space="preserve"> - MIFP is responsibility of Assets Committee</w:t>
            </w:r>
          </w:p>
        </w:tc>
      </w:tr>
      <w:tr w:rsidR="00C26DE9" w:rsidRPr="008A6887" w:rsidTr="00985F9A">
        <w:trPr>
          <w:trHeight w:val="82"/>
          <w:jc w:val="center"/>
        </w:trPr>
        <w:tc>
          <w:tcPr>
            <w:tcW w:w="1431" w:type="dxa"/>
            <w:vMerge w:val="restart"/>
            <w:tcBorders>
              <w:top w:val="single" w:sz="12" w:space="0" w:color="auto"/>
              <w:left w:val="single" w:sz="12" w:space="0" w:color="auto"/>
              <w:right w:val="single" w:sz="12" w:space="0" w:color="auto"/>
            </w:tcBorders>
            <w:shd w:val="clear" w:color="auto" w:fill="auto"/>
            <w:vAlign w:val="center"/>
          </w:tcPr>
          <w:p w:rsidR="00C26DE9" w:rsidRPr="008A6887" w:rsidRDefault="00C26DE9" w:rsidP="00062DA3">
            <w:pPr>
              <w:widowControl w:val="0"/>
              <w:spacing w:line="276" w:lineRule="auto"/>
              <w:rPr>
                <w:rFonts w:cs="Arial"/>
              </w:rPr>
            </w:pPr>
            <w:r w:rsidRPr="008A6887">
              <w:rPr>
                <w:rFonts w:cs="Arial"/>
                <w:b/>
              </w:rPr>
              <w:t>Staffing</w:t>
            </w:r>
          </w:p>
        </w:tc>
        <w:tc>
          <w:tcPr>
            <w:tcW w:w="870" w:type="dxa"/>
            <w:tcBorders>
              <w:top w:val="single" w:sz="12" w:space="0" w:color="auto"/>
              <w:left w:val="single" w:sz="12" w:space="0" w:color="auto"/>
              <w:right w:val="single" w:sz="12" w:space="0" w:color="auto"/>
            </w:tcBorders>
          </w:tcPr>
          <w:p w:rsidR="00C26DE9" w:rsidRPr="00112A93" w:rsidRDefault="00C26DE9" w:rsidP="00112A93">
            <w:pPr>
              <w:pStyle w:val="ListParagraph"/>
              <w:widowControl w:val="0"/>
              <w:numPr>
                <w:ilvl w:val="0"/>
                <w:numId w:val="27"/>
              </w:numPr>
              <w:rPr>
                <w:rFonts w:cs="Arial"/>
              </w:rPr>
            </w:pPr>
          </w:p>
        </w:tc>
        <w:tc>
          <w:tcPr>
            <w:tcW w:w="4514" w:type="dxa"/>
            <w:tcBorders>
              <w:top w:val="single" w:sz="12" w:space="0" w:color="auto"/>
              <w:left w:val="single" w:sz="12" w:space="0" w:color="auto"/>
              <w:bottom w:val="single" w:sz="4" w:space="0" w:color="auto"/>
              <w:right w:val="single" w:sz="12" w:space="0" w:color="auto"/>
            </w:tcBorders>
            <w:shd w:val="clear" w:color="auto" w:fill="auto"/>
            <w:vAlign w:val="center"/>
          </w:tcPr>
          <w:p w:rsidR="00C26DE9" w:rsidRPr="008A6887" w:rsidRDefault="00C26DE9" w:rsidP="00062DA3">
            <w:pPr>
              <w:widowControl w:val="0"/>
              <w:spacing w:line="276" w:lineRule="auto"/>
              <w:rPr>
                <w:rFonts w:cs="Arial"/>
              </w:rPr>
            </w:pPr>
            <w:r w:rsidRPr="008A6887">
              <w:rPr>
                <w:rFonts w:cs="Arial"/>
              </w:rPr>
              <w:t xml:space="preserve">Appoint selection panel for </w:t>
            </w:r>
            <w:r>
              <w:rPr>
                <w:rFonts w:cs="Arial"/>
              </w:rPr>
              <w:t>h</w:t>
            </w:r>
            <w:r w:rsidRPr="008A6887">
              <w:rPr>
                <w:rFonts w:cs="Arial"/>
              </w:rPr>
              <w:t xml:space="preserve">eadteacher </w:t>
            </w:r>
          </w:p>
        </w:tc>
        <w:tc>
          <w:tcPr>
            <w:tcW w:w="425" w:type="dxa"/>
            <w:tcBorders>
              <w:top w:val="single" w:sz="12" w:space="0" w:color="auto"/>
              <w:left w:val="single" w:sz="12" w:space="0" w:color="auto"/>
              <w:bottom w:val="single" w:sz="4" w:space="0" w:color="auto"/>
              <w:right w:val="single" w:sz="4" w:space="0" w:color="auto"/>
            </w:tcBorders>
            <w:shd w:val="clear" w:color="auto" w:fill="auto"/>
            <w:vAlign w:val="center"/>
          </w:tcPr>
          <w:p w:rsidR="00C26DE9" w:rsidRPr="008A6887" w:rsidRDefault="00C26DE9" w:rsidP="00062DA3">
            <w:pPr>
              <w:widowControl w:val="0"/>
              <w:spacing w:line="276" w:lineRule="auto"/>
              <w:rPr>
                <w:rFonts w:cs="Arial"/>
              </w:rPr>
            </w:pPr>
            <w:r w:rsidRPr="008A6887">
              <w:rPr>
                <w:rFonts w:cs="Arial"/>
                <w:b/>
              </w:rPr>
              <w:sym w:font="Wingdings" w:char="F0FC"/>
            </w:r>
          </w:p>
        </w:tc>
        <w:tc>
          <w:tcPr>
            <w:tcW w:w="425" w:type="dxa"/>
            <w:tcBorders>
              <w:top w:val="single" w:sz="12"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403" w:type="dxa"/>
            <w:tcBorders>
              <w:top w:val="single" w:sz="12"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448" w:type="dxa"/>
            <w:tcBorders>
              <w:top w:val="single" w:sz="12" w:space="0" w:color="auto"/>
              <w:left w:val="single" w:sz="4" w:space="0" w:color="auto"/>
              <w:bottom w:val="single" w:sz="4" w:space="0" w:color="auto"/>
              <w:right w:val="single" w:sz="12"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1899" w:type="dxa"/>
            <w:tcBorders>
              <w:top w:val="single" w:sz="12" w:space="0" w:color="auto"/>
              <w:left w:val="single" w:sz="12" w:space="0" w:color="auto"/>
              <w:bottom w:val="single" w:sz="4" w:space="0" w:color="auto"/>
              <w:right w:val="single" w:sz="12" w:space="0" w:color="auto"/>
            </w:tcBorders>
            <w:shd w:val="clear" w:color="auto" w:fill="auto"/>
          </w:tcPr>
          <w:p w:rsidR="00C26DE9" w:rsidRDefault="00C26DE9">
            <w:r w:rsidRPr="00F737B3">
              <w:rPr>
                <w:rFonts w:cs="Arial"/>
                <w:b/>
              </w:rPr>
              <w:t xml:space="preserve">Strategic Review Committee </w:t>
            </w:r>
            <w:r w:rsidR="009A4F1C">
              <w:rPr>
                <w:rFonts w:cs="Arial"/>
                <w:b/>
              </w:rPr>
              <w:t xml:space="preserve">recommends </w:t>
            </w:r>
            <w:r w:rsidRPr="00F737B3">
              <w:rPr>
                <w:rFonts w:cs="Arial"/>
                <w:b/>
              </w:rPr>
              <w:t>then FGB</w:t>
            </w:r>
            <w:r w:rsidR="009A4F1C">
              <w:rPr>
                <w:rFonts w:cs="Arial"/>
                <w:b/>
              </w:rPr>
              <w:t xml:space="preserve"> appoints</w:t>
            </w:r>
          </w:p>
        </w:tc>
      </w:tr>
      <w:tr w:rsidR="00C26DE9" w:rsidRPr="008A6887" w:rsidTr="00985F9A">
        <w:trPr>
          <w:trHeight w:val="82"/>
          <w:jc w:val="center"/>
        </w:trPr>
        <w:tc>
          <w:tcPr>
            <w:tcW w:w="1431" w:type="dxa"/>
            <w:vMerge/>
            <w:tcBorders>
              <w:left w:val="single" w:sz="12" w:space="0" w:color="auto"/>
              <w:right w:val="single" w:sz="12" w:space="0" w:color="auto"/>
            </w:tcBorders>
            <w:shd w:val="clear" w:color="auto" w:fill="auto"/>
            <w:vAlign w:val="center"/>
          </w:tcPr>
          <w:p w:rsidR="00C26DE9" w:rsidRPr="008A6887" w:rsidRDefault="00C26DE9" w:rsidP="00062DA3">
            <w:pPr>
              <w:widowControl w:val="0"/>
              <w:spacing w:line="276" w:lineRule="auto"/>
              <w:rPr>
                <w:rFonts w:cs="Arial"/>
              </w:rPr>
            </w:pPr>
          </w:p>
        </w:tc>
        <w:tc>
          <w:tcPr>
            <w:tcW w:w="870" w:type="dxa"/>
            <w:tcBorders>
              <w:left w:val="single" w:sz="12" w:space="0" w:color="auto"/>
              <w:right w:val="single" w:sz="12" w:space="0" w:color="auto"/>
            </w:tcBorders>
          </w:tcPr>
          <w:p w:rsidR="00C26DE9" w:rsidRPr="00112A93" w:rsidRDefault="00C26DE9"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C26DE9" w:rsidRPr="008A6887" w:rsidRDefault="00C26DE9" w:rsidP="00062DA3">
            <w:pPr>
              <w:widowControl w:val="0"/>
              <w:spacing w:line="276" w:lineRule="auto"/>
              <w:rPr>
                <w:rFonts w:cs="Arial"/>
              </w:rPr>
            </w:pPr>
            <w:r>
              <w:rPr>
                <w:rFonts w:cs="Arial"/>
              </w:rPr>
              <w:t>Appoint selection panel for d</w:t>
            </w:r>
            <w:r w:rsidRPr="008A6887">
              <w:rPr>
                <w:rFonts w:cs="Arial"/>
              </w:rPr>
              <w:t xml:space="preserve">eputy head </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C26DE9" w:rsidRPr="008A6887" w:rsidRDefault="00C26DE9"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auto"/>
          </w:tcPr>
          <w:p w:rsidR="00C26DE9" w:rsidRDefault="009A4F1C">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appoints</w:t>
            </w:r>
          </w:p>
        </w:tc>
      </w:tr>
      <w:tr w:rsidR="00C26DE9" w:rsidRPr="008A6887" w:rsidTr="00985F9A">
        <w:trPr>
          <w:trHeight w:val="82"/>
          <w:jc w:val="center"/>
        </w:trPr>
        <w:tc>
          <w:tcPr>
            <w:tcW w:w="1431" w:type="dxa"/>
            <w:vMerge/>
            <w:tcBorders>
              <w:left w:val="single" w:sz="12" w:space="0" w:color="auto"/>
              <w:right w:val="single" w:sz="12" w:space="0" w:color="auto"/>
            </w:tcBorders>
            <w:shd w:val="clear" w:color="auto" w:fill="auto"/>
            <w:vAlign w:val="center"/>
          </w:tcPr>
          <w:p w:rsidR="00C26DE9" w:rsidRPr="008A6887" w:rsidRDefault="00C26DE9" w:rsidP="00062DA3">
            <w:pPr>
              <w:widowControl w:val="0"/>
              <w:spacing w:line="276" w:lineRule="auto"/>
              <w:rPr>
                <w:rFonts w:cs="Arial"/>
              </w:rPr>
            </w:pPr>
          </w:p>
        </w:tc>
        <w:tc>
          <w:tcPr>
            <w:tcW w:w="870" w:type="dxa"/>
            <w:tcBorders>
              <w:left w:val="single" w:sz="12" w:space="0" w:color="auto"/>
              <w:right w:val="single" w:sz="12" w:space="0" w:color="auto"/>
            </w:tcBorders>
          </w:tcPr>
          <w:p w:rsidR="00C26DE9" w:rsidRPr="00112A93" w:rsidRDefault="00C26DE9"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C26DE9" w:rsidRPr="008A6887" w:rsidRDefault="00C26DE9" w:rsidP="00062DA3">
            <w:pPr>
              <w:widowControl w:val="0"/>
              <w:spacing w:line="276" w:lineRule="auto"/>
              <w:rPr>
                <w:rFonts w:cs="Arial"/>
              </w:rPr>
            </w:pPr>
            <w:r w:rsidRPr="008A6887">
              <w:rPr>
                <w:rFonts w:cs="Arial"/>
              </w:rPr>
              <w:t>Appoint selection panel for other members of the senior leadership team</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C26DE9" w:rsidRPr="008A6887" w:rsidRDefault="00C26DE9"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26DE9" w:rsidRDefault="00C26DE9" w:rsidP="00062DA3">
            <w:r w:rsidRPr="002433D4">
              <w:rPr>
                <w:rFonts w:cs="Arial"/>
                <w:b/>
              </w:rPr>
              <w:sym w:font="Wingdings" w:char="F0FB"/>
            </w:r>
            <w:r w:rsidRPr="002433D4">
              <w:rPr>
                <w:rFonts w:cs="Arial"/>
                <w:b/>
              </w:rPr>
              <w:t xml:space="preserve"> </w:t>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C26DE9" w:rsidRDefault="00C26DE9" w:rsidP="00062DA3">
            <w:r w:rsidRPr="002433D4">
              <w:rPr>
                <w:rFonts w:cs="Arial"/>
                <w:b/>
              </w:rPr>
              <w:sym w:font="Wingdings" w:char="F0FB"/>
            </w:r>
            <w:r w:rsidRPr="002433D4">
              <w:rPr>
                <w:rFonts w:cs="Arial"/>
                <w:b/>
              </w:rPr>
              <w:t xml:space="preserve"> </w:t>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C26DE9" w:rsidRDefault="00C26DE9" w:rsidP="00062DA3">
            <w:r w:rsidRPr="002433D4">
              <w:rPr>
                <w:rFonts w:cs="Arial"/>
                <w:b/>
              </w:rPr>
              <w:sym w:font="Wingdings" w:char="F0FB"/>
            </w:r>
            <w:r w:rsidRPr="002433D4">
              <w:rPr>
                <w:rFonts w:cs="Arial"/>
                <w:b/>
              </w:rPr>
              <w:t xml:space="preserve"> </w:t>
            </w:r>
          </w:p>
        </w:tc>
        <w:tc>
          <w:tcPr>
            <w:tcW w:w="1899" w:type="dxa"/>
            <w:tcBorders>
              <w:top w:val="single" w:sz="4" w:space="0" w:color="auto"/>
              <w:left w:val="single" w:sz="12" w:space="0" w:color="auto"/>
              <w:bottom w:val="single" w:sz="4" w:space="0" w:color="auto"/>
              <w:right w:val="single" w:sz="12" w:space="0" w:color="auto"/>
            </w:tcBorders>
            <w:shd w:val="clear" w:color="auto" w:fill="auto"/>
          </w:tcPr>
          <w:p w:rsidR="00C26DE9" w:rsidRDefault="00C26DE9">
            <w:r w:rsidRPr="00F737B3">
              <w:rPr>
                <w:rFonts w:cs="Arial"/>
                <w:b/>
              </w:rPr>
              <w:t>Strategic Review Committee then FGB</w:t>
            </w:r>
          </w:p>
        </w:tc>
      </w:tr>
      <w:tr w:rsidR="00C26DE9" w:rsidRPr="008A6887" w:rsidTr="00985F9A">
        <w:trPr>
          <w:trHeight w:val="82"/>
          <w:jc w:val="center"/>
        </w:trPr>
        <w:tc>
          <w:tcPr>
            <w:tcW w:w="1431" w:type="dxa"/>
            <w:vMerge/>
            <w:tcBorders>
              <w:left w:val="single" w:sz="12" w:space="0" w:color="auto"/>
              <w:right w:val="single" w:sz="12" w:space="0" w:color="auto"/>
            </w:tcBorders>
            <w:shd w:val="clear" w:color="auto" w:fill="auto"/>
            <w:vAlign w:val="center"/>
          </w:tcPr>
          <w:p w:rsidR="00C26DE9" w:rsidRPr="008A6887" w:rsidRDefault="00C26DE9" w:rsidP="00062DA3">
            <w:pPr>
              <w:widowControl w:val="0"/>
              <w:spacing w:line="276" w:lineRule="auto"/>
              <w:rPr>
                <w:rFonts w:cs="Arial"/>
              </w:rPr>
            </w:pPr>
          </w:p>
        </w:tc>
        <w:tc>
          <w:tcPr>
            <w:tcW w:w="870" w:type="dxa"/>
            <w:tcBorders>
              <w:left w:val="single" w:sz="12" w:space="0" w:color="auto"/>
              <w:right w:val="single" w:sz="12" w:space="0" w:color="auto"/>
            </w:tcBorders>
          </w:tcPr>
          <w:p w:rsidR="00C26DE9" w:rsidRPr="00112A93" w:rsidRDefault="00C26DE9"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C26DE9" w:rsidRPr="008A6887" w:rsidRDefault="00C26DE9" w:rsidP="00062DA3">
            <w:pPr>
              <w:widowControl w:val="0"/>
              <w:spacing w:line="276" w:lineRule="auto"/>
              <w:rPr>
                <w:rFonts w:cs="Arial"/>
              </w:rPr>
            </w:pPr>
            <w:r>
              <w:rPr>
                <w:rFonts w:cs="Arial"/>
              </w:rPr>
              <w:t>Ratify or reject decisions of appointed selection panels</w:t>
            </w:r>
          </w:p>
        </w:tc>
        <w:tc>
          <w:tcPr>
            <w:tcW w:w="425" w:type="dxa"/>
            <w:tcBorders>
              <w:top w:val="single" w:sz="12" w:space="0" w:color="auto"/>
              <w:left w:val="single" w:sz="12" w:space="0" w:color="auto"/>
              <w:bottom w:val="single" w:sz="4" w:space="0" w:color="auto"/>
              <w:right w:val="single" w:sz="4" w:space="0" w:color="auto"/>
            </w:tcBorders>
            <w:shd w:val="clear" w:color="auto" w:fill="auto"/>
            <w:vAlign w:val="center"/>
          </w:tcPr>
          <w:p w:rsidR="00C26DE9" w:rsidRPr="008A6887" w:rsidRDefault="00C26DE9" w:rsidP="00062DA3">
            <w:pPr>
              <w:widowControl w:val="0"/>
              <w:spacing w:line="276" w:lineRule="auto"/>
              <w:rPr>
                <w:rFonts w:cs="Arial"/>
                <w:b/>
              </w:rPr>
            </w:pPr>
            <w:r w:rsidRPr="008A6887">
              <w:rPr>
                <w:rFonts w:cs="Arial"/>
                <w:b/>
              </w:rPr>
              <w:sym w:font="Wingdings" w:char="F0FC"/>
            </w:r>
          </w:p>
        </w:tc>
        <w:tc>
          <w:tcPr>
            <w:tcW w:w="425" w:type="dxa"/>
            <w:tcBorders>
              <w:top w:val="single" w:sz="12"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2433D4" w:rsidRDefault="00C26DE9" w:rsidP="00062DA3">
            <w:pPr>
              <w:rPr>
                <w:rFonts w:cs="Arial"/>
                <w:b/>
              </w:rPr>
            </w:pPr>
          </w:p>
        </w:tc>
        <w:tc>
          <w:tcPr>
            <w:tcW w:w="403" w:type="dxa"/>
            <w:tcBorders>
              <w:top w:val="single" w:sz="12"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2433D4" w:rsidRDefault="00C26DE9" w:rsidP="00062DA3">
            <w:pPr>
              <w:rPr>
                <w:rFonts w:cs="Arial"/>
                <w:b/>
              </w:rPr>
            </w:pPr>
          </w:p>
        </w:tc>
        <w:tc>
          <w:tcPr>
            <w:tcW w:w="448" w:type="dxa"/>
            <w:tcBorders>
              <w:top w:val="single" w:sz="12" w:space="0" w:color="auto"/>
              <w:left w:val="single" w:sz="4" w:space="0" w:color="auto"/>
              <w:bottom w:val="single" w:sz="4" w:space="0" w:color="auto"/>
              <w:right w:val="single" w:sz="12" w:space="0" w:color="auto"/>
            </w:tcBorders>
            <w:shd w:val="clear" w:color="auto" w:fill="8EAADB" w:themeFill="accent5" w:themeFillTint="99"/>
            <w:vAlign w:val="center"/>
          </w:tcPr>
          <w:p w:rsidR="00C26DE9" w:rsidRPr="002433D4" w:rsidRDefault="00C26DE9" w:rsidP="00062DA3">
            <w:pPr>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auto"/>
          </w:tcPr>
          <w:p w:rsidR="00C26DE9" w:rsidRDefault="009A4F1C">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appoints</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Appoint other teachers</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Default="00112A93" w:rsidP="00062DA3">
            <w:r w:rsidRPr="002A4D9F">
              <w:rPr>
                <w:rFonts w:cs="Arial"/>
                <w:b/>
              </w:rPr>
              <w:sym w:font="Wingdings" w:char="F0FB"/>
            </w:r>
            <w:r w:rsidRPr="002A4D9F">
              <w:rPr>
                <w:rFonts w:cs="Arial"/>
                <w:b/>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8C0ACF" w:rsidP="00062DA3">
            <w:r w:rsidRPr="008C0ACF">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2A4D9F">
              <w:rPr>
                <w:rFonts w:cs="Arial"/>
                <w:b/>
              </w:rPr>
              <w:sym w:font="Wingdings" w:char="F0FB"/>
            </w:r>
            <w:r w:rsidRPr="002A4D9F">
              <w:rPr>
                <w:rFonts w:cs="Arial"/>
                <w:b/>
              </w:rPr>
              <w:t xml:space="preserve"> </w:t>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8C0ACF" w:rsidP="00062DA3">
            <w:pPr>
              <w:widowControl w:val="0"/>
              <w:spacing w:line="276" w:lineRule="auto"/>
              <w:rPr>
                <w:rFonts w:cs="Arial"/>
                <w:b/>
              </w:rPr>
            </w:pPr>
            <w:r>
              <w:rPr>
                <w:rFonts w:cs="Arial"/>
                <w:b/>
              </w:rPr>
              <w:t>HT/Governor</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Pr>
                <w:rFonts w:cs="Arial"/>
              </w:rPr>
              <w:t>Appoint non-</w:t>
            </w:r>
            <w:r w:rsidRPr="008A6887">
              <w:rPr>
                <w:rFonts w:cs="Arial"/>
              </w:rPr>
              <w:t>teaching staff</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Default="00112A93" w:rsidP="00062DA3">
            <w:r w:rsidRPr="002A4D9F">
              <w:rPr>
                <w:rFonts w:cs="Arial"/>
                <w:b/>
              </w:rPr>
              <w:sym w:font="Wingdings" w:char="F0FB"/>
            </w:r>
            <w:r w:rsidRPr="002A4D9F">
              <w:rPr>
                <w:rFonts w:cs="Arial"/>
                <w:b/>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2A4D9F">
              <w:rPr>
                <w:rFonts w:cs="Arial"/>
                <w:b/>
              </w:rPr>
              <w:sym w:font="Wingdings" w:char="F0FB"/>
            </w:r>
            <w:r w:rsidRPr="002A4D9F">
              <w:rPr>
                <w:rFonts w:cs="Arial"/>
                <w:b/>
              </w:rPr>
              <w:t xml:space="preserve"> </w:t>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2A4D9F">
              <w:rPr>
                <w:rFonts w:cs="Arial"/>
                <w:b/>
              </w:rPr>
              <w:sym w:font="Wingdings" w:char="F0FB"/>
            </w:r>
            <w:r w:rsidRPr="002A4D9F">
              <w:rPr>
                <w:rFonts w:cs="Arial"/>
                <w:b/>
              </w:rPr>
              <w:t xml:space="preserve"> </w:t>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C0ACF" w:rsidRDefault="008C0ACF" w:rsidP="00062DA3">
            <w:pPr>
              <w:widowControl w:val="0"/>
              <w:spacing w:line="276" w:lineRule="auto"/>
              <w:rPr>
                <w:rFonts w:cs="Arial"/>
                <w:b/>
              </w:rPr>
            </w:pPr>
            <w:r w:rsidRPr="008C0ACF">
              <w:rPr>
                <w:rFonts w:cs="Arial"/>
                <w:b/>
              </w:rPr>
              <w:t>HT</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To put in place a pay policy</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F249D1">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8C0ACF" w:rsidP="00062DA3">
            <w:pPr>
              <w:widowControl w:val="0"/>
              <w:spacing w:line="276" w:lineRule="auto"/>
              <w:rPr>
                <w:rFonts w:cs="Arial"/>
                <w:b/>
              </w:rPr>
            </w:pPr>
            <w:r>
              <w:rPr>
                <w:rFonts w:cs="Arial"/>
                <w:b/>
              </w:rPr>
              <w:t>Pay Review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 xml:space="preserve">To </w:t>
            </w:r>
            <w:r>
              <w:rPr>
                <w:rFonts w:cs="Arial"/>
              </w:rPr>
              <w:t xml:space="preserve">make pay decisions </w:t>
            </w:r>
            <w:r w:rsidRPr="008A6887">
              <w:rPr>
                <w:rFonts w:cs="Arial"/>
              </w:rPr>
              <w:t>in line with the pay policy and legal requirements</w:t>
            </w:r>
            <w:r>
              <w:rPr>
                <w:rFonts w:cs="Arial"/>
                <w:vertAlign w:val="superscript"/>
              </w:rPr>
              <w:t>1</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Default="00112A93" w:rsidP="00062DA3">
            <w:r w:rsidRPr="00362369">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F249D1">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8C0ACF" w:rsidP="008C0ACF">
            <w:pPr>
              <w:widowControl w:val="0"/>
              <w:spacing w:line="276" w:lineRule="auto"/>
              <w:rPr>
                <w:rFonts w:cs="Arial"/>
                <w:b/>
              </w:rPr>
            </w:pPr>
            <w:r>
              <w:rPr>
                <w:rFonts w:cs="Arial"/>
                <w:b/>
              </w:rPr>
              <w:t>Pay R</w:t>
            </w:r>
            <w:r w:rsidR="00062DA3">
              <w:rPr>
                <w:rFonts w:cs="Arial"/>
                <w:b/>
              </w:rPr>
              <w:t xml:space="preserve">eview </w:t>
            </w:r>
            <w:r>
              <w:rPr>
                <w:rFonts w:cs="Arial"/>
                <w:b/>
              </w:rPr>
              <w:t>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 xml:space="preserve">Dismissal of headteacher </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Default="00112A93" w:rsidP="00062DA3">
            <w:r w:rsidRPr="00362369">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F249D1">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8C0ACF" w:rsidP="008C0ACF">
            <w:pPr>
              <w:widowControl w:val="0"/>
              <w:spacing w:line="276" w:lineRule="auto"/>
              <w:rPr>
                <w:rFonts w:cs="Arial"/>
                <w:b/>
              </w:rPr>
            </w:pPr>
            <w:r>
              <w:rPr>
                <w:rFonts w:cs="Arial"/>
                <w:b/>
              </w:rPr>
              <w:t>Staff D</w:t>
            </w:r>
            <w:r w:rsidR="00062DA3">
              <w:rPr>
                <w:rFonts w:cs="Arial"/>
                <w:b/>
              </w:rPr>
              <w:t xml:space="preserve">ismissal </w:t>
            </w:r>
            <w:r>
              <w:rPr>
                <w:rFonts w:cs="Arial"/>
                <w:b/>
              </w:rPr>
              <w:t>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 xml:space="preserve">Initial dismissal of other staff </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Default="00112A93" w:rsidP="00062DA3">
            <w:r w:rsidRPr="00362369">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2A4D9F">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F249D1">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C0ACF" w:rsidRDefault="008C0ACF" w:rsidP="00062DA3">
            <w:pPr>
              <w:widowControl w:val="0"/>
              <w:spacing w:line="276" w:lineRule="auto"/>
              <w:rPr>
                <w:rFonts w:cs="Arial"/>
                <w:b/>
              </w:rPr>
            </w:pPr>
            <w:r w:rsidRPr="008C0ACF">
              <w:rPr>
                <w:rFonts w:cs="Arial"/>
                <w:b/>
              </w:rPr>
              <w:t>HT</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Suspending head</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Default="00112A93" w:rsidP="00062DA3">
            <w:r w:rsidRPr="00362369">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062DA3" w:rsidP="008C0ACF">
            <w:pPr>
              <w:widowControl w:val="0"/>
              <w:spacing w:line="276" w:lineRule="auto"/>
              <w:rPr>
                <w:rFonts w:cs="Arial"/>
                <w:b/>
              </w:rPr>
            </w:pPr>
            <w:r>
              <w:rPr>
                <w:rFonts w:cs="Arial"/>
                <w:b/>
              </w:rPr>
              <w:t>Chair</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r w:rsidRPr="008A6887">
              <w:rPr>
                <w:rFonts w:cs="Arial"/>
              </w:rPr>
              <w:t>Suspending staff (except head)</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Default="00112A93" w:rsidP="00062DA3">
            <w:r w:rsidRPr="00362369">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FB6E1D">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FB6E1D">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C0ACF" w:rsidRDefault="008C0ACF" w:rsidP="00062DA3">
            <w:pPr>
              <w:widowControl w:val="0"/>
              <w:spacing w:line="276" w:lineRule="auto"/>
              <w:rPr>
                <w:rFonts w:cs="Arial"/>
                <w:b/>
              </w:rPr>
            </w:pPr>
            <w:r w:rsidRPr="008C0ACF">
              <w:rPr>
                <w:rFonts w:cs="Arial"/>
                <w:b/>
              </w:rPr>
              <w:t>HT</w:t>
            </w:r>
          </w:p>
        </w:tc>
      </w:tr>
      <w:tr w:rsidR="00112A93" w:rsidRPr="008A6887" w:rsidTr="008C0ACF">
        <w:trPr>
          <w:trHeight w:val="121"/>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Ending suspension (head)</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8C0ACF" w:rsidP="00062DA3">
            <w:pPr>
              <w:widowControl w:val="0"/>
              <w:spacing w:line="276" w:lineRule="auto"/>
              <w:rPr>
                <w:rFonts w:cs="Arial"/>
                <w:b/>
              </w:rPr>
            </w:pPr>
            <w:r>
              <w:rPr>
                <w:rFonts w:cs="Arial"/>
                <w:b/>
              </w:rPr>
              <w:t>Staff Dismissal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Ending suspension (except head)</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8C0ACF" w:rsidP="00062DA3">
            <w:pPr>
              <w:widowControl w:val="0"/>
              <w:spacing w:line="276" w:lineRule="auto"/>
              <w:rPr>
                <w:rFonts w:cs="Arial"/>
                <w:b/>
              </w:rPr>
            </w:pPr>
            <w:r>
              <w:rPr>
                <w:rFonts w:cs="Arial"/>
                <w:b/>
              </w:rPr>
              <w:t>Staff Dismissal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 xml:space="preserve">Setting the overall staffing structure </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9066B9">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112A93" w:rsidRPr="008A6887" w:rsidRDefault="008C0ACF" w:rsidP="00062DA3">
            <w:pPr>
              <w:widowControl w:val="0"/>
              <w:spacing w:line="276" w:lineRule="auto"/>
              <w:rPr>
                <w:rFonts w:cs="Arial"/>
                <w:b/>
                <w:color w:val="999999"/>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C26DE9" w:rsidP="00062DA3">
            <w:pPr>
              <w:widowControl w:val="0"/>
              <w:spacing w:line="276" w:lineRule="auto"/>
              <w:rPr>
                <w:rFonts w:cs="Arial"/>
                <w:b/>
                <w:color w:val="999999"/>
              </w:rPr>
            </w:pPr>
            <w:r>
              <w:rPr>
                <w:rFonts w:cs="Arial"/>
                <w:b/>
              </w:rPr>
              <w:t>Strategic Review Committee then FGB</w:t>
            </w:r>
            <w:r w:rsidR="008C0ACF">
              <w:rPr>
                <w:rFonts w:cs="Arial"/>
                <w:b/>
              </w:rPr>
              <w:t xml:space="preserve"> with </w:t>
            </w:r>
            <w:r w:rsidR="008C0ACF" w:rsidRPr="008C0ACF">
              <w:rPr>
                <w:rFonts w:cs="Arial"/>
                <w:b/>
              </w:rPr>
              <w:t>HT</w:t>
            </w:r>
          </w:p>
        </w:tc>
      </w:tr>
      <w:tr w:rsidR="00112A93" w:rsidRPr="008A6887" w:rsidTr="00C26DE9">
        <w:trPr>
          <w:trHeight w:val="889"/>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D9D9D9" w:themeFill="background1" w:themeFillShade="D9"/>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r w:rsidRPr="008A6887">
              <w:rPr>
                <w:rFonts w:cs="Arial"/>
              </w:rPr>
              <w:t>In voluntary and foundation schools to agree whether or not the Chief Education Officer/diocesan authority should have advisory rights</w:t>
            </w:r>
          </w:p>
        </w:tc>
        <w:tc>
          <w:tcPr>
            <w:tcW w:w="4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Default="00112A93" w:rsidP="00062DA3"/>
        </w:tc>
        <w:tc>
          <w:tcPr>
            <w:tcW w:w="4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062DA3" w:rsidP="00062DA3">
            <w:pPr>
              <w:widowControl w:val="0"/>
              <w:spacing w:line="276" w:lineRule="auto"/>
              <w:rPr>
                <w:rFonts w:cs="Arial"/>
                <w:b/>
              </w:rPr>
            </w:pPr>
            <w:r>
              <w:rPr>
                <w:rFonts w:cs="Arial"/>
                <w:b/>
              </w:rPr>
              <w:t>n/a</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Deter</w:t>
            </w:r>
            <w:r w:rsidR="001C67E3">
              <w:rPr>
                <w:rFonts w:cs="Arial"/>
              </w:rPr>
              <w:t>mining dismissal payments/</w:t>
            </w:r>
            <w:r w:rsidRPr="008A6887">
              <w:rPr>
                <w:rFonts w:cs="Arial"/>
              </w:rPr>
              <w:t>early retirement</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9066B9">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r w:rsidRPr="009066B9">
              <w:rPr>
                <w:rFonts w:cs="Arial"/>
                <w:b/>
              </w:rPr>
              <w:sym w:font="Wingdings" w:char="F0FB"/>
            </w: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C67E3" w:rsidP="00062DA3">
            <w:pPr>
              <w:widowControl w:val="0"/>
              <w:spacing w:line="276" w:lineRule="auto"/>
              <w:rPr>
                <w:rFonts w:cs="Arial"/>
                <w:b/>
              </w:rPr>
            </w:pPr>
            <w:r>
              <w:rPr>
                <w:rFonts w:cs="Arial"/>
                <w:b/>
              </w:rPr>
              <w:t>Staff Dismissal Committee</w:t>
            </w:r>
          </w:p>
        </w:tc>
      </w:tr>
    </w:tbl>
    <w:p w:rsidR="00FC419F" w:rsidRDefault="00FC419F">
      <w:r>
        <w:br w:type="page"/>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31"/>
        <w:gridCol w:w="870"/>
        <w:gridCol w:w="4514"/>
        <w:gridCol w:w="425"/>
        <w:gridCol w:w="425"/>
        <w:gridCol w:w="403"/>
        <w:gridCol w:w="448"/>
        <w:gridCol w:w="1899"/>
      </w:tblGrid>
      <w:tr w:rsidR="00112A93" w:rsidRPr="008A6887" w:rsidTr="00112A93">
        <w:trPr>
          <w:trHeight w:val="82"/>
          <w:jc w:val="center"/>
        </w:trPr>
        <w:tc>
          <w:tcPr>
            <w:tcW w:w="1431" w:type="dxa"/>
            <w:vMerge w:val="restart"/>
            <w:tcBorders>
              <w:left w:val="single" w:sz="12"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To produce and maintain a central record of recruitment and vetting checks</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Default="00112A93" w:rsidP="00062DA3">
            <w:r w:rsidRPr="00391D49">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391D49">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Default="00112A93" w:rsidP="00062DA3">
            <w:r w:rsidRPr="00391D49">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C67E3" w:rsidP="00062DA3">
            <w:pPr>
              <w:widowControl w:val="0"/>
              <w:spacing w:line="276" w:lineRule="auto"/>
              <w:rPr>
                <w:rFonts w:cs="Arial"/>
                <w:b/>
              </w:rPr>
            </w:pPr>
            <w:r>
              <w:rPr>
                <w:rFonts w:cs="Arial"/>
                <w:b/>
              </w:rPr>
              <w:t>Bursar and HT</w:t>
            </w:r>
          </w:p>
        </w:tc>
      </w:tr>
      <w:tr w:rsidR="00112A93" w:rsidRPr="008A6887" w:rsidTr="00112A93">
        <w:trPr>
          <w:trHeight w:val="82"/>
          <w:jc w:val="center"/>
        </w:trPr>
        <w:tc>
          <w:tcPr>
            <w:tcW w:w="1431" w:type="dxa"/>
            <w:vMerge/>
            <w:tcBorders>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bottom w:val="single" w:sz="4" w:space="0" w:color="auto"/>
              <w:right w:val="single" w:sz="12" w:space="0" w:color="auto"/>
            </w:tcBorders>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rPr>
              <w:t>Establish and review procedures for addressing staff discipline, conduct and grievance</w:t>
            </w:r>
          </w:p>
        </w:tc>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auto"/>
            <w:vAlign w:val="center"/>
          </w:tcPr>
          <w:p w:rsidR="00112A93" w:rsidRPr="008A6887" w:rsidRDefault="009A4F1C" w:rsidP="00062DA3">
            <w:pPr>
              <w:widowControl w:val="0"/>
              <w:spacing w:line="276" w:lineRule="auto"/>
              <w:rPr>
                <w:rFonts w:cs="Arial"/>
                <w:b/>
              </w:rPr>
            </w:pPr>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appoints</w:t>
            </w:r>
          </w:p>
        </w:tc>
      </w:tr>
      <w:tr w:rsidR="00112A93" w:rsidRPr="008A6887" w:rsidTr="00112A93">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t>Curriculum</w:t>
            </w:r>
            <w:r>
              <w:rPr>
                <w:rFonts w:cs="Arial"/>
                <w:b/>
              </w:rPr>
              <w:t xml:space="preserve"> </w:t>
            </w:r>
          </w:p>
          <w:p w:rsidR="00112A93" w:rsidRPr="008A6887" w:rsidRDefault="00112A93" w:rsidP="00062DA3">
            <w:pPr>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Ensure National Curriculum (NC) taught to all pupils</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2A4D9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062DA3" w:rsidRPr="001C67E3" w:rsidRDefault="001C67E3" w:rsidP="00062DA3">
            <w:pPr>
              <w:widowControl w:val="0"/>
              <w:spacing w:line="276" w:lineRule="auto"/>
              <w:rPr>
                <w:rFonts w:cs="Arial"/>
                <w:b/>
              </w:rPr>
            </w:pPr>
            <w:r w:rsidRPr="001C67E3">
              <w:rPr>
                <w:rFonts w:cs="Arial"/>
                <w:b/>
              </w:rPr>
              <w:t>T&amp;L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Pr>
                <w:rFonts w:cs="Arial"/>
              </w:rPr>
              <w:t>T</w:t>
            </w:r>
            <w:r w:rsidRPr="007E5794">
              <w:rPr>
                <w:rFonts w:cs="Arial"/>
              </w:rPr>
              <w:t>o consider any disapplication for pupil(s)</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2A4D9F">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2A4D9F">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2A4D9F" w:rsidRDefault="00112A93" w:rsidP="00062DA3">
            <w:pPr>
              <w:widowControl w:val="0"/>
              <w:spacing w:line="276" w:lineRule="auto"/>
              <w:rPr>
                <w:rFonts w:cs="Arial"/>
                <w:b/>
              </w:rPr>
            </w:pPr>
            <w:r w:rsidRPr="002A4D9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1C67E3" w:rsidRDefault="001C67E3" w:rsidP="00062DA3">
            <w:pPr>
              <w:widowControl w:val="0"/>
              <w:spacing w:line="276" w:lineRule="auto"/>
              <w:rPr>
                <w:rFonts w:cs="Arial"/>
                <w:b/>
              </w:rPr>
            </w:pPr>
            <w:r w:rsidRPr="001C67E3">
              <w:rPr>
                <w:rFonts w:cs="Arial"/>
                <w:b/>
              </w:rPr>
              <w:t xml:space="preserve">SLT </w:t>
            </w:r>
            <w:r>
              <w:rPr>
                <w:rFonts w:cs="Arial"/>
                <w:b/>
              </w:rPr>
              <w:t>Curriculum</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rPr>
                <w:rFonts w:cs="Arial"/>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decide which subject options should be taught having regard to resources, and implement provision for flexibility in the curriculum (including activities outside school day)</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66715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Default="001C67E3" w:rsidP="00062DA3">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rPr>
            </w:pPr>
            <w:r w:rsidRPr="001C67E3">
              <w:rPr>
                <w:rFonts w:cs="Arial"/>
                <w:b/>
              </w:rPr>
              <w:t>T&amp;L Committee</w:t>
            </w:r>
          </w:p>
        </w:tc>
      </w:tr>
      <w:tr w:rsidR="00112A93" w:rsidRPr="008A6887" w:rsidTr="00112A93">
        <w:trPr>
          <w:trHeight w:val="82"/>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rPr>
                <w:rFonts w:cs="Arial"/>
              </w:rPr>
            </w:pP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FB0297" w:rsidRDefault="00112A93" w:rsidP="00062DA3">
            <w:pPr>
              <w:widowControl w:val="0"/>
              <w:spacing w:line="276" w:lineRule="auto"/>
              <w:rPr>
                <w:rFonts w:cs="Arial"/>
              </w:rPr>
            </w:pPr>
            <w:r w:rsidRPr="008A6887">
              <w:rPr>
                <w:rFonts w:cs="Arial"/>
              </w:rPr>
              <w:t xml:space="preserve">Establish and review a sex </w:t>
            </w:r>
            <w:r>
              <w:rPr>
                <w:rFonts w:cs="Arial"/>
              </w:rPr>
              <w:t xml:space="preserve">and relationships </w:t>
            </w:r>
            <w:r w:rsidRPr="008A6887">
              <w:rPr>
                <w:rFonts w:cs="Arial"/>
              </w:rPr>
              <w:t>education policy (including in primary schools where the GB must decide whether to teach sex education) and ensure that parents are informed of their right to withdraw their children</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Default="00112A93" w:rsidP="00062DA3">
            <w:r w:rsidRPr="00524F7B">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C67E3" w:rsidP="00062DA3">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524F7B">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rPr>
            </w:pPr>
            <w:r w:rsidRPr="001C67E3">
              <w:rPr>
                <w:rFonts w:cs="Arial"/>
                <w:b/>
              </w:rPr>
              <w:t>T&amp;L Committee</w:t>
            </w:r>
          </w:p>
        </w:tc>
      </w:tr>
      <w:tr w:rsidR="00112A93" w:rsidRPr="008A6887" w:rsidTr="00112A93">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112A93" w:rsidRPr="00FA03EF" w:rsidRDefault="00112A93" w:rsidP="00062DA3">
            <w:pPr>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Pr>
                <w:rFonts w:cs="Arial"/>
              </w:rPr>
              <w:t>Provide clear advice, informed by statutory guidance, on which a strategy for careers advice and guidance can be based</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524F7B" w:rsidRDefault="00112A93" w:rsidP="00062DA3">
            <w:pPr>
              <w:rPr>
                <w:rFonts w:cs="Arial"/>
                <w:b/>
              </w:rPr>
            </w:pPr>
            <w:r w:rsidRPr="00524F7B">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524F7B" w:rsidRDefault="00112A93" w:rsidP="00062DA3">
            <w:pPr>
              <w:rPr>
                <w:rFonts w:cs="Arial"/>
                <w:b/>
              </w:rPr>
            </w:pPr>
            <w:r w:rsidRPr="00524F7B">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rsidR="00112A93" w:rsidRPr="00524F7B" w:rsidRDefault="00112A93" w:rsidP="00062DA3">
            <w:pPr>
              <w:rPr>
                <w:rFonts w:cs="Arial"/>
                <w:b/>
              </w:rPr>
            </w:pPr>
            <w:r w:rsidRPr="00524F7B">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112A93" w:rsidRPr="00524F7B" w:rsidRDefault="00112A93" w:rsidP="00062DA3">
            <w:pPr>
              <w:rPr>
                <w:rFonts w:cs="Arial"/>
                <w:b/>
              </w:rPr>
            </w:pPr>
            <w:r w:rsidRPr="00FA03EF">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1C67E3" w:rsidRDefault="001C67E3" w:rsidP="00062DA3">
            <w:pPr>
              <w:widowControl w:val="0"/>
              <w:spacing w:line="276" w:lineRule="auto"/>
              <w:rPr>
                <w:rFonts w:cs="Arial"/>
                <w:b/>
              </w:rPr>
            </w:pPr>
            <w:r w:rsidRPr="001C67E3">
              <w:rPr>
                <w:rFonts w:cs="Arial"/>
                <w:b/>
              </w:rPr>
              <w:t>HT</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6A592D" w:rsidRDefault="00112A93" w:rsidP="00062DA3">
            <w:pPr>
              <w:rPr>
                <w:rFonts w:cs="Arial"/>
                <w:b/>
                <w:szCs w:val="19"/>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tcPr>
          <w:p w:rsidR="00112A93" w:rsidRPr="006A592D" w:rsidRDefault="00112A93" w:rsidP="00062DA3">
            <w:pPr>
              <w:spacing w:line="276" w:lineRule="auto"/>
              <w:rPr>
                <w:rFonts w:cs="Arial"/>
              </w:rPr>
            </w:pPr>
            <w:r w:rsidRPr="006A592D">
              <w:rPr>
                <w:rFonts w:cs="Arial"/>
              </w:rPr>
              <w:t xml:space="preserve">Responsibility for ensuring that provision of </w:t>
            </w:r>
            <w:r>
              <w:rPr>
                <w:rFonts w:cs="Arial"/>
              </w:rPr>
              <w:t>religious education (</w:t>
            </w:r>
            <w:r w:rsidRPr="006A592D">
              <w:rPr>
                <w:rFonts w:cs="Arial"/>
              </w:rPr>
              <w:t>RE</w:t>
            </w:r>
            <w:r>
              <w:rPr>
                <w:rFonts w:cs="Arial"/>
              </w:rPr>
              <w:t>)</w:t>
            </w:r>
            <w:r w:rsidRPr="006A592D">
              <w:rPr>
                <w:rFonts w:cs="Arial"/>
              </w:rPr>
              <w:t xml:space="preserve"> meets statutory requirements and/or the requirements of any trust deed</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Default="00112A93" w:rsidP="00062DA3">
            <w:pPr>
              <w:jc w:val="center"/>
              <w:rPr>
                <w:rFonts w:ascii="Verdana" w:hAnsi="Verdana"/>
                <w:sz w:val="19"/>
                <w:szCs w:val="19"/>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pPr>
              <w:jc w:val="center"/>
              <w:rPr>
                <w:rFonts w:ascii="Verdana" w:hAnsi="Verdana"/>
                <w:sz w:val="19"/>
                <w:szCs w:val="19"/>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pPr>
              <w:jc w:val="center"/>
              <w:rPr>
                <w:rFonts w:ascii="Verdana" w:hAnsi="Verdana"/>
                <w:sz w:val="19"/>
                <w:szCs w:val="19"/>
              </w:rPr>
            </w:pPr>
            <w:r w:rsidRPr="00524F7B">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Default="00112A93" w:rsidP="00062DA3">
            <w:pPr>
              <w:jc w:val="center"/>
              <w:rPr>
                <w:rFonts w:ascii="Verdana" w:hAnsi="Verdana"/>
                <w:sz w:val="19"/>
                <w:szCs w:val="19"/>
              </w:rPr>
            </w:pPr>
            <w:r>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112A93" w:rsidRDefault="00112A93" w:rsidP="00062DA3">
            <w:pPr>
              <w:rPr>
                <w:rFonts w:ascii="Verdana" w:hAnsi="Verdana"/>
                <w:sz w:val="19"/>
                <w:szCs w:val="19"/>
              </w:rPr>
            </w:pPr>
          </w:p>
          <w:p w:rsidR="001C67E3" w:rsidRDefault="001C67E3" w:rsidP="00062DA3">
            <w:pPr>
              <w:rPr>
                <w:rFonts w:ascii="Verdana" w:hAnsi="Verdana"/>
                <w:sz w:val="19"/>
                <w:szCs w:val="19"/>
              </w:rPr>
            </w:pPr>
            <w:r w:rsidRPr="001C67E3">
              <w:rPr>
                <w:rFonts w:cs="Arial"/>
                <w:b/>
              </w:rPr>
              <w:t>T&amp;L Committee</w:t>
            </w:r>
          </w:p>
        </w:tc>
      </w:tr>
    </w:tbl>
    <w:p w:rsidR="00FC419F" w:rsidRDefault="00FC419F">
      <w:r>
        <w:br w:type="page"/>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31"/>
        <w:gridCol w:w="870"/>
        <w:gridCol w:w="4514"/>
        <w:gridCol w:w="425"/>
        <w:gridCol w:w="425"/>
        <w:gridCol w:w="403"/>
        <w:gridCol w:w="448"/>
        <w:gridCol w:w="1899"/>
      </w:tblGrid>
      <w:tr w:rsidR="00112A93" w:rsidRPr="008A6887" w:rsidTr="00112A93">
        <w:trPr>
          <w:trHeight w:val="82"/>
          <w:jc w:val="center"/>
        </w:trPr>
        <w:tc>
          <w:tcPr>
            <w:tcW w:w="1431" w:type="dxa"/>
            <w:tcBorders>
              <w:left w:val="single" w:sz="12" w:space="0" w:color="auto"/>
              <w:bottom w:val="single" w:sz="4" w:space="0" w:color="auto"/>
              <w:right w:val="single" w:sz="12" w:space="0" w:color="auto"/>
            </w:tcBorders>
            <w:shd w:val="clear" w:color="auto" w:fill="FFFFFF" w:themeFill="background1"/>
            <w:vAlign w:val="center"/>
          </w:tcPr>
          <w:p w:rsidR="00112A93" w:rsidRPr="006A592D" w:rsidRDefault="00112A93" w:rsidP="00062DA3">
            <w:pPr>
              <w:rPr>
                <w:rFonts w:cs="Arial"/>
                <w:b/>
                <w:szCs w:val="19"/>
              </w:rPr>
            </w:pP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tcPr>
          <w:p w:rsidR="00112A93" w:rsidRPr="006A592D" w:rsidRDefault="00112A93" w:rsidP="00062DA3">
            <w:pPr>
              <w:spacing w:line="276" w:lineRule="auto"/>
              <w:rPr>
                <w:rFonts w:cs="Arial"/>
              </w:rPr>
            </w:pPr>
            <w:r w:rsidRPr="006A592D">
              <w:rPr>
                <w:rFonts w:cs="Arial"/>
              </w:rPr>
              <w:t>To ensure that all pupils take part in a daily act of collective worship in line with statutory requirements</w:t>
            </w:r>
          </w:p>
        </w:tc>
        <w:tc>
          <w:tcPr>
            <w:tcW w:w="425" w:type="dxa"/>
            <w:tcBorders>
              <w:top w:val="single" w:sz="4" w:space="0" w:color="auto"/>
              <w:left w:val="single" w:sz="12" w:space="0" w:color="auto"/>
              <w:bottom w:val="single" w:sz="4" w:space="0" w:color="auto"/>
              <w:right w:val="single" w:sz="4" w:space="0" w:color="auto"/>
            </w:tcBorders>
            <w:shd w:val="clear" w:color="auto" w:fill="8EAADB" w:themeFill="accent5" w:themeFillTint="99"/>
            <w:vAlign w:val="center"/>
          </w:tcPr>
          <w:p w:rsidR="00112A93" w:rsidRPr="00524F7B" w:rsidRDefault="00112A93" w:rsidP="00062DA3">
            <w:pPr>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524F7B" w:rsidRDefault="00112A93" w:rsidP="00062DA3">
            <w:pPr>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524F7B" w:rsidRDefault="00112A93" w:rsidP="00062DA3">
            <w:pPr>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1C67E3" w:rsidRDefault="001C67E3" w:rsidP="00062DA3">
            <w:pPr>
              <w:widowControl w:val="0"/>
              <w:spacing w:line="276" w:lineRule="auto"/>
              <w:rPr>
                <w:rFonts w:cs="Arial"/>
                <w:b/>
              </w:rPr>
            </w:pPr>
            <w:r w:rsidRPr="001C67E3">
              <w:rPr>
                <w:rFonts w:cs="Arial"/>
                <w:b/>
              </w:rPr>
              <w:t>HT</w:t>
            </w:r>
          </w:p>
        </w:tc>
      </w:tr>
      <w:tr w:rsidR="00112A93" w:rsidRPr="008A6887" w:rsidTr="00112A93">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Pr>
                <w:rFonts w:cs="Arial"/>
                <w:b/>
              </w:rPr>
              <w:t>Extra-curricular provision</w:t>
            </w: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 xml:space="preserve">To decide whether to offer additional activities and what form these should take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C67E3" w:rsidP="00062DA3">
            <w:pPr>
              <w:widowControl w:val="0"/>
              <w:spacing w:line="276" w:lineRule="auto"/>
              <w:rPr>
                <w:rFonts w:cs="Arial"/>
              </w:rPr>
            </w:pPr>
            <w:r w:rsidRPr="00020EA4">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020EA4">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020EA4">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Default="001C67E3" w:rsidP="00062DA3">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1C67E3" w:rsidRDefault="001C67E3" w:rsidP="00062DA3">
            <w:pPr>
              <w:widowControl w:val="0"/>
              <w:spacing w:line="276" w:lineRule="auto"/>
              <w:rPr>
                <w:rFonts w:cs="Arial"/>
                <w:b/>
              </w:rPr>
            </w:pPr>
            <w:r w:rsidRPr="001C67E3">
              <w:rPr>
                <w:rFonts w:cs="Arial"/>
                <w:b/>
              </w:rPr>
              <w:t>HT</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i/>
              </w:rPr>
            </w:pPr>
            <w:r w:rsidRPr="008A6887">
              <w:rPr>
                <w:rFonts w:cs="Arial"/>
              </w:rPr>
              <w:t>To put into place the additional services provided</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Default="00112A93" w:rsidP="00062DA3">
            <w:r w:rsidRPr="003F34FD">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3F34FD">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3F34FD">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1C67E3" w:rsidRDefault="001C67E3" w:rsidP="00062DA3">
            <w:pPr>
              <w:widowControl w:val="0"/>
              <w:spacing w:line="276" w:lineRule="auto"/>
              <w:rPr>
                <w:rFonts w:cs="Arial"/>
                <w:b/>
              </w:rPr>
            </w:pPr>
            <w:r w:rsidRPr="001C67E3">
              <w:rPr>
                <w:rFonts w:cs="Arial"/>
                <w:b/>
              </w:rPr>
              <w:t>HT</w:t>
            </w:r>
          </w:p>
        </w:tc>
      </w:tr>
      <w:tr w:rsidR="001C67E3" w:rsidRPr="008A6887" w:rsidTr="00112A93">
        <w:trPr>
          <w:trHeight w:val="82"/>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1C67E3" w:rsidRPr="008A6887" w:rsidRDefault="001C67E3" w:rsidP="00062DA3">
            <w:pPr>
              <w:widowControl w:val="0"/>
              <w:spacing w:line="276" w:lineRule="auto"/>
              <w:rPr>
                <w:rFonts w:cs="Arial"/>
              </w:rPr>
            </w:pPr>
          </w:p>
        </w:tc>
        <w:tc>
          <w:tcPr>
            <w:tcW w:w="870" w:type="dxa"/>
            <w:tcBorders>
              <w:left w:val="single" w:sz="12" w:space="0" w:color="auto"/>
              <w:bottom w:val="single" w:sz="4" w:space="0" w:color="auto"/>
              <w:right w:val="single" w:sz="12" w:space="0" w:color="auto"/>
            </w:tcBorders>
            <w:shd w:val="clear" w:color="auto" w:fill="FFFFFF" w:themeFill="background1"/>
          </w:tcPr>
          <w:p w:rsidR="001C67E3" w:rsidRPr="00112A93" w:rsidRDefault="001C67E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C67E3" w:rsidRPr="008A6887" w:rsidRDefault="001C67E3" w:rsidP="00062DA3">
            <w:pPr>
              <w:widowControl w:val="0"/>
              <w:spacing w:line="276" w:lineRule="auto"/>
              <w:rPr>
                <w:rFonts w:cs="Arial"/>
              </w:rPr>
            </w:pPr>
            <w:r w:rsidRPr="008A6887">
              <w:rPr>
                <w:rFonts w:cs="Arial"/>
              </w:rPr>
              <w:t>To decide whether to stop providing additional activities</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C67E3" w:rsidRDefault="001C67E3" w:rsidP="00647204">
            <w:r w:rsidRPr="003F34FD">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7E3" w:rsidRDefault="001C67E3" w:rsidP="00647204">
            <w:r w:rsidRPr="003F34FD">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7E3" w:rsidRDefault="001C67E3" w:rsidP="00647204">
            <w:r w:rsidRPr="003F34FD">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C67E3" w:rsidRPr="008A6887" w:rsidRDefault="001C67E3" w:rsidP="00647204">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C67E3" w:rsidRPr="001C67E3" w:rsidRDefault="001C67E3" w:rsidP="00062DA3">
            <w:pPr>
              <w:widowControl w:val="0"/>
              <w:spacing w:line="276" w:lineRule="auto"/>
              <w:rPr>
                <w:rFonts w:cs="Arial"/>
                <w:b/>
              </w:rPr>
            </w:pPr>
            <w:r w:rsidRPr="001C67E3">
              <w:rPr>
                <w:rFonts w:cs="Arial"/>
                <w:b/>
              </w:rPr>
              <w:t>HT</w:t>
            </w:r>
          </w:p>
        </w:tc>
      </w:tr>
      <w:tr w:rsidR="00112A93" w:rsidRPr="008A6887" w:rsidTr="00112A93">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112A93" w:rsidRPr="008A6887" w:rsidRDefault="00294ED7" w:rsidP="00062DA3">
            <w:pPr>
              <w:widowControl w:val="0"/>
              <w:spacing w:line="276" w:lineRule="auto"/>
              <w:rPr>
                <w:rFonts w:cs="Arial"/>
                <w:b/>
              </w:rPr>
            </w:pPr>
            <w:r>
              <w:br w:type="page"/>
            </w:r>
            <w:r w:rsidR="00112A93">
              <w:rPr>
                <w:rFonts w:cs="Arial"/>
                <w:b/>
              </w:rPr>
              <w:t>Performance m</w:t>
            </w:r>
            <w:r w:rsidR="00112A93" w:rsidRPr="008A6887">
              <w:rPr>
                <w:rFonts w:cs="Arial"/>
                <w:b/>
              </w:rPr>
              <w:t>anagement</w:t>
            </w: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 xml:space="preserve">To </w:t>
            </w:r>
            <w:r>
              <w:rPr>
                <w:rFonts w:cs="Arial"/>
              </w:rPr>
              <w:t xml:space="preserve"> adopt </w:t>
            </w:r>
            <w:r w:rsidRPr="008A6887">
              <w:rPr>
                <w:rFonts w:cs="Arial"/>
              </w:rPr>
              <w:t xml:space="preserve">and review teacher appraisal policy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A44E80">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 xml:space="preserve">Pay </w:t>
            </w:r>
            <w:r w:rsidR="009A4F1C">
              <w:rPr>
                <w:rFonts w:cs="Arial"/>
                <w:b/>
              </w:rPr>
              <w:t xml:space="preserve">Review </w:t>
            </w:r>
            <w:r>
              <w:rPr>
                <w:rFonts w:cs="Arial"/>
                <w:b/>
              </w:rPr>
              <w:t>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Pr>
                <w:rFonts w:cs="Arial"/>
              </w:rPr>
              <w:t xml:space="preserve">To </w:t>
            </w:r>
            <w:r w:rsidRPr="008A6887">
              <w:rPr>
                <w:rFonts w:cs="Arial"/>
              </w:rPr>
              <w:t>appoint the panel to carry out the appraisal of the head teacher</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A44E80">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 xml:space="preserve">Pay </w:t>
            </w:r>
            <w:r w:rsidR="009A4F1C">
              <w:rPr>
                <w:rFonts w:cs="Arial"/>
                <w:b/>
              </w:rPr>
              <w:t xml:space="preserve">Review </w:t>
            </w:r>
            <w:r>
              <w:rPr>
                <w:rFonts w:cs="Arial"/>
                <w:b/>
              </w:rPr>
              <w:t>Committee</w:t>
            </w:r>
          </w:p>
        </w:tc>
      </w:tr>
      <w:tr w:rsidR="00112A93" w:rsidRPr="008A6887" w:rsidTr="00112A93">
        <w:trPr>
          <w:trHeight w:val="82"/>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carry out appraisal of other teachers</w:t>
            </w:r>
            <w:r>
              <w:rPr>
                <w:rFonts w:cs="Arial"/>
              </w:rPr>
              <w:t xml:space="preserve"> (or delegate to line managers in the school)</w:t>
            </w:r>
          </w:p>
        </w:tc>
        <w:tc>
          <w:tcPr>
            <w:tcW w:w="425" w:type="dxa"/>
            <w:tcBorders>
              <w:top w:val="single" w:sz="4" w:space="0" w:color="auto"/>
              <w:left w:val="single" w:sz="12"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rPr>
            </w:pP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HT</w:t>
            </w:r>
          </w:p>
        </w:tc>
      </w:tr>
      <w:tr w:rsidR="00112A93" w:rsidRPr="008A6887" w:rsidTr="00112A93">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112A93" w:rsidRDefault="00112A93" w:rsidP="00062DA3">
            <w:pPr>
              <w:widowControl w:val="0"/>
              <w:spacing w:line="276" w:lineRule="auto"/>
              <w:rPr>
                <w:rFonts w:cs="Arial"/>
                <w:b/>
              </w:rPr>
            </w:pPr>
            <w:r>
              <w:rPr>
                <w:rFonts w:cs="Arial"/>
                <w:b/>
              </w:rPr>
              <w:t>Discipline/ e</w:t>
            </w:r>
            <w:r w:rsidRPr="008A6887">
              <w:rPr>
                <w:rFonts w:cs="Arial"/>
                <w:b/>
              </w:rPr>
              <w:t>xclusions</w:t>
            </w:r>
          </w:p>
          <w:p w:rsidR="00112A93" w:rsidRDefault="00112A93"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Default="00112A93" w:rsidP="00062DA3">
            <w:pPr>
              <w:widowControl w:val="0"/>
              <w:spacing w:line="276" w:lineRule="auto"/>
              <w:rPr>
                <w:rFonts w:cs="Arial"/>
              </w:rPr>
            </w:pPr>
            <w:r w:rsidRPr="008A6887">
              <w:rPr>
                <w:rFonts w:cs="Arial"/>
              </w:rPr>
              <w:t xml:space="preserve">To review all permanent exclusions and fixed term exclusions where the pupil is either excluded for more than 15 days in total in a term or would lose the opportunity to sit a public examination </w:t>
            </w:r>
          </w:p>
          <w:p w:rsidR="00112A93" w:rsidRPr="008A6887" w:rsidRDefault="00112A93" w:rsidP="00062DA3">
            <w:pPr>
              <w:widowControl w:val="0"/>
              <w:spacing w:line="276" w:lineRule="auto"/>
              <w:rPr>
                <w:rFonts w:cs="Arial"/>
              </w:rPr>
            </w:pPr>
            <w:r w:rsidRPr="008A6887">
              <w:rPr>
                <w:rFonts w:cs="Arial"/>
              </w:rPr>
              <w:t xml:space="preserve">(Can be delegated to chair/vice-chair in cases of urgency)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137D99">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3F34FD" w:rsidRDefault="00112A93"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T&amp;L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produce a set of written principles for the school behaviour polic</w:t>
            </w:r>
            <w:r>
              <w:rPr>
                <w:rFonts w:cs="Arial"/>
              </w:rPr>
              <w:t xml:space="preserve">y and present these </w:t>
            </w:r>
            <w:r w:rsidRPr="008A6887">
              <w:rPr>
                <w:rFonts w:cs="Arial"/>
              </w:rPr>
              <w:t xml:space="preserve">for consultation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7A5ADE" w:rsidRDefault="00112A93" w:rsidP="00062DA3">
            <w:pPr>
              <w:widowControl w:val="0"/>
              <w:spacing w:line="276" w:lineRule="auto"/>
              <w:rPr>
                <w:rFonts w:cs="Arial"/>
                <w:color w:val="8EAADB" w:themeColor="accent5" w:themeTint="99"/>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7A5ADE" w:rsidRDefault="00112A93" w:rsidP="00062DA3">
            <w:pPr>
              <w:widowControl w:val="0"/>
              <w:spacing w:line="276" w:lineRule="auto"/>
              <w:rPr>
                <w:rFonts w:cs="Arial"/>
                <w:color w:val="8EAADB" w:themeColor="accent5" w:themeTint="99"/>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7A5ADE" w:rsidRDefault="00112A93" w:rsidP="00062DA3">
            <w:pPr>
              <w:widowControl w:val="0"/>
              <w:spacing w:line="276" w:lineRule="auto"/>
              <w:rPr>
                <w:rFonts w:cs="Arial"/>
                <w:b/>
                <w:color w:val="8EAADB" w:themeColor="accent5" w:themeTint="99"/>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9A4F1C" w:rsidP="009A4F1C">
            <w:pPr>
              <w:widowControl w:val="0"/>
              <w:spacing w:line="276" w:lineRule="auto"/>
              <w:rPr>
                <w:rFonts w:cs="Arial"/>
                <w:b/>
              </w:rPr>
            </w:pPr>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approves</w:t>
            </w:r>
          </w:p>
        </w:tc>
      </w:tr>
      <w:tr w:rsidR="00112A93" w:rsidRPr="008A6887" w:rsidTr="00112A93">
        <w:trPr>
          <w:trHeight w:val="82"/>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draft the content of the school behaviour policy and publicise it to staff, students and parents.</w:t>
            </w:r>
            <w:r>
              <w:rPr>
                <w:rFonts w:cs="Arial"/>
              </w:rPr>
              <w:t xml:space="preserve"> </w:t>
            </w:r>
          </w:p>
        </w:tc>
        <w:tc>
          <w:tcPr>
            <w:tcW w:w="425" w:type="dxa"/>
            <w:tcBorders>
              <w:top w:val="single" w:sz="4" w:space="0" w:color="auto"/>
              <w:left w:val="single" w:sz="12"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HT</w:t>
            </w:r>
          </w:p>
        </w:tc>
      </w:tr>
    </w:tbl>
    <w:p w:rsidR="00294ED7" w:rsidRDefault="00294ED7">
      <w:r>
        <w:br w:type="page"/>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31"/>
        <w:gridCol w:w="870"/>
        <w:gridCol w:w="4514"/>
        <w:gridCol w:w="425"/>
        <w:gridCol w:w="425"/>
        <w:gridCol w:w="403"/>
        <w:gridCol w:w="448"/>
        <w:gridCol w:w="1899"/>
      </w:tblGrid>
      <w:tr w:rsidR="00112A93" w:rsidRPr="008A6887" w:rsidTr="00C26DE9">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lastRenderedPageBreak/>
              <w:t>Admissions</w:t>
            </w:r>
          </w:p>
        </w:tc>
        <w:tc>
          <w:tcPr>
            <w:tcW w:w="870" w:type="dxa"/>
            <w:tcBorders>
              <w:left w:val="single" w:sz="12" w:space="0" w:color="auto"/>
              <w:right w:val="single" w:sz="12" w:space="0" w:color="auto"/>
            </w:tcBorders>
            <w:shd w:val="clear" w:color="auto" w:fill="D9D9D9" w:themeFill="background1" w:themeFillShade="D9"/>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r>
              <w:rPr>
                <w:rFonts w:cs="Arial"/>
              </w:rPr>
              <w:t>To annually determine admission arrangements  (VA and f</w:t>
            </w:r>
            <w:r w:rsidRPr="008A6887">
              <w:rPr>
                <w:rFonts w:cs="Arial"/>
              </w:rPr>
              <w:t xml:space="preserve">oundation schools) </w:t>
            </w:r>
          </w:p>
        </w:tc>
        <w:tc>
          <w:tcPr>
            <w:tcW w:w="4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1E795C" w:rsidP="00062DA3">
            <w:pPr>
              <w:widowControl w:val="0"/>
              <w:spacing w:line="276" w:lineRule="auto"/>
              <w:rPr>
                <w:rFonts w:cs="Arial"/>
                <w:b/>
              </w:rPr>
            </w:pPr>
            <w:r>
              <w:rPr>
                <w:rFonts w:cs="Arial"/>
                <w:b/>
              </w:rPr>
              <w:t>n/a</w:t>
            </w:r>
          </w:p>
        </w:tc>
      </w:tr>
      <w:tr w:rsidR="00112A93" w:rsidRPr="008A6887" w:rsidTr="00C26DE9">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D9D9D9" w:themeFill="background1" w:themeFillShade="D9"/>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Default="00112A93" w:rsidP="00062DA3">
            <w:pPr>
              <w:widowControl w:val="0"/>
              <w:spacing w:line="276" w:lineRule="auto"/>
              <w:rPr>
                <w:rFonts w:cs="Arial"/>
              </w:rPr>
            </w:pPr>
            <w:r>
              <w:rPr>
                <w:rFonts w:cs="Arial"/>
              </w:rPr>
              <w:t>To carry out consultation where changes to admission arrangements are proposed, or the governing body has not consulted on their arrangements in the last seven years (VA and foundation schools)</w:t>
            </w:r>
          </w:p>
        </w:tc>
        <w:tc>
          <w:tcPr>
            <w:tcW w:w="4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1E795C" w:rsidP="00062DA3">
            <w:pPr>
              <w:widowControl w:val="0"/>
              <w:spacing w:line="276" w:lineRule="auto"/>
              <w:rPr>
                <w:rFonts w:cs="Arial"/>
                <w:b/>
              </w:rPr>
            </w:pPr>
            <w:r>
              <w:rPr>
                <w:rFonts w:cs="Arial"/>
                <w:b/>
              </w:rPr>
              <w:t>n/a</w:t>
            </w:r>
          </w:p>
        </w:tc>
      </w:tr>
      <w:tr w:rsidR="00112A93" w:rsidRPr="008A6887" w:rsidTr="00C26DE9">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D9D9D9" w:themeFill="background1" w:themeFillShade="D9"/>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r w:rsidRPr="008A6887">
              <w:rPr>
                <w:rFonts w:cs="Arial"/>
              </w:rPr>
              <w:t>Admissio</w:t>
            </w:r>
            <w:r>
              <w:rPr>
                <w:rFonts w:cs="Arial"/>
              </w:rPr>
              <w:t>ns: application decisions (Governing bodies of VA and foundation schools must establish a dedicated admissions committee to allocate places, where they choose to delegate authority to committee level</w:t>
            </w:r>
            <w:r w:rsidRPr="008A6887">
              <w:rPr>
                <w:rFonts w:cs="Arial"/>
              </w:rPr>
              <w:t>)</w:t>
            </w:r>
          </w:p>
        </w:tc>
        <w:tc>
          <w:tcPr>
            <w:tcW w:w="4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112A93" w:rsidRDefault="00112A93" w:rsidP="00062DA3"/>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1C67E3" w:rsidP="00062DA3">
            <w:pPr>
              <w:widowControl w:val="0"/>
              <w:spacing w:line="276" w:lineRule="auto"/>
              <w:rPr>
                <w:rFonts w:cs="Arial"/>
                <w:b/>
              </w:rPr>
            </w:pPr>
            <w:r>
              <w:rPr>
                <w:rFonts w:cs="Arial"/>
                <w:b/>
              </w:rPr>
              <w:t>n/a</w:t>
            </w:r>
          </w:p>
        </w:tc>
      </w:tr>
      <w:tr w:rsidR="00112A93" w:rsidRPr="008A6887" w:rsidTr="00C26DE9">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D9D9D9" w:themeFill="background1" w:themeFillShade="D9"/>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r>
              <w:rPr>
                <w:rFonts w:cs="Arial"/>
              </w:rPr>
              <w:t>To establish and publish an admissions appeal timetable (VA and foundation schools)</w:t>
            </w:r>
          </w:p>
        </w:tc>
        <w:tc>
          <w:tcPr>
            <w:tcW w:w="4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112A93" w:rsidRPr="00F675AC" w:rsidRDefault="00112A93" w:rsidP="00062DA3">
            <w:pPr>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FA37BC" w:rsidP="00062DA3">
            <w:pPr>
              <w:widowControl w:val="0"/>
              <w:spacing w:line="276" w:lineRule="auto"/>
              <w:rPr>
                <w:rFonts w:cs="Arial"/>
                <w:b/>
              </w:rPr>
            </w:pPr>
            <w:r>
              <w:rPr>
                <w:rFonts w:cs="Arial"/>
                <w:b/>
              </w:rPr>
              <w:t>n/a</w:t>
            </w:r>
          </w:p>
        </w:tc>
      </w:tr>
      <w:tr w:rsidR="00112A93" w:rsidRPr="008A6887" w:rsidTr="00112A93">
        <w:trPr>
          <w:trHeight w:val="82"/>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appeal against LA</w:t>
            </w:r>
            <w:r>
              <w:rPr>
                <w:rFonts w:cs="Arial"/>
              </w:rPr>
              <w:t xml:space="preserve"> directions to admit pupil(s) (v</w:t>
            </w:r>
            <w:r w:rsidRPr="008A6887">
              <w:rPr>
                <w:rFonts w:cs="Arial"/>
              </w:rPr>
              <w:t>oluntary,</w:t>
            </w:r>
            <w:r>
              <w:rPr>
                <w:rFonts w:cs="Arial"/>
              </w:rPr>
              <w:t xml:space="preserve"> f</w:t>
            </w:r>
            <w:r w:rsidRPr="008A6887">
              <w:rPr>
                <w:rFonts w:cs="Arial"/>
              </w:rPr>
              <w:t>oundation and special schools; also community and VC schools where LA is the admissions authority)</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Default="001C67E3" w:rsidP="00062DA3">
            <w:r w:rsidRPr="007A2AFF">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C67E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T&amp;L Committee</w:t>
            </w:r>
          </w:p>
        </w:tc>
      </w:tr>
      <w:tr w:rsidR="00112A93" w:rsidRPr="008A6887" w:rsidTr="00112A93">
        <w:trPr>
          <w:trHeight w:val="82"/>
          <w:jc w:val="center"/>
        </w:trPr>
        <w:tc>
          <w:tcPr>
            <w:tcW w:w="1431" w:type="dxa"/>
            <w:tcBorders>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Pr>
                <w:rFonts w:cs="Arial"/>
                <w:b/>
              </w:rPr>
              <w:t>Premises &amp; i</w:t>
            </w:r>
            <w:r w:rsidRPr="008A6887">
              <w:rPr>
                <w:rFonts w:cs="Arial"/>
                <w:b/>
              </w:rPr>
              <w:t>nsurance</w:t>
            </w: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Buildings insurance and personal liability– GB to seek advice from LA, diocese or trustees where appropriate</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C67E3" w:rsidP="00062DA3">
            <w:pPr>
              <w:widowControl w:val="0"/>
              <w:spacing w:line="276" w:lineRule="auto"/>
              <w:rPr>
                <w:rFonts w:cs="Arial"/>
              </w:rPr>
            </w:pPr>
            <w:r w:rsidRPr="007A2AFF">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C67E3" w:rsidP="00062DA3">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7A2AF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Assets Committee</w:t>
            </w:r>
          </w:p>
        </w:tc>
      </w:tr>
      <w:tr w:rsidR="00112A93" w:rsidRPr="008A6887" w:rsidTr="00112A93">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t xml:space="preserve">Health &amp; </w:t>
            </w:r>
            <w:r>
              <w:rPr>
                <w:rFonts w:cs="Arial"/>
                <w:b/>
              </w:rPr>
              <w:t>s</w:t>
            </w:r>
            <w:r w:rsidRPr="008A6887">
              <w:rPr>
                <w:rFonts w:cs="Arial"/>
                <w:b/>
              </w:rPr>
              <w:t>afety</w:t>
            </w:r>
          </w:p>
          <w:p w:rsidR="00112A93" w:rsidRPr="008A6887" w:rsidRDefault="00112A93" w:rsidP="00062DA3">
            <w:pPr>
              <w:widowControl w:val="0"/>
              <w:rPr>
                <w:rFonts w:cs="Arial"/>
              </w:rPr>
            </w:pPr>
            <w:r>
              <w:br w:type="page"/>
            </w: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ensure a health and safety policy and procedures are in place</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7A2AF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Assets Committee</w:t>
            </w:r>
          </w:p>
        </w:tc>
      </w:tr>
      <w:tr w:rsidR="00112A93" w:rsidRPr="008A6887" w:rsidTr="00112A93">
        <w:trPr>
          <w:trHeight w:val="82"/>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ensure that health and safety regulations are followed</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Default="00112A93" w:rsidP="00062DA3">
            <w:r w:rsidRPr="000D4C5D">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0D4C5D">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0D4C5D">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9A4F1C" w:rsidP="00062DA3">
            <w:pPr>
              <w:widowControl w:val="0"/>
              <w:spacing w:line="276" w:lineRule="auto"/>
              <w:rPr>
                <w:rFonts w:cs="Arial"/>
                <w:b/>
              </w:rPr>
            </w:pPr>
            <w:r>
              <w:rPr>
                <w:rFonts w:cs="Arial"/>
                <w:b/>
              </w:rPr>
              <w:t>HT</w:t>
            </w:r>
          </w:p>
        </w:tc>
      </w:tr>
    </w:tbl>
    <w:p w:rsidR="00294ED7" w:rsidRDefault="00294ED7">
      <w:r>
        <w:br w:type="page"/>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31"/>
        <w:gridCol w:w="870"/>
        <w:gridCol w:w="4514"/>
        <w:gridCol w:w="425"/>
        <w:gridCol w:w="425"/>
        <w:gridCol w:w="403"/>
        <w:gridCol w:w="448"/>
        <w:gridCol w:w="1899"/>
      </w:tblGrid>
      <w:tr w:rsidR="00112A93" w:rsidRPr="008A6887" w:rsidTr="00112A93">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112A93" w:rsidRDefault="00112A93" w:rsidP="00062DA3">
            <w:pPr>
              <w:widowControl w:val="0"/>
              <w:spacing w:line="276" w:lineRule="auto"/>
              <w:rPr>
                <w:rFonts w:cs="Arial"/>
                <w:b/>
              </w:rPr>
            </w:pPr>
          </w:p>
          <w:p w:rsidR="00112A93" w:rsidRDefault="00112A93" w:rsidP="00062DA3">
            <w:pPr>
              <w:widowControl w:val="0"/>
              <w:spacing w:line="276" w:lineRule="auto"/>
              <w:rPr>
                <w:rFonts w:cs="Arial"/>
                <w:b/>
              </w:rPr>
            </w:pPr>
          </w:p>
          <w:p w:rsidR="00112A93" w:rsidRDefault="00112A93" w:rsidP="00062DA3">
            <w:pPr>
              <w:widowControl w:val="0"/>
              <w:spacing w:line="276" w:lineRule="auto"/>
              <w:rPr>
                <w:rFonts w:cs="Arial"/>
                <w:b/>
              </w:rPr>
            </w:pPr>
          </w:p>
          <w:p w:rsidR="00112A93" w:rsidRPr="008A6887" w:rsidRDefault="00112A93" w:rsidP="00062DA3">
            <w:pPr>
              <w:widowControl w:val="0"/>
              <w:spacing w:line="276" w:lineRule="auto"/>
              <w:rPr>
                <w:rFonts w:cs="Arial"/>
                <w:b/>
              </w:rPr>
            </w:pPr>
            <w:r>
              <w:rPr>
                <w:rFonts w:cs="Arial"/>
                <w:b/>
              </w:rPr>
              <w:t>School o</w:t>
            </w:r>
            <w:r w:rsidRPr="008A6887">
              <w:rPr>
                <w:rFonts w:cs="Arial"/>
                <w:b/>
              </w:rPr>
              <w:t>rganisation</w:t>
            </w:r>
          </w:p>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publish proposals to change category of school</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0D4C5D">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0D4C5D">
              <w:rPr>
                <w:rFonts w:cs="Arial"/>
                <w:b/>
              </w:rPr>
              <w:sym w:font="Wingdings" w:char="F0FB"/>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Assets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decide whether to convert to academy status</w:t>
            </w:r>
            <w:r>
              <w:rPr>
                <w:rFonts w:cs="Arial"/>
                <w:vertAlign w:val="superscript"/>
              </w:rPr>
              <w:t>2</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0D4C5D">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0D4C5D">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0D4C5D">
              <w:rPr>
                <w:rFonts w:cs="Arial"/>
                <w:b/>
              </w:rPr>
              <w:sym w:font="Wingdings" w:char="F0FB"/>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9A4F1C" w:rsidP="009A4F1C">
            <w:pPr>
              <w:widowControl w:val="0"/>
              <w:spacing w:line="276" w:lineRule="auto"/>
              <w:rPr>
                <w:rFonts w:cs="Arial"/>
                <w:b/>
              </w:rPr>
            </w:pPr>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approve</w:t>
            </w:r>
          </w:p>
        </w:tc>
      </w:tr>
      <w:tr w:rsidR="00112A93" w:rsidRPr="008A6887" w:rsidTr="00C26DE9">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D9D9D9" w:themeFill="background1" w:themeFillShade="D9"/>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r w:rsidRPr="008A6887">
              <w:rPr>
                <w:rFonts w:cs="Arial"/>
              </w:rPr>
              <w:t>Propose to alter voluntary foundation or foundation special school</w:t>
            </w:r>
          </w:p>
        </w:tc>
        <w:tc>
          <w:tcPr>
            <w:tcW w:w="4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FA37BC" w:rsidP="00062DA3">
            <w:pPr>
              <w:widowControl w:val="0"/>
              <w:spacing w:line="276" w:lineRule="auto"/>
              <w:rPr>
                <w:rFonts w:cs="Arial"/>
                <w:b/>
              </w:rPr>
            </w:pPr>
            <w:r>
              <w:rPr>
                <w:rFonts w:cs="Arial"/>
                <w:b/>
              </w:rPr>
              <w:t>n/a</w:t>
            </w:r>
          </w:p>
        </w:tc>
      </w:tr>
      <w:tr w:rsidR="00112A93" w:rsidRPr="008A6887" w:rsidTr="00C26DE9">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D9D9D9" w:themeFill="background1" w:themeFillShade="D9"/>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r w:rsidRPr="008A6887">
              <w:rPr>
                <w:rFonts w:cs="Arial"/>
              </w:rPr>
              <w:t>Propose to discontinue voluntary foundation or foundation special school</w:t>
            </w:r>
          </w:p>
        </w:tc>
        <w:tc>
          <w:tcPr>
            <w:tcW w:w="4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2A4D9F" w:rsidRDefault="00112A93"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FA37BC" w:rsidP="00062DA3">
            <w:pPr>
              <w:widowControl w:val="0"/>
              <w:spacing w:line="276" w:lineRule="auto"/>
              <w:rPr>
                <w:rFonts w:cs="Arial"/>
                <w:b/>
              </w:rPr>
            </w:pPr>
            <w:r>
              <w:rPr>
                <w:rFonts w:cs="Arial"/>
                <w:b/>
              </w:rPr>
              <w:t>n/a</w:t>
            </w:r>
          </w:p>
        </w:tc>
      </w:tr>
      <w:tr w:rsidR="00112A93" w:rsidRPr="008A6887" w:rsidTr="00C26DE9">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D9D9D9" w:themeFill="background1" w:themeFillShade="D9"/>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r w:rsidRPr="008A6887">
              <w:rPr>
                <w:rFonts w:cs="Arial"/>
              </w:rPr>
              <w:t>To set the times of school sessions and the dates of school terms and holidays (except in community, special and VC schools where this is the LA’s role)</w:t>
            </w:r>
          </w:p>
        </w:tc>
        <w:tc>
          <w:tcPr>
            <w:tcW w:w="4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Default="00112A93" w:rsidP="00062DA3"/>
        </w:tc>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2A93" w:rsidRDefault="00112A93" w:rsidP="00062DA3"/>
        </w:tc>
        <w:tc>
          <w:tcPr>
            <w:tcW w:w="4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12A93" w:rsidRPr="008A6887" w:rsidRDefault="00FA37BC" w:rsidP="00062DA3">
            <w:pPr>
              <w:widowControl w:val="0"/>
              <w:spacing w:line="276" w:lineRule="auto"/>
              <w:rPr>
                <w:rFonts w:cs="Arial"/>
                <w:b/>
              </w:rPr>
            </w:pPr>
            <w:r>
              <w:rPr>
                <w:rFonts w:cs="Arial"/>
                <w:b/>
              </w:rPr>
              <w:t>n/a</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ensure that school lunch nutritional standards</w:t>
            </w:r>
            <w:r>
              <w:rPr>
                <w:rFonts w:cs="Arial"/>
                <w:vertAlign w:val="superscript"/>
              </w:rPr>
              <w:t>3</w:t>
            </w:r>
            <w:r w:rsidRPr="008A6887">
              <w:rPr>
                <w:rFonts w:cs="Arial"/>
              </w:rPr>
              <w:t xml:space="preserve"> are met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Default="00294ED7" w:rsidP="00062DA3">
            <w:r w:rsidRPr="002A4D9F">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C67E3" w:rsidP="00062DA3">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294ED7" w:rsidP="00062DA3">
            <w:r w:rsidRPr="002A4D9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T&amp;L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establish a data protection policy and review it at least every two years</w:t>
            </w:r>
            <w:r>
              <w:rPr>
                <w:rFonts w:cs="Arial"/>
              </w:rPr>
              <w:t xml:space="preserve"> and register with the Information Commissioner’s Office</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0D68E6" w:rsidRDefault="00112A93" w:rsidP="00062DA3">
            <w:pPr>
              <w:rPr>
                <w:rFonts w:cs="Arial"/>
                <w:b/>
              </w:rPr>
            </w:pPr>
            <w:r w:rsidRPr="002A4D9F">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0D68E6" w:rsidRDefault="00112A93" w:rsidP="00062DA3">
            <w:pPr>
              <w:rPr>
                <w:rFonts w:cs="Arial"/>
                <w:b/>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0D68E6" w:rsidRDefault="00112A93" w:rsidP="00062DA3">
            <w:pPr>
              <w:rPr>
                <w:rFonts w:cs="Arial"/>
                <w:b/>
              </w:rPr>
            </w:pPr>
            <w:r w:rsidRPr="002A4D9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T&amp;L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Maintain a register of pupil attendance</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0D68E6" w:rsidRDefault="00112A93" w:rsidP="00062DA3">
            <w:pPr>
              <w:rPr>
                <w:rFonts w:cs="Arial"/>
                <w:b/>
              </w:rPr>
            </w:pPr>
            <w:r w:rsidRPr="00762849">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0D68E6" w:rsidRDefault="00112A93" w:rsidP="00062DA3">
            <w:pPr>
              <w:rPr>
                <w:rFonts w:cs="Arial"/>
                <w:b/>
              </w:rPr>
            </w:pPr>
            <w:r w:rsidRPr="00762849">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0D68E6" w:rsidRDefault="00112A93" w:rsidP="00062DA3">
            <w:pPr>
              <w:rPr>
                <w:rFonts w:cs="Arial"/>
                <w:b/>
              </w:rPr>
            </w:pPr>
            <w:r w:rsidRPr="00762849">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HT</w:t>
            </w:r>
          </w:p>
        </w:tc>
      </w:tr>
      <w:tr w:rsidR="00112A93" w:rsidRPr="008A6887" w:rsidTr="00112A93">
        <w:trPr>
          <w:trHeight w:val="82"/>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ensure provision of free meals to those pupils meeting the criteria</w:t>
            </w:r>
            <w:r>
              <w:rPr>
                <w:rFonts w:cs="Arial"/>
              </w:rPr>
              <w:t>, including Universal Infant Free School Meals (if applicable)</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0D68E6">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0D68E6">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2A4D9F" w:rsidRDefault="00112A93" w:rsidP="00062DA3">
            <w:pPr>
              <w:widowControl w:val="0"/>
              <w:spacing w:line="276" w:lineRule="auto"/>
              <w:rPr>
                <w:rFonts w:cs="Arial"/>
                <w:b/>
              </w:rPr>
            </w:pPr>
            <w:r w:rsidRPr="000D68E6">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HT</w:t>
            </w:r>
          </w:p>
        </w:tc>
      </w:tr>
    </w:tbl>
    <w:p w:rsidR="00294ED7" w:rsidRDefault="00294ED7">
      <w:r>
        <w:br w:type="page"/>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31"/>
        <w:gridCol w:w="870"/>
        <w:gridCol w:w="4514"/>
        <w:gridCol w:w="425"/>
        <w:gridCol w:w="425"/>
        <w:gridCol w:w="403"/>
        <w:gridCol w:w="448"/>
        <w:gridCol w:w="1899"/>
      </w:tblGrid>
      <w:tr w:rsidR="00112A93" w:rsidRPr="008A6887" w:rsidTr="00112A93">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lastRenderedPageBreak/>
              <w:t xml:space="preserve">Information for </w:t>
            </w:r>
            <w:r>
              <w:rPr>
                <w:rFonts w:cs="Arial"/>
                <w:b/>
              </w:rPr>
              <w:t>p</w:t>
            </w:r>
            <w:r w:rsidRPr="008A6887">
              <w:rPr>
                <w:rFonts w:cs="Arial"/>
                <w:b/>
              </w:rPr>
              <w:t>arents</w:t>
            </w:r>
            <w:r>
              <w:rPr>
                <w:rFonts w:cs="Arial"/>
                <w:b/>
              </w:rPr>
              <w:t xml:space="preserve"> </w:t>
            </w: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BC555B" w:rsidRDefault="00112A93" w:rsidP="00062DA3">
            <w:pPr>
              <w:widowControl w:val="0"/>
              <w:spacing w:line="276" w:lineRule="auto"/>
              <w:rPr>
                <w:rFonts w:cs="Arial"/>
              </w:rPr>
            </w:pPr>
            <w:r w:rsidRPr="00BC555B">
              <w:rPr>
                <w:rFonts w:cs="Arial"/>
              </w:rPr>
              <w:t xml:space="preserve"> To determine whether to publish a home-school agreement</w:t>
            </w:r>
            <w:r>
              <w:rPr>
                <w:rFonts w:cs="Arial"/>
              </w:rPr>
              <w:t xml:space="preserve"> (no longer a statutory requirement)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0D68E6">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5A1368">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C67E3" w:rsidP="00062DA3">
            <w:pPr>
              <w:widowControl w:val="0"/>
              <w:spacing w:line="276" w:lineRule="auto"/>
              <w:rPr>
                <w:rFonts w:cs="Arial"/>
                <w:b/>
              </w:rPr>
            </w:pPr>
            <w:r>
              <w:rPr>
                <w:rFonts w:cs="Arial"/>
                <w:b/>
              </w:rPr>
              <w:t>T&amp;L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BC555B" w:rsidDel="00D63E51" w:rsidRDefault="00112A93" w:rsidP="00062DA3">
            <w:pPr>
              <w:widowControl w:val="0"/>
              <w:spacing w:line="276" w:lineRule="auto"/>
              <w:rPr>
                <w:rFonts w:cs="Arial"/>
              </w:rPr>
            </w:pPr>
            <w:r>
              <w:rPr>
                <w:rFonts w:cs="Arial"/>
              </w:rPr>
              <w:t>Overall responsibility for ensuring</w:t>
            </w:r>
            <w:r w:rsidRPr="00BC555B">
              <w:rPr>
                <w:rFonts w:cs="Arial"/>
              </w:rPr>
              <w:t xml:space="preserve"> that statutory requirements for information published on the school website, including details of governance arrangements, are met</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Del="00D63E51" w:rsidRDefault="00112A93" w:rsidP="00062DA3">
            <w:pPr>
              <w:widowControl w:val="0"/>
              <w:spacing w:line="276" w:lineRule="auto"/>
              <w:rPr>
                <w:rFonts w:cs="Arial"/>
                <w:b/>
              </w:rPr>
            </w:pPr>
            <w:r w:rsidRPr="00414356">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Del="00D63E51" w:rsidRDefault="00112A93" w:rsidP="00062DA3">
            <w:pPr>
              <w:widowControl w:val="0"/>
              <w:spacing w:line="276" w:lineRule="auto"/>
              <w:rPr>
                <w:rFonts w:cs="Arial"/>
                <w:b/>
              </w:rPr>
            </w:pPr>
            <w:r w:rsidRPr="00414356">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2A4D9F" w:rsidDel="00D63E51" w:rsidRDefault="00112A93" w:rsidP="00062DA3">
            <w:pPr>
              <w:widowControl w:val="0"/>
              <w:spacing w:line="276" w:lineRule="auto"/>
              <w:rPr>
                <w:rFonts w:cs="Arial"/>
                <w:b/>
              </w:rPr>
            </w:pPr>
            <w:r w:rsidRPr="000D68E6">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414356">
              <w:rPr>
                <w:rFonts w:cs="Arial"/>
                <w:b/>
              </w:rPr>
              <w:sym w:font="Wingdings" w:char="F0FB"/>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C26DE9" w:rsidP="00062DA3">
            <w:pPr>
              <w:widowControl w:val="0"/>
              <w:spacing w:line="276" w:lineRule="auto"/>
              <w:rPr>
                <w:rFonts w:cs="Arial"/>
                <w:b/>
              </w:rPr>
            </w:pPr>
            <w:r>
              <w:rPr>
                <w:rFonts w:cs="Arial"/>
                <w:b/>
              </w:rPr>
              <w:t>T&amp;L Committee</w:t>
            </w:r>
          </w:p>
        </w:tc>
      </w:tr>
      <w:tr w:rsidR="00C26DE9" w:rsidRPr="008A6887" w:rsidTr="00DF62BA">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C26DE9" w:rsidRPr="00112A93" w:rsidRDefault="00C26DE9"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Pr>
                <w:rFonts w:cs="Arial"/>
              </w:rPr>
              <w:t>To e</w:t>
            </w:r>
            <w:r w:rsidRPr="008A6887">
              <w:rPr>
                <w:rFonts w:cs="Arial"/>
              </w:rPr>
              <w:t>stablish, publish and review a complaints procedure</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sidRPr="00CE5EFA">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6DE9" w:rsidRDefault="00C26DE9" w:rsidP="00062DA3">
            <w:r w:rsidRPr="00CE5EFA">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C26DE9" w:rsidRDefault="00C26DE9" w:rsidP="00062DA3">
            <w:r w:rsidRPr="00CE5EFA">
              <w:rPr>
                <w:rFonts w:cs="Arial"/>
                <w:b/>
              </w:rPr>
              <w:sym w:font="Wingdings" w:char="F0FB"/>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C26DE9" w:rsidRDefault="009A4F1C" w:rsidP="009A4F1C">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approves</w:t>
            </w:r>
          </w:p>
        </w:tc>
      </w:tr>
      <w:tr w:rsidR="00C26DE9" w:rsidRPr="008A6887" w:rsidTr="00DF62BA">
        <w:trPr>
          <w:trHeight w:val="82"/>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p>
        </w:tc>
        <w:tc>
          <w:tcPr>
            <w:tcW w:w="870" w:type="dxa"/>
            <w:tcBorders>
              <w:left w:val="single" w:sz="12" w:space="0" w:color="auto"/>
              <w:bottom w:val="single" w:sz="4" w:space="0" w:color="auto"/>
              <w:right w:val="single" w:sz="12" w:space="0" w:color="auto"/>
            </w:tcBorders>
            <w:shd w:val="clear" w:color="auto" w:fill="FFFFFF" w:themeFill="background1"/>
          </w:tcPr>
          <w:p w:rsidR="00C26DE9" w:rsidRPr="00112A93" w:rsidRDefault="00C26DE9"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sidRPr="008A6887">
              <w:rPr>
                <w:rFonts w:cs="Arial"/>
              </w:rPr>
              <w:t>To establish and publish a Freedom of Information scheme and ensure the school complies with it</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6DE9" w:rsidRDefault="00C26DE9" w:rsidP="00C26DE9">
            <w:r w:rsidRPr="008C6F60">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6DE9" w:rsidRDefault="00C26DE9" w:rsidP="00C26DE9">
            <w:r w:rsidRPr="008C6F60">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C26DE9" w:rsidRDefault="00C26DE9" w:rsidP="00C26DE9">
            <w:r w:rsidRPr="008C6F60">
              <w:rPr>
                <w:rFonts w:cs="Arial"/>
                <w:b/>
              </w:rPr>
              <w:sym w:font="Wingdings" w:char="F0FB"/>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C26DE9" w:rsidRDefault="009A4F1C">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approves</w:t>
            </w:r>
          </w:p>
        </w:tc>
      </w:tr>
      <w:tr w:rsidR="009A4F1C" w:rsidRPr="008A6887" w:rsidTr="005953F5">
        <w:trPr>
          <w:trHeight w:val="3246"/>
          <w:jc w:val="center"/>
        </w:trPr>
        <w:tc>
          <w:tcPr>
            <w:tcW w:w="1431" w:type="dxa"/>
            <w:vMerge w:val="restart"/>
            <w:tcBorders>
              <w:left w:val="single" w:sz="12"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b/>
              </w:rPr>
            </w:pPr>
            <w:r w:rsidRPr="008A6887">
              <w:rPr>
                <w:rFonts w:cs="Arial"/>
                <w:b/>
              </w:rPr>
              <w:t xml:space="preserve">GB </w:t>
            </w:r>
            <w:r>
              <w:rPr>
                <w:rFonts w:cs="Arial"/>
                <w:b/>
              </w:rPr>
              <w:t>roles, p</w:t>
            </w:r>
            <w:r w:rsidRPr="008A6887">
              <w:rPr>
                <w:rFonts w:cs="Arial"/>
                <w:b/>
              </w:rPr>
              <w:t>rocedures</w:t>
            </w:r>
            <w:r>
              <w:rPr>
                <w:rFonts w:cs="Arial"/>
                <w:b/>
              </w:rPr>
              <w:t xml:space="preserve"> and development </w:t>
            </w:r>
          </w:p>
        </w:tc>
        <w:tc>
          <w:tcPr>
            <w:tcW w:w="870" w:type="dxa"/>
            <w:tcBorders>
              <w:left w:val="single" w:sz="12"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Default="009A4F1C" w:rsidP="00062DA3">
            <w:pPr>
              <w:widowControl w:val="0"/>
              <w:spacing w:line="276" w:lineRule="auto"/>
              <w:rPr>
                <w:rFonts w:cs="Arial"/>
              </w:rPr>
            </w:pPr>
            <w:r>
              <w:rPr>
                <w:rFonts w:cs="Arial"/>
              </w:rPr>
              <w:t>Ensure focus on three core strategic functions:</w:t>
            </w:r>
          </w:p>
          <w:p w:rsidR="009A4F1C" w:rsidRDefault="009A4F1C" w:rsidP="00112A93">
            <w:pPr>
              <w:pStyle w:val="ListParagraph"/>
              <w:widowControl w:val="0"/>
              <w:numPr>
                <w:ilvl w:val="0"/>
                <w:numId w:val="23"/>
              </w:numPr>
              <w:ind w:left="248" w:hanging="248"/>
              <w:rPr>
                <w:rFonts w:cs="Arial"/>
              </w:rPr>
            </w:pPr>
            <w:r>
              <w:rPr>
                <w:rFonts w:cs="Arial"/>
              </w:rPr>
              <w:t>Ensuring clarity of vision, ethos and strategic direction</w:t>
            </w:r>
          </w:p>
          <w:p w:rsidR="009A4F1C" w:rsidRDefault="009A4F1C" w:rsidP="00112A93">
            <w:pPr>
              <w:pStyle w:val="ListParagraph"/>
              <w:widowControl w:val="0"/>
              <w:numPr>
                <w:ilvl w:val="0"/>
                <w:numId w:val="23"/>
              </w:numPr>
              <w:ind w:left="248" w:hanging="248"/>
              <w:rPr>
                <w:rFonts w:cs="Arial"/>
              </w:rPr>
            </w:pPr>
            <w:r>
              <w:rPr>
                <w:rFonts w:cs="Arial"/>
              </w:rPr>
              <w:t>Holding the headteacher to account for the educational performance of the school and its pupils, and the performance management of staff</w:t>
            </w:r>
          </w:p>
          <w:p w:rsidR="009A4F1C" w:rsidRPr="008C6D74" w:rsidRDefault="009A4F1C" w:rsidP="00112A93">
            <w:pPr>
              <w:pStyle w:val="ListParagraph"/>
              <w:widowControl w:val="0"/>
              <w:numPr>
                <w:ilvl w:val="0"/>
                <w:numId w:val="23"/>
              </w:numPr>
              <w:ind w:left="248" w:hanging="248"/>
              <w:rPr>
                <w:rFonts w:cs="Arial"/>
              </w:rPr>
            </w:pPr>
            <w:r>
              <w:rPr>
                <w:rFonts w:cs="Arial"/>
              </w:rPr>
              <w:t>Overseeing the financial performance of the school and making sure its money is well spent</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b/>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5874E0">
              <w:rPr>
                <w:rFonts w:cs="Arial"/>
                <w:b/>
              </w:rPr>
              <w:t>Strategic Review Committee recommends then FGB approves</w:t>
            </w:r>
          </w:p>
        </w:tc>
      </w:tr>
      <w:tr w:rsidR="009A4F1C" w:rsidRPr="008A6887" w:rsidTr="0083587C">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rPr>
              <w:t>To draw up an instrument of government and any amendments thereafter</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5874E0">
              <w:rPr>
                <w:rFonts w:cs="Arial"/>
                <w:b/>
              </w:rPr>
              <w:t>Strategic Review Committee recommends then FGB approves</w:t>
            </w:r>
          </w:p>
        </w:tc>
      </w:tr>
      <w:tr w:rsidR="009A4F1C" w:rsidRPr="008A6887" w:rsidTr="0083587C">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rPr>
              <w:t>To appoint (and remove) the chair and vice-chair of a permanent or a temporary governing body</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5874E0">
              <w:rPr>
                <w:rFonts w:cs="Arial"/>
                <w:b/>
              </w:rPr>
              <w:t>Strategic Review Committee recommends then FGB approves</w:t>
            </w:r>
          </w:p>
        </w:tc>
      </w:tr>
      <w:tr w:rsidR="00C26DE9" w:rsidRPr="008A6887" w:rsidTr="0083587C">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C26DE9" w:rsidRPr="00112A93" w:rsidRDefault="00C26DE9"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sidRPr="008A6887">
              <w:rPr>
                <w:rFonts w:cs="Arial"/>
              </w:rPr>
              <w:t>T</w:t>
            </w:r>
            <w:r>
              <w:rPr>
                <w:rFonts w:cs="Arial"/>
              </w:rPr>
              <w:t>o appoint and dismiss the clerk to governors</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r w:rsidRPr="009108AA">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r w:rsidRPr="009108AA">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r w:rsidRPr="009108AA">
              <w:rPr>
                <w:rFonts w:cs="Arial"/>
                <w:b/>
              </w:rPr>
              <w:sym w:font="Wingdings" w:char="F0FB"/>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C26DE9" w:rsidRDefault="009A4F1C">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approves</w:t>
            </w:r>
          </w:p>
        </w:tc>
      </w:tr>
      <w:tr w:rsidR="009A4F1C" w:rsidRPr="008A6887" w:rsidTr="0083587C">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rPr>
              <w:t>To appoint and remove co-opted govern</w:t>
            </w:r>
            <w:r>
              <w:rPr>
                <w:rFonts w:cs="Arial"/>
              </w:rPr>
              <w:t xml:space="preserve">ors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7857CE">
              <w:rPr>
                <w:rFonts w:cs="Arial"/>
                <w:b/>
              </w:rPr>
              <w:t>Strategic Review Committee recommends then FGB approves</w:t>
            </w:r>
          </w:p>
        </w:tc>
      </w:tr>
      <w:tr w:rsidR="009A4F1C" w:rsidRPr="008A6887" w:rsidTr="0083587C">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Pr>
                <w:rFonts w:cs="Arial"/>
              </w:rPr>
              <w:t xml:space="preserve">To appoint local authority governors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b/>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7857CE">
              <w:rPr>
                <w:rFonts w:cs="Arial"/>
                <w:b/>
              </w:rPr>
              <w:t>Strategic Review Committee recommends then FGB approves</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set up</w:t>
            </w:r>
            <w:r>
              <w:rPr>
                <w:rFonts w:cs="Arial"/>
              </w:rPr>
              <w:t xml:space="preserve"> and publish</w:t>
            </w:r>
            <w:r w:rsidRPr="008A6887">
              <w:rPr>
                <w:rFonts w:cs="Arial"/>
              </w:rPr>
              <w:t xml:space="preserve"> a </w:t>
            </w:r>
            <w:r>
              <w:rPr>
                <w:rFonts w:cs="Arial"/>
              </w:rPr>
              <w:t>r</w:t>
            </w:r>
            <w:r w:rsidRPr="008A6887">
              <w:rPr>
                <w:rFonts w:cs="Arial"/>
              </w:rPr>
              <w:t xml:space="preserve">egister of </w:t>
            </w:r>
            <w:r>
              <w:rPr>
                <w:rFonts w:cs="Arial"/>
              </w:rPr>
              <w:t>g</w:t>
            </w:r>
            <w:r w:rsidRPr="008A6887">
              <w:rPr>
                <w:rFonts w:cs="Arial"/>
              </w:rPr>
              <w:t xml:space="preserve">overnors’ </w:t>
            </w:r>
            <w:r>
              <w:rPr>
                <w:rFonts w:cs="Arial"/>
              </w:rPr>
              <w:t>b</w:t>
            </w:r>
            <w:r w:rsidRPr="008A6887">
              <w:rPr>
                <w:rFonts w:cs="Arial"/>
              </w:rPr>
              <w:t>usiness</w:t>
            </w:r>
            <w:r>
              <w:rPr>
                <w:rFonts w:cs="Arial"/>
              </w:rPr>
              <w:t xml:space="preserve"> and pecuniary</w:t>
            </w:r>
            <w:r w:rsidRPr="008A6887">
              <w:rPr>
                <w:rFonts w:cs="Arial"/>
              </w:rPr>
              <w:t xml:space="preserve"> </w:t>
            </w:r>
            <w:r>
              <w:rPr>
                <w:rFonts w:cs="Arial"/>
              </w:rPr>
              <w:t>i</w:t>
            </w:r>
            <w:r w:rsidRPr="008A6887">
              <w:rPr>
                <w:rFonts w:cs="Arial"/>
              </w:rPr>
              <w:t>nterests</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2A4D9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C26DE9" w:rsidP="00062DA3">
            <w:pPr>
              <w:widowControl w:val="0"/>
              <w:spacing w:line="276" w:lineRule="auto"/>
              <w:rPr>
                <w:rFonts w:cs="Arial"/>
                <w:b/>
              </w:rPr>
            </w:pPr>
            <w:r>
              <w:rPr>
                <w:rFonts w:cs="Arial"/>
                <w:b/>
              </w:rPr>
              <w:t>Strategic Review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Pr>
                <w:rFonts w:cs="Arial"/>
              </w:rPr>
              <w:t xml:space="preserve">To set  the structure and remit of the governing body and any committees including  governor appointment details, term of office and attendance record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2A4D9F" w:rsidRDefault="00112A93"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9A4F1C" w:rsidP="00062DA3">
            <w:pPr>
              <w:widowControl w:val="0"/>
              <w:spacing w:line="276" w:lineRule="auto"/>
              <w:rPr>
                <w:rFonts w:cs="Arial"/>
                <w:b/>
              </w:rPr>
            </w:pPr>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approves</w:t>
            </w:r>
          </w:p>
        </w:tc>
      </w:tr>
      <w:tr w:rsidR="00294ED7" w:rsidRPr="008A6887" w:rsidTr="00294ED7">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294ED7" w:rsidRPr="008A6887" w:rsidRDefault="00294ED7"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294ED7" w:rsidRPr="00112A93" w:rsidRDefault="00294ED7"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294ED7" w:rsidRDefault="00294ED7" w:rsidP="00062DA3">
            <w:pPr>
              <w:widowControl w:val="0"/>
              <w:spacing w:line="276" w:lineRule="auto"/>
              <w:rPr>
                <w:rFonts w:cs="Arial"/>
              </w:rPr>
            </w:pPr>
            <w:r>
              <w:rPr>
                <w:rFonts w:cs="Arial"/>
              </w:rPr>
              <w:t xml:space="preserve">To publish the structure and remit of the governing body and any committees including  governor appointment details, term of office and attendance record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294ED7" w:rsidRPr="008A6887" w:rsidRDefault="00294ED7" w:rsidP="00062DA3">
            <w:pPr>
              <w:widowControl w:val="0"/>
              <w:spacing w:line="276" w:lineRule="auto"/>
              <w:rPr>
                <w:rFonts w:cs="Arial"/>
                <w:b/>
              </w:rPr>
            </w:pPr>
            <w:r w:rsidRPr="002A4D9F">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4ED7" w:rsidRDefault="00294ED7" w:rsidP="00294ED7">
            <w:r w:rsidRPr="00C87C6D">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4ED7" w:rsidRPr="002A4D9F" w:rsidRDefault="00294ED7" w:rsidP="00062DA3">
            <w:pPr>
              <w:widowControl w:val="0"/>
              <w:spacing w:line="276" w:lineRule="auto"/>
              <w:rPr>
                <w:rFonts w:cs="Arial"/>
                <w:b/>
              </w:rPr>
            </w:pPr>
            <w:r w:rsidRPr="002A4D9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294ED7" w:rsidRPr="008A6887" w:rsidRDefault="00294ED7"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294ED7" w:rsidRPr="008A6887" w:rsidRDefault="00294ED7" w:rsidP="00062DA3">
            <w:pPr>
              <w:widowControl w:val="0"/>
              <w:spacing w:line="276" w:lineRule="auto"/>
              <w:rPr>
                <w:rFonts w:cs="Arial"/>
                <w:b/>
              </w:rPr>
            </w:pPr>
            <w:r>
              <w:rPr>
                <w:rFonts w:cs="Arial"/>
                <w:b/>
              </w:rPr>
              <w:t>Strategic Review Committee</w:t>
            </w:r>
          </w:p>
        </w:tc>
      </w:tr>
      <w:tr w:rsidR="00294ED7" w:rsidRPr="008A6887" w:rsidTr="00294ED7">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294ED7" w:rsidRPr="008A6887" w:rsidRDefault="00294ED7"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294ED7" w:rsidRPr="00112A93" w:rsidRDefault="00294ED7"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294ED7" w:rsidRDefault="00294ED7" w:rsidP="00062DA3">
            <w:pPr>
              <w:widowControl w:val="0"/>
              <w:spacing w:line="276" w:lineRule="auto"/>
              <w:rPr>
                <w:rFonts w:cs="Arial"/>
              </w:rPr>
            </w:pPr>
            <w:r>
              <w:rPr>
                <w:rFonts w:cs="Arial"/>
              </w:rPr>
              <w:t>To submit governor information to the DfE database of governors via Edubase</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294ED7" w:rsidRPr="002A4D9F" w:rsidRDefault="00294ED7" w:rsidP="00062DA3">
            <w:pPr>
              <w:widowControl w:val="0"/>
              <w:spacing w:line="276" w:lineRule="auto"/>
              <w:rPr>
                <w:rFonts w:cs="Arial"/>
                <w:b/>
              </w:rPr>
            </w:pPr>
            <w:r w:rsidRPr="009108AA">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4ED7" w:rsidRDefault="00294ED7" w:rsidP="00294ED7">
            <w:r w:rsidRPr="00C87C6D">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4ED7" w:rsidRPr="002A4D9F" w:rsidRDefault="00294ED7" w:rsidP="00062DA3">
            <w:pPr>
              <w:widowControl w:val="0"/>
              <w:spacing w:line="276" w:lineRule="auto"/>
              <w:rPr>
                <w:rFonts w:cs="Arial"/>
                <w:b/>
              </w:rPr>
            </w:pPr>
            <w:r w:rsidRPr="009108AA">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auto"/>
            <w:vAlign w:val="center"/>
          </w:tcPr>
          <w:p w:rsidR="00294ED7" w:rsidRPr="008A6887" w:rsidRDefault="00294ED7" w:rsidP="00062DA3">
            <w:pPr>
              <w:widowControl w:val="0"/>
              <w:spacing w:line="276" w:lineRule="auto"/>
              <w:rPr>
                <w:rFonts w:cs="Arial"/>
                <w:b/>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294ED7" w:rsidRPr="008A6887" w:rsidRDefault="009A4F1C" w:rsidP="00062DA3">
            <w:pPr>
              <w:widowControl w:val="0"/>
              <w:spacing w:line="276" w:lineRule="auto"/>
              <w:rPr>
                <w:rFonts w:cs="Arial"/>
                <w:b/>
              </w:rPr>
            </w:pPr>
            <w:r>
              <w:rPr>
                <w:rFonts w:cs="Arial"/>
                <w:b/>
              </w:rPr>
              <w:t>Approval by FGB and submission by School</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 xml:space="preserve">To approve and set up a </w:t>
            </w:r>
            <w:r>
              <w:rPr>
                <w:rFonts w:cs="Arial"/>
              </w:rPr>
              <w:t>g</w:t>
            </w:r>
            <w:r w:rsidRPr="008A6887">
              <w:rPr>
                <w:rFonts w:cs="Arial"/>
              </w:rPr>
              <w:t xml:space="preserve">overnors </w:t>
            </w:r>
            <w:r>
              <w:rPr>
                <w:rFonts w:cs="Arial"/>
              </w:rPr>
              <w:t>e</w:t>
            </w:r>
            <w:r w:rsidRPr="008A6887">
              <w:rPr>
                <w:rFonts w:cs="Arial"/>
              </w:rPr>
              <w:t xml:space="preserve">xpenses </w:t>
            </w:r>
            <w:r>
              <w:rPr>
                <w:rFonts w:cs="Arial"/>
              </w:rPr>
              <w:t>s</w:t>
            </w:r>
            <w:r w:rsidRPr="008A6887">
              <w:rPr>
                <w:rFonts w:cs="Arial"/>
              </w:rPr>
              <w:t>cheme</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9108AA">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Default="00112A93" w:rsidP="00062DA3">
            <w:r w:rsidRPr="009108AA">
              <w:rPr>
                <w:rFonts w:cs="Arial"/>
                <w:b/>
              </w:rPr>
              <w:sym w:font="Wingdings" w:char="F0FB"/>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C26DE9" w:rsidP="00062DA3">
            <w:pPr>
              <w:widowControl w:val="0"/>
              <w:spacing w:line="276" w:lineRule="auto"/>
              <w:rPr>
                <w:rFonts w:cs="Arial"/>
              </w:rPr>
            </w:pPr>
            <w:r>
              <w:rPr>
                <w:rFonts w:cs="Arial"/>
                <w:b/>
              </w:rPr>
              <w:t>Strategic Review Committee</w:t>
            </w:r>
          </w:p>
        </w:tc>
      </w:tr>
      <w:tr w:rsidR="009A4F1C" w:rsidRPr="008A6887" w:rsidTr="00BD2248">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rPr>
              <w:t>To consider whether or not to exercise delegation of functions to individuals or committees</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9D0C88">
              <w:rPr>
                <w:rFonts w:cs="Arial"/>
                <w:b/>
              </w:rPr>
              <w:t>Strategic Review Committee recommends then FGB approves</w:t>
            </w:r>
          </w:p>
        </w:tc>
      </w:tr>
      <w:tr w:rsidR="009A4F1C" w:rsidRPr="008A6887" w:rsidTr="00BD2248">
        <w:trPr>
          <w:trHeight w:val="582"/>
          <w:jc w:val="center"/>
        </w:trPr>
        <w:tc>
          <w:tcPr>
            <w:tcW w:w="1431" w:type="dxa"/>
            <w:vMerge/>
            <w:tcBorders>
              <w:left w:val="single" w:sz="12"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rPr>
              <w:t>To regulate the GB procedures (where not set out in law)</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9D0C88">
              <w:rPr>
                <w:rFonts w:cs="Arial"/>
                <w:b/>
              </w:rPr>
              <w:t>Strategic Review Committee recommends then FGB approves</w:t>
            </w:r>
          </w:p>
        </w:tc>
      </w:tr>
    </w:tbl>
    <w:p w:rsidR="00FC419F" w:rsidRDefault="00FC419F">
      <w:r>
        <w:br w:type="page"/>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31"/>
        <w:gridCol w:w="870"/>
        <w:gridCol w:w="4514"/>
        <w:gridCol w:w="425"/>
        <w:gridCol w:w="425"/>
        <w:gridCol w:w="403"/>
        <w:gridCol w:w="448"/>
        <w:gridCol w:w="1899"/>
      </w:tblGrid>
      <w:tr w:rsidR="009A4F1C" w:rsidRPr="008A6887" w:rsidTr="00BD2248">
        <w:trPr>
          <w:trHeight w:val="582"/>
          <w:jc w:val="center"/>
        </w:trPr>
        <w:tc>
          <w:tcPr>
            <w:tcW w:w="1431" w:type="dxa"/>
            <w:vMerge w:val="restart"/>
            <w:tcBorders>
              <w:left w:val="single" w:sz="12"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p>
        </w:tc>
        <w:tc>
          <w:tcPr>
            <w:tcW w:w="870" w:type="dxa"/>
            <w:tcBorders>
              <w:left w:val="single" w:sz="12"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Pr>
                <w:rFonts w:cs="Arial"/>
              </w:rPr>
              <w:t xml:space="preserve">To agree governor induction and training programme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b/>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9D0C88">
              <w:rPr>
                <w:rFonts w:cs="Arial"/>
                <w:b/>
              </w:rPr>
              <w:t>Strategic Review Committee recommends then FGB approves</w:t>
            </w:r>
          </w:p>
        </w:tc>
      </w:tr>
      <w:tr w:rsidR="009A4F1C" w:rsidRPr="008A6887" w:rsidTr="00BD2248">
        <w:trPr>
          <w:trHeight w:val="582"/>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p>
        </w:tc>
        <w:tc>
          <w:tcPr>
            <w:tcW w:w="870" w:type="dxa"/>
            <w:tcBorders>
              <w:left w:val="single" w:sz="12" w:space="0" w:color="auto"/>
              <w:bottom w:val="single" w:sz="4"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Default="009A4F1C" w:rsidP="00062DA3">
            <w:pPr>
              <w:widowControl w:val="0"/>
              <w:spacing w:line="276" w:lineRule="auto"/>
              <w:rPr>
                <w:rFonts w:cs="Arial"/>
              </w:rPr>
            </w:pPr>
            <w:r>
              <w:rPr>
                <w:rFonts w:cs="Arial"/>
              </w:rPr>
              <w:t xml:space="preserve">To review progress against strategic plan and evaluate governing body performance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b/>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9D0C88">
              <w:rPr>
                <w:rFonts w:cs="Arial"/>
                <w:b/>
              </w:rPr>
              <w:t>Strategic Review Committee recommends then FGB approves</w:t>
            </w:r>
          </w:p>
        </w:tc>
      </w:tr>
      <w:tr w:rsidR="00C26DE9" w:rsidRPr="008A6887" w:rsidTr="00BD2248">
        <w:trPr>
          <w:trHeight w:val="82"/>
          <w:jc w:val="center"/>
        </w:trPr>
        <w:tc>
          <w:tcPr>
            <w:tcW w:w="1431" w:type="dxa"/>
            <w:tcBorders>
              <w:left w:val="single" w:sz="12" w:space="0" w:color="auto"/>
              <w:right w:val="single" w:sz="12" w:space="0" w:color="auto"/>
            </w:tcBorders>
            <w:shd w:val="clear" w:color="auto" w:fill="FFFFFF" w:themeFill="background1"/>
            <w:vAlign w:val="center"/>
          </w:tcPr>
          <w:p w:rsidR="00C26DE9" w:rsidRDefault="00C26DE9" w:rsidP="00062DA3">
            <w:pPr>
              <w:widowControl w:val="0"/>
              <w:spacing w:line="276" w:lineRule="auto"/>
              <w:rPr>
                <w:rFonts w:cs="Arial"/>
                <w:b/>
              </w:rPr>
            </w:pPr>
            <w:r>
              <w:rPr>
                <w:rFonts w:cs="Arial"/>
                <w:b/>
              </w:rPr>
              <w:t xml:space="preserve">Formal Collaboration </w:t>
            </w:r>
          </w:p>
        </w:tc>
        <w:tc>
          <w:tcPr>
            <w:tcW w:w="870" w:type="dxa"/>
            <w:tcBorders>
              <w:left w:val="single" w:sz="12" w:space="0" w:color="auto"/>
              <w:right w:val="single" w:sz="12" w:space="0" w:color="auto"/>
            </w:tcBorders>
            <w:shd w:val="clear" w:color="auto" w:fill="FFFFFF" w:themeFill="background1"/>
          </w:tcPr>
          <w:p w:rsidR="00C26DE9" w:rsidRPr="00112A93" w:rsidRDefault="00C26DE9"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C26DE9" w:rsidRPr="00CD5293" w:rsidRDefault="00C26DE9" w:rsidP="00062DA3">
            <w:pPr>
              <w:widowControl w:val="0"/>
              <w:spacing w:line="276" w:lineRule="auto"/>
              <w:rPr>
                <w:rFonts w:cs="Arial"/>
              </w:rPr>
            </w:pPr>
            <w:r w:rsidRPr="00CD5293">
              <w:rPr>
                <w:rFonts w:cs="Arial"/>
              </w:rPr>
              <w:t>To consider</w:t>
            </w:r>
            <w:r>
              <w:rPr>
                <w:rFonts w:cs="Arial"/>
              </w:rPr>
              <w:t xml:space="preserve"> forming or joining a group of schools</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C26DE9" w:rsidRDefault="009A4F1C">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approves</w:t>
            </w:r>
          </w:p>
        </w:tc>
      </w:tr>
      <w:tr w:rsidR="00C26DE9" w:rsidRPr="008A6887" w:rsidTr="0068795D">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C26DE9" w:rsidRDefault="00294ED7" w:rsidP="00062DA3">
            <w:pPr>
              <w:widowControl w:val="0"/>
              <w:spacing w:line="276" w:lineRule="auto"/>
              <w:rPr>
                <w:rFonts w:cs="Arial"/>
                <w:b/>
              </w:rPr>
            </w:pPr>
            <w:r>
              <w:br w:type="page"/>
            </w:r>
            <w:bookmarkStart w:id="0" w:name="_GoBack"/>
            <w:bookmarkEnd w:id="0"/>
            <w:r w:rsidR="00C26DE9">
              <w:rPr>
                <w:rFonts w:cs="Arial"/>
                <w:b/>
              </w:rPr>
              <w:t>Academies</w:t>
            </w:r>
          </w:p>
        </w:tc>
        <w:tc>
          <w:tcPr>
            <w:tcW w:w="870" w:type="dxa"/>
            <w:tcBorders>
              <w:left w:val="single" w:sz="12" w:space="0" w:color="auto"/>
              <w:right w:val="single" w:sz="12" w:space="0" w:color="auto"/>
            </w:tcBorders>
            <w:shd w:val="clear" w:color="auto" w:fill="FFFFFF" w:themeFill="background1"/>
          </w:tcPr>
          <w:p w:rsidR="00C26DE9" w:rsidRPr="00112A93" w:rsidRDefault="00C26DE9"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C26DE9" w:rsidRPr="00CD5293" w:rsidRDefault="00C26DE9" w:rsidP="00062DA3">
            <w:pPr>
              <w:widowControl w:val="0"/>
              <w:spacing w:line="276" w:lineRule="auto"/>
              <w:rPr>
                <w:rFonts w:cs="Arial"/>
              </w:rPr>
            </w:pPr>
            <w:r w:rsidRPr="00CD5293">
              <w:rPr>
                <w:rFonts w:cs="Arial"/>
              </w:rPr>
              <w:t xml:space="preserve">To consider approach and time scale to academy conversion </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C26DE9" w:rsidRDefault="00C26DE9">
            <w:r w:rsidRPr="00505383">
              <w:rPr>
                <w:rFonts w:cs="Arial"/>
                <w:b/>
              </w:rPr>
              <w:t>Strategic Review Committee then FGB</w:t>
            </w:r>
          </w:p>
        </w:tc>
      </w:tr>
      <w:tr w:rsidR="00C26DE9" w:rsidRPr="008A6887" w:rsidTr="0068795D">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C26DE9" w:rsidRPr="00112A93" w:rsidRDefault="00C26DE9"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Pr>
                <w:rFonts w:cs="Arial"/>
              </w:rPr>
              <w:t>To consider forming</w:t>
            </w:r>
            <w:r w:rsidRPr="008A6887">
              <w:rPr>
                <w:rFonts w:cs="Arial"/>
              </w:rPr>
              <w:t xml:space="preserve"> or joining an existing </w:t>
            </w:r>
            <w:r>
              <w:rPr>
                <w:rFonts w:cs="Arial"/>
              </w:rPr>
              <w:t>Multi-academy-trust (MAT)</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b/>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C26DE9" w:rsidRDefault="00C26DE9">
            <w:r w:rsidRPr="00505383">
              <w:rPr>
                <w:rFonts w:cs="Arial"/>
                <w:b/>
              </w:rPr>
              <w:t>Strategic Review Committee then FGB</w:t>
            </w:r>
          </w:p>
        </w:tc>
      </w:tr>
      <w:tr w:rsidR="00C26DE9" w:rsidRPr="008A6887" w:rsidTr="0068795D">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sidRPr="008A6887">
              <w:rPr>
                <w:rFonts w:cs="Arial"/>
                <w:b/>
              </w:rPr>
              <w:t>Federations</w:t>
            </w:r>
          </w:p>
        </w:tc>
        <w:tc>
          <w:tcPr>
            <w:tcW w:w="870" w:type="dxa"/>
            <w:tcBorders>
              <w:left w:val="single" w:sz="12" w:space="0" w:color="auto"/>
              <w:right w:val="single" w:sz="12" w:space="0" w:color="auto"/>
            </w:tcBorders>
            <w:shd w:val="clear" w:color="auto" w:fill="FFFFFF" w:themeFill="background1"/>
          </w:tcPr>
          <w:p w:rsidR="00C26DE9" w:rsidRPr="00112A93" w:rsidRDefault="00C26DE9"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sidRPr="008A6887">
              <w:rPr>
                <w:rFonts w:cs="Arial"/>
              </w:rPr>
              <w:t>To consider forming a federation or joining an existing federation</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C26DE9" w:rsidRPr="008A6887" w:rsidRDefault="00C26DE9"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6DE9" w:rsidRPr="00046A65" w:rsidRDefault="00C26DE9" w:rsidP="00062DA3">
            <w:pPr>
              <w:widowControl w:val="0"/>
              <w:spacing w:line="276" w:lineRule="auto"/>
              <w:rPr>
                <w:rFonts w:cs="Arial"/>
                <w:b/>
                <w:color w:val="FFFFFF" w:themeColor="background1"/>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C26DE9" w:rsidRPr="008A6887" w:rsidRDefault="00C26DE9"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C26DE9" w:rsidRDefault="00C26DE9">
            <w:r w:rsidRPr="00505383">
              <w:rPr>
                <w:rFonts w:cs="Arial"/>
                <w:b/>
              </w:rPr>
              <w:t>Strategic Review Committee then FGB</w:t>
            </w:r>
          </w:p>
        </w:tc>
      </w:tr>
      <w:tr w:rsidR="009A4F1C" w:rsidRPr="008A6887" w:rsidTr="0068795D">
        <w:trPr>
          <w:trHeight w:val="307"/>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p>
        </w:tc>
        <w:tc>
          <w:tcPr>
            <w:tcW w:w="870" w:type="dxa"/>
            <w:tcBorders>
              <w:left w:val="single" w:sz="12" w:space="0" w:color="auto"/>
              <w:bottom w:val="single" w:sz="4"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Pr>
                <w:rFonts w:cs="Arial"/>
              </w:rPr>
              <w:t>Review of structure including any subsequent conversion to MAT status</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082AE3">
              <w:rPr>
                <w:rFonts w:cs="Arial"/>
                <w:b/>
              </w:rPr>
              <w:t>Strategic Review Committee recommends then FGB approves</w:t>
            </w:r>
          </w:p>
        </w:tc>
      </w:tr>
      <w:tr w:rsidR="009A4F1C" w:rsidRPr="008A6887" w:rsidTr="000542DF">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b/>
              </w:rPr>
            </w:pPr>
            <w:r>
              <w:br w:type="page"/>
            </w:r>
            <w:r w:rsidRPr="008A6887">
              <w:rPr>
                <w:rFonts w:cs="Arial"/>
                <w:b/>
              </w:rPr>
              <w:t>Inclusion and equality</w:t>
            </w:r>
          </w:p>
        </w:tc>
        <w:tc>
          <w:tcPr>
            <w:tcW w:w="870" w:type="dxa"/>
            <w:tcBorders>
              <w:left w:val="single" w:sz="12" w:space="0" w:color="auto"/>
              <w:right w:val="single" w:sz="12" w:space="0" w:color="auto"/>
            </w:tcBorders>
            <w:shd w:val="clear" w:color="auto" w:fill="FFFFFF" w:themeFill="background1"/>
          </w:tcPr>
          <w:p w:rsidR="009A4F1C" w:rsidRPr="00112A93" w:rsidRDefault="009A4F1C"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rPr>
              <w:t>To</w:t>
            </w:r>
            <w:r>
              <w:rPr>
                <w:rFonts w:cs="Arial"/>
              </w:rPr>
              <w:t xml:space="preserve"> establish and approve a special </w:t>
            </w:r>
            <w:r w:rsidRPr="008A6887">
              <w:rPr>
                <w:rFonts w:cs="Arial"/>
              </w:rPr>
              <w:t>education</w:t>
            </w:r>
            <w:r>
              <w:rPr>
                <w:rFonts w:cs="Arial"/>
              </w:rPr>
              <w:t>al needs (SEN)</w:t>
            </w:r>
            <w:r w:rsidRPr="008A6887">
              <w:rPr>
                <w:rFonts w:cs="Arial"/>
              </w:rPr>
              <w:t xml:space="preserve"> policy</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A4F1C" w:rsidRPr="008A6887" w:rsidRDefault="009A4F1C"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9A4F1C" w:rsidRPr="008A6887" w:rsidRDefault="009A4F1C" w:rsidP="00062DA3">
            <w:pPr>
              <w:widowControl w:val="0"/>
              <w:spacing w:line="276" w:lineRule="auto"/>
              <w:rPr>
                <w:rFonts w:cs="Arial"/>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tcPr>
          <w:p w:rsidR="009A4F1C" w:rsidRDefault="009A4F1C">
            <w:r w:rsidRPr="00082AE3">
              <w:rPr>
                <w:rFonts w:cs="Arial"/>
                <w:b/>
              </w:rPr>
              <w:t>Strategic Review Committee recommends then FGB approves</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Pr>
                <w:rFonts w:cs="Arial"/>
              </w:rPr>
              <w:t>To publish and update at least annually a SEN information report (meeting requirements set out in the Special Educational Needs and Disability Regulations 2014)</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2E05D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7032F" w:rsidRPr="00C26DE9" w:rsidRDefault="00C26DE9" w:rsidP="00062DA3">
            <w:pPr>
              <w:widowControl w:val="0"/>
              <w:spacing w:line="276" w:lineRule="auto"/>
              <w:rPr>
                <w:rFonts w:cs="Arial"/>
                <w:b/>
              </w:rPr>
            </w:pPr>
            <w:r w:rsidRPr="00C26DE9">
              <w:rPr>
                <w:rFonts w:cs="Arial"/>
                <w:b/>
              </w:rPr>
              <w:t>SENDCo/Governor with responsibility for SEND – approval by T&amp;L Committee</w:t>
            </w:r>
          </w:p>
        </w:tc>
      </w:tr>
      <w:tr w:rsidR="00112A93" w:rsidRPr="008A6887" w:rsidTr="00112A93">
        <w:trPr>
          <w:trHeight w:val="82"/>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Pr>
                <w:rFonts w:cs="Arial"/>
              </w:rPr>
              <w:t>To designate a qualified teacher to be responsible for co-ordinating SEN provision (the SEN co-ordinator or SENCO)</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F72117">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F72117">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2E05D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C26DE9" w:rsidRDefault="00C26DE9" w:rsidP="00062DA3">
            <w:pPr>
              <w:widowControl w:val="0"/>
              <w:spacing w:line="276" w:lineRule="auto"/>
              <w:rPr>
                <w:rFonts w:cs="Arial"/>
                <w:b/>
              </w:rPr>
            </w:pPr>
            <w:r w:rsidRPr="00C26DE9">
              <w:rPr>
                <w:rFonts w:cs="Arial"/>
                <w:b/>
              </w:rPr>
              <w:t>HT</w:t>
            </w:r>
          </w:p>
        </w:tc>
      </w:tr>
      <w:tr w:rsidR="00112A93" w:rsidRPr="008A6887" w:rsidTr="00112A93">
        <w:trPr>
          <w:trHeight w:val="719"/>
          <w:jc w:val="center"/>
        </w:trPr>
        <w:tc>
          <w:tcPr>
            <w:tcW w:w="1431" w:type="dxa"/>
            <w:vMerge/>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Pr>
                <w:rFonts w:cs="Arial"/>
              </w:rPr>
              <w:t>To appoint a designated teacher for looked-after children</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F72117">
              <w:rPr>
                <w:rFonts w:cs="Arial"/>
                <w:b/>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F72117">
              <w:rPr>
                <w:rFonts w:cs="Arial"/>
                <w:b/>
              </w:rPr>
              <w:sym w:font="Wingdings" w:char="F0FB"/>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2E05D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C26DE9" w:rsidRDefault="00C26DE9" w:rsidP="00062DA3">
            <w:pPr>
              <w:widowControl w:val="0"/>
              <w:spacing w:line="276" w:lineRule="auto"/>
              <w:rPr>
                <w:rFonts w:cs="Arial"/>
                <w:b/>
              </w:rPr>
            </w:pPr>
            <w:r w:rsidRPr="00C26DE9">
              <w:rPr>
                <w:rFonts w:cs="Arial"/>
                <w:b/>
              </w:rPr>
              <w:t>HT – designated person is SENDCo</w:t>
            </w:r>
          </w:p>
        </w:tc>
      </w:tr>
      <w:tr w:rsidR="00112A93" w:rsidRPr="008A6887" w:rsidTr="00112A93">
        <w:trPr>
          <w:trHeight w:val="588"/>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To establish an accessibility plan and review it every three years</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2E05D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7032F" w:rsidRPr="00C26DE9" w:rsidRDefault="00C26DE9" w:rsidP="00062DA3">
            <w:pPr>
              <w:widowControl w:val="0"/>
              <w:spacing w:line="276" w:lineRule="auto"/>
              <w:rPr>
                <w:rFonts w:cs="Arial"/>
                <w:b/>
              </w:rPr>
            </w:pPr>
            <w:r w:rsidRPr="00C26DE9">
              <w:rPr>
                <w:rFonts w:cs="Arial"/>
                <w:b/>
              </w:rPr>
              <w:t>Assets Committee</w:t>
            </w:r>
          </w:p>
        </w:tc>
      </w:tr>
      <w:tr w:rsidR="00112A93" w:rsidRPr="008A6887" w:rsidTr="00062DA3">
        <w:trPr>
          <w:trHeight w:val="82"/>
          <w:jc w:val="center"/>
        </w:trPr>
        <w:tc>
          <w:tcPr>
            <w:tcW w:w="1431" w:type="dxa"/>
            <w:vMerge w:val="restart"/>
            <w:tcBorders>
              <w:left w:val="single" w:sz="12"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Pr>
                <w:rFonts w:cs="Arial"/>
                <w:b/>
              </w:rPr>
              <w:t>Safeguarding</w:t>
            </w: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Pr>
                <w:rFonts w:cs="Arial"/>
              </w:rPr>
              <w:t xml:space="preserve">To </w:t>
            </w:r>
            <w:r w:rsidRPr="00916641">
              <w:rPr>
                <w:rFonts w:cs="Arial"/>
              </w:rPr>
              <w:t xml:space="preserve">have due regard to the need to prevent people </w:t>
            </w:r>
            <w:r>
              <w:rPr>
                <w:rFonts w:cs="Arial"/>
              </w:rPr>
              <w:t xml:space="preserve">from being drawn into terrorism and to oversee the incorporation of the necessary procedures and practices outlined in the </w:t>
            </w:r>
            <w:r>
              <w:rPr>
                <w:rFonts w:cs="Arial"/>
                <w:i/>
              </w:rPr>
              <w:t xml:space="preserve">Prevent </w:t>
            </w:r>
            <w:r>
              <w:rPr>
                <w:rFonts w:cs="Arial"/>
              </w:rPr>
              <w:t>duty into the child protection policy</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40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112A93" w:rsidRPr="002E05DF" w:rsidRDefault="00112A93" w:rsidP="00062DA3">
            <w:pPr>
              <w:rPr>
                <w:rFonts w:cs="Arial"/>
                <w:b/>
              </w:rPr>
            </w:pP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b/>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C26DE9" w:rsidRDefault="009A4F1C" w:rsidP="00062DA3">
            <w:pPr>
              <w:widowControl w:val="0"/>
              <w:spacing w:line="276" w:lineRule="auto"/>
              <w:rPr>
                <w:rFonts w:cs="Arial"/>
                <w:b/>
              </w:rPr>
            </w:pPr>
            <w:r w:rsidRPr="00F737B3">
              <w:rPr>
                <w:rFonts w:cs="Arial"/>
                <w:b/>
              </w:rPr>
              <w:t xml:space="preserve">Strategic Review Committee </w:t>
            </w:r>
            <w:r>
              <w:rPr>
                <w:rFonts w:cs="Arial"/>
                <w:b/>
              </w:rPr>
              <w:t xml:space="preserve">recommends </w:t>
            </w:r>
            <w:r w:rsidRPr="00F737B3">
              <w:rPr>
                <w:rFonts w:cs="Arial"/>
                <w:b/>
              </w:rPr>
              <w:t>then FGB</w:t>
            </w:r>
            <w:r>
              <w:rPr>
                <w:rFonts w:cs="Arial"/>
                <w:b/>
              </w:rPr>
              <w:t xml:space="preserve"> approves</w:t>
            </w:r>
          </w:p>
        </w:tc>
      </w:tr>
      <w:tr w:rsidR="00112A93" w:rsidRPr="008A6887" w:rsidTr="00112A93">
        <w:trPr>
          <w:trHeight w:val="82"/>
          <w:jc w:val="center"/>
        </w:trPr>
        <w:tc>
          <w:tcPr>
            <w:tcW w:w="1431" w:type="dxa"/>
            <w:vMerge/>
            <w:tcBorders>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b/>
              </w:rPr>
            </w:pPr>
          </w:p>
        </w:tc>
        <w:tc>
          <w:tcPr>
            <w:tcW w:w="870" w:type="dxa"/>
            <w:tcBorders>
              <w:left w:val="single" w:sz="12" w:space="0" w:color="auto"/>
              <w:bottom w:val="single" w:sz="4" w:space="0" w:color="auto"/>
              <w:right w:val="single" w:sz="12" w:space="0" w:color="auto"/>
            </w:tcBorders>
            <w:shd w:val="clear" w:color="auto" w:fill="FFFFFF" w:themeFill="background1"/>
          </w:tcPr>
          <w:p w:rsidR="00112A93" w:rsidRPr="00112A93" w:rsidRDefault="00112A93" w:rsidP="00112A93">
            <w:pPr>
              <w:pStyle w:val="ListParagraph"/>
              <w:widowControl w:val="0"/>
              <w:numPr>
                <w:ilvl w:val="0"/>
                <w:numId w:val="27"/>
              </w:numPr>
              <w:rPr>
                <w:rFonts w:cs="Arial"/>
              </w:rPr>
            </w:pPr>
          </w:p>
        </w:tc>
        <w:tc>
          <w:tcPr>
            <w:tcW w:w="451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rPr>
              <w:t xml:space="preserve">To </w:t>
            </w:r>
            <w:r>
              <w:rPr>
                <w:rFonts w:cs="Arial"/>
              </w:rPr>
              <w:t>adopt</w:t>
            </w:r>
            <w:r w:rsidRPr="008A6887">
              <w:rPr>
                <w:rFonts w:cs="Arial"/>
              </w:rPr>
              <w:t xml:space="preserve"> and review annually a child protection policy and relevant procedures</w:t>
            </w:r>
          </w:p>
        </w:tc>
        <w:tc>
          <w:tcPr>
            <w:tcW w:w="42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112A93" w:rsidRPr="008A6887" w:rsidRDefault="00112A93" w:rsidP="00062DA3">
            <w:pPr>
              <w:widowControl w:val="0"/>
              <w:spacing w:line="276" w:lineRule="auto"/>
              <w:rPr>
                <w:rFonts w:cs="Arial"/>
              </w:rPr>
            </w:pPr>
            <w:r w:rsidRPr="008A6887">
              <w:rPr>
                <w:rFonts w:cs="Arial"/>
                <w:b/>
              </w:rPr>
              <w:sym w:font="Wingdings" w:char="F0FC"/>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Pr="00FB1DE4" w:rsidRDefault="00112A93" w:rsidP="00062DA3">
            <w:pPr>
              <w:widowControl w:val="0"/>
              <w:spacing w:line="276" w:lineRule="auto"/>
              <w:rPr>
                <w:rFonts w:cs="Arial"/>
                <w:color w:val="FFFFFF" w:themeColor="background1"/>
              </w:rPr>
            </w:pPr>
            <w:r w:rsidRPr="008A6887">
              <w:rPr>
                <w:rFonts w:cs="Arial"/>
                <w:b/>
              </w:rPr>
              <w:sym w:font="Wingdings" w:char="F0FC"/>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A93" w:rsidRDefault="00112A93" w:rsidP="00062DA3">
            <w:r w:rsidRPr="002E05DF">
              <w:rPr>
                <w:rFonts w:cs="Arial"/>
                <w:b/>
              </w:rPr>
              <w:sym w:font="Wingdings" w:char="F0FB"/>
            </w:r>
          </w:p>
        </w:tc>
        <w:tc>
          <w:tcPr>
            <w:tcW w:w="448"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rsidR="00112A93" w:rsidRPr="008A6887" w:rsidRDefault="00112A93" w:rsidP="00062DA3">
            <w:pPr>
              <w:widowControl w:val="0"/>
              <w:spacing w:line="276" w:lineRule="auto"/>
              <w:rPr>
                <w:rFonts w:cs="Arial"/>
              </w:rPr>
            </w:pPr>
          </w:p>
        </w:tc>
        <w:tc>
          <w:tcPr>
            <w:tcW w:w="189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7032F" w:rsidRPr="00C26DE9" w:rsidRDefault="00C26DE9" w:rsidP="00062DA3">
            <w:pPr>
              <w:widowControl w:val="0"/>
              <w:spacing w:line="276" w:lineRule="auto"/>
              <w:rPr>
                <w:rFonts w:cs="Arial"/>
                <w:b/>
              </w:rPr>
            </w:pPr>
            <w:r w:rsidRPr="00C26DE9">
              <w:rPr>
                <w:rFonts w:cs="Arial"/>
                <w:b/>
              </w:rPr>
              <w:t>T&amp;L Committee</w:t>
            </w:r>
          </w:p>
        </w:tc>
      </w:tr>
    </w:tbl>
    <w:p w:rsidR="00112A93" w:rsidRDefault="00112A93" w:rsidP="00CD5293">
      <w:pPr>
        <w:widowControl w:val="0"/>
        <w:overflowPunct w:val="0"/>
        <w:autoSpaceDE w:val="0"/>
        <w:autoSpaceDN w:val="0"/>
        <w:adjustRightInd w:val="0"/>
        <w:spacing w:after="0" w:line="240" w:lineRule="auto"/>
        <w:jc w:val="both"/>
        <w:rPr>
          <w:rFonts w:cs="Arial"/>
        </w:rPr>
      </w:pPr>
    </w:p>
    <w:p w:rsidR="00CD5293" w:rsidRDefault="00CD5293" w:rsidP="00CD5293">
      <w:pPr>
        <w:widowControl w:val="0"/>
        <w:overflowPunct w:val="0"/>
        <w:autoSpaceDE w:val="0"/>
        <w:autoSpaceDN w:val="0"/>
        <w:adjustRightInd w:val="0"/>
        <w:spacing w:after="0" w:line="240" w:lineRule="auto"/>
        <w:jc w:val="both"/>
        <w:rPr>
          <w:rFonts w:cs="Arial"/>
        </w:rPr>
      </w:pPr>
    </w:p>
    <w:p w:rsidR="00CD5293" w:rsidRDefault="00CD5293" w:rsidP="00CD5293">
      <w:pPr>
        <w:widowControl w:val="0"/>
        <w:overflowPunct w:val="0"/>
        <w:autoSpaceDE w:val="0"/>
        <w:autoSpaceDN w:val="0"/>
        <w:adjustRightInd w:val="0"/>
        <w:spacing w:after="0" w:line="240" w:lineRule="auto"/>
        <w:jc w:val="both"/>
        <w:rPr>
          <w:rFonts w:cs="Arial"/>
        </w:rPr>
      </w:pPr>
    </w:p>
    <w:p w:rsidR="00CD5293" w:rsidRDefault="00CD5293" w:rsidP="00CD5293">
      <w:pPr>
        <w:widowControl w:val="0"/>
        <w:overflowPunct w:val="0"/>
        <w:autoSpaceDE w:val="0"/>
        <w:autoSpaceDN w:val="0"/>
        <w:adjustRightInd w:val="0"/>
        <w:spacing w:after="0" w:line="240" w:lineRule="auto"/>
        <w:jc w:val="both"/>
        <w:rPr>
          <w:rFonts w:cs="Arial"/>
        </w:rPr>
      </w:pPr>
    </w:p>
    <w:p w:rsidR="00CD5293" w:rsidRDefault="00CD5293" w:rsidP="00CD5293">
      <w:pPr>
        <w:widowControl w:val="0"/>
        <w:overflowPunct w:val="0"/>
        <w:autoSpaceDE w:val="0"/>
        <w:autoSpaceDN w:val="0"/>
        <w:adjustRightInd w:val="0"/>
        <w:spacing w:after="0" w:line="240" w:lineRule="auto"/>
        <w:jc w:val="both"/>
      </w:pPr>
    </w:p>
    <w:p w:rsidR="00D529C5" w:rsidRDefault="00D529C5" w:rsidP="00D529C5">
      <w:pPr>
        <w:spacing w:line="276" w:lineRule="auto"/>
      </w:pPr>
    </w:p>
    <w:p w:rsidR="00D529C5" w:rsidRPr="00A75337" w:rsidRDefault="00D529C5" w:rsidP="00D529C5">
      <w:pPr>
        <w:spacing w:after="240" w:line="276" w:lineRule="auto"/>
        <w:rPr>
          <w:b/>
        </w:rPr>
      </w:pPr>
      <w:r w:rsidRPr="00A75337">
        <w:rPr>
          <w:b/>
        </w:rPr>
        <w:t>Notes</w:t>
      </w:r>
    </w:p>
    <w:p w:rsidR="00D529C5" w:rsidRDefault="00D529C5" w:rsidP="0012759D">
      <w:pPr>
        <w:pStyle w:val="ListParagraph"/>
        <w:numPr>
          <w:ilvl w:val="0"/>
          <w:numId w:val="22"/>
        </w:numPr>
        <w:shd w:val="clear" w:color="auto" w:fill="D9E2F3" w:themeFill="accent5" w:themeFillTint="33"/>
        <w:overflowPunct w:val="0"/>
        <w:autoSpaceDE w:val="0"/>
        <w:autoSpaceDN w:val="0"/>
        <w:adjustRightInd w:val="0"/>
        <w:spacing w:after="240"/>
      </w:pPr>
      <w:r w:rsidRPr="00870956">
        <w:t xml:space="preserve">In </w:t>
      </w:r>
      <w:r>
        <w:t>some</w:t>
      </w:r>
      <w:r w:rsidRPr="00870956">
        <w:t xml:space="preserve"> schools</w:t>
      </w:r>
      <w:r>
        <w:t>, particularly larger ones,</w:t>
      </w:r>
      <w:r w:rsidRPr="00870956">
        <w:t xml:space="preserve"> </w:t>
      </w:r>
      <w:r w:rsidRPr="00F30192">
        <w:t xml:space="preserve">it may be appropriate to delegate deciding pay discretions to the headteacher. However, in this case it is a good idea for the governing body </w:t>
      </w:r>
      <w:r>
        <w:t xml:space="preserve">to quality assure the decisions made, for example by spot checking a selection. </w:t>
      </w:r>
    </w:p>
    <w:p w:rsidR="00D529C5" w:rsidRDefault="00AB0B1E" w:rsidP="0012759D">
      <w:pPr>
        <w:pStyle w:val="ListParagraph"/>
        <w:numPr>
          <w:ilvl w:val="0"/>
          <w:numId w:val="22"/>
        </w:numPr>
        <w:shd w:val="clear" w:color="auto" w:fill="D9E2F3" w:themeFill="accent5" w:themeFillTint="33"/>
        <w:overflowPunct w:val="0"/>
        <w:autoSpaceDE w:val="0"/>
        <w:autoSpaceDN w:val="0"/>
        <w:adjustRightInd w:val="0"/>
        <w:spacing w:after="240"/>
      </w:pPr>
      <w:hyperlink r:id="rId17" w:history="1">
        <w:r w:rsidR="00D529C5" w:rsidRPr="00EC4862">
          <w:rPr>
            <w:rStyle w:val="Hyperlink"/>
          </w:rPr>
          <w:t xml:space="preserve">Regulation 18 </w:t>
        </w:r>
      </w:hyperlink>
      <w:r w:rsidR="00D529C5">
        <w:t>of t</w:t>
      </w:r>
      <w:r w:rsidR="00D529C5" w:rsidRPr="00EC4862">
        <w:t>he School Governance (Roles, Procedures and Allowances) (England) Regulations 2013</w:t>
      </w:r>
      <w:r w:rsidR="00D529C5">
        <w:t xml:space="preserve"> permits the governing body to delegate any of its functions, subject to the restrictions listed in </w:t>
      </w:r>
      <w:hyperlink r:id="rId18" w:history="1">
        <w:r w:rsidR="00D529C5" w:rsidRPr="00D76E53">
          <w:rPr>
            <w:rStyle w:val="Hyperlink"/>
          </w:rPr>
          <w:t>Regulation 19</w:t>
        </w:r>
      </w:hyperlink>
      <w:r w:rsidR="00D529C5">
        <w:t xml:space="preserve">. Academy conversion is not included on this list and </w:t>
      </w:r>
      <w:r w:rsidR="00D529C5" w:rsidRPr="00E97CFB">
        <w:t xml:space="preserve">the Academies Act </w:t>
      </w:r>
      <w:r w:rsidR="00D529C5">
        <w:t xml:space="preserve">2010 </w:t>
      </w:r>
      <w:r w:rsidR="00D529C5" w:rsidRPr="00E97CFB">
        <w:t>explicitly restricts the functions of the discontinuance of schools provisions in the E</w:t>
      </w:r>
      <w:r w:rsidR="00D529C5">
        <w:t xml:space="preserve">ducation and </w:t>
      </w:r>
      <w:r w:rsidR="00D529C5" w:rsidRPr="00E97CFB">
        <w:t>I</w:t>
      </w:r>
      <w:r w:rsidR="00D529C5">
        <w:t xml:space="preserve">nspections </w:t>
      </w:r>
      <w:r w:rsidR="00D529C5" w:rsidRPr="00E97CFB">
        <w:t>A</w:t>
      </w:r>
      <w:r w:rsidR="00D529C5">
        <w:t>ct</w:t>
      </w:r>
      <w:r w:rsidR="00D529C5" w:rsidRPr="00E97CFB">
        <w:t xml:space="preserve"> 2006. </w:t>
      </w:r>
      <w:r w:rsidR="00D529C5">
        <w:t>Therefore legally th</w:t>
      </w:r>
      <w:r w:rsidR="00D529C5" w:rsidRPr="009E1305">
        <w:t xml:space="preserve">e Regulations permit delegation </w:t>
      </w:r>
      <w:r w:rsidR="00D529C5">
        <w:t>of the decision to convert to an academy. However,</w:t>
      </w:r>
      <w:r w:rsidR="00D529C5" w:rsidRPr="009E1305">
        <w:t xml:space="preserve"> it would be bad practice for any decision affecting the future of the school to be decided b</w:t>
      </w:r>
      <w:r w:rsidR="00D529C5">
        <w:t>y anything other than the full governing body</w:t>
      </w:r>
      <w:r w:rsidR="00D529C5" w:rsidRPr="009E1305">
        <w:t>.</w:t>
      </w:r>
      <w:r w:rsidR="00D529C5">
        <w:t xml:space="preserve"> Furthermore, it is unlikely that the Department for Education would accept an application to convert which had not been signed off by the full governing body. </w:t>
      </w:r>
    </w:p>
    <w:p w:rsidR="00D529C5" w:rsidRPr="00A75337" w:rsidRDefault="00D529C5" w:rsidP="0012759D">
      <w:pPr>
        <w:pStyle w:val="ListParagraph"/>
        <w:numPr>
          <w:ilvl w:val="0"/>
          <w:numId w:val="22"/>
        </w:numPr>
        <w:shd w:val="clear" w:color="auto" w:fill="D9E2F3" w:themeFill="accent5" w:themeFillTint="33"/>
        <w:overflowPunct w:val="0"/>
        <w:autoSpaceDE w:val="0"/>
        <w:autoSpaceDN w:val="0"/>
        <w:adjustRightInd w:val="0"/>
        <w:spacing w:after="240"/>
      </w:pPr>
      <w:r>
        <w:t xml:space="preserve">Set out in </w:t>
      </w:r>
      <w:r w:rsidRPr="00A75337">
        <w:t>the School Food Regulations which c</w:t>
      </w:r>
      <w:r>
        <w:t>a</w:t>
      </w:r>
      <w:r w:rsidRPr="00A75337">
        <w:t xml:space="preserve">me into force </w:t>
      </w:r>
      <w:r>
        <w:t>on 1 January 20</w:t>
      </w:r>
      <w:r w:rsidRPr="00A75337">
        <w:t>15</w:t>
      </w:r>
      <w:r>
        <w:t>.</w:t>
      </w:r>
    </w:p>
    <w:p w:rsidR="00D529C5" w:rsidRPr="00E40CF8" w:rsidRDefault="00D529C5" w:rsidP="001B484B">
      <w:pPr>
        <w:rPr>
          <w:rFonts w:ascii="Calibri" w:hAnsi="Calibri"/>
          <w:sz w:val="32"/>
          <w:szCs w:val="32"/>
        </w:rPr>
      </w:pPr>
    </w:p>
    <w:sectPr w:rsidR="00D529C5" w:rsidRPr="00E40CF8" w:rsidSect="005E71D0">
      <w:headerReference w:type="default" r:id="rId19"/>
      <w:footerReference w:type="default" r:id="rId20"/>
      <w:pgSz w:w="11906" w:h="16838"/>
      <w:pgMar w:top="851" w:right="1134" w:bottom="851" w:left="1134" w:header="709" w:footer="709" w:gutter="0"/>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B1E" w:rsidRDefault="00AB0B1E" w:rsidP="00ED2CB1">
      <w:pPr>
        <w:spacing w:after="0" w:line="240" w:lineRule="auto"/>
      </w:pPr>
      <w:r>
        <w:separator/>
      </w:r>
    </w:p>
  </w:endnote>
  <w:endnote w:type="continuationSeparator" w:id="0">
    <w:p w:rsidR="00AB0B1E" w:rsidRDefault="00AB0B1E" w:rsidP="00ED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CF" w:rsidRDefault="008C0ACF" w:rsidP="001B484B">
    <w:pPr>
      <w:pStyle w:val="Footer"/>
      <w:rPr>
        <w:b/>
        <w:sz w:val="18"/>
        <w:szCs w:val="18"/>
      </w:rPr>
    </w:pPr>
    <w:r>
      <w:rPr>
        <w:b/>
        <w:noProof/>
        <w:sz w:val="18"/>
        <w:szCs w:val="18"/>
        <w:lang w:eastAsia="en-GB"/>
      </w:rPr>
      <w:drawing>
        <wp:inline distT="0" distB="0" distL="0" distR="0">
          <wp:extent cx="6119878" cy="7924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uidance Page footer-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79241"/>
                  </a:xfrm>
                  <a:prstGeom prst="rect">
                    <a:avLst/>
                  </a:prstGeom>
                </pic:spPr>
              </pic:pic>
            </a:graphicData>
          </a:graphic>
        </wp:inline>
      </w:drawing>
    </w:r>
  </w:p>
  <w:p w:rsidR="008C0ACF" w:rsidRPr="001B484B" w:rsidRDefault="008C0ACF" w:rsidP="001B484B">
    <w:pPr>
      <w:pStyle w:val="Footer"/>
      <w:rPr>
        <w:sz w:val="18"/>
        <w:szCs w:val="18"/>
      </w:rPr>
    </w:pPr>
    <w:r>
      <w:rPr>
        <w:b/>
        <w:sz w:val="18"/>
        <w:szCs w:val="18"/>
      </w:rPr>
      <w:t xml:space="preserve">NGA maintained school delegation planner </w:t>
    </w:r>
  </w:p>
  <w:p w:rsidR="008C0ACF" w:rsidRPr="001B484B" w:rsidRDefault="008C0ACF">
    <w:pPr>
      <w:pStyle w:val="Footer"/>
      <w:rPr>
        <w:sz w:val="18"/>
        <w:szCs w:val="18"/>
      </w:rPr>
    </w:pPr>
    <w:r w:rsidRPr="001B484B">
      <w:rPr>
        <w:sz w:val="18"/>
        <w:szCs w:val="18"/>
      </w:rPr>
      <w:t>©National Governors’ Association 201</w:t>
    </w:r>
    <w:r>
      <w:rPr>
        <w:sz w:val="18"/>
        <w:szCs w:val="18"/>
      </w:rPr>
      <w:t>6</w:t>
    </w:r>
    <w:r w:rsidRPr="001B484B">
      <w:rPr>
        <w:sz w:val="18"/>
        <w:szCs w:val="18"/>
      </w:rPr>
      <w:t xml:space="preserve"> </w:t>
    </w:r>
    <w:r w:rsidRPr="001B484B">
      <w:rPr>
        <w:sz w:val="18"/>
        <w:szCs w:val="18"/>
      </w:rPr>
      <w:tab/>
    </w:r>
    <w:r w:rsidRPr="001B484B">
      <w:rPr>
        <w:sz w:val="18"/>
        <w:szCs w:val="18"/>
      </w:rPr>
      <w:tab/>
    </w:r>
    <w:r w:rsidRPr="001B484B">
      <w:rPr>
        <w:sz w:val="18"/>
        <w:szCs w:val="18"/>
      </w:rPr>
      <w:tab/>
      <w:t xml:space="preserve">  </w:t>
    </w:r>
    <w:r w:rsidRPr="001B484B">
      <w:rPr>
        <w:b/>
        <w:sz w:val="18"/>
        <w:szCs w:val="18"/>
      </w:rPr>
      <w:fldChar w:fldCharType="begin"/>
    </w:r>
    <w:r w:rsidRPr="001B484B">
      <w:rPr>
        <w:b/>
        <w:sz w:val="18"/>
        <w:szCs w:val="18"/>
      </w:rPr>
      <w:instrText xml:space="preserve"> PAGE  \* Arabic </w:instrText>
    </w:r>
    <w:r w:rsidRPr="001B484B">
      <w:rPr>
        <w:b/>
        <w:sz w:val="18"/>
        <w:szCs w:val="18"/>
      </w:rPr>
      <w:fldChar w:fldCharType="separate"/>
    </w:r>
    <w:r w:rsidR="00FC419F">
      <w:rPr>
        <w:b/>
        <w:noProof/>
        <w:sz w:val="18"/>
        <w:szCs w:val="18"/>
      </w:rPr>
      <w:t>6</w:t>
    </w:r>
    <w:r w:rsidRPr="001B484B">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B1E" w:rsidRDefault="00AB0B1E" w:rsidP="00ED2CB1">
      <w:pPr>
        <w:spacing w:after="0" w:line="240" w:lineRule="auto"/>
      </w:pPr>
      <w:r>
        <w:separator/>
      </w:r>
    </w:p>
  </w:footnote>
  <w:footnote w:type="continuationSeparator" w:id="0">
    <w:p w:rsidR="00AB0B1E" w:rsidRDefault="00AB0B1E" w:rsidP="00ED2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CF" w:rsidRPr="001B484B" w:rsidRDefault="008C0ACF">
    <w:pPr>
      <w:pStyle w:val="Header"/>
      <w:rPr>
        <w:rFonts w:asciiTheme="majorHAnsi" w:hAnsiTheme="majorHAnsi"/>
        <w:sz w:val="18"/>
        <w:szCs w:val="18"/>
      </w:rPr>
    </w:pPr>
    <w:r>
      <w:rPr>
        <w:noProof/>
        <w:lang w:eastAsia="en-GB"/>
      </w:rPr>
      <w:drawing>
        <wp:inline distT="0" distB="0" distL="0" distR="0">
          <wp:extent cx="6119878" cy="749746"/>
          <wp:effectExtent l="0" t="0" r="0"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idance Header 5 Tools Checklists.png"/>
                  <pic:cNvPicPr/>
                </pic:nvPicPr>
                <pic:blipFill>
                  <a:blip r:embed="rId2">
                    <a:extLst>
                      <a:ext uri="{28A0092B-C50C-407E-A947-70E740481C1C}">
                        <a14:useLocalDpi xmlns:a14="http://schemas.microsoft.com/office/drawing/2010/main" val="0"/>
                      </a:ext>
                    </a:extLst>
                  </a:blip>
                  <a:stretch>
                    <a:fillRect/>
                  </a:stretch>
                </pic:blipFill>
                <pic:spPr>
                  <a:xfrm>
                    <a:off x="0" y="0"/>
                    <a:ext cx="6119878" cy="749746"/>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F9"/>
    <w:multiLevelType w:val="hybridMultilevel"/>
    <w:tmpl w:val="57C0ED3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121D6"/>
    <w:multiLevelType w:val="hybridMultilevel"/>
    <w:tmpl w:val="FB60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B5F95"/>
    <w:multiLevelType w:val="hybridMultilevel"/>
    <w:tmpl w:val="6A0CDB2E"/>
    <w:lvl w:ilvl="0" w:tplc="2BA013DC">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93E3C"/>
    <w:multiLevelType w:val="hybridMultilevel"/>
    <w:tmpl w:val="FB60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73AA1"/>
    <w:multiLevelType w:val="hybridMultilevel"/>
    <w:tmpl w:val="E97E37D0"/>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06C35"/>
    <w:multiLevelType w:val="hybridMultilevel"/>
    <w:tmpl w:val="06761E34"/>
    <w:lvl w:ilvl="0" w:tplc="08090001">
      <w:start w:val="1"/>
      <w:numFmt w:val="bullet"/>
      <w:lvlText w:val=""/>
      <w:lvlJc w:val="left"/>
      <w:pPr>
        <w:ind w:left="720" w:hanging="360"/>
      </w:pPr>
      <w:rPr>
        <w:rFonts w:ascii="Symbol" w:hAnsi="Symbol"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57297"/>
    <w:multiLevelType w:val="hybridMultilevel"/>
    <w:tmpl w:val="421458D4"/>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04912"/>
    <w:multiLevelType w:val="hybridMultilevel"/>
    <w:tmpl w:val="11D0C240"/>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46698"/>
    <w:multiLevelType w:val="hybridMultilevel"/>
    <w:tmpl w:val="4502D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7633C3"/>
    <w:multiLevelType w:val="hybridMultilevel"/>
    <w:tmpl w:val="E6D2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066E"/>
    <w:multiLevelType w:val="hybridMultilevel"/>
    <w:tmpl w:val="2E3C0FE8"/>
    <w:lvl w:ilvl="0" w:tplc="7CF07FEA">
      <w:start w:val="1"/>
      <w:numFmt w:val="bullet"/>
      <w:lvlText w:val=""/>
      <w:lvlJc w:val="center"/>
      <w:pPr>
        <w:ind w:left="720" w:hanging="360"/>
      </w:pPr>
      <w:rPr>
        <w:rFonts w:ascii="Wingdings" w:hAnsi="Wingdings" w:hint="default"/>
        <w:color w:val="5B9BD5"/>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963A7"/>
    <w:multiLevelType w:val="hybridMultilevel"/>
    <w:tmpl w:val="A99A0CDC"/>
    <w:lvl w:ilvl="0" w:tplc="4B2E7C0C">
      <w:start w:val="1"/>
      <w:numFmt w:val="bullet"/>
      <w:lvlText w:val=""/>
      <w:lvlJc w:val="left"/>
      <w:pPr>
        <w:ind w:left="1440" w:hanging="360"/>
      </w:pPr>
      <w:rPr>
        <w:rFonts w:ascii="Symbol" w:hAnsi="Symbol" w:hint="default"/>
        <w:color w:val="2E74B5" w:themeColor="accent1"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885187"/>
    <w:multiLevelType w:val="hybridMultilevel"/>
    <w:tmpl w:val="F40C203C"/>
    <w:lvl w:ilvl="0" w:tplc="4B2E7C0C">
      <w:start w:val="1"/>
      <w:numFmt w:val="bullet"/>
      <w:lvlText w:val=""/>
      <w:lvlJc w:val="left"/>
      <w:pPr>
        <w:ind w:left="717" w:hanging="360"/>
      </w:pPr>
      <w:rPr>
        <w:rFonts w:ascii="Symbol" w:hAnsi="Symbol" w:hint="default"/>
        <w:color w:val="2E74B5" w:themeColor="accent1" w:themeShade="BF"/>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3DDE317E"/>
    <w:multiLevelType w:val="hybridMultilevel"/>
    <w:tmpl w:val="B3AC3E2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D1CAF"/>
    <w:multiLevelType w:val="hybridMultilevel"/>
    <w:tmpl w:val="45949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321FBC"/>
    <w:multiLevelType w:val="hybridMultilevel"/>
    <w:tmpl w:val="E16A6578"/>
    <w:lvl w:ilvl="0" w:tplc="2D00BECA">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C1E20"/>
    <w:multiLevelType w:val="hybridMultilevel"/>
    <w:tmpl w:val="D2E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54451"/>
    <w:multiLevelType w:val="hybridMultilevel"/>
    <w:tmpl w:val="7E306CF8"/>
    <w:lvl w:ilvl="0" w:tplc="060A1D56">
      <w:start w:val="1"/>
      <w:numFmt w:val="decimal"/>
      <w:lvlText w:val="%1."/>
      <w:lvlJc w:val="left"/>
      <w:pPr>
        <w:ind w:left="720" w:hanging="360"/>
      </w:pPr>
      <w:rPr>
        <w:color w:val="2F5496"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8105DD"/>
    <w:multiLevelType w:val="hybridMultilevel"/>
    <w:tmpl w:val="556A1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B97667"/>
    <w:multiLevelType w:val="hybridMultilevel"/>
    <w:tmpl w:val="793A23D6"/>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5592E"/>
    <w:multiLevelType w:val="hybridMultilevel"/>
    <w:tmpl w:val="18FCCC72"/>
    <w:lvl w:ilvl="0" w:tplc="2E40A8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D0540C"/>
    <w:multiLevelType w:val="hybridMultilevel"/>
    <w:tmpl w:val="1348EEAC"/>
    <w:lvl w:ilvl="0" w:tplc="8D5C68DC">
      <w:start w:val="1"/>
      <w:numFmt w:val="decimal"/>
      <w:lvlText w:val="%1."/>
      <w:lvlJc w:val="left"/>
      <w:pPr>
        <w:ind w:left="720" w:hanging="360"/>
      </w:pPr>
      <w:rPr>
        <w:color w:val="1F4E7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657528"/>
    <w:multiLevelType w:val="hybridMultilevel"/>
    <w:tmpl w:val="0F0483BC"/>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C0002E"/>
    <w:multiLevelType w:val="hybridMultilevel"/>
    <w:tmpl w:val="0F884838"/>
    <w:lvl w:ilvl="0" w:tplc="E780BA66">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863C7"/>
    <w:multiLevelType w:val="hybridMultilevel"/>
    <w:tmpl w:val="36FE0718"/>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2C695B"/>
    <w:multiLevelType w:val="hybridMultilevel"/>
    <w:tmpl w:val="59F81C82"/>
    <w:lvl w:ilvl="0" w:tplc="D6BA2E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0A2D36"/>
    <w:multiLevelType w:val="hybridMultilevel"/>
    <w:tmpl w:val="798A3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5"/>
  </w:num>
  <w:num w:numId="3">
    <w:abstractNumId w:val="0"/>
  </w:num>
  <w:num w:numId="4">
    <w:abstractNumId w:val="7"/>
  </w:num>
  <w:num w:numId="5">
    <w:abstractNumId w:val="15"/>
  </w:num>
  <w:num w:numId="6">
    <w:abstractNumId w:val="2"/>
  </w:num>
  <w:num w:numId="7">
    <w:abstractNumId w:val="17"/>
  </w:num>
  <w:num w:numId="8">
    <w:abstractNumId w:val="23"/>
  </w:num>
  <w:num w:numId="9">
    <w:abstractNumId w:val="12"/>
  </w:num>
  <w:num w:numId="10">
    <w:abstractNumId w:val="4"/>
  </w:num>
  <w:num w:numId="11">
    <w:abstractNumId w:val="21"/>
  </w:num>
  <w:num w:numId="12">
    <w:abstractNumId w:val="20"/>
  </w:num>
  <w:num w:numId="13">
    <w:abstractNumId w:val="16"/>
  </w:num>
  <w:num w:numId="14">
    <w:abstractNumId w:val="11"/>
  </w:num>
  <w:num w:numId="15">
    <w:abstractNumId w:val="9"/>
  </w:num>
  <w:num w:numId="16">
    <w:abstractNumId w:val="25"/>
  </w:num>
  <w:num w:numId="17">
    <w:abstractNumId w:val="26"/>
  </w:num>
  <w:num w:numId="18">
    <w:abstractNumId w:val="22"/>
  </w:num>
  <w:num w:numId="19">
    <w:abstractNumId w:val="24"/>
  </w:num>
  <w:num w:numId="20">
    <w:abstractNumId w:val="13"/>
  </w:num>
  <w:num w:numId="21">
    <w:abstractNumId w:val="10"/>
  </w:num>
  <w:num w:numId="22">
    <w:abstractNumId w:val="14"/>
  </w:num>
  <w:num w:numId="23">
    <w:abstractNumId w:val="1"/>
  </w:num>
  <w:num w:numId="24">
    <w:abstractNumId w:val="6"/>
  </w:num>
  <w:num w:numId="25">
    <w:abstractNumId w:val="18"/>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60"/>
    <w:rsid w:val="00016D4A"/>
    <w:rsid w:val="00022DD2"/>
    <w:rsid w:val="00046A65"/>
    <w:rsid w:val="00062DA3"/>
    <w:rsid w:val="00072042"/>
    <w:rsid w:val="00074D0F"/>
    <w:rsid w:val="000C5C23"/>
    <w:rsid w:val="000C5FBB"/>
    <w:rsid w:val="000D1257"/>
    <w:rsid w:val="000D3CB7"/>
    <w:rsid w:val="000F280C"/>
    <w:rsid w:val="0010653A"/>
    <w:rsid w:val="00112A93"/>
    <w:rsid w:val="0012759D"/>
    <w:rsid w:val="00140BA8"/>
    <w:rsid w:val="001426A2"/>
    <w:rsid w:val="00146C5E"/>
    <w:rsid w:val="00153E6A"/>
    <w:rsid w:val="001A6894"/>
    <w:rsid w:val="001B484B"/>
    <w:rsid w:val="001C67E3"/>
    <w:rsid w:val="001D19B4"/>
    <w:rsid w:val="001E23F7"/>
    <w:rsid w:val="001E795C"/>
    <w:rsid w:val="001F13D0"/>
    <w:rsid w:val="00265B0C"/>
    <w:rsid w:val="002922F4"/>
    <w:rsid w:val="00294ED7"/>
    <w:rsid w:val="002A293C"/>
    <w:rsid w:val="002A3BE2"/>
    <w:rsid w:val="002A4ACE"/>
    <w:rsid w:val="002D02DE"/>
    <w:rsid w:val="002D21A9"/>
    <w:rsid w:val="002F43ED"/>
    <w:rsid w:val="0031227F"/>
    <w:rsid w:val="003407E2"/>
    <w:rsid w:val="0036043D"/>
    <w:rsid w:val="003A2B15"/>
    <w:rsid w:val="00415122"/>
    <w:rsid w:val="004224E4"/>
    <w:rsid w:val="0044236A"/>
    <w:rsid w:val="004736E1"/>
    <w:rsid w:val="005017BA"/>
    <w:rsid w:val="00537B11"/>
    <w:rsid w:val="00561DAB"/>
    <w:rsid w:val="00564A6C"/>
    <w:rsid w:val="00574CE4"/>
    <w:rsid w:val="00580D9B"/>
    <w:rsid w:val="005958AF"/>
    <w:rsid w:val="005B3974"/>
    <w:rsid w:val="005B6A71"/>
    <w:rsid w:val="005E0DFB"/>
    <w:rsid w:val="005E71D0"/>
    <w:rsid w:val="00624377"/>
    <w:rsid w:val="00671A54"/>
    <w:rsid w:val="0067566B"/>
    <w:rsid w:val="00676CDF"/>
    <w:rsid w:val="00696759"/>
    <w:rsid w:val="00714050"/>
    <w:rsid w:val="007342CB"/>
    <w:rsid w:val="0075420F"/>
    <w:rsid w:val="00754305"/>
    <w:rsid w:val="0077060A"/>
    <w:rsid w:val="00777460"/>
    <w:rsid w:val="007A5ADE"/>
    <w:rsid w:val="007C4C51"/>
    <w:rsid w:val="007C750B"/>
    <w:rsid w:val="007C7EBB"/>
    <w:rsid w:val="007F4C2E"/>
    <w:rsid w:val="00801C3F"/>
    <w:rsid w:val="00866DB9"/>
    <w:rsid w:val="00882FE3"/>
    <w:rsid w:val="008C0ACF"/>
    <w:rsid w:val="008C19B2"/>
    <w:rsid w:val="008C6D74"/>
    <w:rsid w:val="00917DE7"/>
    <w:rsid w:val="009444B5"/>
    <w:rsid w:val="00946B80"/>
    <w:rsid w:val="009539F6"/>
    <w:rsid w:val="00967305"/>
    <w:rsid w:val="009A4F1C"/>
    <w:rsid w:val="009B51F9"/>
    <w:rsid w:val="00A4663A"/>
    <w:rsid w:val="00A5026D"/>
    <w:rsid w:val="00A80F26"/>
    <w:rsid w:val="00AB0B1E"/>
    <w:rsid w:val="00AE2BAF"/>
    <w:rsid w:val="00B66650"/>
    <w:rsid w:val="00B772BE"/>
    <w:rsid w:val="00BA2EF6"/>
    <w:rsid w:val="00BA78AF"/>
    <w:rsid w:val="00BC555B"/>
    <w:rsid w:val="00BC6722"/>
    <w:rsid w:val="00BD313D"/>
    <w:rsid w:val="00BD5200"/>
    <w:rsid w:val="00BF0078"/>
    <w:rsid w:val="00C0651E"/>
    <w:rsid w:val="00C249DC"/>
    <w:rsid w:val="00C26DE9"/>
    <w:rsid w:val="00C30B3D"/>
    <w:rsid w:val="00CA62FC"/>
    <w:rsid w:val="00CB5FBB"/>
    <w:rsid w:val="00CD5293"/>
    <w:rsid w:val="00CF22D8"/>
    <w:rsid w:val="00D36B54"/>
    <w:rsid w:val="00D529C5"/>
    <w:rsid w:val="00D65AB1"/>
    <w:rsid w:val="00D9429A"/>
    <w:rsid w:val="00DA5B6D"/>
    <w:rsid w:val="00DD1322"/>
    <w:rsid w:val="00DF0AF7"/>
    <w:rsid w:val="00DF5681"/>
    <w:rsid w:val="00E156C5"/>
    <w:rsid w:val="00E40CF8"/>
    <w:rsid w:val="00E5105C"/>
    <w:rsid w:val="00E66A04"/>
    <w:rsid w:val="00E7032F"/>
    <w:rsid w:val="00E774E4"/>
    <w:rsid w:val="00EA75D0"/>
    <w:rsid w:val="00ED2CB1"/>
    <w:rsid w:val="00EE6086"/>
    <w:rsid w:val="00EF1B0C"/>
    <w:rsid w:val="00F01E77"/>
    <w:rsid w:val="00F141A1"/>
    <w:rsid w:val="00F4090A"/>
    <w:rsid w:val="00F61A3D"/>
    <w:rsid w:val="00F70F60"/>
    <w:rsid w:val="00F75026"/>
    <w:rsid w:val="00FA37BC"/>
    <w:rsid w:val="00FB1DE4"/>
    <w:rsid w:val="00FB2F4A"/>
    <w:rsid w:val="00FC419F"/>
    <w:rsid w:val="00FC5DC2"/>
    <w:rsid w:val="00FD38A3"/>
    <w:rsid w:val="00FF0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6890EB-1AA9-4053-85D8-976F7EF7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B54"/>
    <w:rPr>
      <w:rFonts w:ascii="Calibri Light" w:hAnsi="Calibri Light"/>
    </w:rPr>
  </w:style>
  <w:style w:type="paragraph" w:styleId="Heading1">
    <w:name w:val="heading 1"/>
    <w:basedOn w:val="Normal"/>
    <w:next w:val="Normal"/>
    <w:link w:val="Heading1Char"/>
    <w:uiPriority w:val="9"/>
    <w:qFormat/>
    <w:rsid w:val="00415122"/>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415122"/>
    <w:pPr>
      <w:keepNext/>
      <w:keepLines/>
      <w:spacing w:before="200" w:after="0" w:line="276" w:lineRule="auto"/>
      <w:outlineLvl w:val="1"/>
    </w:pPr>
    <w:rPr>
      <w:rFonts w:asciiTheme="majorHAnsi" w:eastAsiaTheme="majorEastAsia" w:hAnsiTheme="majorHAnsi" w:cstheme="majorBidi"/>
      <w:b/>
      <w:bCs/>
      <w:color w:val="2E74B5" w:themeColor="accent1" w:themeShade="BF"/>
      <w:sz w:val="24"/>
      <w:szCs w:val="26"/>
    </w:rPr>
  </w:style>
  <w:style w:type="paragraph" w:styleId="Heading3">
    <w:name w:val="heading 3"/>
    <w:basedOn w:val="Normal"/>
    <w:next w:val="Normal"/>
    <w:link w:val="Heading3Char"/>
    <w:uiPriority w:val="9"/>
    <w:unhideWhenUsed/>
    <w:qFormat/>
    <w:rsid w:val="00415122"/>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rsid w:val="00415122"/>
    <w:pPr>
      <w:keepNext/>
      <w:keepLines/>
      <w:spacing w:before="40" w:after="0"/>
      <w:outlineLvl w:val="3"/>
    </w:pPr>
    <w:rPr>
      <w:rFonts w:asciiTheme="majorHAnsi" w:eastAsiaTheme="majorEastAsia" w:hAnsiTheme="majorHAnsi" w:cstheme="majorBid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D1257"/>
    <w:rPr>
      <w:color w:val="2E74B5" w:themeColor="accent1" w:themeShade="BF"/>
      <w:u w:val="single"/>
    </w:rPr>
  </w:style>
  <w:style w:type="character" w:customStyle="1" w:styleId="Heading2Char">
    <w:name w:val="Heading 2 Char"/>
    <w:basedOn w:val="DefaultParagraphFont"/>
    <w:link w:val="Heading2"/>
    <w:uiPriority w:val="9"/>
    <w:rsid w:val="00415122"/>
    <w:rPr>
      <w:rFonts w:asciiTheme="majorHAnsi" w:eastAsiaTheme="majorEastAsia" w:hAnsiTheme="majorHAnsi" w:cstheme="majorBidi"/>
      <w:b/>
      <w:bCs/>
      <w:color w:val="2E74B5" w:themeColor="accent1" w:themeShade="BF"/>
      <w:sz w:val="24"/>
      <w:szCs w:val="26"/>
    </w:rPr>
  </w:style>
  <w:style w:type="character" w:customStyle="1" w:styleId="Heading1Char">
    <w:name w:val="Heading 1 Char"/>
    <w:basedOn w:val="DefaultParagraphFont"/>
    <w:link w:val="Heading1"/>
    <w:uiPriority w:val="9"/>
    <w:rsid w:val="00415122"/>
    <w:rPr>
      <w:rFonts w:asciiTheme="majorHAnsi" w:eastAsiaTheme="majorEastAsia" w:hAnsiTheme="majorHAnsi" w:cstheme="majorBidi"/>
      <w:b/>
      <w:color w:val="2E74B5" w:themeColor="accent1" w:themeShade="BF"/>
      <w:sz w:val="28"/>
      <w:szCs w:val="32"/>
    </w:rPr>
  </w:style>
  <w:style w:type="table" w:styleId="TableGrid">
    <w:name w:val="Table Grid"/>
    <w:basedOn w:val="TableNormal"/>
    <w:uiPriority w:val="39"/>
    <w:rsid w:val="001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CB1"/>
  </w:style>
  <w:style w:type="paragraph" w:styleId="Footer">
    <w:name w:val="footer"/>
    <w:basedOn w:val="Normal"/>
    <w:link w:val="FooterChar"/>
    <w:uiPriority w:val="99"/>
    <w:unhideWhenUsed/>
    <w:rsid w:val="00ED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CB1"/>
  </w:style>
  <w:style w:type="character" w:customStyle="1" w:styleId="Heading3Char">
    <w:name w:val="Heading 3 Char"/>
    <w:basedOn w:val="DefaultParagraphFont"/>
    <w:link w:val="Heading3"/>
    <w:uiPriority w:val="9"/>
    <w:rsid w:val="00415122"/>
    <w:rPr>
      <w:rFonts w:asciiTheme="majorHAnsi" w:eastAsiaTheme="majorEastAsia" w:hAnsiTheme="majorHAnsi" w:cstheme="majorBidi"/>
      <w:b/>
      <w:color w:val="1F4D78" w:themeColor="accent1" w:themeShade="7F"/>
      <w:szCs w:val="24"/>
    </w:rPr>
  </w:style>
  <w:style w:type="character" w:customStyle="1" w:styleId="Heading4Char">
    <w:name w:val="Heading 4 Char"/>
    <w:basedOn w:val="DefaultParagraphFont"/>
    <w:link w:val="Heading4"/>
    <w:uiPriority w:val="9"/>
    <w:rsid w:val="00415122"/>
    <w:rPr>
      <w:rFonts w:asciiTheme="majorHAnsi" w:eastAsiaTheme="majorEastAsia" w:hAnsiTheme="majorHAnsi" w:cstheme="majorBidi"/>
      <w:iCs/>
      <w:color w:val="1F4E79" w:themeColor="accent1" w:themeShade="80"/>
    </w:rPr>
  </w:style>
  <w:style w:type="paragraph" w:styleId="ListParagraph">
    <w:name w:val="List Paragraph"/>
    <w:basedOn w:val="Normal"/>
    <w:uiPriority w:val="34"/>
    <w:qFormat/>
    <w:rsid w:val="00A5026D"/>
    <w:pPr>
      <w:spacing w:after="200" w:line="276" w:lineRule="auto"/>
      <w:ind w:left="720"/>
      <w:contextualSpacing/>
    </w:pPr>
  </w:style>
  <w:style w:type="character" w:customStyle="1" w:styleId="apple-converted-space">
    <w:name w:val="apple-converted-space"/>
    <w:basedOn w:val="DefaultParagraphFont"/>
    <w:rsid w:val="000D1257"/>
  </w:style>
  <w:style w:type="paragraph" w:customStyle="1" w:styleId="Default">
    <w:name w:val="Default"/>
    <w:rsid w:val="000D1257"/>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2F43ED"/>
    <w:pPr>
      <w:outlineLvl w:val="9"/>
    </w:pPr>
    <w:rPr>
      <w:b w:val="0"/>
      <w:sz w:val="32"/>
      <w:lang w:val="en-US"/>
    </w:rPr>
  </w:style>
  <w:style w:type="paragraph" w:styleId="TOC1">
    <w:name w:val="toc 1"/>
    <w:basedOn w:val="Normal"/>
    <w:next w:val="Normal"/>
    <w:autoRedefine/>
    <w:uiPriority w:val="39"/>
    <w:unhideWhenUsed/>
    <w:rsid w:val="002F43ED"/>
    <w:pPr>
      <w:spacing w:after="100"/>
    </w:pPr>
  </w:style>
  <w:style w:type="paragraph" w:styleId="TOC2">
    <w:name w:val="toc 2"/>
    <w:basedOn w:val="Normal"/>
    <w:next w:val="Normal"/>
    <w:autoRedefine/>
    <w:uiPriority w:val="39"/>
    <w:unhideWhenUsed/>
    <w:rsid w:val="002F43ED"/>
    <w:pPr>
      <w:spacing w:after="100"/>
      <w:ind w:left="220"/>
    </w:pPr>
  </w:style>
  <w:style w:type="paragraph" w:styleId="TOC3">
    <w:name w:val="toc 3"/>
    <w:basedOn w:val="Normal"/>
    <w:next w:val="Normal"/>
    <w:autoRedefine/>
    <w:uiPriority w:val="39"/>
    <w:unhideWhenUsed/>
    <w:rsid w:val="002F43ED"/>
    <w:pPr>
      <w:spacing w:after="100"/>
      <w:ind w:left="440"/>
    </w:pPr>
  </w:style>
  <w:style w:type="paragraph" w:customStyle="1" w:styleId="paragraph">
    <w:name w:val="paragraph"/>
    <w:basedOn w:val="Normal"/>
    <w:rsid w:val="00F61A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rsid w:val="006756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F141A1"/>
    <w:rPr>
      <w:color w:val="808080"/>
    </w:rPr>
  </w:style>
  <w:style w:type="paragraph" w:styleId="NoSpacing">
    <w:name w:val="No Spacing"/>
    <w:uiPriority w:val="1"/>
    <w:qFormat/>
    <w:rsid w:val="00D36B54"/>
    <w:pPr>
      <w:spacing w:after="0" w:line="240" w:lineRule="auto"/>
    </w:pPr>
    <w:rPr>
      <w:rFonts w:ascii="Calibri Light" w:hAnsi="Calibri Light"/>
    </w:rPr>
  </w:style>
  <w:style w:type="paragraph" w:styleId="BalloonText">
    <w:name w:val="Balloon Text"/>
    <w:basedOn w:val="Normal"/>
    <w:link w:val="BalloonTextChar"/>
    <w:uiPriority w:val="99"/>
    <w:semiHidden/>
    <w:unhideWhenUsed/>
    <w:rsid w:val="00D5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9C5"/>
    <w:rPr>
      <w:rFonts w:ascii="Tahoma" w:hAnsi="Tahoma" w:cs="Tahoma"/>
      <w:sz w:val="16"/>
      <w:szCs w:val="16"/>
    </w:rPr>
  </w:style>
  <w:style w:type="character" w:styleId="CommentReference">
    <w:name w:val="annotation reference"/>
    <w:rsid w:val="00D529C5"/>
    <w:rPr>
      <w:sz w:val="16"/>
      <w:szCs w:val="16"/>
    </w:rPr>
  </w:style>
  <w:style w:type="paragraph" w:styleId="CommentText">
    <w:name w:val="annotation text"/>
    <w:basedOn w:val="Normal"/>
    <w:link w:val="CommentTextChar"/>
    <w:rsid w:val="00D529C5"/>
    <w:pPr>
      <w:overflowPunct w:val="0"/>
      <w:autoSpaceDE w:val="0"/>
      <w:autoSpaceDN w:val="0"/>
      <w:adjustRightInd w:val="0"/>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D529C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16D4A"/>
    <w:pPr>
      <w:overflowPunct/>
      <w:autoSpaceDE/>
      <w:autoSpaceDN/>
      <w:adjustRightInd/>
      <w:spacing w:after="160"/>
    </w:pPr>
    <w:rPr>
      <w:rFonts w:ascii="Calibri Light" w:eastAsiaTheme="minorHAnsi" w:hAnsi="Calibri Light" w:cstheme="minorBidi"/>
      <w:b/>
      <w:bCs/>
    </w:rPr>
  </w:style>
  <w:style w:type="character" w:customStyle="1" w:styleId="CommentSubjectChar">
    <w:name w:val="Comment Subject Char"/>
    <w:basedOn w:val="CommentTextChar"/>
    <w:link w:val="CommentSubject"/>
    <w:uiPriority w:val="99"/>
    <w:semiHidden/>
    <w:rsid w:val="00016D4A"/>
    <w:rPr>
      <w:rFonts w:ascii="Calibri Light" w:eastAsia="Times New Roman" w:hAnsi="Calibri Ligh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ga.org.uk/guidance" TargetMode="External"/><Relationship Id="rId18" Type="http://schemas.openxmlformats.org/officeDocument/2006/relationships/hyperlink" Target="http://www.legislation.gov.uk/uksi/2013/1624/regulation/19/ma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ga.org.uk/goldline" TargetMode="External"/><Relationship Id="rId17" Type="http://schemas.openxmlformats.org/officeDocument/2006/relationships/hyperlink" Target="http://www.legislation.gov.uk/uksi/2013/1624/regulation/18/made" TargetMode="External"/><Relationship Id="rId2" Type="http://schemas.openxmlformats.org/officeDocument/2006/relationships/numbering" Target="numbering.xml"/><Relationship Id="rId16" Type="http://schemas.openxmlformats.org/officeDocument/2006/relationships/hyperlink" Target="file:///\\Exchange\company\Communications\1%20Projects\025%20Guidance%20docs\www.nga.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ga.org.uk/goldline" TargetMode="External"/><Relationship Id="rId5" Type="http://schemas.openxmlformats.org/officeDocument/2006/relationships/webSettings" Target="webSettings.xml"/><Relationship Id="rId15" Type="http://schemas.openxmlformats.org/officeDocument/2006/relationships/hyperlink" Target="mailto:membership@nga.org.uk" TargetMode="External"/><Relationship Id="rId10" Type="http://schemas.openxmlformats.org/officeDocument/2006/relationships/hyperlink" Target="http://www.nga.org.uk/goldlin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ga.org.uk/goldline"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nga.org.uk/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C36FF-7D7E-4A62-A58F-846FBD06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Francey Begum</dc:creator>
  <cp:lastModifiedBy>Chris Perry</cp:lastModifiedBy>
  <cp:revision>2</cp:revision>
  <cp:lastPrinted>2016-09-15T15:04:00Z</cp:lastPrinted>
  <dcterms:created xsi:type="dcterms:W3CDTF">2017-11-22T14:41:00Z</dcterms:created>
  <dcterms:modified xsi:type="dcterms:W3CDTF">2017-11-22T14:41:00Z</dcterms:modified>
</cp:coreProperties>
</file>