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single" w:sz="4" w:space="1" w:color="auto"/>
          <w:left w:val="single" w:sz="4" w:space="4" w:color="auto"/>
          <w:bottom w:val="single" w:sz="4" w:space="1" w:color="auto"/>
          <w:right w:val="single" w:sz="4" w:space="4" w:color="auto"/>
        </w:pBdr>
        <w:jc w:val="center"/>
        <w:rPr>
          <w:rFonts w:ascii="Comic Sans MS" w:hAnsi="Comic Sans MS"/>
          <w:b/>
          <w:sz w:val="28"/>
          <w:szCs w:val="28"/>
        </w:rPr>
      </w:pPr>
      <w:bookmarkStart w:id="0" w:name="_GoBack"/>
      <w:bookmarkEnd w:id="0"/>
      <w:r>
        <w:rPr>
          <w:rFonts w:ascii="Comic Sans MS" w:hAnsi="Comic Sans MS"/>
          <w:b/>
          <w:sz w:val="28"/>
          <w:szCs w:val="28"/>
        </w:rPr>
        <w:t xml:space="preserve">Great </w:t>
      </w:r>
      <w:proofErr w:type="spellStart"/>
      <w:r>
        <w:rPr>
          <w:rFonts w:ascii="Comic Sans MS" w:hAnsi="Comic Sans MS"/>
          <w:b/>
          <w:sz w:val="28"/>
          <w:szCs w:val="28"/>
        </w:rPr>
        <w:t>Budworth</w:t>
      </w:r>
      <w:proofErr w:type="spellEnd"/>
      <w:r>
        <w:rPr>
          <w:rFonts w:ascii="Comic Sans MS" w:hAnsi="Comic Sans MS"/>
          <w:b/>
          <w:sz w:val="28"/>
          <w:szCs w:val="28"/>
        </w:rPr>
        <w:t xml:space="preserve"> CE Primary School</w:t>
      </w:r>
    </w:p>
    <w:p>
      <w:pPr>
        <w:pBdr>
          <w:top w:val="single" w:sz="4" w:space="1" w:color="auto"/>
          <w:left w:val="single" w:sz="4" w:space="4" w:color="auto"/>
          <w:bottom w:val="single" w:sz="4" w:space="1" w:color="auto"/>
          <w:right w:val="single" w:sz="4" w:space="4" w:color="auto"/>
        </w:pBdr>
        <w:jc w:val="center"/>
        <w:rPr>
          <w:rFonts w:ascii="Comic Sans MS" w:hAnsi="Comic Sans MS"/>
          <w:b/>
          <w:sz w:val="28"/>
          <w:szCs w:val="28"/>
        </w:rPr>
      </w:pPr>
      <w:r>
        <w:rPr>
          <w:rFonts w:ascii="Comic Sans MS" w:hAnsi="Comic Sans MS"/>
          <w:b/>
          <w:sz w:val="28"/>
          <w:szCs w:val="28"/>
        </w:rPr>
        <w:t>“By God’s grace we learn to love and love to learn.”</w:t>
      </w:r>
    </w:p>
    <w:p>
      <w:pPr>
        <w:pBdr>
          <w:top w:val="single" w:sz="4" w:space="1" w:color="auto"/>
          <w:left w:val="single" w:sz="4" w:space="4" w:color="auto"/>
          <w:bottom w:val="single" w:sz="4" w:space="1" w:color="auto"/>
          <w:right w:val="single" w:sz="4" w:space="4" w:color="auto"/>
        </w:pBdr>
        <w:jc w:val="center"/>
        <w:rPr>
          <w:rFonts w:ascii="Comic Sans MS" w:hAnsi="Comic Sans MS"/>
          <w:b/>
          <w:sz w:val="28"/>
          <w:szCs w:val="28"/>
        </w:rPr>
      </w:pPr>
      <w:r>
        <w:rPr>
          <w:rFonts w:ascii="Comic Sans MS" w:hAnsi="Comic Sans MS"/>
          <w:b/>
          <w:sz w:val="28"/>
          <w:szCs w:val="28"/>
        </w:rPr>
        <w:t>Accessibility policy 2017-2019</w:t>
      </w:r>
    </w:p>
    <w:p>
      <w:pPr>
        <w:rPr>
          <w:rFonts w:ascii="Comic Sans MS" w:hAnsi="Comic Sans MS"/>
        </w:rPr>
      </w:pPr>
    </w:p>
    <w:p>
      <w:pPr>
        <w:rPr>
          <w:rFonts w:ascii="Comic Sans MS" w:hAnsi="Comic Sans MS"/>
        </w:rPr>
      </w:pPr>
    </w:p>
    <w:p>
      <w:pPr>
        <w:rPr>
          <w:rFonts w:ascii="Comic Sans MS" w:hAnsi="Comic Sans MS"/>
        </w:rPr>
      </w:pPr>
    </w:p>
    <w:p>
      <w:pPr>
        <w:spacing w:after="0"/>
        <w:rPr>
          <w:rFonts w:ascii="Comic Sans MS" w:hAnsi="Comic Sans MS"/>
          <w:b/>
          <w:sz w:val="20"/>
          <w:szCs w:val="20"/>
        </w:rPr>
      </w:pPr>
      <w:r>
        <w:rPr>
          <w:rFonts w:ascii="Comic Sans MS" w:hAnsi="Comic Sans MS"/>
          <w:b/>
          <w:sz w:val="20"/>
          <w:szCs w:val="20"/>
        </w:rPr>
        <w:t xml:space="preserve">Background </w:t>
      </w:r>
    </w:p>
    <w:p>
      <w:pPr>
        <w:spacing w:after="0"/>
        <w:rPr>
          <w:rFonts w:ascii="Comic Sans MS" w:hAnsi="Comic Sans MS"/>
          <w:sz w:val="20"/>
          <w:szCs w:val="20"/>
        </w:rPr>
      </w:pPr>
      <w:r>
        <w:rPr>
          <w:rFonts w:ascii="Comic Sans MS" w:hAnsi="Comic Sans MS"/>
          <w:sz w:val="20"/>
          <w:szCs w:val="20"/>
        </w:rPr>
        <w:t xml:space="preserve">This Accessibility Plan is compliant with current legislation and requirements as specified in Schedule 10, relating to Disability, of the Equality Act 2010. School Governors are accountable for ensuring the implementation, review and reporting on progress of the Accessibility Plan over a prescribed period. This accessibility plan ensures that we continue to improve all aspects of the physical environment of the school site, the curriculum and written information so that all students with a disability can take full advantage of the education and associated opportunities provided by Great </w:t>
      </w:r>
      <w:proofErr w:type="spellStart"/>
      <w:r>
        <w:rPr>
          <w:rFonts w:ascii="Comic Sans MS" w:hAnsi="Comic Sans MS"/>
          <w:sz w:val="20"/>
          <w:szCs w:val="20"/>
        </w:rPr>
        <w:t>Budworth</w:t>
      </w:r>
      <w:proofErr w:type="spellEnd"/>
      <w:r>
        <w:rPr>
          <w:rFonts w:ascii="Comic Sans MS" w:hAnsi="Comic Sans MS"/>
          <w:sz w:val="20"/>
          <w:szCs w:val="20"/>
        </w:rPr>
        <w:t xml:space="preserve"> CE (A) Primary School.</w:t>
      </w:r>
    </w:p>
    <w:p>
      <w:pPr>
        <w:spacing w:after="0"/>
        <w:rPr>
          <w:rFonts w:ascii="Comic Sans MS" w:hAnsi="Comic Sans MS"/>
          <w:sz w:val="20"/>
          <w:szCs w:val="20"/>
        </w:rPr>
      </w:pPr>
    </w:p>
    <w:p>
      <w:pPr>
        <w:spacing w:after="0"/>
        <w:rPr>
          <w:rFonts w:ascii="Comic Sans MS" w:hAnsi="Comic Sans MS"/>
          <w:sz w:val="20"/>
          <w:szCs w:val="20"/>
        </w:rPr>
      </w:pPr>
      <w:r>
        <w:rPr>
          <w:rFonts w:ascii="Comic Sans MS" w:hAnsi="Comic Sans MS"/>
          <w:sz w:val="20"/>
          <w:szCs w:val="20"/>
        </w:rPr>
        <w:t xml:space="preserve">This scheme incorporates the school’s plans to increase access to education for disabled pupils, staff, parents and visitors. </w:t>
      </w:r>
    </w:p>
    <w:p>
      <w:pPr>
        <w:spacing w:after="0"/>
        <w:rPr>
          <w:rFonts w:ascii="Comic Sans MS" w:hAnsi="Comic Sans MS"/>
          <w:b/>
          <w:sz w:val="20"/>
          <w:szCs w:val="20"/>
        </w:rPr>
      </w:pPr>
    </w:p>
    <w:p>
      <w:pPr>
        <w:spacing w:after="0"/>
        <w:rPr>
          <w:rFonts w:ascii="Comic Sans MS" w:hAnsi="Comic Sans MS"/>
          <w:b/>
          <w:sz w:val="20"/>
          <w:szCs w:val="20"/>
        </w:rPr>
      </w:pPr>
      <w:r>
        <w:rPr>
          <w:rFonts w:ascii="Comic Sans MS" w:hAnsi="Comic Sans MS"/>
          <w:b/>
          <w:sz w:val="20"/>
          <w:szCs w:val="20"/>
        </w:rPr>
        <w:t>Definition (Equality Act 2010)</w:t>
      </w:r>
    </w:p>
    <w:p>
      <w:pPr>
        <w:rPr>
          <w:rFonts w:ascii="Comic Sans MS" w:hAnsi="Comic Sans MS"/>
          <w:sz w:val="20"/>
          <w:szCs w:val="20"/>
        </w:rPr>
      </w:pPr>
      <w:r>
        <w:rPr>
          <w:rFonts w:ascii="Comic Sans MS" w:hAnsi="Comic Sans MS"/>
          <w:sz w:val="20"/>
          <w:szCs w:val="20"/>
        </w:rPr>
        <w:t xml:space="preserve">“A person has a disability if he or she has a physical or mental impairment that has a substantial and long-term adverse effect on his or her ability to carry out normal day to day activities” Physical or mental impairment includes sensory impairments and also hidden impairments. In the DDA ‘substantial’ means ‘more than minor or trivial’. ‘Long-term’ means has lasted or is likely to last more than 12 months. </w:t>
      </w:r>
    </w:p>
    <w:p>
      <w:pPr>
        <w:rPr>
          <w:rFonts w:ascii="Comic Sans MS" w:hAnsi="Comic Sans MS"/>
          <w:sz w:val="20"/>
          <w:szCs w:val="20"/>
        </w:rPr>
      </w:pPr>
      <w:r>
        <w:rPr>
          <w:rFonts w:ascii="Comic Sans MS" w:hAnsi="Comic Sans MS"/>
          <w:sz w:val="20"/>
          <w:szCs w:val="20"/>
        </w:rPr>
        <w:t xml:space="preserve">The definition is broad and includes children with a wide range of impairments, including learning disabilities, dyslexia, autism, speech and language impairments, Attention Deficit and Hyperactivity Disorder (ADHD), diabetes or epilepsy, where the effect of the impairment on the pupil’s ability to carry out normal day-to-day activities is adverse, substantial and long-term. </w:t>
      </w:r>
    </w:p>
    <w:p>
      <w:pPr>
        <w:spacing w:after="0"/>
        <w:rPr>
          <w:rFonts w:ascii="Comic Sans MS" w:hAnsi="Comic Sans MS"/>
          <w:sz w:val="20"/>
          <w:szCs w:val="20"/>
        </w:rPr>
      </w:pPr>
      <w:r>
        <w:rPr>
          <w:rFonts w:ascii="Comic Sans MS" w:hAnsi="Comic Sans MS"/>
          <w:sz w:val="20"/>
          <w:szCs w:val="20"/>
        </w:rPr>
        <w:t xml:space="preserve">All those with cancer or surviving cancer; HIV or Multiple Sclerosis are now included from the point of diagnosis. A significant number of pupils are therefore included in the definition. </w:t>
      </w:r>
    </w:p>
    <w:p>
      <w:pPr>
        <w:spacing w:after="0"/>
        <w:rPr>
          <w:rFonts w:ascii="Comic Sans MS" w:hAnsi="Comic Sans MS"/>
        </w:rPr>
      </w:pPr>
    </w:p>
    <w:p>
      <w:pPr>
        <w:spacing w:after="0"/>
        <w:rPr>
          <w:rFonts w:ascii="Comic Sans MS" w:hAnsi="Comic Sans MS"/>
        </w:rPr>
      </w:pPr>
    </w:p>
    <w:p>
      <w:pPr>
        <w:spacing w:after="0"/>
        <w:rPr>
          <w:rFonts w:ascii="Comic Sans MS" w:hAnsi="Comic Sans MS"/>
        </w:rPr>
      </w:pPr>
    </w:p>
    <w:p>
      <w:pPr>
        <w:spacing w:after="0"/>
        <w:rPr>
          <w:rFonts w:ascii="Comic Sans MS" w:hAnsi="Comic Sans MS"/>
        </w:rPr>
      </w:pPr>
    </w:p>
    <w:p>
      <w:pPr>
        <w:spacing w:after="0"/>
        <w:rPr>
          <w:rFonts w:ascii="Comic Sans MS" w:hAnsi="Comic Sans MS"/>
          <w:b/>
          <w:sz w:val="20"/>
          <w:szCs w:val="20"/>
        </w:rPr>
      </w:pPr>
      <w:r>
        <w:rPr>
          <w:rFonts w:ascii="Comic Sans MS" w:hAnsi="Comic Sans MS"/>
          <w:b/>
          <w:sz w:val="20"/>
          <w:szCs w:val="20"/>
        </w:rPr>
        <w:t xml:space="preserve">Normal day-to-day activity </w:t>
      </w:r>
    </w:p>
    <w:p>
      <w:pPr>
        <w:spacing w:after="0"/>
        <w:rPr>
          <w:rFonts w:ascii="Comic Sans MS" w:hAnsi="Comic Sans MS"/>
          <w:sz w:val="20"/>
          <w:szCs w:val="20"/>
        </w:rPr>
      </w:pPr>
      <w:r>
        <w:rPr>
          <w:rFonts w:ascii="Comic Sans MS" w:hAnsi="Comic Sans MS"/>
          <w:sz w:val="20"/>
          <w:szCs w:val="20"/>
        </w:rPr>
        <w:t xml:space="preserve">The test of whether the impairment affects normal day-to-day activity is whether it affects one or more of the following: </w:t>
      </w:r>
    </w:p>
    <w:p>
      <w:pPr>
        <w:spacing w:after="0"/>
        <w:rPr>
          <w:rFonts w:ascii="Comic Sans MS" w:hAnsi="Comic Sans MS"/>
          <w:sz w:val="20"/>
          <w:szCs w:val="20"/>
        </w:rPr>
      </w:pPr>
      <w:r>
        <w:rPr>
          <w:rFonts w:ascii="Comic Sans MS" w:hAnsi="Comic Sans MS"/>
          <w:sz w:val="20"/>
          <w:szCs w:val="20"/>
        </w:rPr>
        <w:t xml:space="preserve">• Mobility </w:t>
      </w:r>
    </w:p>
    <w:p>
      <w:pPr>
        <w:spacing w:after="0"/>
        <w:rPr>
          <w:rFonts w:ascii="Comic Sans MS" w:hAnsi="Comic Sans MS"/>
          <w:sz w:val="20"/>
          <w:szCs w:val="20"/>
        </w:rPr>
      </w:pPr>
      <w:r>
        <w:rPr>
          <w:rFonts w:ascii="Comic Sans MS" w:hAnsi="Comic Sans MS"/>
          <w:sz w:val="20"/>
          <w:szCs w:val="20"/>
        </w:rPr>
        <w:t xml:space="preserve">• Manual dexterity </w:t>
      </w:r>
    </w:p>
    <w:p>
      <w:pPr>
        <w:spacing w:after="0"/>
        <w:rPr>
          <w:rFonts w:ascii="Comic Sans MS" w:hAnsi="Comic Sans MS"/>
          <w:sz w:val="20"/>
          <w:szCs w:val="20"/>
        </w:rPr>
      </w:pPr>
      <w:r>
        <w:rPr>
          <w:rFonts w:ascii="Comic Sans MS" w:hAnsi="Comic Sans MS"/>
          <w:sz w:val="20"/>
          <w:szCs w:val="20"/>
        </w:rPr>
        <w:t xml:space="preserve">• Physical co-ordination </w:t>
      </w:r>
    </w:p>
    <w:p>
      <w:pPr>
        <w:spacing w:after="0"/>
        <w:rPr>
          <w:rFonts w:ascii="Comic Sans MS" w:hAnsi="Comic Sans MS"/>
          <w:sz w:val="20"/>
          <w:szCs w:val="20"/>
        </w:rPr>
      </w:pPr>
      <w:r>
        <w:rPr>
          <w:rFonts w:ascii="Comic Sans MS" w:hAnsi="Comic Sans MS"/>
          <w:sz w:val="20"/>
          <w:szCs w:val="20"/>
        </w:rPr>
        <w:t xml:space="preserve">• Continence </w:t>
      </w:r>
    </w:p>
    <w:p>
      <w:pPr>
        <w:spacing w:after="0"/>
        <w:rPr>
          <w:rFonts w:ascii="Comic Sans MS" w:hAnsi="Comic Sans MS"/>
          <w:sz w:val="20"/>
          <w:szCs w:val="20"/>
        </w:rPr>
      </w:pPr>
      <w:r>
        <w:rPr>
          <w:rFonts w:ascii="Comic Sans MS" w:hAnsi="Comic Sans MS"/>
          <w:sz w:val="20"/>
          <w:szCs w:val="20"/>
        </w:rPr>
        <w:t xml:space="preserve">• Ability to lift, carry or otherwise move everyday objects </w:t>
      </w:r>
    </w:p>
    <w:p>
      <w:pPr>
        <w:spacing w:after="0"/>
        <w:rPr>
          <w:rFonts w:ascii="Comic Sans MS" w:hAnsi="Comic Sans MS"/>
          <w:sz w:val="20"/>
          <w:szCs w:val="20"/>
        </w:rPr>
      </w:pPr>
      <w:r>
        <w:rPr>
          <w:rFonts w:ascii="Comic Sans MS" w:hAnsi="Comic Sans MS"/>
          <w:sz w:val="20"/>
          <w:szCs w:val="20"/>
        </w:rPr>
        <w:t xml:space="preserve">• Speech, hearing or eyesight </w:t>
      </w:r>
    </w:p>
    <w:p>
      <w:pPr>
        <w:spacing w:after="0"/>
        <w:rPr>
          <w:rFonts w:ascii="Comic Sans MS" w:hAnsi="Comic Sans MS"/>
          <w:sz w:val="20"/>
          <w:szCs w:val="20"/>
        </w:rPr>
      </w:pPr>
      <w:r>
        <w:rPr>
          <w:rFonts w:ascii="Comic Sans MS" w:hAnsi="Comic Sans MS"/>
          <w:sz w:val="20"/>
          <w:szCs w:val="20"/>
        </w:rPr>
        <w:t xml:space="preserve">• Memory or ability to concentrate, learn or understand </w:t>
      </w:r>
    </w:p>
    <w:p>
      <w:pPr>
        <w:spacing w:after="0"/>
        <w:rPr>
          <w:rFonts w:ascii="Comic Sans MS" w:hAnsi="Comic Sans MS"/>
          <w:sz w:val="20"/>
          <w:szCs w:val="20"/>
        </w:rPr>
      </w:pPr>
      <w:r>
        <w:rPr>
          <w:rFonts w:ascii="Comic Sans MS" w:hAnsi="Comic Sans MS"/>
          <w:sz w:val="20"/>
          <w:szCs w:val="20"/>
        </w:rPr>
        <w:t>• Perception of risk of physical danger</w:t>
      </w:r>
    </w:p>
    <w:p>
      <w:pPr>
        <w:spacing w:after="0"/>
        <w:rPr>
          <w:rFonts w:ascii="Comic Sans MS" w:hAnsi="Comic Sans MS"/>
          <w:b/>
        </w:rPr>
      </w:pPr>
    </w:p>
    <w:p>
      <w:pPr>
        <w:spacing w:after="0"/>
        <w:rPr>
          <w:rFonts w:ascii="Comic Sans MS" w:hAnsi="Comic Sans MS"/>
          <w:b/>
          <w:sz w:val="20"/>
          <w:szCs w:val="20"/>
        </w:rPr>
      </w:pPr>
      <w:r>
        <w:rPr>
          <w:rFonts w:ascii="Comic Sans MS" w:hAnsi="Comic Sans MS"/>
          <w:b/>
          <w:sz w:val="20"/>
          <w:szCs w:val="20"/>
        </w:rPr>
        <w:t>Statement</w:t>
      </w:r>
    </w:p>
    <w:p>
      <w:pPr>
        <w:spacing w:after="0"/>
        <w:rPr>
          <w:rFonts w:ascii="Comic Sans MS" w:hAnsi="Comic Sans MS"/>
          <w:sz w:val="20"/>
          <w:szCs w:val="20"/>
        </w:rPr>
      </w:pPr>
      <w:r>
        <w:rPr>
          <w:rFonts w:ascii="Comic Sans MS" w:hAnsi="Comic Sans MS"/>
          <w:sz w:val="20"/>
          <w:szCs w:val="20"/>
        </w:rPr>
        <w:t xml:space="preserve">The school recognises and accepts the need to make all reasonable provisions for the admission of any prospective pupils who are disabled, any staff who are appointed, parents or any visitors to school. The school has or has had pupils who have a range of disabilities, impairments and allergies. Provision for these pupils has been made in terms of medication, resources, specialist support, teaching support, the physical environment, policy development, risk assessment and, where required, by the use of such aids as laptop computers and specific software and resources. </w:t>
      </w:r>
    </w:p>
    <w:p>
      <w:pPr>
        <w:spacing w:after="0"/>
        <w:rPr>
          <w:rFonts w:ascii="Comic Sans MS" w:hAnsi="Comic Sans MS"/>
          <w:sz w:val="20"/>
          <w:szCs w:val="20"/>
        </w:rPr>
      </w:pPr>
    </w:p>
    <w:p>
      <w:pPr>
        <w:rPr>
          <w:rFonts w:ascii="Comic Sans MS" w:hAnsi="Comic Sans MS"/>
          <w:sz w:val="20"/>
          <w:szCs w:val="20"/>
        </w:rPr>
      </w:pPr>
      <w:r>
        <w:rPr>
          <w:rFonts w:ascii="Comic Sans MS" w:hAnsi="Comic Sans MS"/>
          <w:sz w:val="20"/>
          <w:szCs w:val="20"/>
        </w:rPr>
        <w:t xml:space="preserve">We have had children, parents and staff with temporary disabilities. Adjustments have been made to the school environment to include these people. </w:t>
      </w:r>
    </w:p>
    <w:p>
      <w:pPr>
        <w:rPr>
          <w:rFonts w:ascii="Comic Sans MS" w:hAnsi="Comic Sans MS"/>
          <w:sz w:val="20"/>
          <w:szCs w:val="20"/>
        </w:rPr>
      </w:pPr>
      <w:r>
        <w:rPr>
          <w:rFonts w:ascii="Comic Sans MS" w:hAnsi="Comic Sans MS"/>
          <w:sz w:val="20"/>
          <w:szCs w:val="20"/>
        </w:rPr>
        <w:t>The school cooperates with parents in the administration of medication to those children with permanent medical conditions, such as asthma, whose education would be severely disrupted if it was not available at school. We undertake training to ensure we are fully competent to meet the needs of pupils with diabetes, furthermore, the school is willing to discuss the administration of medication to pupils who may require it from time to time e.g. after illness.</w:t>
      </w:r>
    </w:p>
    <w:p>
      <w:pPr>
        <w:rPr>
          <w:rFonts w:ascii="Comic Sans MS" w:hAnsi="Comic Sans MS"/>
          <w:sz w:val="20"/>
          <w:szCs w:val="20"/>
        </w:rPr>
      </w:pPr>
    </w:p>
    <w:p>
      <w:pPr>
        <w:rPr>
          <w:rFonts w:ascii="Comic Sans MS" w:hAnsi="Comic Sans MS"/>
          <w:sz w:val="20"/>
          <w:szCs w:val="20"/>
        </w:rPr>
      </w:pPr>
    </w:p>
    <w:p>
      <w:pPr>
        <w:spacing w:after="0"/>
        <w:rPr>
          <w:rFonts w:ascii="Comic Sans MS" w:hAnsi="Comic Sans MS"/>
          <w:b/>
          <w:sz w:val="20"/>
          <w:szCs w:val="20"/>
        </w:rPr>
      </w:pPr>
      <w:r>
        <w:rPr>
          <w:rFonts w:ascii="Comic Sans MS" w:hAnsi="Comic Sans MS"/>
          <w:b/>
          <w:sz w:val="20"/>
          <w:szCs w:val="20"/>
        </w:rPr>
        <w:lastRenderedPageBreak/>
        <w:t>Provision</w:t>
      </w:r>
    </w:p>
    <w:p>
      <w:pPr>
        <w:spacing w:after="0"/>
        <w:rPr>
          <w:rFonts w:ascii="Comic Sans MS" w:hAnsi="Comic Sans MS"/>
          <w:sz w:val="20"/>
          <w:szCs w:val="20"/>
        </w:rPr>
      </w:pPr>
      <w:r>
        <w:rPr>
          <w:rFonts w:ascii="Comic Sans MS" w:hAnsi="Comic Sans MS"/>
          <w:sz w:val="20"/>
          <w:szCs w:val="20"/>
        </w:rPr>
        <w:t>The extent to which disabled pupils can participate in the school curriculum we consider:</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The impact the delivered curriculum has upon pupils with disabilities</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The effectiveness of short term planning in identifying the range of reasonable adjustments being made </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The appropriate deployment of adult and peer support and the effective training of adults involved  </w:t>
      </w:r>
    </w:p>
    <w:p>
      <w:pPr>
        <w:spacing w:after="0"/>
        <w:ind w:left="720" w:hanging="720"/>
        <w:rPr>
          <w:rFonts w:ascii="Comic Sans MS" w:hAnsi="Comic Sans MS"/>
          <w:sz w:val="20"/>
          <w:szCs w:val="20"/>
        </w:rPr>
      </w:pPr>
      <w:r>
        <w:rPr>
          <w:rFonts w:ascii="Comic Sans MS" w:hAnsi="Comic Sans MS"/>
          <w:sz w:val="20"/>
          <w:szCs w:val="20"/>
        </w:rPr>
        <w:t>•</w:t>
      </w:r>
      <w:r>
        <w:rPr>
          <w:rFonts w:ascii="Comic Sans MS" w:hAnsi="Comic Sans MS"/>
          <w:sz w:val="20"/>
          <w:szCs w:val="20"/>
        </w:rPr>
        <w:tab/>
        <w:t>How the curriculum supports awareness of, and positive attitudes towards, disability</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Effective access to specialist advice and support </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Resource development </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Access for all in our monitoring and review cycle</w:t>
      </w:r>
    </w:p>
    <w:p>
      <w:pPr>
        <w:spacing w:after="0"/>
        <w:rPr>
          <w:rFonts w:ascii="Comic Sans MS" w:hAnsi="Comic Sans MS"/>
          <w:sz w:val="20"/>
          <w:szCs w:val="20"/>
        </w:rPr>
      </w:pPr>
    </w:p>
    <w:p>
      <w:pPr>
        <w:spacing w:after="0"/>
        <w:rPr>
          <w:rFonts w:ascii="Comic Sans MS" w:hAnsi="Comic Sans MS"/>
          <w:sz w:val="20"/>
          <w:szCs w:val="20"/>
        </w:rPr>
      </w:pPr>
      <w:r>
        <w:rPr>
          <w:rFonts w:ascii="Comic Sans MS" w:hAnsi="Comic Sans MS"/>
          <w:sz w:val="20"/>
          <w:szCs w:val="20"/>
        </w:rPr>
        <w:t>In improving the physical environment of the school we consider:</w:t>
      </w:r>
    </w:p>
    <w:p>
      <w:pPr>
        <w:spacing w:after="0"/>
        <w:ind w:left="720" w:hanging="72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Improvements to or advice about lighting, signage, colour contrast, the acoustic environment, floor coverings </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Improvements to and provision of toilets, washing and changing facilities </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The layout of the playground and other common areas </w:t>
      </w:r>
    </w:p>
    <w:p>
      <w:pPr>
        <w:spacing w:after="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The provision of particular furniture and equipment to improve access </w:t>
      </w:r>
    </w:p>
    <w:p>
      <w:pPr>
        <w:spacing w:after="0"/>
        <w:rPr>
          <w:rFonts w:ascii="Comic Sans MS" w:hAnsi="Comic Sans MS"/>
        </w:rPr>
      </w:pPr>
    </w:p>
    <w:p>
      <w:pPr>
        <w:spacing w:after="0"/>
        <w:rPr>
          <w:rFonts w:ascii="Comic Sans MS" w:hAnsi="Comic Sans MS"/>
          <w:b/>
          <w:sz w:val="20"/>
          <w:szCs w:val="20"/>
        </w:rPr>
      </w:pPr>
      <w:r>
        <w:rPr>
          <w:rFonts w:ascii="Comic Sans MS" w:hAnsi="Comic Sans MS"/>
          <w:b/>
          <w:sz w:val="20"/>
          <w:szCs w:val="20"/>
        </w:rPr>
        <w:t xml:space="preserve">Strategy </w:t>
      </w:r>
    </w:p>
    <w:p>
      <w:pPr>
        <w:spacing w:after="0"/>
        <w:rPr>
          <w:rFonts w:ascii="Comic Sans MS" w:hAnsi="Comic Sans MS"/>
          <w:sz w:val="20"/>
          <w:szCs w:val="20"/>
        </w:rPr>
      </w:pPr>
      <w:r>
        <w:rPr>
          <w:rFonts w:ascii="Comic Sans MS" w:hAnsi="Comic Sans MS"/>
          <w:sz w:val="20"/>
          <w:szCs w:val="20"/>
        </w:rPr>
        <w:t>As part of the school’s disability equality scheme, the school has adopted the following approach:</w:t>
      </w:r>
    </w:p>
    <w:p>
      <w:pPr>
        <w:ind w:left="720" w:hanging="72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To carry out an audit of the accessibility of the school’s physical environment in order to allow the free movement of disabled pupils around the school. The school will do everything possible within its budgeted resources to provide facilities. The annual audit of the physical environment will include a section on reducing an adverse impact on people with a disability. In addition, we complete risk assessments which will identify interim issues. </w:t>
      </w:r>
    </w:p>
    <w:p>
      <w:pPr>
        <w:ind w:left="720" w:hanging="72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To review the school’s curriculum to ensure that disabled pupils are not disadvantaged in any way and that all subjects and activities are available to them. </w:t>
      </w:r>
    </w:p>
    <w:p>
      <w:pPr>
        <w:ind w:left="720" w:hanging="72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To recognise that making the school’s premises, curriculum and admission procedures more accessible to disabled pupils is not enough in itself. The school must also ensure that the minds of </w:t>
      </w:r>
      <w:proofErr w:type="gramStart"/>
      <w:r>
        <w:rPr>
          <w:rFonts w:ascii="Comic Sans MS" w:hAnsi="Comic Sans MS"/>
          <w:sz w:val="20"/>
          <w:szCs w:val="20"/>
        </w:rPr>
        <w:t>all its</w:t>
      </w:r>
      <w:proofErr w:type="gramEnd"/>
      <w:r>
        <w:rPr>
          <w:rFonts w:ascii="Comic Sans MS" w:hAnsi="Comic Sans MS"/>
          <w:sz w:val="20"/>
          <w:szCs w:val="20"/>
        </w:rPr>
        <w:t xml:space="preserve"> staff are accessible to the individual needs of the disabled pupil. Therefore, the school recognises the importance of developing a culture in which both teaching and non-teaching staff conform to the spirit as well as the letter of the Act.  </w:t>
      </w:r>
    </w:p>
    <w:p>
      <w:pPr>
        <w:ind w:left="720"/>
        <w:rPr>
          <w:rFonts w:ascii="Comic Sans MS" w:hAnsi="Comic Sans MS"/>
          <w:sz w:val="20"/>
          <w:szCs w:val="20"/>
        </w:rPr>
      </w:pPr>
      <w:proofErr w:type="gramStart"/>
      <w:r>
        <w:rPr>
          <w:rFonts w:ascii="Comic Sans MS" w:hAnsi="Comic Sans MS"/>
          <w:sz w:val="20"/>
          <w:szCs w:val="20"/>
        </w:rPr>
        <w:lastRenderedPageBreak/>
        <w:t>Staff are</w:t>
      </w:r>
      <w:proofErr w:type="gramEnd"/>
      <w:r>
        <w:rPr>
          <w:rFonts w:ascii="Comic Sans MS" w:hAnsi="Comic Sans MS"/>
          <w:sz w:val="20"/>
          <w:szCs w:val="20"/>
        </w:rPr>
        <w:t xml:space="preserve"> supported by the SENCO, external advisors and are helped in writing Pupils Profiles (replacing IEPs) to provide reasonable adjustments and we have regular review meetings to evaluate the effectiveness of these adjustments. The school will consider the provision of disability awareness training within staff development programmes.</w:t>
      </w:r>
    </w:p>
    <w:p>
      <w:pPr>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Undertaken Inclusion training. </w:t>
      </w:r>
    </w:p>
    <w:p>
      <w:pPr>
        <w:ind w:left="720" w:hanging="720"/>
        <w:rPr>
          <w:rFonts w:ascii="Comic Sans MS" w:hAnsi="Comic Sans MS"/>
          <w:sz w:val="20"/>
          <w:szCs w:val="20"/>
        </w:rPr>
      </w:pPr>
      <w:r>
        <w:rPr>
          <w:rFonts w:ascii="Comic Sans MS" w:hAnsi="Comic Sans MS"/>
          <w:sz w:val="20"/>
          <w:szCs w:val="20"/>
        </w:rPr>
        <w:t>•</w:t>
      </w:r>
      <w:r>
        <w:rPr>
          <w:rFonts w:ascii="Comic Sans MS" w:hAnsi="Comic Sans MS"/>
          <w:sz w:val="20"/>
          <w:szCs w:val="20"/>
        </w:rPr>
        <w:tab/>
        <w:t xml:space="preserve">In order to consider all the implications of an open access policy with regard to disabled policies, the Curriculum Committee will review the Disability, Inclusion, Health &amp; Safety, SEN, and any other relevant policies as appropriate. </w:t>
      </w:r>
    </w:p>
    <w:p>
      <w:pPr>
        <w:rPr>
          <w:rFonts w:ascii="Comic Sans MS" w:hAnsi="Comic Sans MS"/>
          <w:sz w:val="20"/>
          <w:szCs w:val="20"/>
        </w:rPr>
      </w:pPr>
      <w:r>
        <w:rPr>
          <w:rFonts w:ascii="Comic Sans MS" w:hAnsi="Comic Sans MS"/>
        </w:rPr>
        <w:t>•</w:t>
      </w:r>
      <w:r>
        <w:rPr>
          <w:rFonts w:ascii="Comic Sans MS" w:hAnsi="Comic Sans MS"/>
        </w:rPr>
        <w:tab/>
      </w:r>
      <w:r>
        <w:rPr>
          <w:rFonts w:ascii="Comic Sans MS" w:hAnsi="Comic Sans MS"/>
          <w:sz w:val="20"/>
          <w:szCs w:val="20"/>
        </w:rPr>
        <w:t xml:space="preserve">This scheme will be reviewed bi-annually by Governors. </w:t>
      </w:r>
    </w:p>
    <w:p>
      <w:pPr>
        <w:ind w:left="720" w:hanging="720"/>
        <w:rPr>
          <w:rFonts w:ascii="Comic Sans MS" w:hAnsi="Comic Sans MS"/>
          <w:color w:val="FF0000"/>
          <w:sz w:val="20"/>
          <w:szCs w:val="20"/>
        </w:rPr>
      </w:pPr>
      <w:r>
        <w:rPr>
          <w:rFonts w:ascii="Comic Sans MS" w:hAnsi="Comic Sans MS"/>
          <w:sz w:val="20"/>
          <w:szCs w:val="20"/>
        </w:rPr>
        <w:t>•</w:t>
      </w:r>
      <w:r>
        <w:rPr>
          <w:rFonts w:ascii="Comic Sans MS" w:hAnsi="Comic Sans MS"/>
          <w:sz w:val="20"/>
          <w:szCs w:val="20"/>
        </w:rPr>
        <w:tab/>
      </w:r>
      <w:r>
        <w:rPr>
          <w:rFonts w:ascii="Comic Sans MS" w:hAnsi="Comic Sans MS"/>
          <w:color w:val="FF0000"/>
          <w:sz w:val="20"/>
          <w:szCs w:val="20"/>
        </w:rPr>
        <w:t xml:space="preserve">The important content of school documentation complies with dyslexia friendly fonts and formats. We have notified parents that accessibility of text based resources can be provided, in different ways i.e. coloured paper etc. if we are notified. </w:t>
      </w:r>
    </w:p>
    <w:p>
      <w:pPr>
        <w:ind w:left="720" w:hanging="720"/>
        <w:rPr>
          <w:rFonts w:ascii="Comic Sans MS" w:hAnsi="Comic Sans MS"/>
          <w:color w:val="FF0000"/>
          <w:sz w:val="20"/>
          <w:szCs w:val="20"/>
        </w:rPr>
      </w:pPr>
      <w:r>
        <w:rPr>
          <w:rFonts w:ascii="Comic Sans MS" w:hAnsi="Comic Sans MS"/>
          <w:color w:val="FF0000"/>
          <w:sz w:val="20"/>
          <w:szCs w:val="20"/>
        </w:rPr>
        <w:t>•</w:t>
      </w:r>
      <w:r>
        <w:rPr>
          <w:rFonts w:ascii="Comic Sans MS" w:hAnsi="Comic Sans MS"/>
          <w:color w:val="FF0000"/>
          <w:sz w:val="20"/>
          <w:szCs w:val="20"/>
        </w:rPr>
        <w:tab/>
        <w:t xml:space="preserve">This scheme will be published on our website and all parents and community will be notified of its existence and have the opportunity to access a copy online or a paper version through school. </w:t>
      </w:r>
    </w:p>
    <w:p>
      <w:pPr>
        <w:spacing w:after="0"/>
        <w:rPr>
          <w:rFonts w:ascii="Comic Sans MS" w:hAnsi="Comic Sans MS"/>
          <w:b/>
          <w:sz w:val="20"/>
          <w:szCs w:val="20"/>
        </w:rPr>
      </w:pPr>
      <w:r>
        <w:rPr>
          <w:rFonts w:ascii="Comic Sans MS" w:hAnsi="Comic Sans MS"/>
          <w:b/>
          <w:sz w:val="20"/>
          <w:szCs w:val="20"/>
        </w:rPr>
        <w:t>Our Audit</w:t>
      </w:r>
    </w:p>
    <w:p>
      <w:pPr>
        <w:spacing w:after="0"/>
        <w:rPr>
          <w:rFonts w:ascii="Comic Sans MS" w:hAnsi="Comic Sans MS"/>
          <w:sz w:val="20"/>
          <w:szCs w:val="20"/>
        </w:rPr>
      </w:pPr>
      <w:r>
        <w:rPr>
          <w:rFonts w:ascii="Comic Sans MS" w:hAnsi="Comic Sans MS"/>
          <w:sz w:val="20"/>
          <w:szCs w:val="20"/>
        </w:rPr>
        <w:t xml:space="preserve">Disability is primarily associated with; P Physical impairment, S Sensory impairment, LD Learning difficulty.  </w:t>
      </w:r>
      <w:proofErr w:type="gramStart"/>
      <w:r>
        <w:rPr>
          <w:rFonts w:ascii="Comic Sans MS" w:hAnsi="Comic Sans MS"/>
          <w:sz w:val="20"/>
          <w:szCs w:val="20"/>
        </w:rPr>
        <w:t xml:space="preserve">MC Medical condition, MI Mental illness, </w:t>
      </w:r>
      <w:proofErr w:type="spellStart"/>
      <w:r>
        <w:rPr>
          <w:rFonts w:ascii="Comic Sans MS" w:hAnsi="Comic Sans MS"/>
          <w:sz w:val="20"/>
          <w:szCs w:val="20"/>
        </w:rPr>
        <w:t>Spld</w:t>
      </w:r>
      <w:proofErr w:type="spellEnd"/>
      <w:r>
        <w:rPr>
          <w:rFonts w:ascii="Comic Sans MS" w:hAnsi="Comic Sans MS"/>
          <w:sz w:val="20"/>
          <w:szCs w:val="20"/>
        </w:rPr>
        <w:t xml:space="preserve"> Dyslexia, ADHD, Dyspraxia, ASD, </w:t>
      </w:r>
      <w:proofErr w:type="spellStart"/>
      <w:r>
        <w:rPr>
          <w:rFonts w:ascii="Comic Sans MS" w:hAnsi="Comic Sans MS"/>
          <w:sz w:val="20"/>
          <w:szCs w:val="20"/>
        </w:rPr>
        <w:t>Tourettes</w:t>
      </w:r>
      <w:proofErr w:type="spellEnd"/>
      <w:r>
        <w:rPr>
          <w:rFonts w:ascii="Comic Sans MS" w:hAnsi="Comic Sans MS"/>
          <w:sz w:val="20"/>
          <w:szCs w:val="20"/>
        </w:rPr>
        <w:t xml:space="preserve">,   SEBD Social, emotional and behavioural difficulties, </w:t>
      </w:r>
      <w:proofErr w:type="spellStart"/>
      <w:r>
        <w:rPr>
          <w:rFonts w:ascii="Comic Sans MS" w:hAnsi="Comic Sans MS"/>
          <w:sz w:val="20"/>
          <w:szCs w:val="20"/>
        </w:rPr>
        <w:t>Sp&amp;L</w:t>
      </w:r>
      <w:proofErr w:type="spellEnd"/>
      <w:r>
        <w:rPr>
          <w:rFonts w:ascii="Comic Sans MS" w:hAnsi="Comic Sans MS"/>
          <w:sz w:val="20"/>
          <w:szCs w:val="20"/>
        </w:rPr>
        <w:t xml:space="preserve"> Speech and Language Difficulties.</w:t>
      </w:r>
      <w:proofErr w:type="gramEnd"/>
      <w:r>
        <w:rPr>
          <w:rFonts w:ascii="Comic Sans MS" w:hAnsi="Comic Sans MS"/>
          <w:sz w:val="20"/>
          <w:szCs w:val="20"/>
        </w:rPr>
        <w:t xml:space="preserve"> </w:t>
      </w:r>
    </w:p>
    <w:p>
      <w:pPr>
        <w:spacing w:after="0"/>
        <w:rPr>
          <w:rFonts w:ascii="Comic Sans MS" w:hAnsi="Comic Sans MS"/>
          <w:sz w:val="20"/>
          <w:szCs w:val="20"/>
        </w:rPr>
      </w:pPr>
    </w:p>
    <w:tbl>
      <w:tblPr>
        <w:tblStyle w:val="TableGrid"/>
        <w:tblW w:w="0" w:type="auto"/>
        <w:tblLook w:val="04A0" w:firstRow="1" w:lastRow="0" w:firstColumn="1" w:lastColumn="0" w:noHBand="0" w:noVBand="1"/>
      </w:tblPr>
      <w:tblGrid>
        <w:gridCol w:w="1574"/>
        <w:gridCol w:w="1575"/>
        <w:gridCol w:w="1575"/>
        <w:gridCol w:w="1575"/>
        <w:gridCol w:w="1575"/>
        <w:gridCol w:w="1575"/>
        <w:gridCol w:w="1575"/>
        <w:gridCol w:w="1575"/>
        <w:gridCol w:w="1575"/>
      </w:tblGrid>
      <w:tr>
        <w:tc>
          <w:tcPr>
            <w:tcW w:w="1574"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 xml:space="preserve">Disability </w:t>
            </w:r>
          </w:p>
        </w:tc>
        <w:tc>
          <w:tcPr>
            <w:tcW w:w="1575"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P</w:t>
            </w:r>
          </w:p>
        </w:tc>
        <w:tc>
          <w:tcPr>
            <w:tcW w:w="1575"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S</w:t>
            </w:r>
          </w:p>
        </w:tc>
        <w:tc>
          <w:tcPr>
            <w:tcW w:w="1575"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LD</w:t>
            </w:r>
          </w:p>
        </w:tc>
        <w:tc>
          <w:tcPr>
            <w:tcW w:w="1575"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MC</w:t>
            </w:r>
          </w:p>
        </w:tc>
        <w:tc>
          <w:tcPr>
            <w:tcW w:w="1575"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MI</w:t>
            </w:r>
          </w:p>
        </w:tc>
        <w:tc>
          <w:tcPr>
            <w:tcW w:w="1575" w:type="dxa"/>
            <w:shd w:val="clear" w:color="auto" w:fill="D9D9D9" w:themeFill="background1" w:themeFillShade="D9"/>
          </w:tcPr>
          <w:p>
            <w:pPr>
              <w:rPr>
                <w:rFonts w:ascii="Comic Sans MS" w:hAnsi="Comic Sans MS"/>
                <w:b/>
                <w:sz w:val="20"/>
                <w:szCs w:val="20"/>
              </w:rPr>
            </w:pPr>
            <w:proofErr w:type="spellStart"/>
            <w:r>
              <w:rPr>
                <w:rFonts w:ascii="Comic Sans MS" w:hAnsi="Comic Sans MS"/>
                <w:b/>
                <w:sz w:val="20"/>
                <w:szCs w:val="20"/>
              </w:rPr>
              <w:t>SpLD</w:t>
            </w:r>
            <w:proofErr w:type="spellEnd"/>
          </w:p>
        </w:tc>
        <w:tc>
          <w:tcPr>
            <w:tcW w:w="1575"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SEBD</w:t>
            </w:r>
          </w:p>
        </w:tc>
        <w:tc>
          <w:tcPr>
            <w:tcW w:w="1575" w:type="dxa"/>
            <w:shd w:val="clear" w:color="auto" w:fill="D9D9D9" w:themeFill="background1" w:themeFillShade="D9"/>
          </w:tcPr>
          <w:p>
            <w:pPr>
              <w:rPr>
                <w:rFonts w:ascii="Comic Sans MS" w:hAnsi="Comic Sans MS"/>
                <w:b/>
                <w:sz w:val="20"/>
                <w:szCs w:val="20"/>
              </w:rPr>
            </w:pPr>
            <w:proofErr w:type="spellStart"/>
            <w:r>
              <w:rPr>
                <w:rFonts w:ascii="Comic Sans MS" w:hAnsi="Comic Sans MS"/>
                <w:b/>
                <w:sz w:val="20"/>
                <w:szCs w:val="20"/>
              </w:rPr>
              <w:t>Sp&amp;L</w:t>
            </w:r>
            <w:proofErr w:type="spellEnd"/>
          </w:p>
          <w:p>
            <w:pPr>
              <w:rPr>
                <w:rFonts w:ascii="Comic Sans MS" w:hAnsi="Comic Sans MS"/>
                <w:b/>
                <w:sz w:val="20"/>
                <w:szCs w:val="20"/>
              </w:rPr>
            </w:pPr>
          </w:p>
        </w:tc>
      </w:tr>
      <w:tr>
        <w:tc>
          <w:tcPr>
            <w:tcW w:w="1574" w:type="dxa"/>
          </w:tcPr>
          <w:p>
            <w:pPr>
              <w:rPr>
                <w:rFonts w:ascii="Comic Sans MS" w:hAnsi="Comic Sans MS"/>
                <w:color w:val="FF0000"/>
                <w:sz w:val="20"/>
                <w:szCs w:val="20"/>
              </w:rPr>
            </w:pPr>
            <w:r>
              <w:rPr>
                <w:rFonts w:ascii="Comic Sans MS" w:hAnsi="Comic Sans MS"/>
                <w:color w:val="FF0000"/>
                <w:sz w:val="20"/>
                <w:szCs w:val="20"/>
              </w:rPr>
              <w:t>Pupils</w:t>
            </w:r>
          </w:p>
        </w:tc>
        <w:tc>
          <w:tcPr>
            <w:tcW w:w="1575" w:type="dxa"/>
          </w:tcPr>
          <w:p>
            <w:pPr>
              <w:rPr>
                <w:rFonts w:ascii="Comic Sans MS" w:hAnsi="Comic Sans MS"/>
                <w:sz w:val="20"/>
                <w:szCs w:val="20"/>
              </w:rPr>
            </w:pPr>
          </w:p>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r>
      <w:tr>
        <w:tc>
          <w:tcPr>
            <w:tcW w:w="1574" w:type="dxa"/>
          </w:tcPr>
          <w:p>
            <w:pPr>
              <w:rPr>
                <w:rFonts w:ascii="Comic Sans MS" w:hAnsi="Comic Sans MS"/>
                <w:color w:val="FF0000"/>
                <w:sz w:val="20"/>
                <w:szCs w:val="20"/>
              </w:rPr>
            </w:pPr>
            <w:r>
              <w:rPr>
                <w:rFonts w:ascii="Comic Sans MS" w:hAnsi="Comic Sans MS"/>
                <w:color w:val="FF0000"/>
                <w:sz w:val="20"/>
                <w:szCs w:val="20"/>
              </w:rPr>
              <w:t>Employees</w:t>
            </w:r>
          </w:p>
        </w:tc>
        <w:tc>
          <w:tcPr>
            <w:tcW w:w="1575" w:type="dxa"/>
          </w:tcPr>
          <w:p>
            <w:pPr>
              <w:rPr>
                <w:rFonts w:ascii="Comic Sans MS" w:hAnsi="Comic Sans MS"/>
                <w:sz w:val="20"/>
                <w:szCs w:val="20"/>
              </w:rPr>
            </w:pPr>
          </w:p>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r>
      <w:tr>
        <w:tc>
          <w:tcPr>
            <w:tcW w:w="1574" w:type="dxa"/>
          </w:tcPr>
          <w:p>
            <w:pPr>
              <w:rPr>
                <w:rFonts w:ascii="Comic Sans MS" w:hAnsi="Comic Sans MS"/>
                <w:color w:val="FF0000"/>
                <w:sz w:val="20"/>
                <w:szCs w:val="20"/>
              </w:rPr>
            </w:pPr>
            <w:r>
              <w:rPr>
                <w:rFonts w:ascii="Comic Sans MS" w:hAnsi="Comic Sans MS"/>
                <w:color w:val="FF0000"/>
                <w:sz w:val="20"/>
                <w:szCs w:val="20"/>
              </w:rPr>
              <w:t>Volunteers</w:t>
            </w:r>
          </w:p>
        </w:tc>
        <w:tc>
          <w:tcPr>
            <w:tcW w:w="1575" w:type="dxa"/>
          </w:tcPr>
          <w:p>
            <w:pPr>
              <w:rPr>
                <w:rFonts w:ascii="Comic Sans MS" w:hAnsi="Comic Sans MS"/>
                <w:sz w:val="20"/>
                <w:szCs w:val="20"/>
              </w:rPr>
            </w:pPr>
          </w:p>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r>
      <w:tr>
        <w:tc>
          <w:tcPr>
            <w:tcW w:w="1574" w:type="dxa"/>
          </w:tcPr>
          <w:p>
            <w:pPr>
              <w:rPr>
                <w:rFonts w:ascii="Comic Sans MS" w:hAnsi="Comic Sans MS"/>
                <w:color w:val="FF0000"/>
                <w:sz w:val="20"/>
                <w:szCs w:val="20"/>
              </w:rPr>
            </w:pPr>
            <w:r>
              <w:rPr>
                <w:rFonts w:ascii="Comic Sans MS" w:hAnsi="Comic Sans MS"/>
                <w:color w:val="FF0000"/>
                <w:sz w:val="20"/>
                <w:szCs w:val="20"/>
              </w:rPr>
              <w:t>Parents</w:t>
            </w:r>
          </w:p>
        </w:tc>
        <w:tc>
          <w:tcPr>
            <w:tcW w:w="1575" w:type="dxa"/>
          </w:tcPr>
          <w:p>
            <w:pPr>
              <w:rPr>
                <w:rFonts w:ascii="Comic Sans MS" w:hAnsi="Comic Sans MS"/>
                <w:sz w:val="20"/>
                <w:szCs w:val="20"/>
              </w:rPr>
            </w:pPr>
          </w:p>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r>
      <w:tr>
        <w:tc>
          <w:tcPr>
            <w:tcW w:w="1574" w:type="dxa"/>
          </w:tcPr>
          <w:p>
            <w:pPr>
              <w:rPr>
                <w:rFonts w:ascii="Comic Sans MS" w:hAnsi="Comic Sans MS"/>
                <w:color w:val="FF0000"/>
                <w:sz w:val="20"/>
                <w:szCs w:val="20"/>
              </w:rPr>
            </w:pPr>
            <w:r>
              <w:rPr>
                <w:rFonts w:ascii="Comic Sans MS" w:hAnsi="Comic Sans MS"/>
                <w:color w:val="FF0000"/>
                <w:sz w:val="20"/>
                <w:szCs w:val="20"/>
              </w:rPr>
              <w:t>Visitors</w:t>
            </w:r>
          </w:p>
        </w:tc>
        <w:tc>
          <w:tcPr>
            <w:tcW w:w="1575" w:type="dxa"/>
          </w:tcPr>
          <w:p>
            <w:pPr>
              <w:rPr>
                <w:rFonts w:ascii="Comic Sans MS" w:hAnsi="Comic Sans MS"/>
                <w:sz w:val="20"/>
                <w:szCs w:val="20"/>
              </w:rPr>
            </w:pPr>
          </w:p>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c>
          <w:tcPr>
            <w:tcW w:w="1575" w:type="dxa"/>
          </w:tcPr>
          <w:p>
            <w:pPr>
              <w:rPr>
                <w:rFonts w:ascii="Comic Sans MS" w:hAnsi="Comic Sans MS"/>
                <w:sz w:val="20"/>
                <w:szCs w:val="20"/>
              </w:rPr>
            </w:pPr>
          </w:p>
        </w:tc>
      </w:tr>
    </w:tbl>
    <w:p>
      <w:pPr>
        <w:rPr>
          <w:rFonts w:ascii="Comic Sans MS" w:hAnsi="Comic Sans MS"/>
          <w:b/>
        </w:rPr>
      </w:pPr>
    </w:p>
    <w:p>
      <w:pPr>
        <w:rPr>
          <w:rFonts w:ascii="Comic Sans MS" w:hAnsi="Comic Sans MS"/>
          <w:b/>
          <w:sz w:val="20"/>
          <w:szCs w:val="20"/>
        </w:rPr>
      </w:pPr>
      <w:r>
        <w:rPr>
          <w:rFonts w:ascii="Comic Sans MS" w:hAnsi="Comic Sans MS"/>
          <w:b/>
          <w:sz w:val="20"/>
          <w:szCs w:val="20"/>
        </w:rPr>
        <w:lastRenderedPageBreak/>
        <w:t>General Targets</w:t>
      </w:r>
    </w:p>
    <w:tbl>
      <w:tblPr>
        <w:tblStyle w:val="TableGrid"/>
        <w:tblW w:w="0" w:type="auto"/>
        <w:tblLook w:val="04A0" w:firstRow="1" w:lastRow="0" w:firstColumn="1" w:lastColumn="0" w:noHBand="0" w:noVBand="1"/>
      </w:tblPr>
      <w:tblGrid>
        <w:gridCol w:w="3369"/>
        <w:gridCol w:w="2693"/>
        <w:gridCol w:w="1701"/>
        <w:gridCol w:w="1559"/>
        <w:gridCol w:w="4852"/>
      </w:tblGrid>
      <w:tr>
        <w:tc>
          <w:tcPr>
            <w:tcW w:w="3369" w:type="dxa"/>
            <w:shd w:val="clear" w:color="auto" w:fill="D9D9D9" w:themeFill="background1" w:themeFillShade="D9"/>
          </w:tcPr>
          <w:p>
            <w:pPr>
              <w:rPr>
                <w:rFonts w:ascii="Comic Sans MS" w:hAnsi="Comic Sans MS"/>
                <w:b/>
                <w:sz w:val="20"/>
                <w:szCs w:val="20"/>
              </w:rPr>
            </w:pPr>
            <w:r>
              <w:rPr>
                <w:rFonts w:ascii="Comic Sans MS" w:hAnsi="Comic Sans MS"/>
                <w:sz w:val="20"/>
                <w:szCs w:val="20"/>
              </w:rPr>
              <w:tab/>
            </w:r>
            <w:r>
              <w:rPr>
                <w:rFonts w:ascii="Comic Sans MS" w:hAnsi="Comic Sans MS"/>
                <w:b/>
                <w:sz w:val="20"/>
                <w:szCs w:val="20"/>
              </w:rPr>
              <w:t>Action</w:t>
            </w:r>
          </w:p>
        </w:tc>
        <w:tc>
          <w:tcPr>
            <w:tcW w:w="2693"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Success criteria</w:t>
            </w:r>
          </w:p>
        </w:tc>
        <w:tc>
          <w:tcPr>
            <w:tcW w:w="1701"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 xml:space="preserve">Lead person </w:t>
            </w:r>
          </w:p>
        </w:tc>
        <w:tc>
          <w:tcPr>
            <w:tcW w:w="1559"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Timescale</w:t>
            </w:r>
          </w:p>
        </w:tc>
        <w:tc>
          <w:tcPr>
            <w:tcW w:w="4852"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 xml:space="preserve">Review </w:t>
            </w:r>
          </w:p>
          <w:p>
            <w:pPr>
              <w:rPr>
                <w:rFonts w:ascii="Comic Sans MS" w:hAnsi="Comic Sans MS"/>
                <w:b/>
                <w:sz w:val="20"/>
                <w:szCs w:val="20"/>
              </w:rPr>
            </w:pPr>
          </w:p>
        </w:tc>
      </w:tr>
      <w:tr>
        <w:tc>
          <w:tcPr>
            <w:tcW w:w="3369" w:type="dxa"/>
          </w:tcPr>
          <w:p>
            <w:pPr>
              <w:rPr>
                <w:rFonts w:ascii="Comic Sans MS" w:hAnsi="Comic Sans MS"/>
                <w:sz w:val="20"/>
                <w:szCs w:val="20"/>
              </w:rPr>
            </w:pPr>
            <w:r>
              <w:rPr>
                <w:rFonts w:ascii="Comic Sans MS" w:hAnsi="Comic Sans MS"/>
                <w:sz w:val="20"/>
                <w:szCs w:val="20"/>
              </w:rPr>
              <w:t>Collaborate with relevant personnel to agree action to support those in the school community with a disability in line with DDA duties.</w:t>
            </w:r>
          </w:p>
        </w:tc>
        <w:tc>
          <w:tcPr>
            <w:tcW w:w="2693" w:type="dxa"/>
          </w:tcPr>
          <w:p>
            <w:pPr>
              <w:rPr>
                <w:rFonts w:ascii="Comic Sans MS" w:hAnsi="Comic Sans MS"/>
                <w:sz w:val="20"/>
                <w:szCs w:val="20"/>
              </w:rPr>
            </w:pPr>
            <w:r>
              <w:rPr>
                <w:rFonts w:ascii="Comic Sans MS" w:hAnsi="Comic Sans MS"/>
                <w:sz w:val="20"/>
                <w:szCs w:val="20"/>
              </w:rPr>
              <w:t>Joint meetings arranged and attended where relevant</w:t>
            </w:r>
          </w:p>
        </w:tc>
        <w:tc>
          <w:tcPr>
            <w:tcW w:w="1701" w:type="dxa"/>
          </w:tcPr>
          <w:p>
            <w:pPr>
              <w:rPr>
                <w:rFonts w:ascii="Comic Sans MS" w:hAnsi="Comic Sans MS"/>
                <w:sz w:val="20"/>
                <w:szCs w:val="20"/>
              </w:rPr>
            </w:pPr>
            <w:r>
              <w:rPr>
                <w:rFonts w:ascii="Comic Sans MS" w:hAnsi="Comic Sans MS"/>
                <w:sz w:val="20"/>
                <w:szCs w:val="20"/>
              </w:rPr>
              <w:t>SAF/ RC</w:t>
            </w:r>
          </w:p>
        </w:tc>
        <w:tc>
          <w:tcPr>
            <w:tcW w:w="1559" w:type="dxa"/>
          </w:tcPr>
          <w:p>
            <w:pPr>
              <w:rPr>
                <w:rFonts w:ascii="Comic Sans MS" w:hAnsi="Comic Sans MS"/>
                <w:sz w:val="20"/>
                <w:szCs w:val="20"/>
              </w:rPr>
            </w:pPr>
            <w:r>
              <w:rPr>
                <w:rFonts w:ascii="Comic Sans MS" w:hAnsi="Comic Sans MS"/>
                <w:sz w:val="20"/>
                <w:szCs w:val="20"/>
              </w:rPr>
              <w:t>N/A when appropriate</w:t>
            </w:r>
          </w:p>
        </w:tc>
        <w:tc>
          <w:tcPr>
            <w:tcW w:w="4852" w:type="dxa"/>
          </w:tcPr>
          <w:p>
            <w:pPr>
              <w:rPr>
                <w:rFonts w:ascii="Comic Sans MS" w:hAnsi="Comic Sans MS"/>
                <w:sz w:val="20"/>
                <w:szCs w:val="20"/>
              </w:rPr>
            </w:pPr>
            <w:r>
              <w:rPr>
                <w:rFonts w:ascii="Comic Sans MS" w:hAnsi="Comic Sans MS"/>
                <w:sz w:val="20"/>
                <w:szCs w:val="20"/>
              </w:rPr>
              <w:t>As appropriate, annual if needed.</w:t>
            </w:r>
          </w:p>
          <w:p>
            <w:pPr>
              <w:rPr>
                <w:rFonts w:ascii="Comic Sans MS" w:hAnsi="Comic Sans MS"/>
                <w:i/>
                <w:sz w:val="20"/>
                <w:szCs w:val="20"/>
              </w:rPr>
            </w:pPr>
            <w:r>
              <w:rPr>
                <w:rFonts w:ascii="Comic Sans MS" w:hAnsi="Comic Sans MS"/>
                <w:i/>
                <w:sz w:val="20"/>
                <w:szCs w:val="20"/>
              </w:rPr>
              <w:t>Meetings held to review EHC/ statement objectives and shared with LA. Meetings arranged to support pupils with additional needs on entry into school, liaising with necessary outside agencies and ensuring parents and pupils have a voice in this meeting.</w:t>
            </w:r>
          </w:p>
        </w:tc>
      </w:tr>
      <w:tr>
        <w:tc>
          <w:tcPr>
            <w:tcW w:w="3369" w:type="dxa"/>
          </w:tcPr>
          <w:p>
            <w:pPr>
              <w:rPr>
                <w:rFonts w:ascii="Comic Sans MS" w:hAnsi="Comic Sans MS"/>
                <w:sz w:val="20"/>
                <w:szCs w:val="20"/>
              </w:rPr>
            </w:pPr>
            <w:r>
              <w:rPr>
                <w:rFonts w:ascii="Comic Sans MS" w:hAnsi="Comic Sans MS"/>
                <w:sz w:val="20"/>
                <w:szCs w:val="20"/>
              </w:rPr>
              <w:t xml:space="preserve">Increase knowledge of disability and disability legislation of lead person in order to facilitate the raising of the awareness of whole school regarding duties.  </w:t>
            </w:r>
          </w:p>
          <w:p>
            <w:pPr>
              <w:rPr>
                <w:rFonts w:ascii="Comic Sans MS" w:hAnsi="Comic Sans MS"/>
                <w:sz w:val="20"/>
                <w:szCs w:val="20"/>
              </w:rPr>
            </w:pPr>
          </w:p>
        </w:tc>
        <w:tc>
          <w:tcPr>
            <w:tcW w:w="2693" w:type="dxa"/>
          </w:tcPr>
          <w:p>
            <w:pPr>
              <w:rPr>
                <w:rFonts w:ascii="Comic Sans MS" w:hAnsi="Comic Sans MS"/>
                <w:sz w:val="20"/>
                <w:szCs w:val="20"/>
              </w:rPr>
            </w:pPr>
            <w:r>
              <w:rPr>
                <w:rFonts w:ascii="Comic Sans MS" w:hAnsi="Comic Sans MS"/>
                <w:sz w:val="20"/>
                <w:szCs w:val="20"/>
              </w:rPr>
              <w:t>Disability awareness planned and delivered to lead person.</w:t>
            </w:r>
            <w:r>
              <w:rPr>
                <w:sz w:val="20"/>
                <w:szCs w:val="20"/>
              </w:rPr>
              <w:t xml:space="preserve"> </w:t>
            </w:r>
            <w:r>
              <w:rPr>
                <w:rFonts w:ascii="Comic Sans MS" w:hAnsi="Comic Sans MS"/>
                <w:sz w:val="20"/>
                <w:szCs w:val="20"/>
              </w:rPr>
              <w:t xml:space="preserve">Disability awareness provided to whole school.  </w:t>
            </w:r>
          </w:p>
        </w:tc>
        <w:tc>
          <w:tcPr>
            <w:tcW w:w="1701" w:type="dxa"/>
          </w:tcPr>
          <w:p>
            <w:pPr>
              <w:rPr>
                <w:rFonts w:ascii="Comic Sans MS" w:hAnsi="Comic Sans MS"/>
                <w:sz w:val="20"/>
                <w:szCs w:val="20"/>
              </w:rPr>
            </w:pPr>
            <w:r>
              <w:rPr>
                <w:rFonts w:ascii="Comic Sans MS" w:hAnsi="Comic Sans MS"/>
                <w:sz w:val="20"/>
                <w:szCs w:val="20"/>
              </w:rPr>
              <w:t>SAF/RC</w:t>
            </w:r>
          </w:p>
        </w:tc>
        <w:tc>
          <w:tcPr>
            <w:tcW w:w="1559" w:type="dxa"/>
          </w:tcPr>
          <w:p>
            <w:pPr>
              <w:rPr>
                <w:rFonts w:ascii="Comic Sans MS" w:hAnsi="Comic Sans MS"/>
                <w:sz w:val="20"/>
                <w:szCs w:val="20"/>
              </w:rPr>
            </w:pPr>
            <w:r>
              <w:rPr>
                <w:rFonts w:ascii="Comic Sans MS" w:hAnsi="Comic Sans MS"/>
                <w:sz w:val="20"/>
                <w:szCs w:val="20"/>
              </w:rPr>
              <w:t>When appropriate</w:t>
            </w:r>
          </w:p>
        </w:tc>
        <w:tc>
          <w:tcPr>
            <w:tcW w:w="4852" w:type="dxa"/>
          </w:tcPr>
          <w:p>
            <w:pPr>
              <w:rPr>
                <w:rFonts w:ascii="Comic Sans MS" w:hAnsi="Comic Sans MS"/>
                <w:sz w:val="20"/>
                <w:szCs w:val="20"/>
              </w:rPr>
            </w:pPr>
            <w:r>
              <w:rPr>
                <w:rFonts w:ascii="Comic Sans MS" w:hAnsi="Comic Sans MS"/>
                <w:sz w:val="20"/>
                <w:szCs w:val="20"/>
              </w:rPr>
              <w:t>Update any gaps in staff knowledge</w:t>
            </w:r>
          </w:p>
        </w:tc>
      </w:tr>
      <w:tr>
        <w:tc>
          <w:tcPr>
            <w:tcW w:w="3369" w:type="dxa"/>
          </w:tcPr>
          <w:p>
            <w:pPr>
              <w:rPr>
                <w:rFonts w:ascii="Comic Sans MS" w:hAnsi="Comic Sans MS"/>
                <w:sz w:val="20"/>
                <w:szCs w:val="20"/>
              </w:rPr>
            </w:pPr>
            <w:r>
              <w:rPr>
                <w:rFonts w:ascii="Comic Sans MS" w:hAnsi="Comic Sans MS"/>
                <w:sz w:val="20"/>
                <w:szCs w:val="20"/>
              </w:rPr>
              <w:t>Establish a working party to develop involvement of those with disabilities within the school community and beyond</w:t>
            </w:r>
          </w:p>
          <w:p>
            <w:pPr>
              <w:rPr>
                <w:rFonts w:ascii="Comic Sans MS" w:hAnsi="Comic Sans MS"/>
                <w:sz w:val="20"/>
                <w:szCs w:val="20"/>
              </w:rPr>
            </w:pPr>
          </w:p>
        </w:tc>
        <w:tc>
          <w:tcPr>
            <w:tcW w:w="2693" w:type="dxa"/>
          </w:tcPr>
          <w:p>
            <w:pPr>
              <w:rPr>
                <w:rFonts w:ascii="Comic Sans MS" w:hAnsi="Comic Sans MS"/>
                <w:sz w:val="20"/>
                <w:szCs w:val="20"/>
              </w:rPr>
            </w:pPr>
            <w:r>
              <w:rPr>
                <w:rFonts w:ascii="Comic Sans MS" w:hAnsi="Comic Sans MS"/>
                <w:sz w:val="20"/>
                <w:szCs w:val="20"/>
              </w:rPr>
              <w:t>2017 review to work with parents, Governors  and school council</w:t>
            </w:r>
          </w:p>
        </w:tc>
        <w:tc>
          <w:tcPr>
            <w:tcW w:w="1701" w:type="dxa"/>
          </w:tcPr>
          <w:p>
            <w:pPr>
              <w:rPr>
                <w:rFonts w:ascii="Comic Sans MS" w:hAnsi="Comic Sans MS"/>
                <w:sz w:val="20"/>
                <w:szCs w:val="20"/>
              </w:rPr>
            </w:pPr>
            <w:r>
              <w:rPr>
                <w:rFonts w:ascii="Comic Sans MS" w:hAnsi="Comic Sans MS"/>
                <w:sz w:val="20"/>
                <w:szCs w:val="20"/>
              </w:rPr>
              <w:t>All stakeholders</w:t>
            </w:r>
          </w:p>
        </w:tc>
        <w:tc>
          <w:tcPr>
            <w:tcW w:w="1559" w:type="dxa"/>
          </w:tcPr>
          <w:p>
            <w:pPr>
              <w:jc w:val="both"/>
              <w:rPr>
                <w:rFonts w:ascii="Comic Sans MS" w:hAnsi="Comic Sans MS"/>
                <w:sz w:val="20"/>
                <w:szCs w:val="20"/>
              </w:rPr>
            </w:pPr>
            <w:r>
              <w:rPr>
                <w:rFonts w:ascii="Comic Sans MS" w:hAnsi="Comic Sans MS"/>
                <w:sz w:val="20"/>
                <w:szCs w:val="20"/>
              </w:rPr>
              <w:t>2017</w:t>
            </w:r>
          </w:p>
        </w:tc>
        <w:tc>
          <w:tcPr>
            <w:tcW w:w="4852" w:type="dxa"/>
          </w:tcPr>
          <w:p>
            <w:pPr>
              <w:jc w:val="both"/>
              <w:rPr>
                <w:rFonts w:ascii="Comic Sans MS" w:hAnsi="Comic Sans MS"/>
                <w:sz w:val="20"/>
                <w:szCs w:val="20"/>
              </w:rPr>
            </w:pPr>
            <w:r>
              <w:rPr>
                <w:rFonts w:ascii="Comic Sans MS" w:hAnsi="Comic Sans MS"/>
                <w:sz w:val="20"/>
                <w:szCs w:val="20"/>
              </w:rPr>
              <w:t>Working party to be led by staff team</w:t>
            </w:r>
          </w:p>
        </w:tc>
      </w:tr>
      <w:tr>
        <w:tc>
          <w:tcPr>
            <w:tcW w:w="3369" w:type="dxa"/>
          </w:tcPr>
          <w:p>
            <w:pPr>
              <w:rPr>
                <w:rFonts w:ascii="Comic Sans MS" w:hAnsi="Comic Sans MS"/>
                <w:sz w:val="20"/>
                <w:szCs w:val="20"/>
              </w:rPr>
            </w:pPr>
            <w:r>
              <w:rPr>
                <w:rFonts w:ascii="Comic Sans MS" w:hAnsi="Comic Sans MS"/>
                <w:sz w:val="20"/>
                <w:szCs w:val="20"/>
              </w:rPr>
              <w:t>Undertake audit of school policies and procedures to establish baseline of present level of disability discrimination</w:t>
            </w:r>
          </w:p>
        </w:tc>
        <w:tc>
          <w:tcPr>
            <w:tcW w:w="2693" w:type="dxa"/>
          </w:tcPr>
          <w:p>
            <w:pPr>
              <w:rPr>
                <w:rFonts w:ascii="Comic Sans MS" w:hAnsi="Comic Sans MS"/>
                <w:sz w:val="20"/>
                <w:szCs w:val="20"/>
              </w:rPr>
            </w:pPr>
            <w:r>
              <w:rPr>
                <w:rFonts w:ascii="Comic Sans MS" w:hAnsi="Comic Sans MS"/>
                <w:sz w:val="20"/>
                <w:szCs w:val="20"/>
              </w:rPr>
              <w:t>2017 Audit to be undertaken by staff</w:t>
            </w:r>
          </w:p>
        </w:tc>
        <w:tc>
          <w:tcPr>
            <w:tcW w:w="1701" w:type="dxa"/>
          </w:tcPr>
          <w:p>
            <w:pPr>
              <w:rPr>
                <w:rFonts w:ascii="Comic Sans MS" w:hAnsi="Comic Sans MS"/>
                <w:sz w:val="20"/>
                <w:szCs w:val="20"/>
              </w:rPr>
            </w:pPr>
            <w:r>
              <w:rPr>
                <w:rFonts w:ascii="Comic Sans MS" w:hAnsi="Comic Sans MS"/>
                <w:sz w:val="20"/>
                <w:szCs w:val="20"/>
              </w:rPr>
              <w:t>SAF/Staff</w:t>
            </w:r>
          </w:p>
        </w:tc>
        <w:tc>
          <w:tcPr>
            <w:tcW w:w="1559" w:type="dxa"/>
          </w:tcPr>
          <w:p>
            <w:pPr>
              <w:jc w:val="both"/>
              <w:rPr>
                <w:rFonts w:ascii="Comic Sans MS" w:hAnsi="Comic Sans MS"/>
                <w:sz w:val="20"/>
                <w:szCs w:val="20"/>
              </w:rPr>
            </w:pPr>
            <w:r>
              <w:rPr>
                <w:rFonts w:ascii="Comic Sans MS" w:hAnsi="Comic Sans MS"/>
                <w:sz w:val="20"/>
                <w:szCs w:val="20"/>
              </w:rPr>
              <w:t>Annual audit</w:t>
            </w:r>
          </w:p>
        </w:tc>
        <w:tc>
          <w:tcPr>
            <w:tcW w:w="4852" w:type="dxa"/>
          </w:tcPr>
          <w:p>
            <w:pPr>
              <w:jc w:val="both"/>
              <w:rPr>
                <w:rFonts w:ascii="Comic Sans MS" w:hAnsi="Comic Sans MS"/>
                <w:sz w:val="20"/>
                <w:szCs w:val="20"/>
              </w:rPr>
            </w:pPr>
            <w:r>
              <w:rPr>
                <w:rFonts w:ascii="Comic Sans MS" w:hAnsi="Comic Sans MS"/>
                <w:sz w:val="20"/>
                <w:szCs w:val="20"/>
              </w:rPr>
              <w:t>As part of policy review cycle disability discrimination is always carefully considered.</w:t>
            </w:r>
          </w:p>
          <w:p>
            <w:pPr>
              <w:jc w:val="both"/>
              <w:rPr>
                <w:rFonts w:ascii="Comic Sans MS" w:hAnsi="Comic Sans MS"/>
                <w:i/>
                <w:sz w:val="20"/>
                <w:szCs w:val="20"/>
              </w:rPr>
            </w:pPr>
            <w:r>
              <w:rPr>
                <w:rFonts w:ascii="Comic Sans MS" w:hAnsi="Comic Sans MS"/>
                <w:i/>
                <w:sz w:val="20"/>
                <w:szCs w:val="20"/>
              </w:rPr>
              <w:t xml:space="preserve">Pupils with disability are always considered at events such as sports day and their safety in and around school and on visits. </w:t>
            </w:r>
          </w:p>
        </w:tc>
      </w:tr>
      <w:tr>
        <w:tc>
          <w:tcPr>
            <w:tcW w:w="3369" w:type="dxa"/>
          </w:tcPr>
          <w:p>
            <w:pPr>
              <w:rPr>
                <w:rFonts w:ascii="Comic Sans MS" w:hAnsi="Comic Sans MS"/>
                <w:sz w:val="20"/>
                <w:szCs w:val="20"/>
              </w:rPr>
            </w:pPr>
            <w:r>
              <w:rPr>
                <w:rFonts w:ascii="Comic Sans MS" w:hAnsi="Comic Sans MS"/>
                <w:sz w:val="20"/>
                <w:szCs w:val="20"/>
              </w:rPr>
              <w:t>Increase access to the curriculum</w:t>
            </w:r>
          </w:p>
        </w:tc>
        <w:tc>
          <w:tcPr>
            <w:tcW w:w="2693" w:type="dxa"/>
          </w:tcPr>
          <w:p>
            <w:pPr>
              <w:rPr>
                <w:rFonts w:ascii="Comic Sans MS" w:hAnsi="Comic Sans MS"/>
                <w:sz w:val="20"/>
                <w:szCs w:val="20"/>
              </w:rPr>
            </w:pPr>
            <w:r>
              <w:rPr>
                <w:rFonts w:ascii="Comic Sans MS" w:hAnsi="Comic Sans MS"/>
                <w:sz w:val="20"/>
                <w:szCs w:val="20"/>
              </w:rPr>
              <w:t>Discuss curriculum approaches and provision with subject leaders</w:t>
            </w:r>
          </w:p>
        </w:tc>
        <w:tc>
          <w:tcPr>
            <w:tcW w:w="1701" w:type="dxa"/>
          </w:tcPr>
          <w:p>
            <w:pPr>
              <w:rPr>
                <w:rFonts w:ascii="Comic Sans MS" w:hAnsi="Comic Sans MS"/>
                <w:sz w:val="20"/>
                <w:szCs w:val="20"/>
              </w:rPr>
            </w:pPr>
            <w:r>
              <w:rPr>
                <w:rFonts w:ascii="Comic Sans MS" w:hAnsi="Comic Sans MS"/>
                <w:sz w:val="20"/>
                <w:szCs w:val="20"/>
              </w:rPr>
              <w:t>All Staff</w:t>
            </w:r>
          </w:p>
        </w:tc>
        <w:tc>
          <w:tcPr>
            <w:tcW w:w="1559" w:type="dxa"/>
          </w:tcPr>
          <w:p>
            <w:pPr>
              <w:jc w:val="both"/>
              <w:rPr>
                <w:rFonts w:ascii="Comic Sans MS" w:hAnsi="Comic Sans MS"/>
                <w:sz w:val="20"/>
                <w:szCs w:val="20"/>
              </w:rPr>
            </w:pPr>
            <w:r>
              <w:rPr>
                <w:rFonts w:ascii="Comic Sans MS" w:hAnsi="Comic Sans MS"/>
                <w:sz w:val="20"/>
                <w:szCs w:val="20"/>
              </w:rPr>
              <w:t>Annual review</w:t>
            </w:r>
            <w:r>
              <w:rPr>
                <w:rFonts w:ascii="Comic Sans MS" w:hAnsi="Comic Sans MS"/>
                <w:sz w:val="20"/>
                <w:szCs w:val="20"/>
              </w:rPr>
              <w:tab/>
            </w:r>
          </w:p>
        </w:tc>
        <w:tc>
          <w:tcPr>
            <w:tcW w:w="4852" w:type="dxa"/>
          </w:tcPr>
          <w:p>
            <w:pPr>
              <w:jc w:val="both"/>
              <w:rPr>
                <w:rFonts w:ascii="Comic Sans MS" w:hAnsi="Comic Sans MS"/>
                <w:sz w:val="20"/>
                <w:szCs w:val="20"/>
              </w:rPr>
            </w:pPr>
            <w:r>
              <w:rPr>
                <w:rFonts w:ascii="Comic Sans MS" w:hAnsi="Comic Sans MS"/>
                <w:sz w:val="20"/>
                <w:szCs w:val="20"/>
              </w:rPr>
              <w:t>Throughout creative curriculum</w:t>
            </w:r>
          </w:p>
          <w:p>
            <w:pPr>
              <w:jc w:val="both"/>
              <w:rPr>
                <w:rFonts w:ascii="Comic Sans MS" w:hAnsi="Comic Sans MS"/>
                <w:i/>
                <w:sz w:val="20"/>
                <w:szCs w:val="20"/>
              </w:rPr>
            </w:pPr>
            <w:r>
              <w:rPr>
                <w:rFonts w:ascii="Comic Sans MS" w:hAnsi="Comic Sans MS"/>
                <w:i/>
                <w:sz w:val="20"/>
                <w:szCs w:val="20"/>
              </w:rPr>
              <w:t>See above</w:t>
            </w:r>
          </w:p>
        </w:tc>
      </w:tr>
      <w:tr>
        <w:tc>
          <w:tcPr>
            <w:tcW w:w="3369" w:type="dxa"/>
          </w:tcPr>
          <w:p>
            <w:pPr>
              <w:rPr>
                <w:rFonts w:ascii="Comic Sans MS" w:hAnsi="Comic Sans MS"/>
                <w:sz w:val="20"/>
                <w:szCs w:val="20"/>
              </w:rPr>
            </w:pPr>
            <w:r>
              <w:rPr>
                <w:rFonts w:ascii="Comic Sans MS" w:hAnsi="Comic Sans MS"/>
                <w:sz w:val="20"/>
                <w:szCs w:val="20"/>
              </w:rPr>
              <w:t>Agree and formalise systematic procedures that collect views of reasonable adjustments by pupils with a disability, their parent and advocates and report to Governors</w:t>
            </w:r>
          </w:p>
        </w:tc>
        <w:tc>
          <w:tcPr>
            <w:tcW w:w="2693" w:type="dxa"/>
          </w:tcPr>
          <w:p>
            <w:pPr>
              <w:rPr>
                <w:rFonts w:ascii="Comic Sans MS" w:hAnsi="Comic Sans MS"/>
                <w:sz w:val="20"/>
                <w:szCs w:val="20"/>
              </w:rPr>
            </w:pPr>
            <w:r>
              <w:rPr>
                <w:rFonts w:ascii="Comic Sans MS" w:hAnsi="Comic Sans MS"/>
                <w:sz w:val="20"/>
                <w:szCs w:val="20"/>
              </w:rPr>
              <w:t>Annual questionnaire</w:t>
            </w:r>
            <w:r>
              <w:rPr>
                <w:rFonts w:ascii="Comic Sans MS" w:hAnsi="Comic Sans MS"/>
                <w:sz w:val="20"/>
                <w:szCs w:val="20"/>
              </w:rPr>
              <w:tab/>
            </w:r>
          </w:p>
        </w:tc>
        <w:tc>
          <w:tcPr>
            <w:tcW w:w="1701" w:type="dxa"/>
          </w:tcPr>
          <w:p>
            <w:pPr>
              <w:rPr>
                <w:rFonts w:ascii="Comic Sans MS" w:hAnsi="Comic Sans MS"/>
                <w:sz w:val="20"/>
                <w:szCs w:val="20"/>
              </w:rPr>
            </w:pPr>
            <w:r>
              <w:rPr>
                <w:rFonts w:ascii="Comic Sans MS" w:hAnsi="Comic Sans MS"/>
                <w:sz w:val="20"/>
                <w:szCs w:val="20"/>
              </w:rPr>
              <w:t>Communication committee / parent/ HT</w:t>
            </w:r>
          </w:p>
          <w:p>
            <w:pPr>
              <w:rPr>
                <w:rFonts w:ascii="Comic Sans MS" w:hAnsi="Comic Sans MS"/>
                <w:sz w:val="20"/>
                <w:szCs w:val="20"/>
              </w:rPr>
            </w:pPr>
          </w:p>
        </w:tc>
        <w:tc>
          <w:tcPr>
            <w:tcW w:w="1559" w:type="dxa"/>
          </w:tcPr>
          <w:p>
            <w:pPr>
              <w:rPr>
                <w:rFonts w:ascii="Comic Sans MS" w:hAnsi="Comic Sans MS"/>
                <w:sz w:val="20"/>
                <w:szCs w:val="20"/>
              </w:rPr>
            </w:pPr>
            <w:r>
              <w:rPr>
                <w:rFonts w:ascii="Comic Sans MS" w:hAnsi="Comic Sans MS"/>
                <w:sz w:val="20"/>
                <w:szCs w:val="20"/>
              </w:rPr>
              <w:t>As need arises</w:t>
            </w:r>
          </w:p>
        </w:tc>
        <w:tc>
          <w:tcPr>
            <w:tcW w:w="4852" w:type="dxa"/>
          </w:tcPr>
          <w:p>
            <w:pPr>
              <w:jc w:val="both"/>
              <w:rPr>
                <w:rFonts w:ascii="Comic Sans MS" w:hAnsi="Comic Sans MS"/>
                <w:sz w:val="20"/>
                <w:szCs w:val="20"/>
              </w:rPr>
            </w:pPr>
            <w:r>
              <w:rPr>
                <w:rFonts w:ascii="Comic Sans MS" w:hAnsi="Comic Sans MS"/>
                <w:sz w:val="20"/>
                <w:szCs w:val="20"/>
              </w:rPr>
              <w:t>Annual</w:t>
            </w:r>
          </w:p>
          <w:p>
            <w:pPr>
              <w:jc w:val="both"/>
              <w:rPr>
                <w:rFonts w:ascii="Comic Sans MS" w:hAnsi="Comic Sans MS"/>
                <w:i/>
                <w:sz w:val="20"/>
                <w:szCs w:val="20"/>
              </w:rPr>
            </w:pPr>
            <w:r>
              <w:rPr>
                <w:rFonts w:ascii="Comic Sans MS" w:hAnsi="Comic Sans MS"/>
                <w:i/>
                <w:sz w:val="20"/>
                <w:szCs w:val="20"/>
              </w:rPr>
              <w:t>Parent and pupil questionnaires seek the views of all stakeholders including those with disability. These views are shared on an annual basis with all staff and Governors through a Visioning Evening.</w:t>
            </w:r>
          </w:p>
        </w:tc>
      </w:tr>
    </w:tbl>
    <w:p>
      <w:pPr>
        <w:rPr>
          <w:rFonts w:ascii="Comic Sans MS" w:hAnsi="Comic Sans MS"/>
        </w:rPr>
      </w:pPr>
    </w:p>
    <w:p>
      <w:pPr>
        <w:rPr>
          <w:rFonts w:ascii="Comic Sans MS" w:hAnsi="Comic Sans MS"/>
          <w:b/>
        </w:rPr>
      </w:pPr>
      <w:r>
        <w:rPr>
          <w:rFonts w:ascii="Comic Sans MS" w:hAnsi="Comic Sans MS"/>
          <w:b/>
        </w:rPr>
        <w:t>Improving Curriculum Access</w:t>
      </w:r>
    </w:p>
    <w:tbl>
      <w:tblPr>
        <w:tblStyle w:val="TableGrid"/>
        <w:tblW w:w="0" w:type="auto"/>
        <w:tblLook w:val="04A0" w:firstRow="1" w:lastRow="0" w:firstColumn="1" w:lastColumn="0" w:noHBand="0" w:noVBand="1"/>
      </w:tblPr>
      <w:tblGrid>
        <w:gridCol w:w="2834"/>
        <w:gridCol w:w="2835"/>
        <w:gridCol w:w="2835"/>
        <w:gridCol w:w="2835"/>
        <w:gridCol w:w="2835"/>
      </w:tblGrid>
      <w:tr>
        <w:tc>
          <w:tcPr>
            <w:tcW w:w="2834" w:type="dxa"/>
            <w:shd w:val="clear" w:color="auto" w:fill="D9D9D9" w:themeFill="background1" w:themeFillShade="D9"/>
          </w:tcPr>
          <w:p>
            <w:pPr>
              <w:rPr>
                <w:rFonts w:ascii="Comic Sans MS" w:hAnsi="Comic Sans MS"/>
                <w:b/>
              </w:rPr>
            </w:pPr>
            <w:r>
              <w:rPr>
                <w:rFonts w:ascii="Comic Sans MS" w:hAnsi="Comic Sans MS"/>
                <w:b/>
              </w:rPr>
              <w:t>Target</w:t>
            </w:r>
          </w:p>
        </w:tc>
        <w:tc>
          <w:tcPr>
            <w:tcW w:w="2835" w:type="dxa"/>
            <w:shd w:val="clear" w:color="auto" w:fill="D9D9D9" w:themeFill="background1" w:themeFillShade="D9"/>
          </w:tcPr>
          <w:p>
            <w:pPr>
              <w:rPr>
                <w:rFonts w:ascii="Comic Sans MS" w:hAnsi="Comic Sans MS"/>
                <w:b/>
              </w:rPr>
            </w:pPr>
            <w:r>
              <w:rPr>
                <w:rFonts w:ascii="Comic Sans MS" w:hAnsi="Comic Sans MS"/>
                <w:b/>
              </w:rPr>
              <w:t>Strategy</w:t>
            </w:r>
          </w:p>
        </w:tc>
        <w:tc>
          <w:tcPr>
            <w:tcW w:w="2835" w:type="dxa"/>
            <w:shd w:val="clear" w:color="auto" w:fill="D9D9D9" w:themeFill="background1" w:themeFillShade="D9"/>
          </w:tcPr>
          <w:p>
            <w:pPr>
              <w:rPr>
                <w:rFonts w:ascii="Comic Sans MS" w:hAnsi="Comic Sans MS"/>
                <w:b/>
              </w:rPr>
            </w:pPr>
            <w:r>
              <w:rPr>
                <w:rFonts w:ascii="Comic Sans MS" w:hAnsi="Comic Sans MS"/>
                <w:b/>
              </w:rPr>
              <w:t>Outcome</w:t>
            </w:r>
          </w:p>
        </w:tc>
        <w:tc>
          <w:tcPr>
            <w:tcW w:w="2835" w:type="dxa"/>
            <w:shd w:val="clear" w:color="auto" w:fill="D9D9D9" w:themeFill="background1" w:themeFillShade="D9"/>
          </w:tcPr>
          <w:p>
            <w:pPr>
              <w:rPr>
                <w:rFonts w:ascii="Comic Sans MS" w:hAnsi="Comic Sans MS"/>
                <w:b/>
              </w:rPr>
            </w:pPr>
            <w:r>
              <w:rPr>
                <w:rFonts w:ascii="Comic Sans MS" w:hAnsi="Comic Sans MS"/>
                <w:b/>
              </w:rPr>
              <w:t>Timeframe</w:t>
            </w:r>
          </w:p>
        </w:tc>
        <w:tc>
          <w:tcPr>
            <w:tcW w:w="2835" w:type="dxa"/>
            <w:shd w:val="clear" w:color="auto" w:fill="D9D9D9" w:themeFill="background1" w:themeFillShade="D9"/>
          </w:tcPr>
          <w:p>
            <w:pPr>
              <w:rPr>
                <w:rFonts w:ascii="Comic Sans MS" w:hAnsi="Comic Sans MS"/>
                <w:b/>
              </w:rPr>
            </w:pPr>
            <w:r>
              <w:rPr>
                <w:rFonts w:ascii="Comic Sans MS" w:hAnsi="Comic Sans MS"/>
                <w:b/>
              </w:rPr>
              <w:t>Achievement/Outcome</w:t>
            </w:r>
          </w:p>
          <w:p>
            <w:pPr>
              <w:rPr>
                <w:rFonts w:ascii="Comic Sans MS" w:hAnsi="Comic Sans MS"/>
                <w:b/>
              </w:rPr>
            </w:pPr>
          </w:p>
        </w:tc>
      </w:tr>
      <w:tr>
        <w:tc>
          <w:tcPr>
            <w:tcW w:w="2834" w:type="dxa"/>
          </w:tcPr>
          <w:p>
            <w:pPr>
              <w:rPr>
                <w:rFonts w:ascii="Comic Sans MS" w:hAnsi="Comic Sans MS"/>
                <w:sz w:val="20"/>
                <w:szCs w:val="20"/>
              </w:rPr>
            </w:pPr>
            <w:r>
              <w:rPr>
                <w:rFonts w:ascii="Comic Sans MS" w:hAnsi="Comic Sans MS"/>
                <w:sz w:val="20"/>
                <w:szCs w:val="20"/>
              </w:rPr>
              <w:t>Training for teachers on differentiating the curriculum</w:t>
            </w:r>
            <w:r>
              <w:rPr>
                <w:rFonts w:ascii="Comic Sans MS" w:hAnsi="Comic Sans MS"/>
                <w:sz w:val="20"/>
                <w:szCs w:val="20"/>
              </w:rPr>
              <w:tab/>
            </w:r>
          </w:p>
        </w:tc>
        <w:tc>
          <w:tcPr>
            <w:tcW w:w="2835" w:type="dxa"/>
          </w:tcPr>
          <w:p>
            <w:pPr>
              <w:rPr>
                <w:rFonts w:ascii="Comic Sans MS" w:hAnsi="Comic Sans MS"/>
                <w:sz w:val="20"/>
                <w:szCs w:val="20"/>
              </w:rPr>
            </w:pPr>
            <w:r>
              <w:rPr>
                <w:rFonts w:ascii="Comic Sans MS" w:hAnsi="Comic Sans MS"/>
                <w:sz w:val="20"/>
                <w:szCs w:val="20"/>
              </w:rPr>
              <w:t>Undertake an audit of staff training requirements</w:t>
            </w:r>
          </w:p>
        </w:tc>
        <w:tc>
          <w:tcPr>
            <w:tcW w:w="2835" w:type="dxa"/>
          </w:tcPr>
          <w:p>
            <w:pPr>
              <w:rPr>
                <w:rFonts w:ascii="Comic Sans MS" w:hAnsi="Comic Sans MS"/>
                <w:sz w:val="20"/>
                <w:szCs w:val="20"/>
              </w:rPr>
            </w:pPr>
            <w:r>
              <w:rPr>
                <w:rFonts w:ascii="Comic Sans MS" w:hAnsi="Comic Sans MS"/>
                <w:sz w:val="20"/>
                <w:szCs w:val="20"/>
              </w:rPr>
              <w:t>All teachers are able to more fully meet the requirements of disabled children's needs with regards to accessing the curriculum</w:t>
            </w:r>
          </w:p>
          <w:p>
            <w:pPr>
              <w:rPr>
                <w:rFonts w:ascii="Comic Sans MS" w:hAnsi="Comic Sans MS"/>
                <w:sz w:val="20"/>
                <w:szCs w:val="20"/>
              </w:rPr>
            </w:pPr>
          </w:p>
        </w:tc>
        <w:tc>
          <w:tcPr>
            <w:tcW w:w="2835" w:type="dxa"/>
          </w:tcPr>
          <w:p>
            <w:pPr>
              <w:rPr>
                <w:rFonts w:ascii="Comic Sans MS" w:hAnsi="Comic Sans MS"/>
                <w:sz w:val="20"/>
                <w:szCs w:val="20"/>
              </w:rPr>
            </w:pPr>
            <w:r>
              <w:rPr>
                <w:rFonts w:ascii="Comic Sans MS" w:hAnsi="Comic Sans MS"/>
                <w:sz w:val="20"/>
                <w:szCs w:val="20"/>
              </w:rPr>
              <w:t>Academic year 2016/17</w:t>
            </w:r>
          </w:p>
        </w:tc>
        <w:tc>
          <w:tcPr>
            <w:tcW w:w="2835" w:type="dxa"/>
          </w:tcPr>
          <w:p>
            <w:pPr>
              <w:rPr>
                <w:rFonts w:ascii="Comic Sans MS" w:hAnsi="Comic Sans MS"/>
                <w:sz w:val="20"/>
                <w:szCs w:val="20"/>
              </w:rPr>
            </w:pPr>
            <w:r>
              <w:rPr>
                <w:rFonts w:ascii="Comic Sans MS" w:hAnsi="Comic Sans MS"/>
                <w:sz w:val="20"/>
                <w:szCs w:val="20"/>
              </w:rPr>
              <w:t>Increase in access to the National Curriculum</w:t>
            </w:r>
          </w:p>
        </w:tc>
      </w:tr>
      <w:tr>
        <w:tc>
          <w:tcPr>
            <w:tcW w:w="2834" w:type="dxa"/>
          </w:tcPr>
          <w:p>
            <w:pPr>
              <w:rPr>
                <w:rFonts w:ascii="Comic Sans MS" w:hAnsi="Comic Sans MS"/>
                <w:sz w:val="20"/>
                <w:szCs w:val="20"/>
              </w:rPr>
            </w:pPr>
            <w:r>
              <w:rPr>
                <w:rFonts w:ascii="Comic Sans MS" w:hAnsi="Comic Sans MS"/>
                <w:sz w:val="20"/>
                <w:szCs w:val="20"/>
              </w:rPr>
              <w:t>All out-of-school activities are planned to ensure the participation of the whole range of pupils</w:t>
            </w:r>
          </w:p>
        </w:tc>
        <w:tc>
          <w:tcPr>
            <w:tcW w:w="2835" w:type="dxa"/>
          </w:tcPr>
          <w:p>
            <w:pPr>
              <w:rPr>
                <w:rFonts w:ascii="Comic Sans MS" w:hAnsi="Comic Sans MS"/>
                <w:sz w:val="20"/>
                <w:szCs w:val="20"/>
              </w:rPr>
            </w:pPr>
            <w:r>
              <w:rPr>
                <w:rFonts w:ascii="Comic Sans MS" w:hAnsi="Comic Sans MS"/>
                <w:sz w:val="20"/>
                <w:szCs w:val="20"/>
              </w:rPr>
              <w:t>Review all out-of-school provision to ensure compliance with legislation</w:t>
            </w:r>
          </w:p>
        </w:tc>
        <w:tc>
          <w:tcPr>
            <w:tcW w:w="2835" w:type="dxa"/>
          </w:tcPr>
          <w:p>
            <w:pPr>
              <w:rPr>
                <w:rFonts w:ascii="Comic Sans MS" w:hAnsi="Comic Sans MS"/>
                <w:sz w:val="20"/>
                <w:szCs w:val="20"/>
              </w:rPr>
            </w:pPr>
            <w:r>
              <w:rPr>
                <w:rFonts w:ascii="Comic Sans MS" w:hAnsi="Comic Sans MS"/>
                <w:sz w:val="20"/>
                <w:szCs w:val="20"/>
              </w:rPr>
              <w:t>All out-of-school activities will be conducted in an inclusive environment with providers that comply with all current and future legislative requirements.</w:t>
            </w:r>
          </w:p>
          <w:p>
            <w:pPr>
              <w:rPr>
                <w:rFonts w:ascii="Comic Sans MS" w:hAnsi="Comic Sans MS"/>
                <w:sz w:val="20"/>
                <w:szCs w:val="20"/>
              </w:rPr>
            </w:pPr>
          </w:p>
        </w:tc>
        <w:tc>
          <w:tcPr>
            <w:tcW w:w="2835" w:type="dxa"/>
          </w:tcPr>
          <w:p>
            <w:pPr>
              <w:rPr>
                <w:rFonts w:ascii="Comic Sans MS" w:hAnsi="Comic Sans MS"/>
                <w:sz w:val="20"/>
                <w:szCs w:val="20"/>
              </w:rPr>
            </w:pPr>
            <w:r>
              <w:rPr>
                <w:rFonts w:ascii="Comic Sans MS" w:hAnsi="Comic Sans MS"/>
                <w:sz w:val="20"/>
                <w:szCs w:val="20"/>
              </w:rPr>
              <w:t xml:space="preserve">Currently not a difficulty. Review where necessary. </w:t>
            </w:r>
            <w:r>
              <w:rPr>
                <w:rFonts w:ascii="Comic Sans MS" w:hAnsi="Comic Sans MS"/>
                <w:sz w:val="20"/>
                <w:szCs w:val="20"/>
              </w:rPr>
              <w:tab/>
            </w:r>
          </w:p>
        </w:tc>
        <w:tc>
          <w:tcPr>
            <w:tcW w:w="2835" w:type="dxa"/>
          </w:tcPr>
          <w:p>
            <w:pPr>
              <w:rPr>
                <w:rFonts w:ascii="Comic Sans MS" w:hAnsi="Comic Sans MS"/>
                <w:sz w:val="20"/>
                <w:szCs w:val="20"/>
              </w:rPr>
            </w:pPr>
            <w:r>
              <w:rPr>
                <w:rFonts w:ascii="Comic Sans MS" w:hAnsi="Comic Sans MS"/>
                <w:sz w:val="20"/>
                <w:szCs w:val="20"/>
              </w:rPr>
              <w:t>Increase in access to all school activities for all disabled pupils - EVOLVE</w:t>
            </w:r>
          </w:p>
        </w:tc>
      </w:tr>
      <w:tr>
        <w:tc>
          <w:tcPr>
            <w:tcW w:w="2834" w:type="dxa"/>
          </w:tcPr>
          <w:p>
            <w:pPr>
              <w:rPr>
                <w:rFonts w:ascii="Comic Sans MS" w:hAnsi="Comic Sans MS"/>
                <w:sz w:val="20"/>
                <w:szCs w:val="20"/>
              </w:rPr>
            </w:pPr>
            <w:r>
              <w:rPr>
                <w:rFonts w:ascii="Comic Sans MS" w:hAnsi="Comic Sans MS"/>
                <w:sz w:val="20"/>
                <w:szCs w:val="20"/>
              </w:rPr>
              <w:t>Classrooms are optimally organised to promote the participation and independence of all pupils</w:t>
            </w:r>
          </w:p>
        </w:tc>
        <w:tc>
          <w:tcPr>
            <w:tcW w:w="2835" w:type="dxa"/>
          </w:tcPr>
          <w:p>
            <w:pPr>
              <w:rPr>
                <w:rFonts w:ascii="Comic Sans MS" w:hAnsi="Comic Sans MS"/>
                <w:sz w:val="20"/>
                <w:szCs w:val="20"/>
              </w:rPr>
            </w:pPr>
            <w:r>
              <w:rPr>
                <w:rFonts w:ascii="Comic Sans MS" w:hAnsi="Comic Sans MS"/>
                <w:sz w:val="20"/>
                <w:szCs w:val="20"/>
              </w:rPr>
              <w:t>Review and implement a preferred layout of furniture and equipment to support the learning process in individual classrooms</w:t>
            </w:r>
          </w:p>
          <w:p>
            <w:pPr>
              <w:rPr>
                <w:rFonts w:ascii="Comic Sans MS" w:hAnsi="Comic Sans MS"/>
                <w:sz w:val="20"/>
                <w:szCs w:val="20"/>
              </w:rPr>
            </w:pPr>
          </w:p>
        </w:tc>
        <w:tc>
          <w:tcPr>
            <w:tcW w:w="2835" w:type="dxa"/>
          </w:tcPr>
          <w:p>
            <w:pPr>
              <w:rPr>
                <w:rFonts w:ascii="Comic Sans MS" w:hAnsi="Comic Sans MS"/>
                <w:sz w:val="20"/>
                <w:szCs w:val="20"/>
              </w:rPr>
            </w:pPr>
            <w:r>
              <w:rPr>
                <w:rFonts w:ascii="Comic Sans MS" w:hAnsi="Comic Sans MS"/>
                <w:sz w:val="20"/>
                <w:szCs w:val="20"/>
              </w:rPr>
              <w:t>Lessons start on time without the need to make adjustments to accommodate the needs of individual pupils</w:t>
            </w:r>
          </w:p>
        </w:tc>
        <w:tc>
          <w:tcPr>
            <w:tcW w:w="2835" w:type="dxa"/>
          </w:tcPr>
          <w:p>
            <w:pPr>
              <w:rPr>
                <w:rFonts w:ascii="Comic Sans MS" w:hAnsi="Comic Sans MS"/>
                <w:sz w:val="20"/>
                <w:szCs w:val="20"/>
              </w:rPr>
            </w:pPr>
            <w:r>
              <w:rPr>
                <w:rFonts w:ascii="Comic Sans MS" w:hAnsi="Comic Sans MS"/>
                <w:sz w:val="20"/>
                <w:szCs w:val="20"/>
              </w:rPr>
              <w:t>Audit undertaken. Meets needs of current cohorts.</w:t>
            </w:r>
          </w:p>
        </w:tc>
        <w:tc>
          <w:tcPr>
            <w:tcW w:w="2835" w:type="dxa"/>
          </w:tcPr>
          <w:p>
            <w:pPr>
              <w:rPr>
                <w:rFonts w:ascii="Comic Sans MS" w:hAnsi="Comic Sans MS"/>
                <w:sz w:val="20"/>
                <w:szCs w:val="20"/>
              </w:rPr>
            </w:pPr>
            <w:r>
              <w:rPr>
                <w:rFonts w:ascii="Comic Sans MS" w:hAnsi="Comic Sans MS"/>
                <w:sz w:val="20"/>
                <w:szCs w:val="20"/>
              </w:rPr>
              <w:t>Increase in access to the National Curriculum.</w:t>
            </w:r>
            <w:r>
              <w:t xml:space="preserve"> </w:t>
            </w:r>
            <w:r>
              <w:rPr>
                <w:rFonts w:ascii="Comic Sans MS" w:hAnsi="Comic Sans MS"/>
                <w:sz w:val="20"/>
                <w:szCs w:val="20"/>
              </w:rPr>
              <w:t xml:space="preserve">Risk assessments of classrooms undertaken. </w:t>
            </w:r>
          </w:p>
        </w:tc>
      </w:tr>
      <w:tr>
        <w:tc>
          <w:tcPr>
            <w:tcW w:w="2834" w:type="dxa"/>
          </w:tcPr>
          <w:p>
            <w:pPr>
              <w:rPr>
                <w:rFonts w:ascii="Comic Sans MS" w:hAnsi="Comic Sans MS"/>
                <w:sz w:val="20"/>
                <w:szCs w:val="20"/>
              </w:rPr>
            </w:pPr>
            <w:r>
              <w:rPr>
                <w:rFonts w:ascii="Comic Sans MS" w:hAnsi="Comic Sans MS"/>
                <w:sz w:val="20"/>
                <w:szCs w:val="20"/>
              </w:rPr>
              <w:t>Training for Awareness Raising of Disability Issues</w:t>
            </w:r>
          </w:p>
        </w:tc>
        <w:tc>
          <w:tcPr>
            <w:tcW w:w="2835" w:type="dxa"/>
          </w:tcPr>
          <w:p>
            <w:pPr>
              <w:rPr>
                <w:rFonts w:ascii="Comic Sans MS" w:hAnsi="Comic Sans MS"/>
                <w:sz w:val="20"/>
                <w:szCs w:val="20"/>
              </w:rPr>
            </w:pPr>
            <w:r>
              <w:rPr>
                <w:rFonts w:ascii="Comic Sans MS" w:hAnsi="Comic Sans MS"/>
                <w:sz w:val="20"/>
                <w:szCs w:val="20"/>
              </w:rPr>
              <w:t>Provide training for governors, staff, pupils and parents. Discuss perception of issues with staff to determine the current status of school</w:t>
            </w:r>
          </w:p>
        </w:tc>
        <w:tc>
          <w:tcPr>
            <w:tcW w:w="2835" w:type="dxa"/>
          </w:tcPr>
          <w:p>
            <w:pPr>
              <w:rPr>
                <w:rFonts w:ascii="Comic Sans MS" w:hAnsi="Comic Sans MS"/>
                <w:sz w:val="20"/>
                <w:szCs w:val="20"/>
              </w:rPr>
            </w:pPr>
            <w:r>
              <w:rPr>
                <w:rFonts w:ascii="Comic Sans MS" w:hAnsi="Comic Sans MS"/>
                <w:sz w:val="20"/>
                <w:szCs w:val="20"/>
              </w:rPr>
              <w:t>Whole school community aware of issues relating to Access</w:t>
            </w:r>
            <w:r>
              <w:rPr>
                <w:rFonts w:ascii="Comic Sans MS" w:hAnsi="Comic Sans MS"/>
                <w:sz w:val="20"/>
                <w:szCs w:val="20"/>
              </w:rPr>
              <w:tab/>
            </w:r>
          </w:p>
        </w:tc>
        <w:tc>
          <w:tcPr>
            <w:tcW w:w="2835" w:type="dxa"/>
          </w:tcPr>
          <w:p>
            <w:pPr>
              <w:rPr>
                <w:rFonts w:ascii="Comic Sans MS" w:hAnsi="Comic Sans MS"/>
                <w:sz w:val="20"/>
                <w:szCs w:val="20"/>
              </w:rPr>
            </w:pPr>
            <w:r>
              <w:rPr>
                <w:rFonts w:ascii="Comic Sans MS" w:hAnsi="Comic Sans MS"/>
                <w:sz w:val="20"/>
                <w:szCs w:val="20"/>
              </w:rPr>
              <w:t>2016/17</w:t>
            </w:r>
          </w:p>
        </w:tc>
        <w:tc>
          <w:tcPr>
            <w:tcW w:w="2835" w:type="dxa"/>
          </w:tcPr>
          <w:p>
            <w:pPr>
              <w:rPr>
                <w:rFonts w:ascii="Comic Sans MS" w:hAnsi="Comic Sans MS"/>
                <w:sz w:val="20"/>
                <w:szCs w:val="20"/>
              </w:rPr>
            </w:pPr>
            <w:r>
              <w:rPr>
                <w:rFonts w:ascii="Comic Sans MS" w:hAnsi="Comic Sans MS"/>
                <w:sz w:val="20"/>
                <w:szCs w:val="20"/>
              </w:rPr>
              <w:t>Society will benefit by a more inclusive school and social environment</w:t>
            </w:r>
          </w:p>
        </w:tc>
      </w:tr>
    </w:tbl>
    <w:p>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pPr>
        <w:rPr>
          <w:rFonts w:ascii="Comic Sans MS" w:hAnsi="Comic Sans MS"/>
        </w:rPr>
      </w:pPr>
      <w:r>
        <w:rPr>
          <w:rFonts w:ascii="Comic Sans MS" w:hAnsi="Comic Sans MS"/>
        </w:rPr>
        <w:lastRenderedPageBreak/>
        <w:tab/>
        <w:t xml:space="preserve"> </w:t>
      </w:r>
    </w:p>
    <w:p>
      <w:pPr>
        <w:rPr>
          <w:rFonts w:ascii="Comic Sans MS" w:hAnsi="Comic Sans MS"/>
          <w:b/>
          <w:sz w:val="24"/>
          <w:szCs w:val="24"/>
        </w:rPr>
      </w:pPr>
      <w:r>
        <w:rPr>
          <w:rFonts w:ascii="Comic Sans MS" w:hAnsi="Comic Sans MS"/>
          <w:b/>
          <w:sz w:val="24"/>
          <w:szCs w:val="24"/>
        </w:rPr>
        <w:t xml:space="preserve">Improving the Delivery of Written Information </w:t>
      </w:r>
    </w:p>
    <w:tbl>
      <w:tblPr>
        <w:tblStyle w:val="TableGrid"/>
        <w:tblW w:w="0" w:type="auto"/>
        <w:tblLook w:val="04A0" w:firstRow="1" w:lastRow="0" w:firstColumn="1" w:lastColumn="0" w:noHBand="0" w:noVBand="1"/>
      </w:tblPr>
      <w:tblGrid>
        <w:gridCol w:w="2834"/>
        <w:gridCol w:w="3653"/>
        <w:gridCol w:w="2552"/>
        <w:gridCol w:w="2300"/>
        <w:gridCol w:w="2835"/>
      </w:tblGrid>
      <w:tr>
        <w:tc>
          <w:tcPr>
            <w:tcW w:w="2834"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Target</w:t>
            </w:r>
          </w:p>
        </w:tc>
        <w:tc>
          <w:tcPr>
            <w:tcW w:w="3653" w:type="dxa"/>
            <w:shd w:val="clear" w:color="auto" w:fill="D9D9D9" w:themeFill="background1" w:themeFillShade="D9"/>
          </w:tcPr>
          <w:p>
            <w:pPr>
              <w:rPr>
                <w:rFonts w:ascii="Comic Sans MS" w:hAnsi="Comic Sans MS"/>
                <w:b/>
                <w:sz w:val="20"/>
                <w:szCs w:val="20"/>
              </w:rPr>
            </w:pPr>
            <w:r>
              <w:rPr>
                <w:rFonts w:ascii="Comic Sans MS" w:hAnsi="Comic Sans MS"/>
                <w:b/>
                <w:sz w:val="20"/>
                <w:szCs w:val="20"/>
              </w:rPr>
              <w:t>Strategy</w:t>
            </w:r>
          </w:p>
        </w:tc>
        <w:tc>
          <w:tcPr>
            <w:tcW w:w="2552" w:type="dxa"/>
            <w:shd w:val="clear" w:color="auto" w:fill="D9D9D9" w:themeFill="background1" w:themeFillShade="D9"/>
          </w:tcPr>
          <w:p>
            <w:pPr>
              <w:rPr>
                <w:rFonts w:ascii="Comic Sans MS" w:hAnsi="Comic Sans MS"/>
                <w:b/>
                <w:sz w:val="24"/>
                <w:szCs w:val="24"/>
              </w:rPr>
            </w:pPr>
            <w:r>
              <w:rPr>
                <w:rFonts w:ascii="Comic Sans MS" w:hAnsi="Comic Sans MS"/>
                <w:b/>
                <w:sz w:val="24"/>
                <w:szCs w:val="24"/>
              </w:rPr>
              <w:t>Outcome</w:t>
            </w:r>
          </w:p>
        </w:tc>
        <w:tc>
          <w:tcPr>
            <w:tcW w:w="2300" w:type="dxa"/>
            <w:shd w:val="clear" w:color="auto" w:fill="D9D9D9" w:themeFill="background1" w:themeFillShade="D9"/>
          </w:tcPr>
          <w:p>
            <w:pPr>
              <w:rPr>
                <w:rFonts w:ascii="Comic Sans MS" w:hAnsi="Comic Sans MS"/>
                <w:b/>
                <w:sz w:val="24"/>
                <w:szCs w:val="24"/>
              </w:rPr>
            </w:pPr>
            <w:r>
              <w:rPr>
                <w:rFonts w:ascii="Comic Sans MS" w:hAnsi="Comic Sans MS"/>
                <w:b/>
                <w:sz w:val="24"/>
                <w:szCs w:val="24"/>
              </w:rPr>
              <w:t>Timeframe</w:t>
            </w:r>
          </w:p>
        </w:tc>
        <w:tc>
          <w:tcPr>
            <w:tcW w:w="2835" w:type="dxa"/>
            <w:shd w:val="clear" w:color="auto" w:fill="D9D9D9" w:themeFill="background1" w:themeFillShade="D9"/>
          </w:tcPr>
          <w:p>
            <w:pPr>
              <w:rPr>
                <w:rFonts w:ascii="Comic Sans MS" w:hAnsi="Comic Sans MS"/>
                <w:b/>
                <w:sz w:val="24"/>
                <w:szCs w:val="24"/>
              </w:rPr>
            </w:pPr>
            <w:r>
              <w:rPr>
                <w:rFonts w:ascii="Comic Sans MS" w:hAnsi="Comic Sans MS"/>
                <w:b/>
                <w:sz w:val="24"/>
                <w:szCs w:val="24"/>
              </w:rPr>
              <w:t>Achievement</w:t>
            </w:r>
          </w:p>
          <w:p>
            <w:pPr>
              <w:rPr>
                <w:rFonts w:ascii="Comic Sans MS" w:hAnsi="Comic Sans MS"/>
                <w:b/>
                <w:sz w:val="24"/>
                <w:szCs w:val="24"/>
              </w:rPr>
            </w:pPr>
          </w:p>
        </w:tc>
      </w:tr>
      <w:tr>
        <w:tc>
          <w:tcPr>
            <w:tcW w:w="2834" w:type="dxa"/>
          </w:tcPr>
          <w:p>
            <w:pPr>
              <w:rPr>
                <w:rFonts w:ascii="Comic Sans MS" w:hAnsi="Comic Sans MS"/>
                <w:sz w:val="20"/>
                <w:szCs w:val="20"/>
              </w:rPr>
            </w:pPr>
            <w:r>
              <w:rPr>
                <w:rFonts w:ascii="Comic Sans MS" w:hAnsi="Comic Sans MS"/>
                <w:sz w:val="20"/>
                <w:szCs w:val="20"/>
              </w:rPr>
              <w:t>Availability of written material in alternative formats</w:t>
            </w:r>
            <w:r>
              <w:rPr>
                <w:rFonts w:ascii="Comic Sans MS" w:hAnsi="Comic Sans MS"/>
                <w:sz w:val="20"/>
                <w:szCs w:val="20"/>
              </w:rPr>
              <w:tab/>
            </w:r>
          </w:p>
        </w:tc>
        <w:tc>
          <w:tcPr>
            <w:tcW w:w="3653" w:type="dxa"/>
          </w:tcPr>
          <w:p>
            <w:pPr>
              <w:rPr>
                <w:rFonts w:ascii="Comic Sans MS" w:hAnsi="Comic Sans MS"/>
                <w:sz w:val="20"/>
                <w:szCs w:val="20"/>
              </w:rPr>
            </w:pPr>
            <w:r>
              <w:rPr>
                <w:rFonts w:ascii="Comic Sans MS" w:hAnsi="Comic Sans MS"/>
                <w:sz w:val="20"/>
                <w:szCs w:val="20"/>
              </w:rPr>
              <w:t>The school will make itself aware of the services available through the LA for converting written information into alternative formats.</w:t>
            </w:r>
          </w:p>
        </w:tc>
        <w:tc>
          <w:tcPr>
            <w:tcW w:w="2552" w:type="dxa"/>
          </w:tcPr>
          <w:p>
            <w:pPr>
              <w:rPr>
                <w:rFonts w:ascii="Comic Sans MS" w:hAnsi="Comic Sans MS"/>
                <w:sz w:val="20"/>
                <w:szCs w:val="20"/>
              </w:rPr>
            </w:pPr>
            <w:r>
              <w:rPr>
                <w:rFonts w:ascii="Comic Sans MS" w:hAnsi="Comic Sans MS"/>
                <w:sz w:val="20"/>
                <w:szCs w:val="20"/>
              </w:rPr>
              <w:t>The school will be able to provide written information in different formats when required for individual purposes</w:t>
            </w:r>
            <w:r>
              <w:rPr>
                <w:rFonts w:ascii="Comic Sans MS" w:hAnsi="Comic Sans MS"/>
                <w:sz w:val="20"/>
                <w:szCs w:val="20"/>
              </w:rPr>
              <w:tab/>
            </w:r>
          </w:p>
          <w:p>
            <w:pPr>
              <w:rPr>
                <w:rFonts w:ascii="Comic Sans MS" w:hAnsi="Comic Sans MS"/>
                <w:sz w:val="20"/>
                <w:szCs w:val="20"/>
              </w:rPr>
            </w:pPr>
          </w:p>
        </w:tc>
        <w:tc>
          <w:tcPr>
            <w:tcW w:w="2300" w:type="dxa"/>
          </w:tcPr>
          <w:p>
            <w:pPr>
              <w:rPr>
                <w:rFonts w:ascii="Comic Sans MS" w:hAnsi="Comic Sans MS"/>
                <w:sz w:val="20"/>
                <w:szCs w:val="20"/>
              </w:rPr>
            </w:pPr>
            <w:r>
              <w:rPr>
                <w:rFonts w:ascii="Comic Sans MS" w:hAnsi="Comic Sans MS"/>
                <w:sz w:val="20"/>
                <w:szCs w:val="20"/>
              </w:rPr>
              <w:t>On-going.</w:t>
            </w:r>
          </w:p>
        </w:tc>
        <w:tc>
          <w:tcPr>
            <w:tcW w:w="2835" w:type="dxa"/>
          </w:tcPr>
          <w:p>
            <w:pPr>
              <w:rPr>
                <w:rFonts w:ascii="Comic Sans MS" w:hAnsi="Comic Sans MS"/>
                <w:sz w:val="20"/>
                <w:szCs w:val="20"/>
              </w:rPr>
            </w:pPr>
            <w:r>
              <w:rPr>
                <w:rFonts w:ascii="Comic Sans MS" w:hAnsi="Comic Sans MS"/>
                <w:sz w:val="20"/>
                <w:szCs w:val="20"/>
              </w:rPr>
              <w:t>Delivery of information to disabled pupils improved</w:t>
            </w:r>
          </w:p>
        </w:tc>
      </w:tr>
      <w:tr>
        <w:tc>
          <w:tcPr>
            <w:tcW w:w="2834" w:type="dxa"/>
          </w:tcPr>
          <w:p>
            <w:pPr>
              <w:rPr>
                <w:rFonts w:ascii="Comic Sans MS" w:hAnsi="Comic Sans MS"/>
                <w:color w:val="FF0000"/>
                <w:sz w:val="20"/>
                <w:szCs w:val="20"/>
              </w:rPr>
            </w:pPr>
            <w:r>
              <w:rPr>
                <w:rFonts w:ascii="Comic Sans MS" w:hAnsi="Comic Sans MS"/>
                <w:color w:val="FF0000"/>
                <w:sz w:val="20"/>
                <w:szCs w:val="20"/>
              </w:rPr>
              <w:t>Make available school brochures, school newsletters and other information for parents in alternative formats – when deemed necessary</w:t>
            </w:r>
          </w:p>
        </w:tc>
        <w:tc>
          <w:tcPr>
            <w:tcW w:w="3653" w:type="dxa"/>
          </w:tcPr>
          <w:p>
            <w:pPr>
              <w:rPr>
                <w:rFonts w:ascii="Comic Sans MS" w:hAnsi="Comic Sans MS"/>
                <w:color w:val="FF0000"/>
                <w:sz w:val="20"/>
                <w:szCs w:val="20"/>
              </w:rPr>
            </w:pPr>
            <w:r>
              <w:rPr>
                <w:rFonts w:ascii="Comic Sans MS" w:hAnsi="Comic Sans MS"/>
                <w:color w:val="FF0000"/>
                <w:sz w:val="20"/>
                <w:szCs w:val="20"/>
              </w:rPr>
              <w:t>Appropriate website and newsletter. Dyslexia friendly. Offer of large print / Braille etc. no picture etc. Parents have been notified in newsletter of the options.</w:t>
            </w:r>
          </w:p>
          <w:p>
            <w:pPr>
              <w:rPr>
                <w:rFonts w:ascii="Comic Sans MS" w:hAnsi="Comic Sans MS"/>
                <w:color w:val="FF0000"/>
                <w:sz w:val="20"/>
                <w:szCs w:val="20"/>
              </w:rPr>
            </w:pPr>
          </w:p>
          <w:p>
            <w:pPr>
              <w:rPr>
                <w:rFonts w:ascii="Comic Sans MS" w:hAnsi="Comic Sans MS"/>
                <w:color w:val="FF0000"/>
                <w:sz w:val="20"/>
                <w:szCs w:val="20"/>
              </w:rPr>
            </w:pPr>
            <w:r>
              <w:rPr>
                <w:rFonts w:ascii="Comic Sans MS" w:hAnsi="Comic Sans MS"/>
                <w:color w:val="FF0000"/>
                <w:sz w:val="20"/>
                <w:szCs w:val="20"/>
              </w:rPr>
              <w:t>Periodically review school publications and promote the availability in different formats for those that require it.</w:t>
            </w:r>
          </w:p>
        </w:tc>
        <w:tc>
          <w:tcPr>
            <w:tcW w:w="2552" w:type="dxa"/>
          </w:tcPr>
          <w:p>
            <w:pPr>
              <w:rPr>
                <w:rFonts w:ascii="Comic Sans MS" w:hAnsi="Comic Sans MS"/>
                <w:color w:val="FF0000"/>
                <w:sz w:val="20"/>
                <w:szCs w:val="20"/>
              </w:rPr>
            </w:pPr>
            <w:r>
              <w:rPr>
                <w:rFonts w:ascii="Comic Sans MS" w:hAnsi="Comic Sans MS"/>
                <w:color w:val="FF0000"/>
                <w:sz w:val="20"/>
                <w:szCs w:val="20"/>
              </w:rPr>
              <w:t>All school information available for all</w:t>
            </w:r>
          </w:p>
        </w:tc>
        <w:tc>
          <w:tcPr>
            <w:tcW w:w="2300" w:type="dxa"/>
          </w:tcPr>
          <w:p>
            <w:pPr>
              <w:rPr>
                <w:rFonts w:ascii="Comic Sans MS" w:hAnsi="Comic Sans MS"/>
                <w:color w:val="FF0000"/>
                <w:sz w:val="20"/>
                <w:szCs w:val="20"/>
              </w:rPr>
            </w:pPr>
            <w:r>
              <w:rPr>
                <w:rFonts w:ascii="Comic Sans MS" w:hAnsi="Comic Sans MS"/>
                <w:color w:val="FF0000"/>
                <w:sz w:val="20"/>
                <w:szCs w:val="20"/>
              </w:rPr>
              <w:t>On-going.</w:t>
            </w:r>
          </w:p>
          <w:p>
            <w:pPr>
              <w:rPr>
                <w:rFonts w:ascii="Comic Sans MS" w:hAnsi="Comic Sans MS"/>
                <w:color w:val="FF0000"/>
                <w:sz w:val="20"/>
                <w:szCs w:val="20"/>
              </w:rPr>
            </w:pPr>
          </w:p>
          <w:p>
            <w:pPr>
              <w:rPr>
                <w:rFonts w:ascii="Comic Sans MS" w:hAnsi="Comic Sans MS"/>
                <w:color w:val="FF0000"/>
                <w:sz w:val="20"/>
                <w:szCs w:val="20"/>
              </w:rPr>
            </w:pPr>
            <w:r>
              <w:rPr>
                <w:rFonts w:ascii="Comic Sans MS" w:hAnsi="Comic Sans MS"/>
                <w:color w:val="FF0000"/>
                <w:sz w:val="20"/>
                <w:szCs w:val="20"/>
              </w:rPr>
              <w:t>Note at bottom of newsletter and identified on transition or induction.</w:t>
            </w:r>
          </w:p>
        </w:tc>
        <w:tc>
          <w:tcPr>
            <w:tcW w:w="2835" w:type="dxa"/>
          </w:tcPr>
          <w:p>
            <w:pPr>
              <w:rPr>
                <w:rFonts w:ascii="Comic Sans MS" w:hAnsi="Comic Sans MS"/>
                <w:sz w:val="20"/>
                <w:szCs w:val="20"/>
              </w:rPr>
            </w:pPr>
            <w:r>
              <w:rPr>
                <w:rFonts w:ascii="Comic Sans MS" w:hAnsi="Comic Sans MS"/>
                <w:sz w:val="20"/>
                <w:szCs w:val="20"/>
              </w:rPr>
              <w:t>Delivery of school information to parents and the local community improved.</w:t>
            </w:r>
          </w:p>
        </w:tc>
      </w:tr>
      <w:tr>
        <w:tc>
          <w:tcPr>
            <w:tcW w:w="2834" w:type="dxa"/>
          </w:tcPr>
          <w:p>
            <w:pPr>
              <w:rPr>
                <w:rFonts w:ascii="Comic Sans MS" w:hAnsi="Comic Sans MS"/>
                <w:sz w:val="20"/>
                <w:szCs w:val="20"/>
              </w:rPr>
            </w:pPr>
            <w:r>
              <w:rPr>
                <w:rFonts w:ascii="Comic Sans MS" w:hAnsi="Comic Sans MS"/>
                <w:sz w:val="20"/>
                <w:szCs w:val="20"/>
              </w:rPr>
              <w:t>Review documentation with a view of ensuring accessibility for pupils with visual impairment – when deemed necessary</w:t>
            </w:r>
          </w:p>
          <w:p>
            <w:pPr>
              <w:rPr>
                <w:rFonts w:ascii="Comic Sans MS" w:hAnsi="Comic Sans MS"/>
                <w:sz w:val="20"/>
                <w:szCs w:val="20"/>
              </w:rPr>
            </w:pPr>
          </w:p>
        </w:tc>
        <w:tc>
          <w:tcPr>
            <w:tcW w:w="3653" w:type="dxa"/>
          </w:tcPr>
          <w:p>
            <w:pPr>
              <w:rPr>
                <w:rFonts w:ascii="Comic Sans MS" w:hAnsi="Comic Sans MS"/>
                <w:sz w:val="20"/>
                <w:szCs w:val="20"/>
              </w:rPr>
            </w:pPr>
            <w:r>
              <w:rPr>
                <w:rFonts w:ascii="Comic Sans MS" w:hAnsi="Comic Sans MS"/>
                <w:sz w:val="20"/>
                <w:szCs w:val="20"/>
              </w:rPr>
              <w:t>Get advice from Hearing and Vision Support Service on alternative formats and use of IT software to produce customized materials.</w:t>
            </w:r>
          </w:p>
        </w:tc>
        <w:tc>
          <w:tcPr>
            <w:tcW w:w="2552" w:type="dxa"/>
          </w:tcPr>
          <w:p>
            <w:pPr>
              <w:rPr>
                <w:rFonts w:ascii="Comic Sans MS" w:hAnsi="Comic Sans MS"/>
                <w:sz w:val="20"/>
                <w:szCs w:val="20"/>
              </w:rPr>
            </w:pPr>
            <w:r>
              <w:rPr>
                <w:rFonts w:ascii="Comic Sans MS" w:hAnsi="Comic Sans MS"/>
                <w:sz w:val="20"/>
                <w:szCs w:val="20"/>
              </w:rPr>
              <w:t>All school information available for all</w:t>
            </w:r>
          </w:p>
        </w:tc>
        <w:tc>
          <w:tcPr>
            <w:tcW w:w="2300" w:type="dxa"/>
          </w:tcPr>
          <w:p>
            <w:pPr>
              <w:rPr>
                <w:rFonts w:ascii="Comic Sans MS" w:hAnsi="Comic Sans MS"/>
                <w:sz w:val="20"/>
                <w:szCs w:val="20"/>
              </w:rPr>
            </w:pPr>
            <w:r>
              <w:rPr>
                <w:rFonts w:ascii="Comic Sans MS" w:hAnsi="Comic Sans MS"/>
                <w:sz w:val="20"/>
                <w:szCs w:val="20"/>
              </w:rPr>
              <w:t>When necessary, not currently an issue and need to be current.</w:t>
            </w:r>
          </w:p>
        </w:tc>
        <w:tc>
          <w:tcPr>
            <w:tcW w:w="2835" w:type="dxa"/>
          </w:tcPr>
          <w:p>
            <w:pPr>
              <w:rPr>
                <w:rFonts w:ascii="Comic Sans MS" w:hAnsi="Comic Sans MS"/>
                <w:sz w:val="20"/>
                <w:szCs w:val="20"/>
              </w:rPr>
            </w:pPr>
            <w:r>
              <w:rPr>
                <w:rFonts w:ascii="Comic Sans MS" w:hAnsi="Comic Sans MS"/>
                <w:sz w:val="20"/>
                <w:szCs w:val="20"/>
              </w:rPr>
              <w:t>Delivery of school information to pupils &amp; parents with visual difficulties improved.</w:t>
            </w:r>
          </w:p>
        </w:tc>
      </w:tr>
      <w:tr>
        <w:tc>
          <w:tcPr>
            <w:tcW w:w="2834" w:type="dxa"/>
          </w:tcPr>
          <w:p>
            <w:pPr>
              <w:rPr>
                <w:rFonts w:ascii="Comic Sans MS" w:hAnsi="Comic Sans MS"/>
                <w:sz w:val="20"/>
                <w:szCs w:val="20"/>
              </w:rPr>
            </w:pPr>
            <w:r>
              <w:rPr>
                <w:rFonts w:ascii="Comic Sans MS" w:hAnsi="Comic Sans MS"/>
                <w:sz w:val="20"/>
                <w:szCs w:val="20"/>
              </w:rPr>
              <w:t xml:space="preserve">Raise the awareness of staff of the disabilities we have in school both among staff and pupils and the strategies needed to support their learning or working.  </w:t>
            </w:r>
          </w:p>
        </w:tc>
        <w:tc>
          <w:tcPr>
            <w:tcW w:w="3653" w:type="dxa"/>
          </w:tcPr>
          <w:p>
            <w:pPr>
              <w:rPr>
                <w:rFonts w:ascii="Comic Sans MS" w:hAnsi="Comic Sans MS"/>
                <w:sz w:val="20"/>
                <w:szCs w:val="20"/>
              </w:rPr>
            </w:pPr>
            <w:r>
              <w:rPr>
                <w:rFonts w:ascii="Comic Sans MS" w:hAnsi="Comic Sans MS"/>
                <w:sz w:val="20"/>
                <w:szCs w:val="20"/>
              </w:rPr>
              <w:t xml:space="preserve">Arrange training courses where necessary. </w:t>
            </w:r>
            <w:r>
              <w:rPr>
                <w:rFonts w:ascii="Comic Sans MS" w:hAnsi="Comic Sans MS"/>
                <w:sz w:val="20"/>
                <w:szCs w:val="20"/>
              </w:rPr>
              <w:tab/>
            </w:r>
          </w:p>
        </w:tc>
        <w:tc>
          <w:tcPr>
            <w:tcW w:w="2552" w:type="dxa"/>
          </w:tcPr>
          <w:p>
            <w:pPr>
              <w:rPr>
                <w:rFonts w:ascii="Comic Sans MS" w:hAnsi="Comic Sans MS"/>
                <w:sz w:val="20"/>
                <w:szCs w:val="20"/>
              </w:rPr>
            </w:pPr>
            <w:r>
              <w:rPr>
                <w:rFonts w:ascii="Comic Sans MS" w:hAnsi="Comic Sans MS"/>
                <w:sz w:val="20"/>
                <w:szCs w:val="20"/>
              </w:rPr>
              <w:t>Awareness of target group raised</w:t>
            </w:r>
          </w:p>
        </w:tc>
        <w:tc>
          <w:tcPr>
            <w:tcW w:w="2300" w:type="dxa"/>
          </w:tcPr>
          <w:p>
            <w:pPr>
              <w:rPr>
                <w:rFonts w:ascii="Comic Sans MS" w:hAnsi="Comic Sans MS"/>
                <w:sz w:val="20"/>
                <w:szCs w:val="20"/>
              </w:rPr>
            </w:pPr>
            <w:r>
              <w:rPr>
                <w:rFonts w:ascii="Comic Sans MS" w:hAnsi="Comic Sans MS"/>
                <w:sz w:val="20"/>
                <w:szCs w:val="20"/>
              </w:rPr>
              <w:t>Induction. Annual review of pupils in school and staff understanding of their disabilities.</w:t>
            </w:r>
          </w:p>
        </w:tc>
        <w:tc>
          <w:tcPr>
            <w:tcW w:w="2835" w:type="dxa"/>
          </w:tcPr>
          <w:p>
            <w:pPr>
              <w:rPr>
                <w:rFonts w:ascii="Comic Sans MS" w:hAnsi="Comic Sans MS"/>
                <w:sz w:val="20"/>
                <w:szCs w:val="20"/>
              </w:rPr>
            </w:pPr>
            <w:r>
              <w:rPr>
                <w:rFonts w:ascii="Comic Sans MS" w:hAnsi="Comic Sans MS"/>
                <w:sz w:val="20"/>
                <w:szCs w:val="20"/>
              </w:rPr>
              <w:t>School is more effective in meeting the needs of pupils.</w:t>
            </w:r>
          </w:p>
        </w:tc>
      </w:tr>
    </w:tbl>
    <w:p>
      <w:pPr>
        <w:rPr>
          <w:rFonts w:ascii="Comic Sans MS" w:hAnsi="Comic Sans MS"/>
          <w:sz w:val="20"/>
          <w:szCs w:val="20"/>
        </w:rPr>
      </w:pPr>
      <w:r>
        <w:rPr>
          <w:rFonts w:ascii="Comic Sans MS" w:hAnsi="Comic Sans MS"/>
          <w:sz w:val="20"/>
          <w:szCs w:val="20"/>
        </w:rPr>
        <w:lastRenderedPageBreak/>
        <w:tab/>
      </w:r>
      <w:r>
        <w:rPr>
          <w:rFonts w:ascii="Comic Sans MS" w:hAnsi="Comic Sans MS"/>
          <w:sz w:val="20"/>
          <w:szCs w:val="20"/>
        </w:rPr>
        <w:tab/>
      </w:r>
    </w:p>
    <w:p>
      <w:pPr>
        <w:rPr>
          <w:rFonts w:ascii="Comic Sans MS" w:hAnsi="Comic Sans MS"/>
          <w:b/>
        </w:rPr>
      </w:pPr>
      <w:r>
        <w:rPr>
          <w:rFonts w:ascii="Comic Sans MS" w:hAnsi="Comic Sans MS"/>
          <w:b/>
        </w:rPr>
        <w:t xml:space="preserve">Improving the Physical Access </w:t>
      </w:r>
    </w:p>
    <w:tbl>
      <w:tblPr>
        <w:tblStyle w:val="TableGrid"/>
        <w:tblW w:w="0" w:type="auto"/>
        <w:tblLook w:val="04A0" w:firstRow="1" w:lastRow="0" w:firstColumn="1" w:lastColumn="0" w:noHBand="0" w:noVBand="1"/>
      </w:tblPr>
      <w:tblGrid>
        <w:gridCol w:w="4724"/>
        <w:gridCol w:w="4725"/>
        <w:gridCol w:w="4725"/>
      </w:tblGrid>
      <w:tr>
        <w:tc>
          <w:tcPr>
            <w:tcW w:w="4724" w:type="dxa"/>
            <w:shd w:val="clear" w:color="auto" w:fill="D9D9D9" w:themeFill="background1" w:themeFillShade="D9"/>
          </w:tcPr>
          <w:p>
            <w:pPr>
              <w:rPr>
                <w:rFonts w:ascii="Comic Sans MS" w:hAnsi="Comic Sans MS"/>
                <w:b/>
                <w:sz w:val="24"/>
                <w:szCs w:val="24"/>
              </w:rPr>
            </w:pPr>
            <w:r>
              <w:rPr>
                <w:rFonts w:ascii="Comic Sans MS" w:hAnsi="Comic Sans MS"/>
                <w:b/>
                <w:sz w:val="24"/>
                <w:szCs w:val="24"/>
              </w:rPr>
              <w:t>Item</w:t>
            </w:r>
          </w:p>
        </w:tc>
        <w:tc>
          <w:tcPr>
            <w:tcW w:w="4725" w:type="dxa"/>
            <w:shd w:val="clear" w:color="auto" w:fill="D9D9D9" w:themeFill="background1" w:themeFillShade="D9"/>
          </w:tcPr>
          <w:p>
            <w:pPr>
              <w:rPr>
                <w:rFonts w:ascii="Comic Sans MS" w:hAnsi="Comic Sans MS"/>
                <w:b/>
                <w:sz w:val="24"/>
                <w:szCs w:val="24"/>
              </w:rPr>
            </w:pPr>
            <w:r>
              <w:rPr>
                <w:rFonts w:ascii="Comic Sans MS" w:hAnsi="Comic Sans MS"/>
                <w:b/>
                <w:sz w:val="24"/>
                <w:szCs w:val="24"/>
              </w:rPr>
              <w:t>Activity</w:t>
            </w:r>
          </w:p>
        </w:tc>
        <w:tc>
          <w:tcPr>
            <w:tcW w:w="4725" w:type="dxa"/>
            <w:shd w:val="clear" w:color="auto" w:fill="D9D9D9" w:themeFill="background1" w:themeFillShade="D9"/>
          </w:tcPr>
          <w:p>
            <w:pPr>
              <w:rPr>
                <w:rFonts w:ascii="Comic Sans MS" w:hAnsi="Comic Sans MS"/>
                <w:b/>
                <w:sz w:val="24"/>
                <w:szCs w:val="24"/>
              </w:rPr>
            </w:pPr>
            <w:r>
              <w:rPr>
                <w:rFonts w:ascii="Comic Sans MS" w:hAnsi="Comic Sans MS"/>
                <w:b/>
                <w:sz w:val="24"/>
                <w:szCs w:val="24"/>
              </w:rPr>
              <w:t>Timescale</w:t>
            </w:r>
          </w:p>
          <w:p>
            <w:pPr>
              <w:rPr>
                <w:rFonts w:ascii="Comic Sans MS" w:hAnsi="Comic Sans MS"/>
                <w:b/>
                <w:sz w:val="24"/>
                <w:szCs w:val="24"/>
              </w:rPr>
            </w:pPr>
          </w:p>
        </w:tc>
      </w:tr>
      <w:tr>
        <w:tc>
          <w:tcPr>
            <w:tcW w:w="4724" w:type="dxa"/>
          </w:tcPr>
          <w:p>
            <w:pPr>
              <w:rPr>
                <w:rFonts w:ascii="Comic Sans MS" w:hAnsi="Comic Sans MS"/>
                <w:sz w:val="24"/>
                <w:szCs w:val="24"/>
              </w:rPr>
            </w:pPr>
          </w:p>
        </w:tc>
        <w:tc>
          <w:tcPr>
            <w:tcW w:w="4725" w:type="dxa"/>
          </w:tcPr>
          <w:p>
            <w:pPr>
              <w:rPr>
                <w:rFonts w:ascii="Comic Sans MS" w:hAnsi="Comic Sans MS"/>
                <w:sz w:val="24"/>
                <w:szCs w:val="24"/>
              </w:rPr>
            </w:pPr>
          </w:p>
        </w:tc>
        <w:tc>
          <w:tcPr>
            <w:tcW w:w="4725" w:type="dxa"/>
          </w:tcPr>
          <w:p>
            <w:pPr>
              <w:rPr>
                <w:rFonts w:ascii="Comic Sans MS" w:hAnsi="Comic Sans MS"/>
                <w:sz w:val="24"/>
                <w:szCs w:val="24"/>
              </w:rPr>
            </w:pPr>
          </w:p>
        </w:tc>
      </w:tr>
      <w:tr>
        <w:tc>
          <w:tcPr>
            <w:tcW w:w="4724" w:type="dxa"/>
          </w:tcPr>
          <w:p>
            <w:pPr>
              <w:rPr>
                <w:rFonts w:ascii="Comic Sans MS" w:hAnsi="Comic Sans MS"/>
                <w:sz w:val="24"/>
                <w:szCs w:val="24"/>
              </w:rPr>
            </w:pPr>
          </w:p>
        </w:tc>
        <w:tc>
          <w:tcPr>
            <w:tcW w:w="4725" w:type="dxa"/>
          </w:tcPr>
          <w:p>
            <w:pPr>
              <w:rPr>
                <w:rFonts w:ascii="Comic Sans MS" w:hAnsi="Comic Sans MS"/>
                <w:sz w:val="24"/>
                <w:szCs w:val="24"/>
              </w:rPr>
            </w:pPr>
          </w:p>
        </w:tc>
        <w:tc>
          <w:tcPr>
            <w:tcW w:w="4725" w:type="dxa"/>
          </w:tcPr>
          <w:p>
            <w:pPr>
              <w:rPr>
                <w:rFonts w:ascii="Comic Sans MS" w:hAnsi="Comic Sans MS"/>
                <w:sz w:val="24"/>
                <w:szCs w:val="24"/>
              </w:rPr>
            </w:pPr>
          </w:p>
        </w:tc>
      </w:tr>
      <w:tr>
        <w:tc>
          <w:tcPr>
            <w:tcW w:w="4724" w:type="dxa"/>
          </w:tcPr>
          <w:p>
            <w:pPr>
              <w:rPr>
                <w:rFonts w:ascii="Comic Sans MS" w:hAnsi="Comic Sans MS"/>
                <w:sz w:val="24"/>
                <w:szCs w:val="24"/>
              </w:rPr>
            </w:pPr>
          </w:p>
        </w:tc>
        <w:tc>
          <w:tcPr>
            <w:tcW w:w="4725" w:type="dxa"/>
          </w:tcPr>
          <w:p>
            <w:pPr>
              <w:rPr>
                <w:rFonts w:ascii="Comic Sans MS" w:hAnsi="Comic Sans MS"/>
                <w:sz w:val="24"/>
                <w:szCs w:val="24"/>
              </w:rPr>
            </w:pPr>
          </w:p>
        </w:tc>
        <w:tc>
          <w:tcPr>
            <w:tcW w:w="4725" w:type="dxa"/>
          </w:tcPr>
          <w:p>
            <w:pPr>
              <w:rPr>
                <w:rFonts w:ascii="Comic Sans MS" w:hAnsi="Comic Sans MS"/>
                <w:sz w:val="24"/>
                <w:szCs w:val="24"/>
              </w:rPr>
            </w:pPr>
          </w:p>
        </w:tc>
      </w:tr>
      <w:tr>
        <w:tc>
          <w:tcPr>
            <w:tcW w:w="4724" w:type="dxa"/>
          </w:tcPr>
          <w:p>
            <w:pPr>
              <w:rPr>
                <w:rFonts w:ascii="Comic Sans MS" w:hAnsi="Comic Sans MS"/>
                <w:sz w:val="24"/>
                <w:szCs w:val="24"/>
              </w:rPr>
            </w:pPr>
          </w:p>
        </w:tc>
        <w:tc>
          <w:tcPr>
            <w:tcW w:w="4725" w:type="dxa"/>
          </w:tcPr>
          <w:p>
            <w:pPr>
              <w:rPr>
                <w:rFonts w:ascii="Comic Sans MS" w:hAnsi="Comic Sans MS"/>
                <w:sz w:val="24"/>
                <w:szCs w:val="24"/>
              </w:rPr>
            </w:pPr>
          </w:p>
        </w:tc>
        <w:tc>
          <w:tcPr>
            <w:tcW w:w="4725" w:type="dxa"/>
          </w:tcPr>
          <w:p>
            <w:pPr>
              <w:rPr>
                <w:rFonts w:ascii="Comic Sans MS" w:hAnsi="Comic Sans MS"/>
                <w:sz w:val="24"/>
                <w:szCs w:val="24"/>
              </w:rPr>
            </w:pPr>
          </w:p>
        </w:tc>
      </w:tr>
    </w:tbl>
    <w:p>
      <w:pPr>
        <w:rPr>
          <w:rFonts w:ascii="Comic Sans MS" w:hAnsi="Comic Sans MS"/>
          <w:sz w:val="24"/>
          <w:szCs w:val="24"/>
        </w:rPr>
      </w:pPr>
      <w:r>
        <w:rPr>
          <w:rFonts w:ascii="Comic Sans MS" w:hAnsi="Comic Sans MS"/>
          <w:sz w:val="24"/>
          <w:szCs w:val="24"/>
        </w:rPr>
        <w:tab/>
      </w:r>
      <w:r>
        <w:rPr>
          <w:rFonts w:ascii="Comic Sans MS" w:hAnsi="Comic Sans MS"/>
          <w:sz w:val="24"/>
          <w:szCs w:val="24"/>
        </w:rPr>
        <w:tab/>
      </w:r>
    </w:p>
    <w:p>
      <w:pPr>
        <w:rPr>
          <w:rFonts w:ascii="Comic Sans MS" w:hAnsi="Comic Sans MS"/>
          <w:sz w:val="20"/>
          <w:szCs w:val="20"/>
        </w:rPr>
      </w:pPr>
      <w:r>
        <w:rPr>
          <w:rFonts w:ascii="Comic Sans MS" w:hAnsi="Comic Sans MS"/>
          <w:sz w:val="20"/>
          <w:szCs w:val="20"/>
        </w:rPr>
        <w:t xml:space="preserve">The Accessibility Plan will be reported upon annually in respect of progress and outcomes, and provide a projected plan for the four year period ahead of the next review date. This plan reflects new statutory requirements for the setting of Equality Objectives. </w:t>
      </w:r>
    </w:p>
    <w:p>
      <w:pPr>
        <w:rPr>
          <w:rFonts w:ascii="Comic Sans MS" w:hAnsi="Comic Sans MS"/>
          <w:sz w:val="20"/>
          <w:szCs w:val="20"/>
        </w:rPr>
      </w:pPr>
    </w:p>
    <w:p>
      <w:pPr>
        <w:rPr>
          <w:rFonts w:ascii="Comic Sans MS" w:hAnsi="Comic Sans MS"/>
          <w:sz w:val="20"/>
          <w:szCs w:val="20"/>
        </w:rPr>
      </w:pPr>
      <w:r>
        <w:rPr>
          <w:rFonts w:ascii="Comic Sans MS" w:hAnsi="Comic Sans MS"/>
          <w:sz w:val="20"/>
          <w:szCs w:val="20"/>
        </w:rPr>
        <w:t>This policy was agreed by staff and Governors.</w:t>
      </w:r>
    </w:p>
    <w:p>
      <w:pPr>
        <w:rPr>
          <w:rFonts w:ascii="Comic Sans MS" w:hAnsi="Comic Sans MS"/>
          <w:sz w:val="20"/>
          <w:szCs w:val="20"/>
        </w:rPr>
      </w:pPr>
    </w:p>
    <w:p>
      <w:pPr>
        <w:rPr>
          <w:rFonts w:ascii="Comic Sans MS" w:hAnsi="Comic Sans MS"/>
          <w:b/>
          <w:sz w:val="20"/>
          <w:szCs w:val="20"/>
        </w:rPr>
      </w:pPr>
      <w:r>
        <w:rPr>
          <w:rFonts w:ascii="Comic Sans MS" w:hAnsi="Comic Sans MS"/>
          <w:b/>
          <w:sz w:val="20"/>
          <w:szCs w:val="20"/>
        </w:rPr>
        <w:t>Signed</w:t>
      </w:r>
      <w:r>
        <w:rPr>
          <w:rFonts w:ascii="Comic Sans MS" w:hAnsi="Comic Sans MS"/>
          <w:b/>
          <w:sz w:val="20"/>
          <w:szCs w:val="20"/>
        </w:rPr>
        <w:tab/>
      </w:r>
      <w:proofErr w:type="spellStart"/>
      <w:r>
        <w:rPr>
          <w:rFonts w:ascii="Comic Sans MS" w:hAnsi="Comic Sans MS"/>
          <w:b/>
          <w:sz w:val="20"/>
          <w:szCs w:val="20"/>
        </w:rPr>
        <w:t>SAFinney</w:t>
      </w:r>
      <w:proofErr w:type="spellEnd"/>
      <w:r>
        <w:rPr>
          <w:rFonts w:ascii="Comic Sans MS" w:hAnsi="Comic Sans MS"/>
          <w:b/>
          <w:sz w:val="20"/>
          <w:szCs w:val="20"/>
        </w:rPr>
        <w:t>………………………………………</w:t>
      </w:r>
      <w:r>
        <w:rPr>
          <w:rFonts w:ascii="Comic Sans MS" w:hAnsi="Comic Sans MS"/>
          <w:b/>
          <w:sz w:val="20"/>
          <w:szCs w:val="20"/>
        </w:rPr>
        <w:tab/>
        <w:t>Head Teacher</w:t>
      </w:r>
    </w:p>
    <w:p>
      <w:pPr>
        <w:rPr>
          <w:rFonts w:ascii="Comic Sans MS" w:hAnsi="Comic Sans MS"/>
          <w:b/>
          <w:sz w:val="20"/>
          <w:szCs w:val="20"/>
        </w:rPr>
      </w:pPr>
    </w:p>
    <w:p>
      <w:pPr>
        <w:rPr>
          <w:rFonts w:ascii="Comic Sans MS" w:hAnsi="Comic Sans MS"/>
          <w:b/>
          <w:sz w:val="20"/>
          <w:szCs w:val="20"/>
        </w:rPr>
      </w:pPr>
      <w:r>
        <w:rPr>
          <w:rFonts w:ascii="Comic Sans MS" w:hAnsi="Comic Sans MS"/>
          <w:b/>
          <w:sz w:val="20"/>
          <w:szCs w:val="20"/>
        </w:rPr>
        <w:t>Date………………………………………………………..</w:t>
      </w:r>
      <w:r>
        <w:rPr>
          <w:rFonts w:ascii="Comic Sans MS" w:hAnsi="Comic Sans MS"/>
          <w:b/>
          <w:sz w:val="20"/>
          <w:szCs w:val="20"/>
        </w:rPr>
        <w:tab/>
      </w:r>
    </w:p>
    <w:p>
      <w:pPr>
        <w:rPr>
          <w:rFonts w:ascii="Comic Sans MS" w:hAnsi="Comic Sans MS"/>
          <w:b/>
          <w:sz w:val="20"/>
          <w:szCs w:val="20"/>
        </w:rPr>
      </w:pPr>
    </w:p>
    <w:p>
      <w:pPr>
        <w:rPr>
          <w:rFonts w:ascii="Comic Sans MS" w:hAnsi="Comic Sans MS"/>
          <w:b/>
          <w:sz w:val="20"/>
          <w:szCs w:val="20"/>
        </w:rPr>
      </w:pPr>
      <w:r>
        <w:rPr>
          <w:rFonts w:ascii="Comic Sans MS" w:hAnsi="Comic Sans MS"/>
          <w:b/>
          <w:sz w:val="20"/>
          <w:szCs w:val="20"/>
        </w:rPr>
        <w:t>Signed</w:t>
      </w:r>
      <w:r>
        <w:rPr>
          <w:rFonts w:ascii="Comic Sans MS" w:hAnsi="Comic Sans MS"/>
          <w:b/>
          <w:sz w:val="20"/>
          <w:szCs w:val="20"/>
        </w:rPr>
        <w:tab/>
      </w:r>
      <w:proofErr w:type="spellStart"/>
      <w:r>
        <w:rPr>
          <w:rFonts w:ascii="Comic Sans MS" w:hAnsi="Comic Sans MS"/>
          <w:b/>
          <w:sz w:val="20"/>
          <w:szCs w:val="20"/>
        </w:rPr>
        <w:t>HBrudenell</w:t>
      </w:r>
      <w:proofErr w:type="spellEnd"/>
      <w:r>
        <w:rPr>
          <w:rFonts w:ascii="Comic Sans MS" w:hAnsi="Comic Sans MS"/>
          <w:b/>
          <w:sz w:val="20"/>
          <w:szCs w:val="20"/>
        </w:rPr>
        <w:t>…………………………………………………………………………….......................</w:t>
      </w:r>
      <w:r>
        <w:rPr>
          <w:rFonts w:ascii="Comic Sans MS" w:hAnsi="Comic Sans MS"/>
          <w:b/>
          <w:sz w:val="20"/>
          <w:szCs w:val="20"/>
        </w:rPr>
        <w:tab/>
        <w:t>Chair of Governors</w:t>
      </w:r>
    </w:p>
    <w:p>
      <w:pPr>
        <w:rPr>
          <w:rFonts w:ascii="Comic Sans MS" w:hAnsi="Comic Sans MS"/>
          <w:b/>
          <w:sz w:val="24"/>
          <w:szCs w:val="24"/>
        </w:rPr>
      </w:pPr>
    </w:p>
    <w:p>
      <w:pPr>
        <w:rPr>
          <w:rFonts w:ascii="Comic Sans MS" w:hAnsi="Comic Sans MS"/>
          <w:sz w:val="20"/>
          <w:szCs w:val="20"/>
        </w:rPr>
      </w:pPr>
      <w:r>
        <w:rPr>
          <w:rFonts w:ascii="Comic Sans MS" w:hAnsi="Comic Sans MS"/>
          <w:b/>
          <w:sz w:val="20"/>
          <w:szCs w:val="20"/>
        </w:rPr>
        <w:t>Date………………………………………………………..</w:t>
      </w:r>
      <w:r>
        <w:rPr>
          <w:rFonts w:ascii="Comic Sans MS" w:hAnsi="Comic Sans MS"/>
          <w:sz w:val="20"/>
          <w:szCs w:val="20"/>
        </w:rPr>
        <w:tab/>
      </w:r>
    </w:p>
    <w:sectPr>
      <w:footerReference w:type="default" r:id="rId7"/>
      <w:pgSz w:w="16838" w:h="11906" w:orient="landscape"/>
      <w:pgMar w:top="567"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46600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2021</Words>
  <Characters>11525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sca8753104</dc:creator>
  <cp:lastModifiedBy>teacher</cp:lastModifiedBy>
  <cp:revision>2</cp:revision>
  <dcterms:created xsi:type="dcterms:W3CDTF">2017-01-18T12:22:00Z</dcterms:created>
  <dcterms:modified xsi:type="dcterms:W3CDTF">2017-01-18T12:22:00Z</dcterms:modified>
</cp:coreProperties>
</file>