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8C653" w14:textId="32F808CE" w:rsidR="00195DA9" w:rsidRDefault="00195DA9">
      <w:pPr>
        <w:pStyle w:val="Heading1"/>
      </w:pPr>
      <w:bookmarkStart w:id="0" w:name="_Toc400361362"/>
      <w:bookmarkStart w:id="1" w:name="_Toc443397153"/>
      <w:bookmarkStart w:id="2" w:name="_Toc357771638"/>
      <w:bookmarkStart w:id="3" w:name="_Toc346793416"/>
      <w:bookmarkStart w:id="4" w:name="_Toc328122777"/>
      <w:r>
        <w:t xml:space="preserve">Great Budworth CE Primary School </w:t>
      </w:r>
      <w:r w:rsidR="009D71E8">
        <w:t xml:space="preserve">Pupil </w:t>
      </w:r>
      <w:r>
        <w:t>P</w:t>
      </w:r>
      <w:r w:rsidR="009D71E8">
        <w:t xml:space="preserve">remium </w:t>
      </w:r>
      <w:r>
        <w:t>Strategy Stat</w:t>
      </w:r>
      <w:r w:rsidR="00CB3693">
        <w:t>e</w:t>
      </w:r>
      <w:r>
        <w:t>ment</w:t>
      </w:r>
    </w:p>
    <w:p w14:paraId="2A7D54B2" w14:textId="77777777" w:rsidR="00E66558" w:rsidRDefault="009D71E8">
      <w:pPr>
        <w:pStyle w:val="Heading2"/>
        <w:rPr>
          <w:b w:val="0"/>
          <w:bCs/>
          <w:color w:val="auto"/>
          <w:sz w:val="24"/>
          <w:szCs w:val="24"/>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B582AC" w:rsidR="00E66558" w:rsidRDefault="00AF1898">
            <w:pPr>
              <w:pStyle w:val="TableRow"/>
            </w:pPr>
            <w:r>
              <w:t>Great Budworth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79C01AE" w:rsidR="00E66558" w:rsidRDefault="00AF1898">
            <w:pPr>
              <w:pStyle w:val="TableRow"/>
            </w:pPr>
            <w:r>
              <w:t>58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8205011" w:rsidR="00E66558" w:rsidRDefault="00E540D4">
            <w:pPr>
              <w:pStyle w:val="TableRow"/>
            </w:pPr>
            <w:r>
              <w:t>10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6A13AD9" w:rsidR="00E66558" w:rsidRDefault="00AF1898">
            <w:pPr>
              <w:pStyle w:val="TableRow"/>
            </w:pPr>
            <w:r>
              <w:t>2022-25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3287E0" w:rsidR="00E66558" w:rsidRDefault="00AF1898">
            <w:pPr>
              <w:pStyle w:val="TableRow"/>
            </w:pPr>
            <w:r>
              <w:t>17</w:t>
            </w:r>
            <w:r w:rsidRPr="00AF1898">
              <w:rPr>
                <w:vertAlign w:val="superscript"/>
              </w:rPr>
              <w:t>th</w:t>
            </w:r>
            <w:r>
              <w:t xml:space="preserve"> November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C0EDA5E" w:rsidR="00E66558" w:rsidRDefault="00AF1898">
            <w:pPr>
              <w:pStyle w:val="TableRow"/>
            </w:pPr>
            <w:r>
              <w:t>17</w:t>
            </w:r>
            <w:r w:rsidRPr="00AF1898">
              <w:rPr>
                <w:vertAlign w:val="superscript"/>
              </w:rPr>
              <w:t>th</w:t>
            </w:r>
            <w:r>
              <w:t xml:space="preserve"> November 202</w:t>
            </w:r>
            <w:r w:rsidR="00E540D4">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9535430" w:rsidR="00E66558" w:rsidRDefault="00AF1898">
            <w:pPr>
              <w:pStyle w:val="TableRow"/>
            </w:pPr>
            <w:r>
              <w:t>L Wainwright &amp; R Corradine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40779D4" w:rsidR="00E66558" w:rsidRDefault="00AF1898">
            <w:pPr>
              <w:pStyle w:val="TableRow"/>
            </w:pPr>
            <w:r>
              <w:t>R Corradine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D37553F" w:rsidR="00E66558" w:rsidRDefault="00AF1898">
            <w:pPr>
              <w:pStyle w:val="TableRow"/>
            </w:pPr>
            <w:r>
              <w:t>A Bolshaw</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3D4C802" w:rsidR="00E66558" w:rsidRDefault="009D71E8">
            <w:pPr>
              <w:pStyle w:val="TableRow"/>
            </w:pPr>
            <w:r>
              <w:t>£</w:t>
            </w:r>
            <w:r w:rsidR="00AF4E54">
              <w:t>13850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BF9C01F" w:rsidR="00E66558" w:rsidRDefault="009D71E8">
            <w:pPr>
              <w:pStyle w:val="TableRow"/>
            </w:pPr>
            <w:r>
              <w:t>£</w:t>
            </w:r>
            <w:r w:rsidR="00AF4E54" w:rsidRPr="00195DA9">
              <w:t>2000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E675B2E" w:rsidR="00E66558" w:rsidRDefault="009D71E8">
            <w:pPr>
              <w:pStyle w:val="TableRow"/>
            </w:pPr>
            <w:r>
              <w:t>£</w:t>
            </w:r>
            <w:r w:rsidR="00195DA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3CBD984" w:rsidR="00E66558" w:rsidRDefault="009D71E8">
            <w:pPr>
              <w:pStyle w:val="TableRow"/>
            </w:pPr>
            <w:r>
              <w:t>£</w:t>
            </w:r>
            <w:r w:rsidR="00AF4E54">
              <w:t>15850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17D" w14:textId="32258C95" w:rsidR="00970352" w:rsidRDefault="00970352" w:rsidP="00970352">
            <w:pPr>
              <w:rPr>
                <w:iCs/>
              </w:rPr>
            </w:pPr>
            <w:r w:rsidRPr="00970352">
              <w:rPr>
                <w:iCs/>
              </w:rPr>
              <w:t xml:space="preserve">Great Budworth CE Primary school has high expectations and aspirations for all pupils, irrespective of their background or the challenges they face, </w:t>
            </w:r>
            <w:r>
              <w:rPr>
                <w:iCs/>
              </w:rPr>
              <w:t xml:space="preserve">ensuring they </w:t>
            </w:r>
            <w:r w:rsidRPr="00970352">
              <w:rPr>
                <w:iCs/>
              </w:rPr>
              <w:t>mak</w:t>
            </w:r>
            <w:r>
              <w:rPr>
                <w:iCs/>
              </w:rPr>
              <w:t>e</w:t>
            </w:r>
            <w:r w:rsidRPr="00970352">
              <w:rPr>
                <w:iCs/>
              </w:rPr>
              <w:t xml:space="preserve"> good progress and attainment in all subject areas. The main focus of the plan is to identify barriers </w:t>
            </w:r>
            <w:r w:rsidR="004A7254" w:rsidRPr="00970352">
              <w:rPr>
                <w:iCs/>
              </w:rPr>
              <w:t xml:space="preserve">facing </w:t>
            </w:r>
            <w:r w:rsidR="009005FB">
              <w:rPr>
                <w:iCs/>
              </w:rPr>
              <w:t>pupil</w:t>
            </w:r>
            <w:r w:rsidR="004A7254" w:rsidRPr="00970352">
              <w:rPr>
                <w:iCs/>
              </w:rPr>
              <w:t xml:space="preserve">s </w:t>
            </w:r>
            <w:r w:rsidRPr="00970352">
              <w:rPr>
                <w:iCs/>
              </w:rPr>
              <w:t>to them achieving their potential and to ensure the gap between these pupils and their peers is narrowed and not widened further</w:t>
            </w:r>
            <w:r w:rsidR="004A7254">
              <w:rPr>
                <w:iCs/>
              </w:rPr>
              <w:t xml:space="preserve"> under the assumption about the impact of disadvantage</w:t>
            </w:r>
            <w:r w:rsidRPr="00970352">
              <w:rPr>
                <w:iCs/>
              </w:rPr>
              <w:t>.</w:t>
            </w:r>
          </w:p>
          <w:p w14:paraId="508ABFA1" w14:textId="5D2E8190" w:rsidR="009005FB" w:rsidRDefault="004A7254" w:rsidP="009005FB">
            <w:pPr>
              <w:rPr>
                <w:iCs/>
              </w:rPr>
            </w:pPr>
            <w:r>
              <w:rPr>
                <w:iCs/>
              </w:rPr>
              <w:t xml:space="preserve">Great Budworth CE Primary school implements high quality teaching with a focus on areas where disadvantaged pupils require the most support. This is proven to have the biggest impact on these pupils and in doing so, also benefits non-disadvantaged pupils in sustaining their progress and attainment. </w:t>
            </w:r>
            <w:r w:rsidR="00483796">
              <w:rPr>
                <w:iCs/>
              </w:rPr>
              <w:t>W</w:t>
            </w:r>
            <w:r w:rsidR="00483796">
              <w:t xml:space="preserve">e are striving for outcomes (academic and </w:t>
            </w:r>
            <w:r w:rsidR="00195DA9">
              <w:t>non-academic</w:t>
            </w:r>
            <w:r w:rsidR="00483796">
              <w:t xml:space="preserve">) to be in line or better with their </w:t>
            </w:r>
            <w:proofErr w:type="gramStart"/>
            <w:r w:rsidR="00483796">
              <w:t>non disadvantaged</w:t>
            </w:r>
            <w:proofErr w:type="gramEnd"/>
            <w:r w:rsidR="00483796">
              <w:t xml:space="preserve"> peers.</w:t>
            </w:r>
          </w:p>
          <w:p w14:paraId="091610CB" w14:textId="15D0F3D0" w:rsidR="009005FB" w:rsidRDefault="009005FB" w:rsidP="00483796">
            <w:r>
              <w:t>In order to achieve this, it is our intention to ensure:</w:t>
            </w:r>
          </w:p>
          <w:p w14:paraId="0C2633FA" w14:textId="77C65975" w:rsidR="0025681F" w:rsidRDefault="0025681F" w:rsidP="0025681F">
            <w:pPr>
              <w:pStyle w:val="ListParagraph"/>
              <w:numPr>
                <w:ilvl w:val="0"/>
                <w:numId w:val="20"/>
              </w:numPr>
            </w:pPr>
            <w:r>
              <w:t>We provide a rich and varied whole school curriculum that increases pupils’ aspirations and understanding of the value of education and their place within it.</w:t>
            </w:r>
          </w:p>
          <w:p w14:paraId="7DCBB871" w14:textId="5EE03A80" w:rsidR="00AF1898" w:rsidRPr="0025681F" w:rsidRDefault="009005FB" w:rsidP="0025681F">
            <w:pPr>
              <w:pStyle w:val="ListParagraph"/>
              <w:numPr>
                <w:ilvl w:val="0"/>
                <w:numId w:val="20"/>
              </w:numPr>
              <w:rPr>
                <w:i/>
                <w:iCs/>
              </w:rPr>
            </w:pPr>
            <w:r>
              <w:t>There is robust diagnostic assessment of our disadvantaged children for academic</w:t>
            </w:r>
            <w:r w:rsidR="00483796">
              <w:t xml:space="preserve"> </w:t>
            </w:r>
            <w:r>
              <w:t>and non</w:t>
            </w:r>
            <w:r w:rsidR="0025681F">
              <w:t>-</w:t>
            </w:r>
            <w:r>
              <w:t>academic outcomes.</w:t>
            </w:r>
          </w:p>
          <w:p w14:paraId="005147D8" w14:textId="5A864CA4" w:rsidR="009005FB" w:rsidRPr="0025681F" w:rsidRDefault="00AF1898" w:rsidP="0025681F">
            <w:pPr>
              <w:pStyle w:val="ListParagraph"/>
              <w:numPr>
                <w:ilvl w:val="0"/>
                <w:numId w:val="20"/>
              </w:numPr>
              <w:rPr>
                <w:i/>
                <w:iCs/>
              </w:rPr>
            </w:pPr>
            <w:r>
              <w:t>Following assessments</w:t>
            </w:r>
            <w:r w:rsidR="00483796">
              <w:t>,</w:t>
            </w:r>
            <w:r>
              <w:t xml:space="preserve"> school leaders will identify who needs which intervention to close any emerging gaps. </w:t>
            </w:r>
          </w:p>
          <w:p w14:paraId="5B0C818E" w14:textId="5EF2457B" w:rsidR="00AF1898" w:rsidRPr="0025681F" w:rsidRDefault="00AF1898" w:rsidP="0025681F">
            <w:pPr>
              <w:pStyle w:val="ListParagraph"/>
              <w:numPr>
                <w:ilvl w:val="0"/>
                <w:numId w:val="20"/>
              </w:numPr>
              <w:rPr>
                <w:i/>
                <w:iCs/>
              </w:rPr>
            </w:pPr>
            <w:r>
              <w:t>All children in receipt of PP funding will have the same exposure to quality first teaching practices in addition to targeted academic support and wider strategies</w:t>
            </w:r>
            <w:r w:rsidR="0025681F">
              <w:t xml:space="preserve"> to develop their cultural capital</w:t>
            </w:r>
            <w:r>
              <w:t xml:space="preserve">. </w:t>
            </w:r>
          </w:p>
          <w:p w14:paraId="09AFE0AA" w14:textId="075D6534" w:rsidR="00AF1898" w:rsidRPr="0025681F" w:rsidRDefault="00AF1898" w:rsidP="0025681F">
            <w:pPr>
              <w:pStyle w:val="ListParagraph"/>
              <w:numPr>
                <w:ilvl w:val="0"/>
                <w:numId w:val="20"/>
              </w:numPr>
              <w:rPr>
                <w:i/>
                <w:iCs/>
              </w:rPr>
            </w:pPr>
            <w:r>
              <w:t xml:space="preserve">School leaders build a culture of clear and sustainable implementation, ensuring the deployment of key staff are working with priority children. </w:t>
            </w:r>
          </w:p>
          <w:p w14:paraId="25003C8E" w14:textId="086495BC" w:rsidR="0025681F" w:rsidRPr="0025681F" w:rsidRDefault="0025681F" w:rsidP="0025681F">
            <w:pPr>
              <w:pStyle w:val="ListParagraph"/>
              <w:numPr>
                <w:ilvl w:val="0"/>
                <w:numId w:val="20"/>
              </w:numPr>
              <w:rPr>
                <w:iCs/>
              </w:rPr>
            </w:pPr>
            <w:r w:rsidRPr="0025681F">
              <w:rPr>
                <w:iCs/>
              </w:rPr>
              <w:t>Monitor attendance and persistent absence to ensure attendance of the disadvantage is in line or better than non-disadvantaged pupils.</w:t>
            </w:r>
          </w:p>
          <w:p w14:paraId="1158321B" w14:textId="77777777" w:rsidR="00AF1898" w:rsidRPr="0025681F" w:rsidRDefault="00AF1898" w:rsidP="0025681F">
            <w:pPr>
              <w:pStyle w:val="ListParagraph"/>
              <w:numPr>
                <w:ilvl w:val="0"/>
                <w:numId w:val="20"/>
              </w:numPr>
              <w:rPr>
                <w:i/>
                <w:iCs/>
              </w:rPr>
            </w:pPr>
            <w:r>
              <w:t>Making evidenced informed decisions on what to implement and by whom.</w:t>
            </w:r>
          </w:p>
          <w:p w14:paraId="53F4475F" w14:textId="51A7141B" w:rsidR="00AF1898" w:rsidRDefault="00AF1898" w:rsidP="0025681F">
            <w:pPr>
              <w:pStyle w:val="ListParagraph"/>
              <w:numPr>
                <w:ilvl w:val="0"/>
                <w:numId w:val="20"/>
              </w:numPr>
            </w:pPr>
            <w:r>
              <w:t>We will regularly monitor the impact of additional interventions and strategies used – ensuring we adapt any strategies and processes</w:t>
            </w:r>
            <w:r w:rsidR="00A81D45">
              <w:t>.</w:t>
            </w:r>
            <w:r>
              <w:t xml:space="preserve"> </w:t>
            </w:r>
          </w:p>
          <w:p w14:paraId="3A094F6B" w14:textId="77777777" w:rsidR="0025681F" w:rsidRDefault="0025681F" w:rsidP="009005FB">
            <w:pPr>
              <w:rPr>
                <w:iCs/>
              </w:rPr>
            </w:pPr>
          </w:p>
          <w:p w14:paraId="11BB2C20" w14:textId="58651CA8" w:rsidR="00A81D45" w:rsidRDefault="00A81D45" w:rsidP="009005FB">
            <w:pPr>
              <w:rPr>
                <w:iCs/>
              </w:rPr>
            </w:pPr>
            <w:r w:rsidRPr="00A81D45">
              <w:rPr>
                <w:iCs/>
              </w:rPr>
              <w:t>The Key principals which underpin this strategy plan are</w:t>
            </w:r>
            <w:r>
              <w:rPr>
                <w:iCs/>
              </w:rPr>
              <w:t>:</w:t>
            </w:r>
          </w:p>
          <w:p w14:paraId="632E85F0" w14:textId="77777777" w:rsidR="00A81D45" w:rsidRDefault="00A81D45" w:rsidP="0025681F">
            <w:pPr>
              <w:pStyle w:val="ListParagraph"/>
              <w:numPr>
                <w:ilvl w:val="0"/>
                <w:numId w:val="19"/>
              </w:numPr>
            </w:pPr>
            <w:r>
              <w:t xml:space="preserve">Children can only achieve their potential with consistently high-quality teaching and a curriculum which is meaningful, providing with the skills they need to succeed and to move onto the next stage in their education. </w:t>
            </w:r>
          </w:p>
          <w:p w14:paraId="6A0DDFA5" w14:textId="7D3AC165" w:rsidR="0025681F" w:rsidRDefault="00A81D45" w:rsidP="0025681F">
            <w:pPr>
              <w:pStyle w:val="ListParagraph"/>
              <w:numPr>
                <w:ilvl w:val="0"/>
                <w:numId w:val="19"/>
              </w:numPr>
            </w:pPr>
            <w:r>
              <w:lastRenderedPageBreak/>
              <w:t>Cultural capital is the essential knowledge that children need to prepare them for their future success. It is about giving children the best possible start to their early education. By ensuring children in receipt of PPG can access all aspects of the curriculum, including enrichment activities (extra-curricular visits, clubs, music tuition, sports events etc), means they have the same opportunities as all other pupils.</w:t>
            </w:r>
          </w:p>
          <w:p w14:paraId="7B544CD7" w14:textId="50D1FEB2" w:rsidR="00A81D45" w:rsidRPr="0025681F" w:rsidRDefault="00A81D45" w:rsidP="0025681F">
            <w:pPr>
              <w:pStyle w:val="ListParagraph"/>
              <w:numPr>
                <w:ilvl w:val="0"/>
                <w:numId w:val="19"/>
              </w:numPr>
              <w:rPr>
                <w:iCs/>
              </w:rPr>
            </w:pPr>
            <w:r>
              <w:t>If children are not in school they cannot make progress and the gaps in learning, and social and emotional development, will inevitably widen. Children develop a work ethic and build resilience through regular attendance at school. If they do not attend regularly then there are implications for applying these skills and values in the workplace.</w:t>
            </w:r>
          </w:p>
          <w:p w14:paraId="2A7D54E9" w14:textId="54340B22" w:rsidR="00AF1898" w:rsidRPr="009005FB" w:rsidRDefault="00AF1898" w:rsidP="00A81D45">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079EC1" w:rsidR="00E66558" w:rsidRDefault="00BA715D">
            <w:pPr>
              <w:pStyle w:val="TableRowCentered"/>
              <w:jc w:val="left"/>
            </w:pPr>
            <w:r>
              <w:t>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in maths, reading and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77B73FC" w:rsidR="00E66558" w:rsidRDefault="00BA715D">
            <w:pPr>
              <w:pStyle w:val="TableRowCentered"/>
              <w:jc w:val="left"/>
              <w:rPr>
                <w:sz w:val="22"/>
                <w:szCs w:val="22"/>
              </w:rPr>
            </w:pPr>
            <w:r>
              <w:t>Our assessments, observations and discussions with pupils and families have identified social and emotional issues for many pupils, and a lack of enrichment opportunities in particular during school closure. These challenges particularly affect disadvantaged pupils, including their attainment.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342E9B4" w:rsidR="00E66558" w:rsidRDefault="00BA715D">
            <w:pPr>
              <w:pStyle w:val="TableRowCentered"/>
              <w:jc w:val="left"/>
              <w:rPr>
                <w:sz w:val="22"/>
                <w:szCs w:val="22"/>
              </w:rPr>
            </w:pPr>
            <w:r>
              <w:t>We have identified that financial pressures cause additional stress within the home for disadvantaged families (lack of digital devices, unable to pay for school visits, uniform etc)</w:t>
            </w:r>
          </w:p>
        </w:tc>
      </w:tr>
    </w:tbl>
    <w:p w14:paraId="57FE5E3D" w14:textId="77777777" w:rsidR="00195DA9" w:rsidRDefault="00195DA9">
      <w:pPr>
        <w:pStyle w:val="Heading2"/>
        <w:spacing w:before="600"/>
      </w:pPr>
      <w:bookmarkStart w:id="16" w:name="_Toc443397160"/>
    </w:p>
    <w:p w14:paraId="395A8B7E" w14:textId="77777777" w:rsidR="00195DA9" w:rsidRDefault="00195DA9">
      <w:pPr>
        <w:pStyle w:val="Heading2"/>
        <w:spacing w:before="600"/>
      </w:pPr>
    </w:p>
    <w:p w14:paraId="2A7D54FF" w14:textId="547220A0"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C5C6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0F6D23" w:rsidR="007C5C60" w:rsidRDefault="007C5C60" w:rsidP="007C5C60">
            <w:pPr>
              <w:pStyle w:val="TableRow"/>
            </w:pPr>
            <w:r w:rsidRPr="00FF48F3">
              <w:t xml:space="preserve">Pupil premium children achieve outcomes that are in line with non-pupil premium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1A9" w14:textId="77777777" w:rsidR="00BF10A2" w:rsidRDefault="007C5C60" w:rsidP="00BF10A2">
            <w:pPr>
              <w:pStyle w:val="TableRowCentered"/>
              <w:ind w:left="0"/>
              <w:jc w:val="left"/>
            </w:pPr>
            <w:r w:rsidRPr="00FF48F3">
              <w:t xml:space="preserve">There will be little disparity in the attainment of pupils’ outcomes in the following areas: </w:t>
            </w:r>
          </w:p>
          <w:p w14:paraId="1939C0B0" w14:textId="7A42D88A" w:rsidR="004E231B" w:rsidRDefault="007C5C60" w:rsidP="00BF10A2">
            <w:pPr>
              <w:pStyle w:val="TableRowCentered"/>
              <w:ind w:left="0"/>
              <w:jc w:val="left"/>
            </w:pPr>
            <w:r w:rsidRPr="00FF48F3">
              <w:t xml:space="preserve">GLD in Reception </w:t>
            </w:r>
          </w:p>
          <w:p w14:paraId="1B135757" w14:textId="712E532C" w:rsidR="00BF10A2" w:rsidRDefault="007C5C60" w:rsidP="00BF10A2">
            <w:pPr>
              <w:pStyle w:val="TableRowCentered"/>
              <w:ind w:left="0"/>
              <w:jc w:val="left"/>
            </w:pPr>
            <w:r w:rsidRPr="00FF48F3">
              <w:t xml:space="preserve">Year 1 Phonics Screening </w:t>
            </w:r>
          </w:p>
          <w:p w14:paraId="2A42A5BA" w14:textId="7EE82D5C" w:rsidR="00BF10A2" w:rsidRDefault="007C5C60" w:rsidP="00BF10A2">
            <w:pPr>
              <w:pStyle w:val="TableRowCentered"/>
              <w:ind w:left="0"/>
              <w:jc w:val="left"/>
            </w:pPr>
            <w:r w:rsidRPr="00FF48F3">
              <w:t xml:space="preserve">End of KS1 judgements  </w:t>
            </w:r>
          </w:p>
          <w:p w14:paraId="0E6A073B" w14:textId="2C212D1E" w:rsidR="00BF10A2" w:rsidRDefault="007C5C60" w:rsidP="00BF10A2">
            <w:pPr>
              <w:pStyle w:val="TableRowCentered"/>
              <w:ind w:left="0"/>
              <w:jc w:val="left"/>
            </w:pPr>
            <w:r w:rsidRPr="00FF48F3">
              <w:t xml:space="preserve">Multiplication checker in Year 4  </w:t>
            </w:r>
          </w:p>
          <w:p w14:paraId="2A7D5505" w14:textId="68E40393" w:rsidR="007C5C60" w:rsidRPr="00BF10A2" w:rsidRDefault="007C5C60" w:rsidP="00BF10A2">
            <w:pPr>
              <w:pStyle w:val="TableRowCentered"/>
              <w:ind w:left="0"/>
              <w:jc w:val="left"/>
            </w:pPr>
            <w:r w:rsidRPr="00FF48F3">
              <w:t>KS2 SATS</w:t>
            </w:r>
            <w:r w:rsidR="00BF10A2">
              <w:t xml:space="preserve"> 23-24</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E06F155" w:rsidR="00E66558" w:rsidRDefault="007C5C60">
            <w:pPr>
              <w:pStyle w:val="TableRow"/>
              <w:rPr>
                <w:sz w:val="22"/>
                <w:szCs w:val="22"/>
              </w:rPr>
            </w:pPr>
            <w:r>
              <w:t xml:space="preserve">All pupil premium children below ARE </w:t>
            </w:r>
            <w:proofErr w:type="gramStart"/>
            <w:r>
              <w:t>make</w:t>
            </w:r>
            <w:proofErr w:type="gramEnd"/>
            <w:r>
              <w:t xml:space="preserve"> accelerated progress in all areas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1B1C" w14:textId="42A407D4" w:rsidR="00E66558" w:rsidRDefault="007C5C60">
            <w:pPr>
              <w:pStyle w:val="TableRowCentered"/>
              <w:jc w:val="left"/>
            </w:pPr>
            <w:r>
              <w:t>Accelerated progress in reading and writing.</w:t>
            </w:r>
          </w:p>
          <w:p w14:paraId="02B29233" w14:textId="77777777" w:rsidR="007C5C60" w:rsidRDefault="007C5C60">
            <w:pPr>
              <w:pStyle w:val="TableRowCentered"/>
              <w:jc w:val="left"/>
              <w:rPr>
                <w:sz w:val="22"/>
                <w:szCs w:val="22"/>
              </w:rPr>
            </w:pPr>
            <w:r>
              <w:rPr>
                <w:sz w:val="22"/>
                <w:szCs w:val="22"/>
              </w:rPr>
              <w:t>Read write Inc.</w:t>
            </w:r>
          </w:p>
          <w:p w14:paraId="7362AC41" w14:textId="77777777" w:rsidR="007C5C60" w:rsidRDefault="007C5C60">
            <w:pPr>
              <w:pStyle w:val="TableRowCentered"/>
              <w:jc w:val="left"/>
              <w:rPr>
                <w:sz w:val="22"/>
                <w:szCs w:val="22"/>
              </w:rPr>
            </w:pPr>
            <w:r>
              <w:rPr>
                <w:sz w:val="22"/>
                <w:szCs w:val="22"/>
              </w:rPr>
              <w:t>Fresh Start</w:t>
            </w:r>
          </w:p>
          <w:p w14:paraId="2A7D5508" w14:textId="4F908900" w:rsidR="00BF10A2" w:rsidRDefault="00BF10A2">
            <w:pPr>
              <w:pStyle w:val="TableRowCentered"/>
              <w:jc w:val="left"/>
              <w:rPr>
                <w:sz w:val="22"/>
                <w:szCs w:val="22"/>
              </w:rPr>
            </w:pPr>
            <w:r>
              <w:rPr>
                <w:sz w:val="22"/>
                <w:szCs w:val="22"/>
              </w:rPr>
              <w:t>KS2 Reading and Writing outcomes in 2023/24 show an increase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647B" w14:textId="77777777" w:rsidR="004E231B" w:rsidRDefault="007C5C60">
            <w:pPr>
              <w:pStyle w:val="TableRow"/>
              <w:rPr>
                <w:sz w:val="22"/>
                <w:szCs w:val="22"/>
              </w:rPr>
            </w:pPr>
            <w:r>
              <w:t>Quality first teaching</w:t>
            </w:r>
            <w:r w:rsidR="004E231B">
              <w:rPr>
                <w:sz w:val="22"/>
                <w:szCs w:val="22"/>
              </w:rPr>
              <w:t xml:space="preserve"> </w:t>
            </w:r>
          </w:p>
          <w:p w14:paraId="2A7D550A" w14:textId="037CB7C0" w:rsidR="00E66558" w:rsidRDefault="004E231B">
            <w:pPr>
              <w:pStyle w:val="TableRow"/>
              <w:rPr>
                <w:sz w:val="22"/>
                <w:szCs w:val="22"/>
              </w:rPr>
            </w:pPr>
            <w:r>
              <w:rPr>
                <w:sz w:val="22"/>
                <w:szCs w:val="22"/>
              </w:rPr>
              <w:t>Creative approach to ensure ‘sticky knowledge.’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A1B1" w14:textId="26D97B3C" w:rsidR="00E66558" w:rsidRDefault="007C5C60">
            <w:pPr>
              <w:pStyle w:val="TableRowCentered"/>
              <w:jc w:val="left"/>
              <w:rPr>
                <w:sz w:val="22"/>
                <w:szCs w:val="22"/>
              </w:rPr>
            </w:pPr>
            <w:r>
              <w:rPr>
                <w:sz w:val="22"/>
                <w:szCs w:val="22"/>
              </w:rPr>
              <w:t>Maths - White Rose</w:t>
            </w:r>
          </w:p>
          <w:p w14:paraId="3A0AC2A9" w14:textId="77777777" w:rsidR="007C5C60" w:rsidRDefault="007C5C60">
            <w:pPr>
              <w:pStyle w:val="TableRowCentered"/>
              <w:jc w:val="left"/>
              <w:rPr>
                <w:sz w:val="22"/>
                <w:szCs w:val="22"/>
              </w:rPr>
            </w:pPr>
            <w:r>
              <w:rPr>
                <w:sz w:val="22"/>
                <w:szCs w:val="22"/>
              </w:rPr>
              <w:t>English – Pathways to write</w:t>
            </w:r>
          </w:p>
          <w:p w14:paraId="2A7D550B" w14:textId="2E18A36D" w:rsidR="004E231B" w:rsidRDefault="004E231B">
            <w:pPr>
              <w:pStyle w:val="TableRowCentered"/>
              <w:jc w:val="left"/>
              <w:rPr>
                <w:sz w:val="22"/>
                <w:szCs w:val="22"/>
              </w:rPr>
            </w:pPr>
            <w:r>
              <w:rPr>
                <w:sz w:val="22"/>
                <w:szCs w:val="22"/>
              </w:rPr>
              <w:t>Staff will have taught thematically across the curriculum evident in planning and books.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5304FE7" w:rsidR="00E66558" w:rsidRDefault="007C5C60">
            <w:pPr>
              <w:pStyle w:val="TableRow"/>
              <w:rPr>
                <w:sz w:val="22"/>
                <w:szCs w:val="22"/>
              </w:rPr>
            </w:pPr>
            <w:r>
              <w:t>Opportunities for enrichment and wider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A63C" w14:textId="77777777" w:rsidR="007C5C60" w:rsidRDefault="007C5C60">
            <w:pPr>
              <w:pStyle w:val="TableRowCentered"/>
              <w:jc w:val="left"/>
            </w:pPr>
            <w:r>
              <w:t xml:space="preserve">Forest Schools </w:t>
            </w:r>
          </w:p>
          <w:p w14:paraId="363A75D6" w14:textId="77777777" w:rsidR="007C5C60" w:rsidRDefault="007C5C60">
            <w:pPr>
              <w:pStyle w:val="TableRowCentered"/>
              <w:jc w:val="left"/>
            </w:pPr>
            <w:r>
              <w:t xml:space="preserve">Day trips </w:t>
            </w:r>
          </w:p>
          <w:p w14:paraId="2AD6EAF3" w14:textId="77777777" w:rsidR="007C5C60" w:rsidRDefault="007C5C60">
            <w:pPr>
              <w:pStyle w:val="TableRowCentered"/>
              <w:jc w:val="left"/>
            </w:pPr>
            <w:r>
              <w:t xml:space="preserve">After school clubs </w:t>
            </w:r>
          </w:p>
          <w:p w14:paraId="2A7D550E" w14:textId="2C35E675" w:rsidR="00E66558" w:rsidRDefault="007C5C60">
            <w:pPr>
              <w:pStyle w:val="TableRowCentered"/>
              <w:jc w:val="left"/>
              <w:rPr>
                <w:sz w:val="22"/>
                <w:szCs w:val="22"/>
              </w:rPr>
            </w:pPr>
            <w:r>
              <w:t>Residentials with financial support.</w:t>
            </w:r>
          </w:p>
        </w:tc>
      </w:tr>
      <w:tr w:rsidR="007C5C60" w14:paraId="19BD61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077" w14:textId="2E2ABB95" w:rsidR="007C5C60" w:rsidRDefault="007C5C60">
            <w:pPr>
              <w:pStyle w:val="TableRow"/>
            </w:pPr>
            <w:r>
              <w:t>Targeted intervention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71D7" w14:textId="77777777" w:rsidR="007C5C60" w:rsidRDefault="007C5C60">
            <w:pPr>
              <w:pStyle w:val="TableRowCentered"/>
              <w:jc w:val="left"/>
            </w:pPr>
            <w:r>
              <w:t>ELSA Small group intervention support</w:t>
            </w:r>
          </w:p>
          <w:p w14:paraId="3B3274F3" w14:textId="4FB75DD0" w:rsidR="007C5C60" w:rsidRDefault="007C5C60">
            <w:pPr>
              <w:pStyle w:val="TableRowCentered"/>
              <w:jc w:val="left"/>
              <w:rPr>
                <w:sz w:val="22"/>
                <w:szCs w:val="22"/>
              </w:rPr>
            </w:pPr>
            <w:r>
              <w:rPr>
                <w:sz w:val="22"/>
                <w:szCs w:val="22"/>
              </w:rPr>
              <w:t>CPD in Trauma informed Practice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A630753" w:rsidR="00E66558" w:rsidRDefault="009D71E8">
      <w:r w:rsidRPr="00080882">
        <w:t>Budgeted cost: £</w:t>
      </w:r>
      <w:r w:rsidR="00B374AB" w:rsidRPr="00080882">
        <w:t>6600.00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064C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902CE3" w:rsidR="003064C7" w:rsidRPr="00AF4E54" w:rsidRDefault="003064C7" w:rsidP="003064C7">
            <w:pPr>
              <w:pStyle w:val="TableRow"/>
              <w:rPr>
                <w:highlight w:val="yellow"/>
              </w:rPr>
            </w:pPr>
            <w:r w:rsidRPr="00E445EC">
              <w:rPr>
                <w:rFonts w:asciiTheme="minorHAnsi" w:hAnsiTheme="minorHAnsi" w:cstheme="minorHAnsi"/>
              </w:rPr>
              <w:t>Read Write Inc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816C5EC" w:rsidR="003064C7" w:rsidRDefault="003064C7" w:rsidP="003064C7">
            <w:pPr>
              <w:pStyle w:val="TableRowCentered"/>
              <w:jc w:val="left"/>
              <w:rPr>
                <w:sz w:val="22"/>
              </w:rPr>
            </w:pPr>
            <w:r w:rsidRPr="00E445EC">
              <w:rPr>
                <w:rFonts w:asciiTheme="minorHAnsi" w:hAnsiTheme="minorHAnsi" w:cstheme="minorHAnsi"/>
                <w:szCs w:val="24"/>
              </w:rPr>
              <w:t>Evidence consistently shows the positive impact that targeted academic support can have, including on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The EEF guide to pupil premium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CB3D72E"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A5307DC" w:rsidR="003064C7" w:rsidRPr="00AF4E54" w:rsidRDefault="003064C7" w:rsidP="003064C7">
            <w:pPr>
              <w:pStyle w:val="TableRow"/>
              <w:rPr>
                <w:iCs/>
                <w:sz w:val="22"/>
                <w:highlight w:val="yellow"/>
              </w:rPr>
            </w:pPr>
            <w:r w:rsidRPr="00E445EC">
              <w:rPr>
                <w:rFonts w:asciiTheme="minorHAnsi" w:hAnsiTheme="minorHAnsi" w:cstheme="minorHAnsi"/>
                <w:iCs/>
              </w:rPr>
              <w:t>Trauma Informed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E61380B" w:rsidR="003064C7" w:rsidRDefault="003064C7" w:rsidP="003064C7">
            <w:pPr>
              <w:pStyle w:val="TableRowCentered"/>
              <w:jc w:val="left"/>
              <w:rPr>
                <w:sz w:val="22"/>
              </w:rPr>
            </w:pPr>
            <w:r w:rsidRPr="00E445EC">
              <w:rPr>
                <w:rFonts w:asciiTheme="minorHAnsi" w:hAnsiTheme="minorHAnsi" w:cstheme="minorHAnsi"/>
                <w:color w:val="auto"/>
                <w:szCs w:val="24"/>
                <w:shd w:val="clear" w:color="auto" w:fill="FFFFFF"/>
              </w:rPr>
              <w:t>The average impact of successful SEL interventions is an additional four months’ progress over the course of a year…Alongside academic outcomes, SEL interventions have an identifiable and valuable impact on attitudes to learning and social relationships in school.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2AFF5E1" w:rsidR="003064C7" w:rsidRDefault="003064C7" w:rsidP="003064C7">
            <w:pPr>
              <w:pStyle w:val="TableRowCentered"/>
              <w:jc w:val="left"/>
              <w:rPr>
                <w:sz w:val="22"/>
              </w:rPr>
            </w:pPr>
            <w:r w:rsidRPr="00E445EC">
              <w:rPr>
                <w:rFonts w:asciiTheme="minorHAnsi" w:hAnsiTheme="minorHAnsi" w:cstheme="minorHAnsi"/>
                <w:szCs w:val="24"/>
              </w:rPr>
              <w:t>2</w:t>
            </w:r>
          </w:p>
        </w:tc>
      </w:tr>
      <w:tr w:rsidR="003064C7" w14:paraId="1C1EAB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83B5" w14:textId="6378AA8D" w:rsidR="003064C7" w:rsidRDefault="003064C7" w:rsidP="003064C7">
            <w:pPr>
              <w:pStyle w:val="TableRow"/>
              <w:rPr>
                <w:iCs/>
                <w:sz w:val="22"/>
              </w:rPr>
            </w:pPr>
            <w:r w:rsidRPr="00E445EC">
              <w:rPr>
                <w:rFonts w:asciiTheme="minorHAnsi" w:hAnsiTheme="minorHAnsi" w:cstheme="minorHAnsi"/>
                <w:iCs/>
              </w:rPr>
              <w:t>Training and deployment of staff member to deliver ELSA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A439" w14:textId="2733E021" w:rsidR="003064C7" w:rsidRDefault="003064C7" w:rsidP="003064C7">
            <w:pPr>
              <w:pStyle w:val="TableRowCentered"/>
              <w:jc w:val="left"/>
              <w:rPr>
                <w:sz w:val="22"/>
              </w:rPr>
            </w:pPr>
            <w:r w:rsidRPr="00EA675A">
              <w:rPr>
                <w:rFonts w:asciiTheme="minorHAnsi" w:hAnsiTheme="minorHAnsi" w:cstheme="minorHAnsi"/>
                <w:color w:val="auto"/>
                <w:szCs w:val="24"/>
                <w:shd w:val="clear" w:color="auto" w:fill="FFFFFF"/>
              </w:rPr>
              <w:t>Although SEL interventions are almost always perceived to improve emotional or attitudinal outcomes, not all interventions are equally effective at raising attainment. Improvements appear more likely when SEL approaches are embedded into routine educational practices and supported by professional development and training for staff.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702" w14:textId="0C2A23F7" w:rsidR="003064C7" w:rsidRDefault="003064C7" w:rsidP="003064C7">
            <w:pPr>
              <w:pStyle w:val="TableRowCentered"/>
              <w:jc w:val="left"/>
              <w:rPr>
                <w:sz w:val="22"/>
              </w:rPr>
            </w:pPr>
            <w:r w:rsidRPr="00E445EC">
              <w:rPr>
                <w:rFonts w:asciiTheme="minorHAnsi" w:hAnsiTheme="minorHAnsi" w:cstheme="minorHAnsi"/>
                <w:szCs w:val="24"/>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F3A43D1" w:rsidR="00E66558" w:rsidRDefault="009D71E8">
      <w:r w:rsidRPr="00080882">
        <w:t xml:space="preserve">Budgeted cost: </w:t>
      </w:r>
      <w:r w:rsidR="00CB3693" w:rsidRPr="00080882">
        <w:t>£</w:t>
      </w:r>
      <w:r w:rsidR="00D05738" w:rsidRPr="00080882">
        <w:t>2600.00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064C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9E9F202" w:rsidR="003064C7" w:rsidRPr="00AF4E54" w:rsidRDefault="003064C7" w:rsidP="003064C7">
            <w:pPr>
              <w:pStyle w:val="TableRow"/>
              <w:rPr>
                <w:highlight w:val="yellow"/>
              </w:rPr>
            </w:pPr>
            <w:r w:rsidRPr="00E445EC">
              <w:rPr>
                <w:rFonts w:asciiTheme="minorHAnsi" w:hAnsiTheme="minorHAnsi" w:cstheme="minorHAnsi"/>
              </w:rPr>
              <w:t xml:space="preserve">Read write </w:t>
            </w:r>
            <w:proofErr w:type="spellStart"/>
            <w:r w:rsidRPr="00E445EC">
              <w:rPr>
                <w:rFonts w:asciiTheme="minorHAnsi" w:hAnsiTheme="minorHAnsi" w:cstheme="minorHAnsi"/>
              </w:rPr>
              <w:t>inc</w:t>
            </w:r>
            <w:proofErr w:type="spellEnd"/>
            <w:r w:rsidRPr="00E445EC">
              <w:rPr>
                <w:rFonts w:asciiTheme="minorHAnsi" w:hAnsiTheme="minorHAnsi" w:cstheme="minorHAnsi"/>
              </w:rPr>
              <w:t xml:space="preserve"> 1:1 catch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EF61596" w:rsidR="003064C7" w:rsidRDefault="003064C7" w:rsidP="003064C7">
            <w:pPr>
              <w:pStyle w:val="TableRowCentered"/>
              <w:jc w:val="left"/>
              <w:rPr>
                <w:sz w:val="22"/>
              </w:rPr>
            </w:pPr>
            <w:r w:rsidRPr="00E445EC">
              <w:rPr>
                <w:rFonts w:asciiTheme="minorHAnsi" w:hAnsiTheme="minorHAnsi" w:cstheme="minorHAnsi"/>
                <w:color w:val="263238"/>
                <w:szCs w:val="24"/>
                <w:shd w:val="clear" w:color="auto" w:fill="FFFFFF"/>
              </w:rPr>
              <w:t>The evaluators found some evidence that pupils eligible for free school meals (FSM) responded particularly well to Read Write Inc. Phonics and made, on average, three months more progress than pupils who were not offered the programme. EEF independent evaluation of RWI and Fresh Start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1A6F3AF"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CDF5265" w:rsidR="003064C7" w:rsidRPr="00AF4E54" w:rsidRDefault="003064C7" w:rsidP="003064C7">
            <w:pPr>
              <w:pStyle w:val="TableRow"/>
              <w:rPr>
                <w:i/>
                <w:sz w:val="22"/>
                <w:highlight w:val="yellow"/>
              </w:rPr>
            </w:pPr>
            <w:r w:rsidRPr="00E445EC">
              <w:rPr>
                <w:rFonts w:asciiTheme="minorHAnsi" w:hAnsiTheme="minorHAnsi" w:cstheme="minorHAnsi"/>
                <w:iCs/>
              </w:rPr>
              <w:t>Read Write Inc Fresh Start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D404" w14:textId="77777777" w:rsidR="003064C7" w:rsidRPr="00E445EC" w:rsidRDefault="003064C7" w:rsidP="003064C7">
            <w:pPr>
              <w:pStyle w:val="TableRowCentered"/>
              <w:jc w:val="left"/>
              <w:rPr>
                <w:rFonts w:asciiTheme="minorHAnsi" w:hAnsiTheme="minorHAnsi" w:cstheme="minorHAnsi"/>
                <w:color w:val="263238"/>
                <w:szCs w:val="24"/>
                <w:shd w:val="clear" w:color="auto" w:fill="FFFFFF"/>
              </w:rPr>
            </w:pPr>
            <w:r w:rsidRPr="00E445EC">
              <w:rPr>
                <w:rFonts w:asciiTheme="minorHAnsi" w:hAnsiTheme="minorHAnsi" w:cstheme="minorHAnsi"/>
                <w:color w:val="263238"/>
                <w:szCs w:val="24"/>
                <w:shd w:val="clear" w:color="auto" w:fill="FFFFFF"/>
              </w:rPr>
              <w:t>There is a large body of evidence, including in the Teaching and Learning Toolkit, that suggests that systematic synthetic phonics approaches have a positive impact on the development of early reading skills… EEF independent evaluation of RWI and Fresh Start</w:t>
            </w:r>
          </w:p>
          <w:p w14:paraId="2A7D552E" w14:textId="77777777" w:rsidR="003064C7" w:rsidRDefault="003064C7" w:rsidP="003064C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69A89E0" w:rsidR="003064C7" w:rsidRDefault="003064C7" w:rsidP="003064C7">
            <w:pPr>
              <w:pStyle w:val="TableRowCentered"/>
              <w:jc w:val="left"/>
              <w:rPr>
                <w:sz w:val="22"/>
              </w:rPr>
            </w:pPr>
            <w:r w:rsidRPr="00E445EC">
              <w:rPr>
                <w:rFonts w:asciiTheme="minorHAnsi" w:hAnsiTheme="minorHAnsi" w:cstheme="minorHAnsi"/>
                <w:szCs w:val="24"/>
              </w:rPr>
              <w:t>1</w:t>
            </w:r>
          </w:p>
        </w:tc>
      </w:tr>
      <w:tr w:rsidR="00B374AB" w14:paraId="598552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207A" w14:textId="5E4823A7" w:rsidR="00B374AB" w:rsidRPr="00E445EC" w:rsidRDefault="00B374AB" w:rsidP="00B374AB">
            <w:pPr>
              <w:pStyle w:val="TableRow"/>
              <w:rPr>
                <w:rFonts w:asciiTheme="minorHAnsi" w:hAnsiTheme="minorHAnsi" w:cstheme="minorHAnsi"/>
                <w:iCs/>
              </w:rPr>
            </w:pPr>
            <w:r w:rsidRPr="003F3C44">
              <w:t>Catch up input for Maths, English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A815" w14:textId="108CB7A8" w:rsidR="00B374AB" w:rsidRPr="00E445EC" w:rsidRDefault="00B374AB" w:rsidP="00B374AB">
            <w:pPr>
              <w:pStyle w:val="TableRowCentered"/>
              <w:jc w:val="left"/>
              <w:rPr>
                <w:rFonts w:asciiTheme="minorHAnsi" w:hAnsiTheme="minorHAnsi" w:cstheme="minorHAnsi"/>
                <w:color w:val="263238"/>
                <w:szCs w:val="24"/>
                <w:shd w:val="clear" w:color="auto" w:fill="FFFFFF"/>
              </w:rPr>
            </w:pPr>
            <w:r w:rsidRPr="003F3C44">
              <w:t>NTP staff - agency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1D93" w14:textId="77777777" w:rsidR="00B374AB" w:rsidRPr="00E445EC" w:rsidRDefault="00B374AB" w:rsidP="00B374AB">
            <w:pPr>
              <w:pStyle w:val="TableRowCentered"/>
              <w:jc w:val="left"/>
              <w:rPr>
                <w:rFonts w:asciiTheme="minorHAnsi" w:hAnsiTheme="minorHAnsi" w:cstheme="minorHAnsi"/>
                <w:szCs w:val="24"/>
              </w:rPr>
            </w:pPr>
          </w:p>
        </w:tc>
      </w:tr>
    </w:tbl>
    <w:p w14:paraId="2A7D5531" w14:textId="77777777" w:rsidR="00E66558" w:rsidRDefault="00E66558">
      <w:pPr>
        <w:spacing w:after="0"/>
        <w:rPr>
          <w:b/>
          <w:color w:val="104F75"/>
          <w:sz w:val="28"/>
          <w:szCs w:val="28"/>
        </w:rPr>
      </w:pPr>
    </w:p>
    <w:p w14:paraId="11992A41" w14:textId="77777777" w:rsidR="00080882" w:rsidRDefault="009D71E8" w:rsidP="00080882">
      <w:pPr>
        <w:rPr>
          <w:b/>
          <w:color w:val="104F75"/>
          <w:sz w:val="28"/>
          <w:szCs w:val="28"/>
        </w:rPr>
      </w:pPr>
      <w:r>
        <w:rPr>
          <w:b/>
          <w:color w:val="104F75"/>
          <w:sz w:val="28"/>
          <w:szCs w:val="28"/>
        </w:rPr>
        <w:t>Wider strategies (for example, related to attendance, behaviour, wellbeing)</w:t>
      </w:r>
    </w:p>
    <w:p w14:paraId="2A7D5533" w14:textId="4808584D" w:rsidR="00E66558" w:rsidRPr="00080882" w:rsidRDefault="00080882" w:rsidP="00080882">
      <w:pPr>
        <w:rPr>
          <w:color w:val="auto"/>
        </w:rPr>
      </w:pPr>
      <w:r w:rsidRPr="00080882">
        <w:rPr>
          <w:color w:val="auto"/>
        </w:rPr>
        <w:t xml:space="preserve">Budgeted cost £4500 </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064C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594CE35" w:rsidR="003064C7" w:rsidRPr="00AF4E54" w:rsidRDefault="003064C7" w:rsidP="003064C7">
            <w:pPr>
              <w:pStyle w:val="TableRow"/>
              <w:rPr>
                <w:highlight w:val="yellow"/>
              </w:rPr>
            </w:pPr>
            <w:r w:rsidRPr="00E445EC">
              <w:rPr>
                <w:rFonts w:asciiTheme="minorHAnsi" w:hAnsiTheme="minorHAnsi" w:cstheme="minorHAnsi"/>
              </w:rPr>
              <w:t xml:space="preserve">B Tales and arts enrichment activities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8B7AA3C" w:rsidR="003064C7" w:rsidRDefault="003064C7" w:rsidP="003064C7">
            <w:pPr>
              <w:pStyle w:val="TableRowCentered"/>
              <w:jc w:val="left"/>
              <w:rPr>
                <w:sz w:val="22"/>
              </w:rPr>
            </w:pPr>
            <w:r w:rsidRPr="00E445EC">
              <w:rPr>
                <w:rFonts w:asciiTheme="minorHAnsi" w:hAnsiTheme="minorHAnsi" w:cstheme="minorHAnsi"/>
                <w:color w:val="FFFFFF"/>
                <w:szCs w:val="24"/>
                <w:shd w:val="clear" w:color="auto" w:fill="263238"/>
              </w:rPr>
              <w:t xml:space="preserve"> </w:t>
            </w:r>
            <w:r w:rsidRPr="00E445EC">
              <w:rPr>
                <w:rFonts w:asciiTheme="minorHAnsi" w:hAnsiTheme="minorHAnsi" w:cstheme="minorHAnsi"/>
                <w:color w:val="263238"/>
                <w:szCs w:val="24"/>
                <w:shd w:val="clear" w:color="auto" w:fill="FFFFFF"/>
              </w:rPr>
              <w:t xml:space="preserve">Arts participation approaches can have a positive impact on academic outcomes in other areas of the curriculum. Wider benefits such as more positive attitudes to learning and increased well-being have also consistently been reported. EEF PP Toolkit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0A979D" w:rsidR="003064C7" w:rsidRDefault="003064C7" w:rsidP="003064C7">
            <w:pPr>
              <w:pStyle w:val="TableRowCentered"/>
              <w:jc w:val="left"/>
              <w:rPr>
                <w:sz w:val="22"/>
              </w:rPr>
            </w:pPr>
            <w:r w:rsidRPr="00E445EC">
              <w:rPr>
                <w:rFonts w:asciiTheme="minorHAnsi" w:hAnsiTheme="minorHAnsi" w:cstheme="minorHAnsi"/>
                <w:szCs w:val="24"/>
              </w:rPr>
              <w:t>3</w:t>
            </w:r>
          </w:p>
        </w:tc>
      </w:tr>
      <w:tr w:rsidR="003064C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6673762" w:rsidR="003064C7" w:rsidRPr="00080882" w:rsidRDefault="003064C7" w:rsidP="003064C7">
            <w:pPr>
              <w:pStyle w:val="TableRow"/>
              <w:rPr>
                <w:sz w:val="22"/>
              </w:rPr>
            </w:pPr>
            <w:r w:rsidRPr="00080882">
              <w:rPr>
                <w:rFonts w:asciiTheme="minorHAnsi" w:hAnsiTheme="minorHAnsi" w:cstheme="minorHAnsi"/>
              </w:rPr>
              <w:lastRenderedPageBreak/>
              <w:t xml:space="preserve">Outdoor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0C459CF" w:rsidR="003064C7" w:rsidRPr="00080882" w:rsidRDefault="003064C7" w:rsidP="003064C7">
            <w:pPr>
              <w:pStyle w:val="TableRowCentered"/>
              <w:jc w:val="left"/>
              <w:rPr>
                <w:sz w:val="22"/>
              </w:rPr>
            </w:pPr>
            <w:r w:rsidRPr="00080882">
              <w:rPr>
                <w:rFonts w:asciiTheme="minorHAnsi" w:hAnsiTheme="minorHAnsi" w:cstheme="minorHAnsi"/>
                <w:szCs w:val="24"/>
              </w:rPr>
              <w:t xml:space="preserve">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role in the wider school experience, regardless of any impact on academic outcomes. </w:t>
            </w:r>
            <w:r w:rsidRPr="00080882">
              <w:rPr>
                <w:rFonts w:asciiTheme="minorHAnsi" w:hAnsiTheme="minorHAnsi" w:cstheme="minorHAnsi"/>
                <w:color w:val="auto"/>
                <w:szCs w:val="24"/>
                <w:shd w:val="clear" w:color="auto" w:fill="FFFFFF"/>
              </w:rPr>
              <w:t>Sutton Trust EEF PP toolkit</w:t>
            </w:r>
            <w:r w:rsidRPr="00080882">
              <w:rPr>
                <w:rFonts w:asciiTheme="minorHAnsi" w:hAnsiTheme="minorHAnsi" w:cstheme="minorHAnsi"/>
                <w:szCs w:val="24"/>
                <w:shd w:val="clear" w:color="auto" w:fill="FFFFFF"/>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7B61E4F" w:rsidR="003064C7" w:rsidRDefault="003064C7" w:rsidP="003064C7">
            <w:pPr>
              <w:pStyle w:val="TableRowCentered"/>
              <w:jc w:val="left"/>
              <w:rPr>
                <w:sz w:val="22"/>
              </w:rPr>
            </w:pPr>
            <w:r w:rsidRPr="00080882">
              <w:rPr>
                <w:rFonts w:asciiTheme="minorHAnsi" w:hAnsiTheme="minorHAnsi" w:cstheme="minorHAnsi"/>
                <w:szCs w:val="24"/>
              </w:rPr>
              <w:t>3</w:t>
            </w:r>
          </w:p>
        </w:tc>
      </w:tr>
    </w:tbl>
    <w:p w14:paraId="16958B3A" w14:textId="77777777" w:rsidR="00080882" w:rsidRPr="00011BCF" w:rsidRDefault="00080882" w:rsidP="00011BCF">
      <w:pPr>
        <w:shd w:val="clear" w:color="auto" w:fill="FFC000"/>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45ED7B9C" w:rsidR="003064C7" w:rsidRDefault="009D71E8" w:rsidP="003064C7">
            <w:pPr>
              <w:spacing w:before="120"/>
            </w:pPr>
            <w:r w:rsidRPr="003064C7">
              <w:rPr>
                <w:i/>
              </w:rPr>
              <w:t xml:space="preserve">Due to COVID-19, performance measures have not been published for 2020 to 2021, and 2020 to 2021 results will not be used to hold schools to account. </w:t>
            </w:r>
          </w:p>
          <w:p w14:paraId="70F1C308" w14:textId="4150D53E" w:rsidR="003064C7" w:rsidRDefault="003064C7" w:rsidP="003064C7">
            <w:pPr>
              <w:suppressAutoHyphens w:val="0"/>
              <w:autoSpaceDN/>
              <w:spacing w:after="0" w:line="240" w:lineRule="auto"/>
              <w:jc w:val="both"/>
              <w:rPr>
                <w:rFonts w:ascii="Calibri" w:hAnsi="Calibri" w:cs="Calibri"/>
                <w:shd w:val="clear" w:color="auto" w:fill="FFFFFF"/>
              </w:rPr>
            </w:pPr>
            <w:r w:rsidRPr="003064C7">
              <w:rPr>
                <w:rFonts w:ascii="Calibri" w:hAnsi="Calibri" w:cs="Calibri"/>
              </w:rPr>
              <w:t xml:space="preserve"> Impact of ELSA support adult to work with vulnerable children:  </w:t>
            </w:r>
            <w:r w:rsidRPr="003064C7">
              <w:rPr>
                <w:rFonts w:ascii="Calibri" w:hAnsi="Calibri" w:cs="Calibri"/>
                <w:shd w:val="clear" w:color="auto" w:fill="FFFFFF"/>
              </w:rPr>
              <w:t>ELSA is a training course aimed at teaching assistants in schools. Examples of activities covered on the course are: social skills, recognising and managing emotions, bereavement, social stories and therapeutic stories, anger management, self-esteem, counselling skills such as solution focused and friendship. During 2020-21 our trained ELSA worked with staff to identify and support children facing difficulties in these areas. Through planned weekly interventions the ELSA sessions supported children towards making progress in these areas.</w:t>
            </w:r>
          </w:p>
          <w:p w14:paraId="332FDEF0" w14:textId="77777777" w:rsidR="003064C7" w:rsidRDefault="003064C7" w:rsidP="003064C7">
            <w:pPr>
              <w:suppressAutoHyphens w:val="0"/>
              <w:autoSpaceDN/>
              <w:spacing w:after="0" w:line="240" w:lineRule="auto"/>
              <w:ind w:left="720" w:hanging="360"/>
              <w:jc w:val="both"/>
              <w:rPr>
                <w:rFonts w:ascii="Calibri" w:hAnsi="Calibri" w:cs="Calibri"/>
                <w:shd w:val="clear" w:color="auto" w:fill="FFFFFF"/>
              </w:rPr>
            </w:pPr>
          </w:p>
          <w:p w14:paraId="1DD6DFB5" w14:textId="77777777" w:rsidR="00E66558" w:rsidRDefault="003064C7" w:rsidP="003064C7">
            <w:pPr>
              <w:suppressAutoHyphens w:val="0"/>
              <w:autoSpaceDN/>
              <w:spacing w:after="0" w:line="240" w:lineRule="auto"/>
              <w:jc w:val="both"/>
              <w:rPr>
                <w:rFonts w:ascii="Calibri" w:hAnsi="Calibri" w:cs="Calibri"/>
              </w:rPr>
            </w:pPr>
            <w:r w:rsidRPr="003064C7">
              <w:rPr>
                <w:rFonts w:ascii="Calibri" w:hAnsi="Calibri" w:cs="Calibri"/>
              </w:rPr>
              <w:t>Impact of leadership and management time: Surveys show that pupils feel valued as individuals and are encouraged in their learning, growth and social development in a healthy and safe environment. Accessible and supportive contact for all pupils, issues and barriers to learning are addressed. Effective links with parents/carers. Strong links with community agencies, for example, School Health, EWO, CAHMS, Educational Psychology and Social Care facilitates an integrated approach.</w:t>
            </w:r>
          </w:p>
          <w:p w14:paraId="2A7D5546" w14:textId="5511903A" w:rsidR="003064C7" w:rsidRDefault="003064C7" w:rsidP="003064C7">
            <w:pPr>
              <w:suppressAutoHyphens w:val="0"/>
              <w:autoSpaceDN/>
              <w:spacing w:after="0" w:line="240" w:lineRule="auto"/>
              <w:jc w:val="both"/>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D9603E6" w:rsidR="00E66558" w:rsidRDefault="00AF4E54">
            <w:pPr>
              <w:pStyle w:val="TableRowCentered"/>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lastRenderedPageBreak/>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B292727" w:rsidR="00E66558" w:rsidRDefault="00AF4E54">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7808ED4" w:rsidR="00E66558" w:rsidRDefault="00AF4E54">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4EA7BBDE" w:rsidR="00E66558" w:rsidRDefault="00E66558">
      <w:pPr>
        <w:pStyle w:val="Heading1"/>
      </w:pPr>
    </w:p>
    <w:bookmarkEnd w:id="14"/>
    <w:bookmarkEnd w:id="15"/>
    <w:bookmarkEnd w:id="16"/>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29A14" w14:textId="77777777" w:rsidR="00796E36" w:rsidRDefault="00796E36">
      <w:pPr>
        <w:spacing w:after="0" w:line="240" w:lineRule="auto"/>
      </w:pPr>
      <w:r>
        <w:separator/>
      </w:r>
    </w:p>
  </w:endnote>
  <w:endnote w:type="continuationSeparator" w:id="0">
    <w:p w14:paraId="63B4100C" w14:textId="77777777" w:rsidR="00796E36" w:rsidRDefault="0079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DD83" w14:textId="77777777" w:rsidR="00796E36" w:rsidRDefault="00796E36">
      <w:pPr>
        <w:spacing w:after="0" w:line="240" w:lineRule="auto"/>
      </w:pPr>
      <w:r>
        <w:separator/>
      </w:r>
    </w:p>
  </w:footnote>
  <w:footnote w:type="continuationSeparator" w:id="0">
    <w:p w14:paraId="0251721E" w14:textId="77777777" w:rsidR="00796E36" w:rsidRDefault="0079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08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81FC8"/>
    <w:multiLevelType w:val="hybridMultilevel"/>
    <w:tmpl w:val="6148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6E55A4C"/>
    <w:multiLevelType w:val="hybridMultilevel"/>
    <w:tmpl w:val="C80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E3E9D"/>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497020"/>
    <w:multiLevelType w:val="hybridMultilevel"/>
    <w:tmpl w:val="9F9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B58FA"/>
    <w:multiLevelType w:val="hybridMultilevel"/>
    <w:tmpl w:val="8BDE5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32613E5"/>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CEF6D0D"/>
    <w:multiLevelType w:val="hybridMultilevel"/>
    <w:tmpl w:val="9AA2E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8"/>
  </w:num>
  <w:num w:numId="5">
    <w:abstractNumId w:val="1"/>
  </w:num>
  <w:num w:numId="6">
    <w:abstractNumId w:val="11"/>
  </w:num>
  <w:num w:numId="7">
    <w:abstractNumId w:val="14"/>
  </w:num>
  <w:num w:numId="8">
    <w:abstractNumId w:val="19"/>
  </w:num>
  <w:num w:numId="9">
    <w:abstractNumId w:val="17"/>
  </w:num>
  <w:num w:numId="10">
    <w:abstractNumId w:val="15"/>
  </w:num>
  <w:num w:numId="11">
    <w:abstractNumId w:val="3"/>
  </w:num>
  <w:num w:numId="12">
    <w:abstractNumId w:val="18"/>
  </w:num>
  <w:num w:numId="13">
    <w:abstractNumId w:val="13"/>
  </w:num>
  <w:num w:numId="14">
    <w:abstractNumId w:val="12"/>
  </w:num>
  <w:num w:numId="15">
    <w:abstractNumId w:val="7"/>
  </w:num>
  <w:num w:numId="16">
    <w:abstractNumId w:val="16"/>
  </w:num>
  <w:num w:numId="17">
    <w:abstractNumId w:val="10"/>
  </w:num>
  <w:num w:numId="18">
    <w:abstractNumId w:val="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BCF"/>
    <w:rsid w:val="00066B73"/>
    <w:rsid w:val="00080882"/>
    <w:rsid w:val="000F7B03"/>
    <w:rsid w:val="00120AB1"/>
    <w:rsid w:val="00195DA9"/>
    <w:rsid w:val="0025681F"/>
    <w:rsid w:val="002D4665"/>
    <w:rsid w:val="003064C7"/>
    <w:rsid w:val="004044AA"/>
    <w:rsid w:val="00415D6C"/>
    <w:rsid w:val="00483796"/>
    <w:rsid w:val="004A7254"/>
    <w:rsid w:val="004E231B"/>
    <w:rsid w:val="00561459"/>
    <w:rsid w:val="005A1EA6"/>
    <w:rsid w:val="005C6E8F"/>
    <w:rsid w:val="005F03CE"/>
    <w:rsid w:val="006E7FB1"/>
    <w:rsid w:val="00741B9E"/>
    <w:rsid w:val="00796E36"/>
    <w:rsid w:val="007C2F04"/>
    <w:rsid w:val="007C5C60"/>
    <w:rsid w:val="00815EA8"/>
    <w:rsid w:val="009005FB"/>
    <w:rsid w:val="00970352"/>
    <w:rsid w:val="009D71E8"/>
    <w:rsid w:val="00A81D45"/>
    <w:rsid w:val="00A822B8"/>
    <w:rsid w:val="00AA4201"/>
    <w:rsid w:val="00AD4FA8"/>
    <w:rsid w:val="00AF1898"/>
    <w:rsid w:val="00AF4E54"/>
    <w:rsid w:val="00B374AB"/>
    <w:rsid w:val="00BA715D"/>
    <w:rsid w:val="00BF10A2"/>
    <w:rsid w:val="00C94C87"/>
    <w:rsid w:val="00CB3693"/>
    <w:rsid w:val="00D05738"/>
    <w:rsid w:val="00D33FE5"/>
    <w:rsid w:val="00DC548D"/>
    <w:rsid w:val="00E540D4"/>
    <w:rsid w:val="00E66558"/>
    <w:rsid w:val="00EB007B"/>
    <w:rsid w:val="00F9368B"/>
    <w:rsid w:val="00FC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5" ma:contentTypeDescription="Create a new document." ma:contentTypeScope="" ma:versionID="45c27ce5d23301a3bb875ca3f52f0faa">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a6e81530a08ecd3a3e4c3c22489d5c8a"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14783-61E4-44E1-A8B9-335BF081880B}">
  <ds:schemaRefs>
    <ds:schemaRef ds:uri="http://schemas.microsoft.com/sharepoint/v3/contenttype/forms"/>
  </ds:schemaRefs>
</ds:datastoreItem>
</file>

<file path=customXml/itemProps2.xml><?xml version="1.0" encoding="utf-8"?>
<ds:datastoreItem xmlns:ds="http://schemas.openxmlformats.org/officeDocument/2006/customXml" ds:itemID="{F27F98ED-685B-4EA9-A460-02DE5A9470E0}">
  <ds:schemaRefs>
    <ds:schemaRef ds:uri="http://purl.org/dc/elements/1.1/"/>
    <ds:schemaRef ds:uri="http://schemas.microsoft.com/office/2006/metadata/properties"/>
    <ds:schemaRef ds:uri="http://purl.org/dc/terms/"/>
    <ds:schemaRef ds:uri="http://schemas.openxmlformats.org/package/2006/metadata/core-properties"/>
    <ds:schemaRef ds:uri="3965aec3-5987-4052-8230-b7c024dec140"/>
    <ds:schemaRef ds:uri="http://schemas.microsoft.com/office/2006/documentManagement/types"/>
    <ds:schemaRef ds:uri="http://schemas.microsoft.com/office/infopath/2007/PartnerControls"/>
    <ds:schemaRef ds:uri="93d3d3ad-9fa7-4e53-8370-077d3b399712"/>
    <ds:schemaRef ds:uri="http://www.w3.org/XML/1998/namespace"/>
    <ds:schemaRef ds:uri="http://purl.org/dc/dcmitype/"/>
  </ds:schemaRefs>
</ds:datastoreItem>
</file>

<file path=customXml/itemProps3.xml><?xml version="1.0" encoding="utf-8"?>
<ds:datastoreItem xmlns:ds="http://schemas.openxmlformats.org/officeDocument/2006/customXml" ds:itemID="{C852DB22-B317-4F1C-A7DB-8F337CA1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Great Budworth Primary Head</cp:lastModifiedBy>
  <cp:revision>2</cp:revision>
  <cp:lastPrinted>2022-11-28T11:16:00Z</cp:lastPrinted>
  <dcterms:created xsi:type="dcterms:W3CDTF">2022-12-14T16:35:00Z</dcterms:created>
  <dcterms:modified xsi:type="dcterms:W3CDTF">2022-12-14T16:35:00Z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0x010100D4D65A0A0DFB88479BB66D322BA0E7FA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