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742B4" w14:textId="77777777" w:rsidR="00D0271D" w:rsidRPr="00F620A2" w:rsidRDefault="00D0271D" w:rsidP="00D0271D">
      <w:pPr>
        <w:rPr>
          <w:rFonts w:ascii="Arial" w:hAnsi="Arial" w:cs="Arial"/>
          <w:b/>
          <w:i/>
          <w:u w:val="single"/>
          <w:lang w:eastAsia="en-GB"/>
        </w:rPr>
      </w:pPr>
    </w:p>
    <w:p w14:paraId="6826A57A" w14:textId="77777777" w:rsidR="00D0271D" w:rsidRPr="006777A1" w:rsidRDefault="00D0271D" w:rsidP="00D0271D">
      <w:pPr>
        <w:jc w:val="center"/>
        <w:rPr>
          <w:rFonts w:ascii="Arial" w:hAnsi="Arial" w:cs="Arial"/>
          <w:b/>
          <w:u w:val="single"/>
          <w:lang w:eastAsia="en-GB"/>
        </w:rPr>
      </w:pPr>
    </w:p>
    <w:p w14:paraId="2DA736B7" w14:textId="77777777" w:rsidR="00D0271D" w:rsidRPr="006777A1" w:rsidRDefault="00D0271D" w:rsidP="00D0271D">
      <w:pPr>
        <w:jc w:val="center"/>
        <w:rPr>
          <w:rFonts w:eastAsia="Calibri"/>
          <w:b/>
          <w:sz w:val="56"/>
          <w:szCs w:val="56"/>
          <w:lang w:eastAsia="en-GB"/>
        </w:rPr>
      </w:pPr>
    </w:p>
    <w:p w14:paraId="02EAD02B" w14:textId="2C995EA6" w:rsidR="00D0271D" w:rsidRPr="006777A1" w:rsidRDefault="00D0271D" w:rsidP="00D0271D">
      <w:pPr>
        <w:jc w:val="center"/>
        <w:rPr>
          <w:rFonts w:ascii="Comic Sans MS" w:eastAsia="Calibri" w:hAnsi="Comic Sans MS"/>
          <w:b/>
          <w:sz w:val="40"/>
          <w:szCs w:val="40"/>
          <w:lang w:eastAsia="en-GB"/>
        </w:rPr>
      </w:pPr>
      <w:r>
        <w:rPr>
          <w:rFonts w:ascii="Arial" w:hAnsi="Arial" w:cs="Arial"/>
          <w:b/>
          <w:noProof/>
          <w:sz w:val="52"/>
          <w:szCs w:val="52"/>
          <w:lang w:eastAsia="en-GB"/>
        </w:rPr>
        <w:drawing>
          <wp:inline distT="0" distB="0" distL="0" distR="0" wp14:anchorId="3045FBBD" wp14:editId="304044BA">
            <wp:extent cx="5876925" cy="20764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2076450"/>
                    </a:xfrm>
                    <a:prstGeom prst="rect">
                      <a:avLst/>
                    </a:prstGeom>
                    <a:noFill/>
                    <a:ln>
                      <a:noFill/>
                    </a:ln>
                  </pic:spPr>
                </pic:pic>
              </a:graphicData>
            </a:graphic>
          </wp:inline>
        </w:drawing>
      </w:r>
    </w:p>
    <w:p w14:paraId="0540B241" w14:textId="77777777" w:rsidR="00D0271D" w:rsidRPr="006777A1" w:rsidRDefault="00D0271D" w:rsidP="00D0271D">
      <w:pPr>
        <w:rPr>
          <w:rFonts w:ascii="HfW precursive" w:eastAsia="Arial" w:hAnsi="HfW precursive"/>
          <w:lang w:eastAsia="en-GB"/>
        </w:rPr>
      </w:pPr>
    </w:p>
    <w:p w14:paraId="1E0316AC" w14:textId="74F1A31F" w:rsidR="00D0271D" w:rsidRPr="00904407" w:rsidRDefault="00D0271D" w:rsidP="00D0271D">
      <w:pPr>
        <w:spacing w:line="360" w:lineRule="auto"/>
        <w:rPr>
          <w:rFonts w:ascii="Comic Sans MS" w:eastAsia="Calibri" w:hAnsi="Comic Sans MS"/>
          <w:b/>
          <w:color w:val="0000CC"/>
          <w:sz w:val="72"/>
          <w:szCs w:val="72"/>
          <w:lang w:eastAsia="en-GB"/>
        </w:rPr>
      </w:pPr>
      <w:r>
        <w:rPr>
          <w:rFonts w:ascii="Comic Sans MS" w:eastAsia="Calibri" w:hAnsi="Comic Sans MS"/>
          <w:b/>
          <w:color w:val="0000CC"/>
          <w:sz w:val="72"/>
          <w:szCs w:val="72"/>
          <w:lang w:eastAsia="en-GB"/>
        </w:rPr>
        <w:t xml:space="preserve">        Writing </w:t>
      </w:r>
      <w:r w:rsidRPr="00904407">
        <w:rPr>
          <w:rFonts w:ascii="Comic Sans MS" w:eastAsia="Calibri" w:hAnsi="Comic Sans MS"/>
          <w:b/>
          <w:color w:val="0000CC"/>
          <w:sz w:val="72"/>
          <w:szCs w:val="72"/>
          <w:lang w:eastAsia="en-GB"/>
        </w:rPr>
        <w:t>Policy</w:t>
      </w:r>
    </w:p>
    <w:p w14:paraId="778991A6" w14:textId="77777777" w:rsidR="00D0271D" w:rsidRDefault="00D0271D" w:rsidP="00D0271D">
      <w:pPr>
        <w:spacing w:line="360" w:lineRule="auto"/>
        <w:jc w:val="center"/>
        <w:rPr>
          <w:rFonts w:ascii="Comic Sans MS" w:eastAsia="Calibri" w:hAnsi="Comic Sans MS"/>
          <w:b/>
          <w:color w:val="0000CC"/>
          <w:sz w:val="72"/>
          <w:szCs w:val="72"/>
          <w:lang w:eastAsia="en-GB"/>
        </w:rPr>
      </w:pPr>
    </w:p>
    <w:p w14:paraId="2F6DCA4E" w14:textId="77777777" w:rsidR="00D0271D" w:rsidRPr="00A028CE" w:rsidRDefault="00D0271D" w:rsidP="00D0271D">
      <w:pPr>
        <w:spacing w:line="360" w:lineRule="auto"/>
        <w:rPr>
          <w:rFonts w:ascii="Comic Sans MS" w:eastAsia="Calibri" w:hAnsi="Comic Sans MS"/>
          <w:sz w:val="32"/>
          <w:szCs w:val="32"/>
          <w:lang w:eastAsia="en-GB"/>
        </w:rPr>
      </w:pPr>
      <w:r w:rsidRPr="00A028CE">
        <w:rPr>
          <w:rFonts w:ascii="Comic Sans MS" w:eastAsia="Calibri" w:hAnsi="Comic Sans MS"/>
          <w:sz w:val="32"/>
          <w:szCs w:val="32"/>
          <w:lang w:eastAsia="en-GB"/>
        </w:rPr>
        <w:t xml:space="preserve">Members of </w:t>
      </w:r>
      <w:r>
        <w:rPr>
          <w:rFonts w:ascii="Comic Sans MS" w:eastAsia="Calibri" w:hAnsi="Comic Sans MS"/>
          <w:sz w:val="32"/>
          <w:szCs w:val="32"/>
          <w:lang w:eastAsia="en-GB"/>
        </w:rPr>
        <w:t>staff responsible: Mrs Emma Fearn</w:t>
      </w:r>
    </w:p>
    <w:p w14:paraId="21F6EC2D" w14:textId="77777777" w:rsidR="00D0271D" w:rsidRPr="00A028CE" w:rsidRDefault="00D0271D" w:rsidP="00D0271D">
      <w:pPr>
        <w:spacing w:line="360" w:lineRule="auto"/>
        <w:rPr>
          <w:rFonts w:ascii="Comic Sans MS" w:eastAsia="Calibri" w:hAnsi="Comic Sans MS"/>
          <w:sz w:val="32"/>
          <w:szCs w:val="32"/>
          <w:lang w:eastAsia="en-GB"/>
        </w:rPr>
      </w:pPr>
      <w:r w:rsidRPr="00A028CE">
        <w:rPr>
          <w:rFonts w:ascii="Comic Sans MS" w:eastAsia="Calibri" w:hAnsi="Comic Sans MS"/>
          <w:sz w:val="32"/>
          <w:szCs w:val="32"/>
          <w:lang w:eastAsia="en-GB"/>
        </w:rPr>
        <w:t>Governor Committee: Teaching and Learning</w:t>
      </w:r>
    </w:p>
    <w:p w14:paraId="18CF4C06" w14:textId="77777777" w:rsidR="00D0271D" w:rsidRPr="00A028CE" w:rsidRDefault="00D0271D" w:rsidP="00D0271D">
      <w:pPr>
        <w:spacing w:line="360" w:lineRule="auto"/>
        <w:rPr>
          <w:rFonts w:ascii="Comic Sans MS" w:eastAsia="Calibri" w:hAnsi="Comic Sans MS"/>
          <w:sz w:val="32"/>
          <w:szCs w:val="32"/>
          <w:lang w:eastAsia="en-GB"/>
        </w:rPr>
      </w:pPr>
      <w:r>
        <w:rPr>
          <w:rFonts w:ascii="Comic Sans MS" w:eastAsia="Calibri" w:hAnsi="Comic Sans MS"/>
          <w:sz w:val="32"/>
          <w:szCs w:val="32"/>
          <w:lang w:eastAsia="en-GB"/>
        </w:rPr>
        <w:t>Date approved: June 2024</w:t>
      </w:r>
    </w:p>
    <w:p w14:paraId="59AD8AD4" w14:textId="7E8606DC" w:rsidR="00684951" w:rsidRPr="00D0271D" w:rsidRDefault="00D0271D" w:rsidP="00D0271D">
      <w:pPr>
        <w:spacing w:line="360" w:lineRule="auto"/>
        <w:rPr>
          <w:rFonts w:ascii="Comic Sans MS" w:eastAsia="Calibri" w:hAnsi="Comic Sans MS"/>
          <w:sz w:val="32"/>
          <w:szCs w:val="32"/>
          <w:lang w:eastAsia="en-GB"/>
        </w:rPr>
      </w:pPr>
      <w:r>
        <w:rPr>
          <w:rFonts w:ascii="Comic Sans MS" w:eastAsia="Calibri" w:hAnsi="Comic Sans MS"/>
          <w:sz w:val="32"/>
          <w:szCs w:val="32"/>
          <w:lang w:eastAsia="en-GB"/>
        </w:rPr>
        <w:t>Date to be reviewed: June 2025</w:t>
      </w:r>
    </w:p>
    <w:p w14:paraId="00B80FE2" w14:textId="465D25F5" w:rsidR="00D0271D" w:rsidRDefault="00F04507" w:rsidP="00684951">
      <w:pPr>
        <w:jc w:val="both"/>
        <w:rPr>
          <w:rFonts w:ascii="Sassoon Infant Std" w:hAnsi="Sassoon Infant Std"/>
          <w:b/>
          <w:bCs/>
          <w:color w:val="FF0000"/>
          <w:sz w:val="44"/>
          <w:szCs w:val="44"/>
        </w:rPr>
      </w:pPr>
      <w:r>
        <w:rPr>
          <w:noProof/>
        </w:rPr>
        <w:lastRenderedPageBreak/>
        <w:drawing>
          <wp:anchor distT="0" distB="0" distL="114300" distR="114300" simplePos="0" relativeHeight="251660288" behindDoc="0" locked="0" layoutInCell="1" allowOverlap="1" wp14:anchorId="49869478" wp14:editId="01FA2873">
            <wp:simplePos x="0" y="0"/>
            <wp:positionH relativeFrom="margin">
              <wp:posOffset>5314950</wp:posOffset>
            </wp:positionH>
            <wp:positionV relativeFrom="page">
              <wp:posOffset>574040</wp:posOffset>
            </wp:positionV>
            <wp:extent cx="1280160" cy="1280160"/>
            <wp:effectExtent l="0" t="0" r="0" b="0"/>
            <wp:wrapThrough wrapText="bothSides">
              <wp:wrapPolygon edited="0">
                <wp:start x="7393" y="0"/>
                <wp:lineTo x="5786" y="321"/>
                <wp:lineTo x="643" y="4179"/>
                <wp:lineTo x="0" y="7071"/>
                <wp:lineTo x="0" y="13500"/>
                <wp:lineTo x="321" y="16071"/>
                <wp:lineTo x="4821" y="20571"/>
                <wp:lineTo x="7071" y="21214"/>
                <wp:lineTo x="7393" y="21214"/>
                <wp:lineTo x="13821" y="21214"/>
                <wp:lineTo x="14143" y="21214"/>
                <wp:lineTo x="16393" y="20571"/>
                <wp:lineTo x="20893" y="16071"/>
                <wp:lineTo x="21214" y="13500"/>
                <wp:lineTo x="21214" y="7071"/>
                <wp:lineTo x="20893" y="4179"/>
                <wp:lineTo x="15750" y="321"/>
                <wp:lineTo x="13821" y="0"/>
                <wp:lineTo x="7393" y="0"/>
              </wp:wrapPolygon>
            </wp:wrapThrough>
            <wp:docPr id="2" name="Picture 1" descr="A circle with text and people runn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89258" name="Picture 1" descr="A circle with text and people running&#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EE8CBB" w14:textId="12C26303" w:rsidR="00684951" w:rsidRPr="00EC6467" w:rsidRDefault="00684951" w:rsidP="00684951">
      <w:pPr>
        <w:jc w:val="both"/>
        <w:rPr>
          <w:rFonts w:ascii="Sassoon Infant Std" w:hAnsi="Sassoon Infant Std"/>
          <w:b/>
          <w:bCs/>
          <w:sz w:val="44"/>
          <w:szCs w:val="44"/>
        </w:rPr>
      </w:pPr>
      <w:r w:rsidRPr="00EC6467">
        <w:rPr>
          <w:rFonts w:ascii="Sassoon Infant Std" w:hAnsi="Sassoon Infant Std"/>
          <w:b/>
          <w:bCs/>
          <w:color w:val="FF0000"/>
          <w:sz w:val="44"/>
          <w:szCs w:val="44"/>
        </w:rPr>
        <w:t xml:space="preserve">Ready </w:t>
      </w:r>
      <w:r w:rsidRPr="00EC6467">
        <w:rPr>
          <w:rFonts w:ascii="Sassoon Infant Std" w:hAnsi="Sassoon Infant Std"/>
          <w:b/>
          <w:bCs/>
          <w:color w:val="FFC000"/>
          <w:sz w:val="44"/>
          <w:szCs w:val="44"/>
        </w:rPr>
        <w:t xml:space="preserve">Steady </w:t>
      </w:r>
      <w:r w:rsidRPr="00EC6467">
        <w:rPr>
          <w:rFonts w:ascii="Sassoon Infant Std" w:hAnsi="Sassoon Infant Std"/>
          <w:b/>
          <w:bCs/>
          <w:color w:val="00B050"/>
          <w:sz w:val="44"/>
          <w:szCs w:val="44"/>
        </w:rPr>
        <w:t>Write</w:t>
      </w:r>
      <w:r w:rsidRPr="00EC6467">
        <w:rPr>
          <w:rFonts w:ascii="Sassoon Infant Std" w:hAnsi="Sassoon Infant Std"/>
          <w:b/>
          <w:bCs/>
          <w:sz w:val="44"/>
          <w:szCs w:val="44"/>
        </w:rPr>
        <w:t xml:space="preserve"> </w:t>
      </w:r>
      <w:r w:rsidRPr="00EC6467">
        <w:rPr>
          <w:rFonts w:ascii="Sassoon Infant Std" w:hAnsi="Sassoon Infant Std"/>
          <w:b/>
          <w:bCs/>
          <w:color w:val="4472C4" w:themeColor="accent1"/>
          <w:sz w:val="44"/>
          <w:szCs w:val="44"/>
        </w:rPr>
        <w:t>Policy</w:t>
      </w:r>
      <w:r w:rsidR="00F04507">
        <w:rPr>
          <w:rFonts w:ascii="Sassoon Infant Std" w:hAnsi="Sassoon Infant Std"/>
          <w:b/>
          <w:bCs/>
          <w:color w:val="4472C4" w:themeColor="accent1"/>
          <w:sz w:val="44"/>
          <w:szCs w:val="44"/>
        </w:rPr>
        <w:t xml:space="preserve">    </w:t>
      </w:r>
    </w:p>
    <w:p w14:paraId="28C62DDC" w14:textId="77777777" w:rsidR="0056009C" w:rsidRPr="00EC6467" w:rsidRDefault="0056009C" w:rsidP="00684951">
      <w:pPr>
        <w:jc w:val="both"/>
        <w:rPr>
          <w:rFonts w:ascii="Sassoon Infant Std" w:hAnsi="Sassoon Infant Std"/>
          <w:b/>
          <w:bCs/>
          <w:sz w:val="24"/>
          <w:szCs w:val="24"/>
        </w:rPr>
      </w:pPr>
    </w:p>
    <w:p w14:paraId="50A606D2" w14:textId="6485836F" w:rsidR="002C5C41" w:rsidRPr="00EC6467" w:rsidRDefault="00E22D6D" w:rsidP="00684951">
      <w:pPr>
        <w:jc w:val="both"/>
        <w:rPr>
          <w:rFonts w:ascii="Sassoon Infant Std" w:hAnsi="Sassoon Infant Std"/>
          <w:b/>
          <w:bCs/>
          <w:color w:val="4472C4" w:themeColor="accent1"/>
          <w:sz w:val="32"/>
          <w:szCs w:val="32"/>
        </w:rPr>
      </w:pPr>
      <w:r w:rsidRPr="00EC6467">
        <w:rPr>
          <w:rFonts w:ascii="Sassoon Infant Std" w:hAnsi="Sassoon Infant Std"/>
          <w:b/>
          <w:bCs/>
          <w:color w:val="4472C4" w:themeColor="accent1"/>
          <w:sz w:val="32"/>
          <w:szCs w:val="32"/>
        </w:rPr>
        <w:t>INTENT</w:t>
      </w:r>
    </w:p>
    <w:p w14:paraId="0137E6C7" w14:textId="7070E35D" w:rsidR="002C5C4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The writing curriculum is designed to provide a broad and balanced education that meets the needs of all children. It provides opportunities for children to develop as independent, confident and successful writers, with high aspirations, who know how to make a positive contribution to their community and the wider society. </w:t>
      </w:r>
    </w:p>
    <w:p w14:paraId="7E38B948" w14:textId="0306AA76" w:rsidR="002C5C4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Our intent is for all pupils – irrespective of their needs, abilities or background – to learn to write fluently, developing their own writer’s voice.  We aim to meet, and where possible exceed, the expectations laid out in the Early Learning Goals and National Curriculum, with pupils progressing appropriately across school. We recognise that spoken language underpins the development of Writing. The quality of language that pupils hear and speak is vital for developing their vocabulary and grammar and their understanding Writing.  We believe that children need to develop a secure knowledge-base in Literacy, which follows a clear pathway of progression as they advance through the primary curriculum. We believe that a secure basis in literacy skills is crucial to a </w:t>
      </w:r>
      <w:proofErr w:type="gramStart"/>
      <w:r w:rsidRPr="00EC6467">
        <w:rPr>
          <w:rFonts w:ascii="Sassoon Infant Std" w:hAnsi="Sassoon Infant Std"/>
          <w:sz w:val="24"/>
          <w:szCs w:val="24"/>
        </w:rPr>
        <w:t>high quality</w:t>
      </w:r>
      <w:proofErr w:type="gramEnd"/>
      <w:r w:rsidRPr="00EC6467">
        <w:rPr>
          <w:rFonts w:ascii="Sassoon Infant Std" w:hAnsi="Sassoon Infant Std"/>
          <w:sz w:val="24"/>
          <w:szCs w:val="24"/>
        </w:rPr>
        <w:t xml:space="preserve"> education and will give our children the tools they need to participate fully as a member of society. </w:t>
      </w:r>
    </w:p>
    <w:p w14:paraId="5610C572" w14:textId="4B7A4F6E"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We cultivate a love of Writing and communicating through vocabulary rich and </w:t>
      </w:r>
      <w:proofErr w:type="gramStart"/>
      <w:r w:rsidRPr="00EC6467">
        <w:rPr>
          <w:rFonts w:ascii="Sassoon Infant Std" w:hAnsi="Sassoon Infant Std"/>
          <w:sz w:val="24"/>
          <w:szCs w:val="24"/>
        </w:rPr>
        <w:t>high quality</w:t>
      </w:r>
      <w:proofErr w:type="gramEnd"/>
      <w:r w:rsidRPr="00EC6467">
        <w:rPr>
          <w:rFonts w:ascii="Sassoon Infant Std" w:hAnsi="Sassoon Infant Std"/>
          <w:sz w:val="24"/>
          <w:szCs w:val="24"/>
        </w:rPr>
        <w:t xml:space="preserve"> literature, using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Pr="00EC6467">
        <w:rPr>
          <w:rFonts w:ascii="Sassoon Infant Std" w:hAnsi="Sassoon Infant Std"/>
          <w:sz w:val="24"/>
          <w:szCs w:val="24"/>
        </w:rPr>
        <w:t xml:space="preserve">by Literacy Counts. By inspiring and developing an appreciation of our rich and varied literary heritage and providing meaningful and exciting provocations to </w:t>
      </w:r>
      <w:proofErr w:type="gramStart"/>
      <w:r w:rsidRPr="00EC6467">
        <w:rPr>
          <w:rFonts w:ascii="Sassoon Infant Std" w:hAnsi="Sassoon Infant Std"/>
          <w:sz w:val="24"/>
          <w:szCs w:val="24"/>
        </w:rPr>
        <w:t>write,  we</w:t>
      </w:r>
      <w:proofErr w:type="gramEnd"/>
      <w:r w:rsidRPr="00EC6467">
        <w:rPr>
          <w:rFonts w:ascii="Sassoon Infant Std" w:hAnsi="Sassoon Infant Std"/>
          <w:sz w:val="24"/>
          <w:szCs w:val="24"/>
        </w:rPr>
        <w:t xml:space="preserve"> develop a habit of writing widely and often. We recognise the importance of nurturing a culture where children take pride in their Writing; can write clearly and accurately and adapt their language and style for a range of contexts. </w:t>
      </w:r>
    </w:p>
    <w:p w14:paraId="5A1F8057" w14:textId="130F092A" w:rsidR="001E36E1" w:rsidRPr="00EC6467" w:rsidRDefault="00E22D6D" w:rsidP="00684951">
      <w:pPr>
        <w:jc w:val="both"/>
        <w:rPr>
          <w:rFonts w:ascii="Sassoon Infant Std" w:hAnsi="Sassoon Infant Std"/>
          <w:b/>
          <w:bCs/>
          <w:color w:val="4472C4" w:themeColor="accent1"/>
          <w:sz w:val="32"/>
          <w:szCs w:val="32"/>
        </w:rPr>
      </w:pPr>
      <w:r w:rsidRPr="00EC6467">
        <w:rPr>
          <w:rFonts w:ascii="Sassoon Infant Std" w:hAnsi="Sassoon Infant Std"/>
          <w:b/>
          <w:bCs/>
          <w:color w:val="4472C4" w:themeColor="accent1"/>
          <w:sz w:val="32"/>
          <w:szCs w:val="32"/>
        </w:rPr>
        <w:t>IMPLEMENTATION</w:t>
      </w:r>
    </w:p>
    <w:p w14:paraId="40187223"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Organisation and Curriculum Coverage </w:t>
      </w:r>
    </w:p>
    <w:p w14:paraId="268BBE34" w14:textId="502B4DE0" w:rsidR="001E36E1" w:rsidRPr="00EC6467" w:rsidRDefault="00E22D6D" w:rsidP="00684951">
      <w:pPr>
        <w:jc w:val="both"/>
        <w:rPr>
          <w:rFonts w:ascii="Sassoon Infant Std" w:hAnsi="Sassoon Infant Std"/>
          <w:sz w:val="24"/>
          <w:szCs w:val="24"/>
        </w:rPr>
      </w:pPr>
      <w:r w:rsidRPr="00EC6467">
        <w:rPr>
          <w:rFonts w:ascii="Sassoon Infant Std" w:hAnsi="Sassoon Infant Std"/>
          <w:b/>
          <w:bCs/>
          <w:color w:val="FF0000"/>
          <w:sz w:val="24"/>
          <w:szCs w:val="24"/>
        </w:rPr>
        <w:t xml:space="preserve">Ready </w:t>
      </w:r>
      <w:r w:rsidRPr="00EC6467">
        <w:rPr>
          <w:rFonts w:ascii="Sassoon Infant Std" w:hAnsi="Sassoon Infant Std"/>
          <w:b/>
          <w:bCs/>
          <w:color w:val="FFC000"/>
          <w:sz w:val="24"/>
          <w:szCs w:val="24"/>
        </w:rPr>
        <w:t xml:space="preserve">Steady </w:t>
      </w:r>
      <w:r w:rsidRPr="00EC6467">
        <w:rPr>
          <w:rFonts w:ascii="Sassoon Infant Std" w:hAnsi="Sassoon Infant Std"/>
          <w:b/>
          <w:bCs/>
          <w:color w:val="00B050"/>
          <w:sz w:val="24"/>
          <w:szCs w:val="24"/>
        </w:rPr>
        <w:t>Write</w:t>
      </w:r>
      <w:r w:rsidRPr="00EC6467">
        <w:rPr>
          <w:rFonts w:ascii="Sassoon Infant Std" w:hAnsi="Sassoon Infant Std"/>
          <w:b/>
          <w:bCs/>
          <w:sz w:val="44"/>
          <w:szCs w:val="44"/>
        </w:rPr>
        <w:t xml:space="preserve"> </w:t>
      </w:r>
      <w:r w:rsidR="002C5C41" w:rsidRPr="00EC6467">
        <w:rPr>
          <w:rFonts w:ascii="Sassoon Infant Std" w:hAnsi="Sassoon Infant Std"/>
          <w:sz w:val="24"/>
          <w:szCs w:val="24"/>
        </w:rPr>
        <w:t xml:space="preserve">empowers teachers to provide high-quality teaching of writing through high-quality literature. These detailed units of work centre on engaging, vocabulary-rich texts, with a wealth of writing opportunities within and across the curriculum. They provide: </w:t>
      </w:r>
    </w:p>
    <w:p w14:paraId="2E3050F5"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Clear sequential Episodes of Learning </w:t>
      </w:r>
    </w:p>
    <w:p w14:paraId="76599277"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Vocabulary learning and contextualised spelling, grammar and punctuation </w:t>
      </w:r>
    </w:p>
    <w:p w14:paraId="03997C3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Wider reading for the wider curriculum </w:t>
      </w:r>
    </w:p>
    <w:p w14:paraId="5D200FDC"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1E36E1" w:rsidRPr="00EC6467">
        <w:rPr>
          <w:rFonts w:ascii="Sassoon Infant Std" w:hAnsi="Sassoon Infant Std"/>
          <w:sz w:val="24"/>
          <w:szCs w:val="24"/>
        </w:rPr>
        <w:t>Example</w:t>
      </w:r>
      <w:r w:rsidRPr="00EC6467">
        <w:rPr>
          <w:rFonts w:ascii="Sassoon Infant Std" w:hAnsi="Sassoon Infant Std"/>
          <w:sz w:val="24"/>
          <w:szCs w:val="24"/>
        </w:rPr>
        <w:t xml:space="preserve"> Texts linked to writing outcomes </w:t>
      </w:r>
    </w:p>
    <w:p w14:paraId="41647D67"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A wealth of supporting resource </w:t>
      </w:r>
    </w:p>
    <w:p w14:paraId="733BE3F5" w14:textId="3E38E64C"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Our English curriculum is developed around a sequence of </w:t>
      </w:r>
      <w:proofErr w:type="gramStart"/>
      <w:r w:rsidRPr="00EC6467">
        <w:rPr>
          <w:rFonts w:ascii="Sassoon Infant Std" w:hAnsi="Sassoon Infant Std"/>
          <w:sz w:val="24"/>
          <w:szCs w:val="24"/>
        </w:rPr>
        <w:t>high quality</w:t>
      </w:r>
      <w:proofErr w:type="gramEnd"/>
      <w:r w:rsidRPr="00EC6467">
        <w:rPr>
          <w:rFonts w:ascii="Sassoon Infant Std" w:hAnsi="Sassoon Infant Std"/>
          <w:sz w:val="24"/>
          <w:szCs w:val="24"/>
        </w:rPr>
        <w:t xml:space="preserve"> age-appropriate texts, using Literacy Count’s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Pr="00EC6467">
        <w:rPr>
          <w:rFonts w:ascii="Sassoon Infant Std" w:hAnsi="Sassoon Infant Std"/>
          <w:sz w:val="24"/>
          <w:szCs w:val="24"/>
        </w:rPr>
        <w:t xml:space="preserve">units of learning. We use each book to create opportunities to: </w:t>
      </w:r>
    </w:p>
    <w:p w14:paraId="5695C947"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develop grammar and punctuation knowledge and understanding to use and apply across the wider curriculum</w:t>
      </w:r>
      <w:r w:rsidR="001E36E1" w:rsidRPr="00EC6467">
        <w:rPr>
          <w:rFonts w:ascii="Sassoon Infant Std" w:hAnsi="Sassoon Infant Std"/>
          <w:sz w:val="24"/>
          <w:szCs w:val="24"/>
        </w:rPr>
        <w:t>, through sentence accuracy sessions</w:t>
      </w:r>
      <w:r w:rsidRPr="00EC6467">
        <w:rPr>
          <w:rFonts w:ascii="Sassoon Infant Std" w:hAnsi="Sassoon Infant Std"/>
          <w:sz w:val="24"/>
          <w:szCs w:val="24"/>
        </w:rPr>
        <w:t xml:space="preserve">; </w:t>
      </w:r>
    </w:p>
    <w:p w14:paraId="1B51060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explore the Writing structure and features of different genres, identif</w:t>
      </w:r>
      <w:r w:rsidR="001E36E1" w:rsidRPr="00EC6467">
        <w:rPr>
          <w:rFonts w:ascii="Sassoon Infant Std" w:hAnsi="Sassoon Infant Std"/>
          <w:sz w:val="24"/>
          <w:szCs w:val="24"/>
        </w:rPr>
        <w:t>ying</w:t>
      </w:r>
      <w:r w:rsidRPr="00EC6467">
        <w:rPr>
          <w:rFonts w:ascii="Sassoon Infant Std" w:hAnsi="Sassoon Infant Std"/>
          <w:sz w:val="24"/>
          <w:szCs w:val="24"/>
        </w:rPr>
        <w:t xml:space="preserve"> the purpose and audience; </w:t>
      </w:r>
    </w:p>
    <w:p w14:paraId="69EB83D9"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lastRenderedPageBreak/>
        <w:t xml:space="preserve">• plan and write an initial piece of Writing with a clear context and purpose before evaluating the effectiveness of Writing by editing and redrafting. </w:t>
      </w:r>
    </w:p>
    <w:p w14:paraId="2455479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Building on this foundation, we teach literacy using a range of strategies which include: </w:t>
      </w:r>
    </w:p>
    <w:p w14:paraId="5A939965"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Group Discussion – Children discuss and interrogate new ideas in a small group or whole class setting. They listen to and value each other’s ideas whilst taking on board feedback so as to improve their own explanations. </w:t>
      </w:r>
    </w:p>
    <w:p w14:paraId="5BD33A50"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Partner Talk – Children work in partners to discuss their ideas. They are able to explain their ideas about texts they have read and prepare their ideas before they write. </w:t>
      </w:r>
    </w:p>
    <w:p w14:paraId="773B8E34" w14:textId="42CB5242"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Questioning – Teachers use a range of questioning strategies to establish children’s current understanding and develop their learning. </w:t>
      </w:r>
    </w:p>
    <w:p w14:paraId="258CDDBB"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Modelled Writing – Teachers model Writing and editing to demonstrate the high expectations they have. They verbally ‘think aloud’ in order to make the Writing process explicit and provide a rich and varied vocabulary for the children to utilise in their own work. </w:t>
      </w:r>
      <w:r w:rsidR="001E36E1" w:rsidRPr="00EC6467">
        <w:rPr>
          <w:rFonts w:ascii="Sassoon Infant Std" w:hAnsi="Sassoon Infant Std"/>
          <w:sz w:val="24"/>
          <w:szCs w:val="24"/>
        </w:rPr>
        <w:t>This happens daily, through sentence accuracy</w:t>
      </w:r>
    </w:p>
    <w:p w14:paraId="6678B5C4"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Shared Writing – Teachers use the ideas from the children to create shared pieces of Writing. This enables the children to see the Writing process in action as well as having pride and ownership over the finished piece. </w:t>
      </w:r>
    </w:p>
    <w:p w14:paraId="5DA68E1F"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Editing – All children are signposted to regular opportunities for reviewing and editing their own and the work of others. </w:t>
      </w:r>
    </w:p>
    <w:p w14:paraId="7A7F7100" w14:textId="77777777"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Working walls – Teachers and children regularly update working walls to ensure learning is documented within a unit of work. </w:t>
      </w:r>
    </w:p>
    <w:p w14:paraId="4E464005" w14:textId="63FE395C"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Class teachers ensure that the Writing process is clearly evident on working walls, with modelled examples being available to all pupils as the sequence of lessons develops. </w:t>
      </w:r>
    </w:p>
    <w:p w14:paraId="120A3D41" w14:textId="77777777" w:rsidR="001E36E1" w:rsidRPr="00EC6467" w:rsidRDefault="002C5C41" w:rsidP="00684951">
      <w:pPr>
        <w:jc w:val="both"/>
        <w:rPr>
          <w:rFonts w:ascii="Sassoon Infant Std" w:hAnsi="Sassoon Infant Std"/>
          <w:color w:val="4472C4" w:themeColor="accent1"/>
          <w:sz w:val="24"/>
          <w:szCs w:val="24"/>
        </w:rPr>
      </w:pPr>
      <w:r w:rsidRPr="00EC6467">
        <w:rPr>
          <w:rFonts w:ascii="Sassoon Infant Std" w:hAnsi="Sassoon Infant Std"/>
          <w:b/>
          <w:bCs/>
          <w:color w:val="4472C4" w:themeColor="accent1"/>
          <w:sz w:val="24"/>
          <w:szCs w:val="24"/>
        </w:rPr>
        <w:t>Resources</w:t>
      </w:r>
      <w:r w:rsidRPr="00EC6467">
        <w:rPr>
          <w:rFonts w:ascii="Sassoon Infant Std" w:hAnsi="Sassoon Infant Std"/>
          <w:color w:val="4472C4" w:themeColor="accent1"/>
          <w:sz w:val="24"/>
          <w:szCs w:val="24"/>
        </w:rPr>
        <w:t xml:space="preserve"> </w:t>
      </w:r>
    </w:p>
    <w:p w14:paraId="6F12FE18" w14:textId="002D46B5" w:rsidR="001E36E1"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Each class has a resource box with their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Pr="00EC6467">
        <w:rPr>
          <w:rFonts w:ascii="Sassoon Infant Std" w:hAnsi="Sassoon Infant Std"/>
          <w:sz w:val="24"/>
          <w:szCs w:val="24"/>
        </w:rPr>
        <w:t>vehicle texts</w:t>
      </w:r>
      <w:r w:rsidR="001E36E1" w:rsidRPr="00EC6467">
        <w:rPr>
          <w:rFonts w:ascii="Sassoon Infant Std" w:hAnsi="Sassoon Infant Std"/>
          <w:sz w:val="24"/>
          <w:szCs w:val="24"/>
        </w:rPr>
        <w:t>, reveal objects</w:t>
      </w:r>
      <w:r w:rsidRPr="00EC6467">
        <w:rPr>
          <w:rFonts w:ascii="Sassoon Infant Std" w:hAnsi="Sassoon Infant Std"/>
          <w:sz w:val="24"/>
          <w:szCs w:val="24"/>
        </w:rPr>
        <w:t xml:space="preserve"> and supplementary texts which support the themes and genre being taught for that half term. </w:t>
      </w:r>
      <w:r w:rsidR="001E36E1" w:rsidRPr="00EC6467">
        <w:rPr>
          <w:rFonts w:ascii="Sassoon Infant Std" w:hAnsi="Sassoon Infant Std"/>
          <w:sz w:val="24"/>
          <w:szCs w:val="24"/>
        </w:rPr>
        <w:t xml:space="preserve">The lesson plans, resources and leadership support </w:t>
      </w:r>
      <w:proofErr w:type="gramStart"/>
      <w:r w:rsidR="001E36E1" w:rsidRPr="00EC6467">
        <w:rPr>
          <w:rFonts w:ascii="Sassoon Infant Std" w:hAnsi="Sassoon Infant Std"/>
          <w:sz w:val="24"/>
          <w:szCs w:val="24"/>
        </w:rPr>
        <w:t>is</w:t>
      </w:r>
      <w:proofErr w:type="gramEnd"/>
      <w:r w:rsidR="001E36E1" w:rsidRPr="00EC6467">
        <w:rPr>
          <w:rFonts w:ascii="Sassoon Infant Std" w:hAnsi="Sassoon Infant Std"/>
          <w:sz w:val="24"/>
          <w:szCs w:val="24"/>
        </w:rPr>
        <w:t xml:space="preserve"> found on the membership homepage online.  The Enhancements for the units can be seen in our indoor and outdoor areas in EYFS.</w:t>
      </w:r>
    </w:p>
    <w:p w14:paraId="517BE4A6" w14:textId="77777777" w:rsidR="00E22D6D" w:rsidRPr="00EC6467" w:rsidRDefault="00B11ECE" w:rsidP="00684951">
      <w:pPr>
        <w:jc w:val="both"/>
        <w:rPr>
          <w:rFonts w:ascii="Sassoon Infant Std" w:hAnsi="Sassoon Infant Std"/>
          <w:color w:val="4472C4" w:themeColor="accent1"/>
          <w:sz w:val="24"/>
          <w:szCs w:val="24"/>
        </w:rPr>
      </w:pPr>
      <w:r w:rsidRPr="00EC6467">
        <w:rPr>
          <w:rFonts w:ascii="Sassoon Infant Std" w:hAnsi="Sassoon Infant Std"/>
          <w:b/>
          <w:bCs/>
          <w:color w:val="4472C4" w:themeColor="accent1"/>
          <w:sz w:val="24"/>
          <w:szCs w:val="24"/>
        </w:rPr>
        <w:t>Working Walls and Table Resources</w:t>
      </w:r>
      <w:r w:rsidR="002C5C41" w:rsidRPr="00EC6467">
        <w:rPr>
          <w:rFonts w:ascii="Sassoon Infant Std" w:hAnsi="Sassoon Infant Std"/>
          <w:color w:val="4472C4" w:themeColor="accent1"/>
          <w:sz w:val="24"/>
          <w:szCs w:val="24"/>
        </w:rPr>
        <w:t xml:space="preserve"> </w:t>
      </w:r>
    </w:p>
    <w:p w14:paraId="6294B56B" w14:textId="6B6309CD" w:rsidR="00A561C2"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Each class is expected to </w:t>
      </w:r>
      <w:r w:rsidR="00AE1D29" w:rsidRPr="00EC6467">
        <w:rPr>
          <w:rFonts w:ascii="Sassoon Infant Std" w:hAnsi="Sassoon Infant Std"/>
          <w:sz w:val="24"/>
          <w:szCs w:val="24"/>
        </w:rPr>
        <w:t xml:space="preserve">develop </w:t>
      </w:r>
      <w:r w:rsidRPr="00EC6467">
        <w:rPr>
          <w:rFonts w:ascii="Sassoon Infant Std" w:hAnsi="Sassoon Infant Std"/>
          <w:sz w:val="24"/>
          <w:szCs w:val="24"/>
        </w:rPr>
        <w:t xml:space="preserve">an English working wall which adapts daily with teaching. Displays should model the writing process and scaffolds needed for children to apply to their own writing. </w:t>
      </w:r>
      <w:r w:rsidR="00881601" w:rsidRPr="00EC6467">
        <w:rPr>
          <w:rFonts w:ascii="Sassoon Infant Std" w:hAnsi="Sassoon Infant Std"/>
          <w:sz w:val="24"/>
          <w:szCs w:val="24"/>
        </w:rPr>
        <w:t>S</w:t>
      </w:r>
      <w:r w:rsidRPr="00EC6467">
        <w:rPr>
          <w:rFonts w:ascii="Sassoon Infant Std" w:hAnsi="Sassoon Infant Std"/>
          <w:sz w:val="24"/>
          <w:szCs w:val="24"/>
        </w:rPr>
        <w:t>pellings</w:t>
      </w:r>
      <w:r w:rsidR="00881601" w:rsidRPr="00EC6467">
        <w:rPr>
          <w:rFonts w:ascii="Sassoon Infant Std" w:hAnsi="Sassoon Infant Std"/>
          <w:sz w:val="24"/>
          <w:szCs w:val="24"/>
        </w:rPr>
        <w:t>, handwriting</w:t>
      </w:r>
      <w:r w:rsidRPr="00EC6467">
        <w:rPr>
          <w:rFonts w:ascii="Sassoon Infant Std" w:hAnsi="Sassoon Infant Std"/>
          <w:sz w:val="24"/>
          <w:szCs w:val="24"/>
        </w:rPr>
        <w:t xml:space="preserve"> and </w:t>
      </w:r>
      <w:r w:rsidR="002A479C" w:rsidRPr="00EC6467">
        <w:rPr>
          <w:rFonts w:ascii="Sassoon Infant Std" w:hAnsi="Sassoon Infant Std"/>
          <w:sz w:val="24"/>
          <w:szCs w:val="24"/>
        </w:rPr>
        <w:t>supporting phonics materials</w:t>
      </w:r>
      <w:r w:rsidRPr="00EC6467">
        <w:rPr>
          <w:rFonts w:ascii="Sassoon Infant Std" w:hAnsi="Sassoon Infant Std"/>
          <w:sz w:val="24"/>
          <w:szCs w:val="24"/>
        </w:rPr>
        <w:t xml:space="preserve"> should also be displayed within the classroom to aid children’s writing. </w:t>
      </w:r>
      <w:r w:rsidR="0050089F" w:rsidRPr="00EC6467">
        <w:rPr>
          <w:rFonts w:ascii="Sassoon Infant Std" w:hAnsi="Sassoon Infant Std"/>
          <w:sz w:val="24"/>
          <w:szCs w:val="24"/>
        </w:rPr>
        <w:t>Sentence accuracy checkers</w:t>
      </w:r>
      <w:r w:rsidRPr="00EC6467">
        <w:rPr>
          <w:rFonts w:ascii="Sassoon Infant Std" w:hAnsi="Sassoon Infant Std"/>
          <w:sz w:val="24"/>
          <w:szCs w:val="24"/>
        </w:rPr>
        <w:t xml:space="preserve"> </w:t>
      </w:r>
      <w:r w:rsidR="0054280E" w:rsidRPr="00EC6467">
        <w:rPr>
          <w:rFonts w:ascii="Sassoon Infant Std" w:hAnsi="Sassoon Infant Std"/>
          <w:sz w:val="24"/>
          <w:szCs w:val="24"/>
        </w:rPr>
        <w:t xml:space="preserve">are available to all children, both in their books and </w:t>
      </w:r>
      <w:r w:rsidR="002A479C" w:rsidRPr="00EC6467">
        <w:rPr>
          <w:rFonts w:ascii="Sassoon Infant Std" w:hAnsi="Sassoon Infant Std"/>
          <w:sz w:val="24"/>
          <w:szCs w:val="24"/>
        </w:rPr>
        <w:t>in the environment.</w:t>
      </w:r>
      <w:r w:rsidRPr="00EC6467">
        <w:rPr>
          <w:rFonts w:ascii="Sassoon Infant Std" w:hAnsi="Sassoon Infant Std"/>
          <w:sz w:val="24"/>
          <w:szCs w:val="24"/>
        </w:rPr>
        <w:t xml:space="preserve"> Staff will model the expectations throughout the curriculum. </w:t>
      </w:r>
    </w:p>
    <w:p w14:paraId="7E525836" w14:textId="77777777" w:rsidR="00A561C2"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Planning</w:t>
      </w:r>
    </w:p>
    <w:p w14:paraId="4E371DE8" w14:textId="25C1F311" w:rsidR="00A561C2" w:rsidRPr="00EC6467" w:rsidRDefault="00732A57" w:rsidP="00684951">
      <w:pPr>
        <w:jc w:val="both"/>
        <w:rPr>
          <w:rFonts w:ascii="Sassoon Infant Std" w:hAnsi="Sassoon Infant Std"/>
          <w:sz w:val="24"/>
          <w:szCs w:val="24"/>
        </w:rPr>
      </w:pPr>
      <w:r w:rsidRPr="00EC6467">
        <w:rPr>
          <w:rFonts w:ascii="Sassoon Infant Std" w:hAnsi="Sassoon Infant Std"/>
          <w:sz w:val="24"/>
          <w:szCs w:val="24"/>
        </w:rPr>
        <w:t>The entire writing curriculum is mapped out on coverage and progression documents</w:t>
      </w:r>
      <w:r w:rsidR="002405F3" w:rsidRPr="00EC6467">
        <w:rPr>
          <w:rFonts w:ascii="Sassoon Infant Std" w:hAnsi="Sassoon Infant Std"/>
          <w:sz w:val="24"/>
          <w:szCs w:val="24"/>
        </w:rPr>
        <w:t xml:space="preserve">.  Then, </w:t>
      </w:r>
      <w:r w:rsidR="002F3A7E" w:rsidRPr="00EC6467">
        <w:rPr>
          <w:rFonts w:ascii="Sassoon Infant Std" w:hAnsi="Sassoon Infant Std"/>
          <w:sz w:val="24"/>
          <w:szCs w:val="24"/>
        </w:rPr>
        <w:t>t</w:t>
      </w:r>
      <w:r w:rsidR="002405F3" w:rsidRPr="00EC6467">
        <w:rPr>
          <w:rFonts w:ascii="Sassoon Infant Std" w:hAnsi="Sassoon Infant Std"/>
          <w:sz w:val="24"/>
          <w:szCs w:val="24"/>
        </w:rPr>
        <w:t xml:space="preserve">he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002405F3" w:rsidRPr="00EC6467">
        <w:rPr>
          <w:rFonts w:ascii="Sassoon Infant Std" w:hAnsi="Sassoon Infant Std"/>
          <w:sz w:val="24"/>
          <w:szCs w:val="24"/>
        </w:rPr>
        <w:t xml:space="preserve">units include all of the resources needed for each teacher to plan and deliver lessons.  There are a range of scaffolds and supporting resources </w:t>
      </w:r>
      <w:r w:rsidR="00BE47DA" w:rsidRPr="00EC6467">
        <w:rPr>
          <w:rFonts w:ascii="Sassoon Infant Std" w:hAnsi="Sassoon Infant Std"/>
          <w:sz w:val="24"/>
          <w:szCs w:val="24"/>
        </w:rPr>
        <w:t xml:space="preserve">and teachers tweak and shape the units to meet the specific needs of their children.  There are also assessment proformas which are completed half termly and </w:t>
      </w:r>
      <w:r w:rsidR="00804EDD" w:rsidRPr="00EC6467">
        <w:rPr>
          <w:rFonts w:ascii="Sassoon Infant Std" w:hAnsi="Sassoon Infant Std"/>
          <w:sz w:val="24"/>
          <w:szCs w:val="24"/>
        </w:rPr>
        <w:t>identify next steps for children.</w:t>
      </w:r>
    </w:p>
    <w:p w14:paraId="1144B96A" w14:textId="77777777" w:rsidR="00F46014"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Inclusion </w:t>
      </w:r>
    </w:p>
    <w:p w14:paraId="37F51439" w14:textId="77777777" w:rsidR="001B2176"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lastRenderedPageBreak/>
        <w:t xml:space="preserve">Children with English as an additional language: </w:t>
      </w:r>
    </w:p>
    <w:p w14:paraId="0864B2E2" w14:textId="7F7E3E75" w:rsidR="00F4601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It is vital that children who have English as an additional language have English modelled accurately by all staff at school. Collaborative work with peers (where English is their first language) is essential and EAL children should be provided with consistent opportunities for this verbal interaction. All teachers include a range of strategies to support children with EAL which includes: </w:t>
      </w:r>
    </w:p>
    <w:p w14:paraId="1FEB1B80" w14:textId="77777777" w:rsidR="00F4601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Teacher and peer modelling and consistent use of visual support </w:t>
      </w:r>
    </w:p>
    <w:p w14:paraId="7D856102" w14:textId="77777777" w:rsidR="00F4601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Repetition and recasting of language features </w:t>
      </w:r>
    </w:p>
    <w:p w14:paraId="048F57AE" w14:textId="7377E7D8" w:rsidR="0091508F"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Word banks and scaffolded speaking and listening activities</w:t>
      </w:r>
    </w:p>
    <w:p w14:paraId="23660602" w14:textId="7BECA2BE" w:rsidR="00A06B53" w:rsidRPr="00EC6467" w:rsidRDefault="00A06B53" w:rsidP="00684951">
      <w:pPr>
        <w:jc w:val="both"/>
        <w:rPr>
          <w:rFonts w:ascii="Sassoon Infant Std" w:hAnsi="Sassoon Infant Std"/>
          <w:sz w:val="24"/>
          <w:szCs w:val="24"/>
        </w:rPr>
      </w:pPr>
      <w:r w:rsidRPr="00EC6467">
        <w:rPr>
          <w:rFonts w:ascii="Sassoon Infant Std" w:hAnsi="Sassoon Infant Std"/>
          <w:sz w:val="24"/>
          <w:szCs w:val="24"/>
        </w:rPr>
        <w:t>• Resources that include images to secure language understanding</w:t>
      </w:r>
    </w:p>
    <w:p w14:paraId="5AFBB4A1" w14:textId="30AD0F2B" w:rsidR="00BA1D48" w:rsidRPr="00EC6467" w:rsidRDefault="00BA1D48" w:rsidP="00684951">
      <w:pPr>
        <w:jc w:val="both"/>
        <w:rPr>
          <w:rFonts w:ascii="Sassoon Infant Std" w:hAnsi="Sassoon Infant Std"/>
          <w:sz w:val="24"/>
          <w:szCs w:val="24"/>
        </w:rPr>
      </w:pPr>
      <w:r w:rsidRPr="00EC6467">
        <w:rPr>
          <w:rFonts w:ascii="Sassoon Infant Std" w:hAnsi="Sassoon Infant Std"/>
          <w:sz w:val="24"/>
          <w:szCs w:val="24"/>
        </w:rPr>
        <w:t>• Use of technology to support interpretation of Example Texts</w:t>
      </w:r>
    </w:p>
    <w:p w14:paraId="40AE1F21" w14:textId="77777777" w:rsidR="007D6AA6"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Teachers work with the SENDCO to best meet the needs of individuals within their classes. Children who are new to English are assessed and support is put in place by the SENDCO to help them make rapid progress. </w:t>
      </w:r>
    </w:p>
    <w:p w14:paraId="44B7104A" w14:textId="267CFB57" w:rsidR="001B2176" w:rsidRPr="00EC6467" w:rsidRDefault="006D4AA5"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 xml:space="preserve">Children with </w:t>
      </w:r>
      <w:r w:rsidR="002C5C41" w:rsidRPr="00EC6467">
        <w:rPr>
          <w:rFonts w:ascii="Sassoon Infant Std" w:hAnsi="Sassoon Infant Std"/>
          <w:b/>
          <w:bCs/>
          <w:color w:val="4472C4" w:themeColor="accent1"/>
          <w:sz w:val="24"/>
          <w:szCs w:val="24"/>
        </w:rPr>
        <w:t xml:space="preserve">Special Educational Needs: </w:t>
      </w:r>
    </w:p>
    <w:p w14:paraId="39FA7F90" w14:textId="6823E939" w:rsidR="002D0243"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Some children experience learning difficulties, which affect their progress in English. Class teachers inform the SENDCO if they are concerned that a child may have underlying learning difficulties. Some children then receive SEN support. This may include: </w:t>
      </w:r>
    </w:p>
    <w:p w14:paraId="3EFB4C1A" w14:textId="69DCA499" w:rsidR="00E53E3A"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242155" w:rsidRPr="00EC6467">
        <w:rPr>
          <w:rFonts w:ascii="Sassoon Infant Std" w:hAnsi="Sassoon Infant Std"/>
          <w:sz w:val="24"/>
          <w:szCs w:val="24"/>
        </w:rPr>
        <w:t>scaffolds and supports to develop writing ideas an</w:t>
      </w:r>
      <w:r w:rsidR="00E53E3A" w:rsidRPr="00EC6467">
        <w:rPr>
          <w:rFonts w:ascii="Sassoon Infant Std" w:hAnsi="Sassoon Infant Std"/>
          <w:sz w:val="24"/>
          <w:szCs w:val="24"/>
        </w:rPr>
        <w:t>d language acquisition</w:t>
      </w:r>
    </w:p>
    <w:p w14:paraId="7F144960" w14:textId="77777777" w:rsidR="00255BDA"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07405E" w:rsidRPr="00EC6467">
        <w:rPr>
          <w:rFonts w:ascii="Sassoon Infant Std" w:hAnsi="Sassoon Infant Std"/>
          <w:sz w:val="24"/>
          <w:szCs w:val="24"/>
        </w:rPr>
        <w:t xml:space="preserve">technology to support the generation of ideas, </w:t>
      </w:r>
      <w:r w:rsidR="00255BDA" w:rsidRPr="00EC6467">
        <w:rPr>
          <w:rFonts w:ascii="Sassoon Infant Std" w:hAnsi="Sassoon Infant Std"/>
          <w:sz w:val="24"/>
          <w:szCs w:val="24"/>
        </w:rPr>
        <w:t>develop words banks and plan and write</w:t>
      </w:r>
      <w:r w:rsidRPr="00EC6467">
        <w:rPr>
          <w:rFonts w:ascii="Sassoon Infant Std" w:hAnsi="Sassoon Infant Std"/>
          <w:sz w:val="24"/>
          <w:szCs w:val="24"/>
        </w:rPr>
        <w:t xml:space="preserve"> </w:t>
      </w:r>
    </w:p>
    <w:p w14:paraId="3C33BCD7" w14:textId="0033ACA3" w:rsidR="00255BDA"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 </w:t>
      </w:r>
      <w:r w:rsidR="009332A3" w:rsidRPr="00EC6467">
        <w:rPr>
          <w:rFonts w:ascii="Sassoon Infant Std" w:hAnsi="Sassoon Infant Std"/>
          <w:sz w:val="24"/>
          <w:szCs w:val="24"/>
        </w:rPr>
        <w:t>explicit instruction, including the modelling of sentences, paragraphs, planning and editing – with opportunities for the children to practice modelled techniques</w:t>
      </w:r>
    </w:p>
    <w:p w14:paraId="1AE6DB84" w14:textId="66F5BD62" w:rsidR="009332A3" w:rsidRPr="00EC6467" w:rsidRDefault="0007495F" w:rsidP="00684951">
      <w:pPr>
        <w:jc w:val="both"/>
        <w:rPr>
          <w:rFonts w:ascii="Sassoon Infant Std" w:hAnsi="Sassoon Infant Std"/>
          <w:sz w:val="24"/>
          <w:szCs w:val="24"/>
        </w:rPr>
      </w:pPr>
      <w:r w:rsidRPr="00EC6467">
        <w:rPr>
          <w:rFonts w:ascii="Sassoon Infant Std" w:hAnsi="Sassoon Infant Std"/>
          <w:sz w:val="24"/>
          <w:szCs w:val="24"/>
        </w:rPr>
        <w:t xml:space="preserve">• a focus on cognitive and metacognitive strategies to help children articulate their learning </w:t>
      </w:r>
    </w:p>
    <w:p w14:paraId="18AF2FB0" w14:textId="4331FFB6" w:rsidR="00CB7099" w:rsidRPr="00EC6467" w:rsidRDefault="00CB7099" w:rsidP="00684951">
      <w:pPr>
        <w:jc w:val="both"/>
        <w:rPr>
          <w:rFonts w:ascii="Sassoon Infant Std" w:hAnsi="Sassoon Infant Std"/>
          <w:sz w:val="24"/>
          <w:szCs w:val="24"/>
        </w:rPr>
      </w:pPr>
      <w:r w:rsidRPr="00EC6467">
        <w:rPr>
          <w:rFonts w:ascii="Sassoon Infant Std" w:hAnsi="Sassoon Infant Std"/>
          <w:sz w:val="24"/>
          <w:szCs w:val="24"/>
        </w:rPr>
        <w:t>• flexible groupings to ensure peer support and appropriate level of challenge</w:t>
      </w:r>
    </w:p>
    <w:p w14:paraId="7911D595" w14:textId="1EE52009" w:rsidR="004D1B2F" w:rsidRPr="00EC6467" w:rsidRDefault="004D1B2F"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t>Confident and competent writers:</w:t>
      </w:r>
    </w:p>
    <w:p w14:paraId="6F8A2685" w14:textId="696D0DA2" w:rsidR="00E80AC8"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Children </w:t>
      </w:r>
      <w:r w:rsidR="00853E38" w:rsidRPr="00EC6467">
        <w:rPr>
          <w:rFonts w:ascii="Sassoon Infant Std" w:hAnsi="Sassoon Infant Std"/>
          <w:sz w:val="24"/>
          <w:szCs w:val="24"/>
        </w:rPr>
        <w:t xml:space="preserve">are </w:t>
      </w:r>
      <w:r w:rsidRPr="00EC6467">
        <w:rPr>
          <w:rFonts w:ascii="Sassoon Infant Std" w:hAnsi="Sassoon Infant Std"/>
          <w:sz w:val="24"/>
          <w:szCs w:val="24"/>
        </w:rPr>
        <w:t xml:space="preserve">given opportunities to deepen their knowledge </w:t>
      </w:r>
      <w:r w:rsidR="00853E38" w:rsidRPr="00EC6467">
        <w:rPr>
          <w:rFonts w:ascii="Sassoon Infant Std" w:hAnsi="Sassoon Infant Std"/>
          <w:sz w:val="24"/>
          <w:szCs w:val="24"/>
        </w:rPr>
        <w:t>in writing and to effectively draw upon their reading when constructing texts.</w:t>
      </w:r>
      <w:r w:rsidRPr="00EC6467">
        <w:rPr>
          <w:rFonts w:ascii="Sassoon Infant Std" w:hAnsi="Sassoon Infant Std"/>
          <w:sz w:val="24"/>
          <w:szCs w:val="24"/>
        </w:rPr>
        <w:t xml:space="preserve"> writing groups and differentiation. </w:t>
      </w:r>
      <w:r w:rsidR="00E80AC8" w:rsidRPr="00EC6467">
        <w:rPr>
          <w:rFonts w:ascii="Sassoon Infant Std" w:hAnsi="Sassoon Infant Std"/>
          <w:sz w:val="24"/>
          <w:szCs w:val="24"/>
        </w:rPr>
        <w:t xml:space="preserve">Lesson plans for </w:t>
      </w:r>
      <w:r w:rsidR="00E22D6D" w:rsidRPr="00EC6467">
        <w:rPr>
          <w:rFonts w:ascii="Sassoon Infant Std" w:hAnsi="Sassoon Infant Std"/>
          <w:b/>
          <w:bCs/>
          <w:color w:val="FF0000"/>
          <w:sz w:val="24"/>
          <w:szCs w:val="24"/>
        </w:rPr>
        <w:t xml:space="preserve">Ready </w:t>
      </w:r>
      <w:r w:rsidR="00E22D6D" w:rsidRPr="00EC6467">
        <w:rPr>
          <w:rFonts w:ascii="Sassoon Infant Std" w:hAnsi="Sassoon Infant Std"/>
          <w:b/>
          <w:bCs/>
          <w:color w:val="FFC000"/>
          <w:sz w:val="24"/>
          <w:szCs w:val="24"/>
        </w:rPr>
        <w:t xml:space="preserve">Steady </w:t>
      </w:r>
      <w:r w:rsidR="00E22D6D" w:rsidRPr="00EC6467">
        <w:rPr>
          <w:rFonts w:ascii="Sassoon Infant Std" w:hAnsi="Sassoon Infant Std"/>
          <w:b/>
          <w:bCs/>
          <w:color w:val="00B050"/>
          <w:sz w:val="24"/>
          <w:szCs w:val="24"/>
        </w:rPr>
        <w:t>Write</w:t>
      </w:r>
      <w:r w:rsidR="00E22D6D" w:rsidRPr="00EC6467">
        <w:rPr>
          <w:rFonts w:ascii="Sassoon Infant Std" w:hAnsi="Sassoon Infant Std"/>
          <w:b/>
          <w:bCs/>
          <w:sz w:val="44"/>
          <w:szCs w:val="44"/>
        </w:rPr>
        <w:t xml:space="preserve"> </w:t>
      </w:r>
      <w:r w:rsidR="00E80AC8" w:rsidRPr="00EC6467">
        <w:rPr>
          <w:rFonts w:ascii="Sassoon Infant Std" w:hAnsi="Sassoon Infant Std"/>
          <w:sz w:val="24"/>
          <w:szCs w:val="24"/>
        </w:rPr>
        <w:t xml:space="preserve">include appropriate challenge and these are </w:t>
      </w:r>
      <w:r w:rsidR="004338BA" w:rsidRPr="00EC6467">
        <w:rPr>
          <w:rFonts w:ascii="Sassoon Infant Std" w:hAnsi="Sassoon Infant Std"/>
          <w:sz w:val="24"/>
          <w:szCs w:val="24"/>
        </w:rPr>
        <w:t>considered when delivering lessons.</w:t>
      </w:r>
    </w:p>
    <w:p w14:paraId="7C0FDC6B" w14:textId="77777777" w:rsidR="005E785A" w:rsidRPr="00EC6467" w:rsidRDefault="002C5C41" w:rsidP="00684951">
      <w:pPr>
        <w:jc w:val="both"/>
        <w:rPr>
          <w:rFonts w:ascii="Sassoon Infant Std" w:hAnsi="Sassoon Infant Std"/>
          <w:color w:val="4472C4" w:themeColor="accent1"/>
          <w:sz w:val="32"/>
          <w:szCs w:val="32"/>
        </w:rPr>
      </w:pPr>
      <w:r w:rsidRPr="00EC6467">
        <w:rPr>
          <w:rFonts w:ascii="Sassoon Infant Std" w:hAnsi="Sassoon Infant Std"/>
          <w:b/>
          <w:bCs/>
          <w:color w:val="4472C4" w:themeColor="accent1"/>
          <w:sz w:val="32"/>
          <w:szCs w:val="32"/>
        </w:rPr>
        <w:t>IMPACT</w:t>
      </w:r>
      <w:r w:rsidRPr="00EC6467">
        <w:rPr>
          <w:rFonts w:ascii="Sassoon Infant Std" w:hAnsi="Sassoon Infant Std"/>
          <w:color w:val="4472C4" w:themeColor="accent1"/>
          <w:sz w:val="32"/>
          <w:szCs w:val="32"/>
        </w:rPr>
        <w:t xml:space="preserve"> </w:t>
      </w:r>
    </w:p>
    <w:p w14:paraId="3482616C" w14:textId="77777777" w:rsidR="00271507"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The innovative practice across the school provides a strong foundation and opportunities for children to collaborate and develop social skills both indoors and out. This curriculum design ensures that the needs of individual and small groups of children can be met within the environment of </w:t>
      </w:r>
      <w:r w:rsidR="004C574E" w:rsidRPr="00EC6467">
        <w:rPr>
          <w:rFonts w:ascii="Sassoon Infant Std" w:hAnsi="Sassoon Infant Std"/>
          <w:sz w:val="24"/>
          <w:szCs w:val="24"/>
        </w:rPr>
        <w:t xml:space="preserve">quality first </w:t>
      </w:r>
      <w:r w:rsidRPr="00EC6467">
        <w:rPr>
          <w:rFonts w:ascii="Sassoon Infant Std" w:hAnsi="Sassoon Infant Std"/>
          <w:sz w:val="24"/>
          <w:szCs w:val="24"/>
        </w:rPr>
        <w:t xml:space="preserve">teaching, supported by targeted, proven interventions where appropriate. In this way it can be seen to impact in a very positive way on children’s outcomes. High quality visits and visitors to the school enhance the curriculum and provide opportunities for Writing for a purpose. Children have opportunities to share their learning with each other, their parents and carers and other learners through school-based and external exhibitions, performances, competitions and events involving other schools. Developing their independence and motivation as learners and their sense of responsibility as future citizens is at the heart of all our teaching and learning. As a result, we have a community of enthusiastic writers who enjoy showcasing their developing literacy knowledge and skills. They are confident to take risks in their writing, and love to discuss and share their ideas. </w:t>
      </w:r>
    </w:p>
    <w:p w14:paraId="1AAE8976" w14:textId="77777777" w:rsidR="00271507" w:rsidRPr="00EC6467" w:rsidRDefault="002C5C41" w:rsidP="00684951">
      <w:pPr>
        <w:jc w:val="both"/>
        <w:rPr>
          <w:rFonts w:ascii="Sassoon Infant Std" w:hAnsi="Sassoon Infant Std"/>
          <w:b/>
          <w:bCs/>
          <w:color w:val="4472C4" w:themeColor="accent1"/>
          <w:sz w:val="24"/>
          <w:szCs w:val="24"/>
        </w:rPr>
      </w:pPr>
      <w:r w:rsidRPr="00EC6467">
        <w:rPr>
          <w:rFonts w:ascii="Sassoon Infant Std" w:hAnsi="Sassoon Infant Std"/>
          <w:b/>
          <w:bCs/>
          <w:color w:val="4472C4" w:themeColor="accent1"/>
          <w:sz w:val="24"/>
          <w:szCs w:val="24"/>
        </w:rPr>
        <w:lastRenderedPageBreak/>
        <w:t xml:space="preserve">Assessment </w:t>
      </w:r>
    </w:p>
    <w:p w14:paraId="241736A6" w14:textId="7EC72098" w:rsidR="005D11E4"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Teachers draw upon observations and continuous assessment to ensure children are stretched and challenged and to identify those children who may need additional support. Formative assessment of Writing is completed through teachers’ daily feedback to inform future planning. Teachers use the children’s everyday </w:t>
      </w:r>
      <w:r w:rsidR="005D11E4" w:rsidRPr="00EC6467">
        <w:rPr>
          <w:rFonts w:ascii="Sassoon Infant Std" w:hAnsi="Sassoon Infant Std"/>
          <w:sz w:val="24"/>
          <w:szCs w:val="24"/>
        </w:rPr>
        <w:t xml:space="preserve">writing and adapt models and input to meet their </w:t>
      </w:r>
      <w:r w:rsidR="006E7E9A" w:rsidRPr="00EC6467">
        <w:rPr>
          <w:rFonts w:ascii="Sassoon Infant Std" w:hAnsi="Sassoon Infant Std"/>
          <w:sz w:val="24"/>
          <w:szCs w:val="24"/>
        </w:rPr>
        <w:t xml:space="preserve">current needs.  Teachers also complete </w:t>
      </w:r>
      <w:r w:rsidR="003C1463" w:rsidRPr="00EC6467">
        <w:rPr>
          <w:rFonts w:ascii="Sassoon Infant Std" w:hAnsi="Sassoon Infant Std"/>
          <w:sz w:val="24"/>
          <w:szCs w:val="24"/>
        </w:rPr>
        <w:t>a Reflecting on Unit outcomes document after each half termly unit, to identify next steps and the subsequent units are amended to include these focuses.</w:t>
      </w:r>
      <w:r w:rsidR="00732557" w:rsidRPr="00EC6467">
        <w:rPr>
          <w:rFonts w:ascii="Sassoon Infant Std" w:hAnsi="Sassoon Infant Std"/>
          <w:sz w:val="24"/>
          <w:szCs w:val="24"/>
        </w:rPr>
        <w:t xml:space="preserve">  Daily sentence accuracy work is carefully monitored to ensure children are constructing sentences both coherently and accurately. </w:t>
      </w:r>
      <w:r w:rsidR="00DC1253" w:rsidRPr="00EC6467">
        <w:rPr>
          <w:rFonts w:ascii="Sassoon Infant Std" w:hAnsi="Sassoon Infant Std"/>
          <w:sz w:val="24"/>
          <w:szCs w:val="24"/>
        </w:rPr>
        <w:t xml:space="preserve"> Termly staff meetings allow for whole school moderation of writing to deepen understanding of standards.</w:t>
      </w:r>
      <w:r w:rsidR="00732557" w:rsidRPr="00EC6467">
        <w:rPr>
          <w:rFonts w:ascii="Sassoon Infant Std" w:hAnsi="Sassoon Infant Std"/>
          <w:sz w:val="24"/>
          <w:szCs w:val="24"/>
        </w:rPr>
        <w:t xml:space="preserve"> </w:t>
      </w:r>
    </w:p>
    <w:p w14:paraId="35A1BF12" w14:textId="7989530D" w:rsidR="008E32D7" w:rsidRPr="00EC6467" w:rsidRDefault="002C5C41" w:rsidP="00684951">
      <w:pPr>
        <w:jc w:val="both"/>
        <w:rPr>
          <w:rFonts w:ascii="Sassoon Infant Std" w:hAnsi="Sassoon Infant Std"/>
          <w:sz w:val="24"/>
          <w:szCs w:val="24"/>
        </w:rPr>
      </w:pPr>
      <w:r w:rsidRPr="00EC6467">
        <w:rPr>
          <w:rFonts w:ascii="Sassoon Infant Std" w:hAnsi="Sassoon Infant Std"/>
          <w:sz w:val="24"/>
          <w:szCs w:val="24"/>
        </w:rPr>
        <w:t xml:space="preserve">Subject leaders will analyse termly data and address areas for curriculum development. Children’s attainment, progress and barriers to learning will be discussed in half termly Pupil Progress Meetings with senior leaders and clear actions to work on will be planned together, to support pupils and staff in closing gaps. </w:t>
      </w:r>
    </w:p>
    <w:sectPr w:rsidR="008E32D7" w:rsidRPr="00EC6467" w:rsidSect="00684951">
      <w:footerReference w:type="default" r:id="rId11"/>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275C" w14:textId="77777777" w:rsidR="00E90BBE" w:rsidRDefault="00E90BBE" w:rsidP="00684951">
      <w:pPr>
        <w:spacing w:after="0" w:line="240" w:lineRule="auto"/>
      </w:pPr>
      <w:r>
        <w:separator/>
      </w:r>
    </w:p>
  </w:endnote>
  <w:endnote w:type="continuationSeparator" w:id="0">
    <w:p w14:paraId="5743DDA7" w14:textId="77777777" w:rsidR="00E90BBE" w:rsidRDefault="00E90BBE" w:rsidP="00684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fW precursive">
    <w:altName w:val="Calibri"/>
    <w:charset w:val="00"/>
    <w:family w:val="auto"/>
    <w:pitch w:val="variable"/>
    <w:sig w:usb0="00000003" w:usb1="00000000" w:usb2="00000000" w:usb3="00000000" w:csb0="00000001" w:csb1="00000000"/>
  </w:font>
  <w:font w:name="Sassoon Infant Std">
    <w:altName w:val="Calibri"/>
    <w:panose1 w:val="00000000000000000000"/>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31BB" w14:textId="3F47919F" w:rsidR="00684951" w:rsidRDefault="00D0271D">
    <w:pPr>
      <w:pStyle w:val="Footer"/>
    </w:pPr>
    <w:r>
      <w:t>Havannah Primary School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2895" w14:textId="77777777" w:rsidR="00E90BBE" w:rsidRDefault="00E90BBE" w:rsidP="00684951">
      <w:pPr>
        <w:spacing w:after="0" w:line="240" w:lineRule="auto"/>
      </w:pPr>
      <w:r>
        <w:separator/>
      </w:r>
    </w:p>
  </w:footnote>
  <w:footnote w:type="continuationSeparator" w:id="0">
    <w:p w14:paraId="1230BCB6" w14:textId="77777777" w:rsidR="00E90BBE" w:rsidRDefault="00E90BBE" w:rsidP="006849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C41"/>
    <w:rsid w:val="0007405E"/>
    <w:rsid w:val="0007495F"/>
    <w:rsid w:val="00085999"/>
    <w:rsid w:val="0011664F"/>
    <w:rsid w:val="001B2176"/>
    <w:rsid w:val="001E36E1"/>
    <w:rsid w:val="002405F3"/>
    <w:rsid w:val="00242155"/>
    <w:rsid w:val="00255BDA"/>
    <w:rsid w:val="00271507"/>
    <w:rsid w:val="002A479C"/>
    <w:rsid w:val="002C5C41"/>
    <w:rsid w:val="002D0243"/>
    <w:rsid w:val="002F3A7E"/>
    <w:rsid w:val="00305F3E"/>
    <w:rsid w:val="003664CA"/>
    <w:rsid w:val="003C1463"/>
    <w:rsid w:val="004338BA"/>
    <w:rsid w:val="004C574E"/>
    <w:rsid w:val="004D1B2F"/>
    <w:rsid w:val="0050089F"/>
    <w:rsid w:val="0054280E"/>
    <w:rsid w:val="0056009C"/>
    <w:rsid w:val="005D11E4"/>
    <w:rsid w:val="005E785A"/>
    <w:rsid w:val="00684951"/>
    <w:rsid w:val="006D4AA5"/>
    <w:rsid w:val="006E7E9A"/>
    <w:rsid w:val="00732557"/>
    <w:rsid w:val="00732A57"/>
    <w:rsid w:val="007D6AA6"/>
    <w:rsid w:val="007F44B6"/>
    <w:rsid w:val="00804EDD"/>
    <w:rsid w:val="00853E38"/>
    <w:rsid w:val="00881601"/>
    <w:rsid w:val="008E32D7"/>
    <w:rsid w:val="0091508F"/>
    <w:rsid w:val="00916557"/>
    <w:rsid w:val="009332A3"/>
    <w:rsid w:val="009D3EB9"/>
    <w:rsid w:val="00A06B53"/>
    <w:rsid w:val="00A561C2"/>
    <w:rsid w:val="00A95651"/>
    <w:rsid w:val="00AE1D29"/>
    <w:rsid w:val="00B11ECE"/>
    <w:rsid w:val="00BA1D48"/>
    <w:rsid w:val="00BB228A"/>
    <w:rsid w:val="00BE47DA"/>
    <w:rsid w:val="00CB7099"/>
    <w:rsid w:val="00D0271D"/>
    <w:rsid w:val="00D07CD0"/>
    <w:rsid w:val="00DA65EB"/>
    <w:rsid w:val="00DC1253"/>
    <w:rsid w:val="00E22D6D"/>
    <w:rsid w:val="00E53E3A"/>
    <w:rsid w:val="00E80AC8"/>
    <w:rsid w:val="00E90BBE"/>
    <w:rsid w:val="00EC6467"/>
    <w:rsid w:val="00ED405D"/>
    <w:rsid w:val="00F04507"/>
    <w:rsid w:val="00F46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6D22"/>
  <w15:chartTrackingRefBased/>
  <w15:docId w15:val="{28AE8BE9-D464-490C-BB37-B3AC1FB25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951"/>
  </w:style>
  <w:style w:type="paragraph" w:styleId="Footer">
    <w:name w:val="footer"/>
    <w:basedOn w:val="Normal"/>
    <w:link w:val="FooterChar"/>
    <w:uiPriority w:val="99"/>
    <w:unhideWhenUsed/>
    <w:rsid w:val="00684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69E5D24E3D048B7F35EA2CDD5234A" ma:contentTypeVersion="17" ma:contentTypeDescription="Create a new document." ma:contentTypeScope="" ma:versionID="c43b0b9652fd782b3c98ef79edeed1bf">
  <xsd:schema xmlns:xsd="http://www.w3.org/2001/XMLSchema" xmlns:xs="http://www.w3.org/2001/XMLSchema" xmlns:p="http://schemas.microsoft.com/office/2006/metadata/properties" xmlns:ns2="276955be-8988-43d5-9efb-ed4e604e7c83" xmlns:ns3="0449545c-ce06-49bc-bc56-6a15421748b8" targetNamespace="http://schemas.microsoft.com/office/2006/metadata/properties" ma:root="true" ma:fieldsID="cf45651d9bc7890e27992068b9e49932" ns2:_="" ns3:_="">
    <xsd:import namespace="276955be-8988-43d5-9efb-ed4e604e7c83"/>
    <xsd:import namespace="0449545c-ce06-49bc-bc56-6a15421748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955be-8988-43d5-9efb-ed4e604e7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39fe24-d833-48bd-a03e-2fcafe653a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49545c-ce06-49bc-bc56-6a15421748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249d2d-bb28-467f-b82c-e74400e58890}" ma:internalName="TaxCatchAll" ma:showField="CatchAllData" ma:web="0449545c-ce06-49bc-bc56-6a15421748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49545c-ce06-49bc-bc56-6a15421748b8" xsi:nil="true"/>
    <lcf76f155ced4ddcb4097134ff3c332f xmlns="276955be-8988-43d5-9efb-ed4e604e7c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7049D9-42DB-42DF-88B9-E78D45347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955be-8988-43d5-9efb-ed4e604e7c83"/>
    <ds:schemaRef ds:uri="0449545c-ce06-49bc-bc56-6a15421748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54C92-65F4-4F1A-8180-5D3C47C02FAA}">
  <ds:schemaRefs>
    <ds:schemaRef ds:uri="http://schemas.microsoft.com/sharepoint/v3/contenttype/forms"/>
  </ds:schemaRefs>
</ds:datastoreItem>
</file>

<file path=customXml/itemProps3.xml><?xml version="1.0" encoding="utf-8"?>
<ds:datastoreItem xmlns:ds="http://schemas.openxmlformats.org/officeDocument/2006/customXml" ds:itemID="{CD89E899-7015-40F9-B073-C758BDA41D90}">
  <ds:schemaRefs>
    <ds:schemaRef ds:uri="http://schemas.microsoft.com/office/2006/metadata/properties"/>
    <ds:schemaRef ds:uri="http://schemas.microsoft.com/office/infopath/2007/PartnerControls"/>
    <ds:schemaRef ds:uri="0449545c-ce06-49bc-bc56-6a15421748b8"/>
    <ds:schemaRef ds:uri="276955be-8988-43d5-9efb-ed4e604e7c8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Belisari</dc:creator>
  <cp:keywords/>
  <dc:description/>
  <cp:lastModifiedBy>Millie J. Beresford</cp:lastModifiedBy>
  <cp:revision>2</cp:revision>
  <cp:lastPrinted>2024-06-27T11:17:00Z</cp:lastPrinted>
  <dcterms:created xsi:type="dcterms:W3CDTF">2024-07-01T14:31:00Z</dcterms:created>
  <dcterms:modified xsi:type="dcterms:W3CDTF">2024-07-01T14:31:00Z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0x01010038969E5D24E3D048B7F35EA2CDD5234A</vt:lpwstr>
  </property>
  <property fmtid="{D5CDD505-2E9C-101B-9397-08002B2CF9AE}" pid="3" name="MediaServiceImageTags">
    <vt:lpwstr/>
  </property>
</Properties>
</file>