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5A4BF4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Year </w:t>
            </w:r>
            <w:r w:rsidR="00263312">
              <w:rPr>
                <w:rFonts w:ascii="Arial" w:hAnsi="Arial" w:cs="Arial"/>
                <w:b/>
                <w:sz w:val="32"/>
              </w:rPr>
              <w:t>4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263312" w:rsidTr="00F062CB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apply my growing knowledge of root words, prefixes and suffixes when reading aloud and to understand the meaning of new words.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read on sight all the words from the Year 3/4 common exception word list.</w:t>
                  </w:r>
                </w:p>
                <w:p w:rsidR="00263312" w:rsidRPr="00263312" w:rsidRDefault="00263312" w:rsidP="0026331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develop a positive attitude to reading and understanding of what I have read.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listen to and discuss a wide range of fiction, poetry, plays, non-fiction and reference books.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read books that are structured in different ways and read for a range of purposes.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use a dictionary to check the meaning of words I have read.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fairy stories and myths and legends.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retell some familiar stories orally.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show my understanding of a text by performing aloud, using intonation, tone, volume and action.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recognise some different forms of poetry (e.g. free verse, narrative poetry).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choose books I want to read and explain my choices.</w:t>
                  </w:r>
                </w:p>
                <w:p w:rsidR="00263312" w:rsidRPr="00263312" w:rsidRDefault="00263312" w:rsidP="0026331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8C200E" w:rsidRDefault="005A4BF4" w:rsidP="00F062CB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check that the text makes sense to me and discuss my understanding of the text.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explain the meaning of words in context.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ask questions to improve my understanding of a text.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identify and draw inferences, such as characters feelings, thoughts and motives from their actions.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justify my inferences with evidence from the text.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predict what might happen from details stated and implied.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make predictions based on my knowledge of the text or author.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skim and scan to identify key ideas.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justify my opinions and elaborate by referring to the text.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63312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lastRenderedPageBreak/>
                    <w:t>I can identify main ideas drawn from more than one paragraph and summarise these.</w:t>
                  </w:r>
                </w:p>
              </w:tc>
            </w:tr>
            <w:tr w:rsidR="00263312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3312" w:rsidRPr="00296346" w:rsidRDefault="00263312" w:rsidP="00263312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ind w:left="247"/>
                  </w:pPr>
                  <w:r w:rsidRPr="00263312">
                    <w:rPr>
                      <w:rFonts w:ascii="Arial" w:eastAsia="Arial" w:hAnsi="Arial"/>
                      <w:color w:val="000000"/>
                    </w:rPr>
                    <w:t>I can make some comparisons between books by noticing similarities and differences (e.g. characters, settings) and justify my viewpoints.</w:t>
                  </w:r>
                </w:p>
                <w:p w:rsidR="00296346" w:rsidRPr="00263312" w:rsidRDefault="00296346" w:rsidP="0029634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2B4EFF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identify some organisational features of different text types.</w:t>
                  </w:r>
                </w:p>
              </w:tc>
            </w:tr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use features to locate information e.g. contents, headings, sub-headings.</w:t>
                  </w:r>
                </w:p>
              </w:tc>
            </w:tr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retrieve and record information from non-fiction, selecting appropriate sources of information.</w:t>
                  </w:r>
                </w:p>
                <w:p w:rsidR="00296346" w:rsidRPr="00296346" w:rsidRDefault="00296346" w:rsidP="0029634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discuss words and phrases that capture the reader's interest and imagination.</w:t>
                  </w:r>
                </w:p>
              </w:tc>
            </w:tr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identify some words or phrases used to create mood or build tension.</w:t>
                  </w:r>
                </w:p>
              </w:tc>
            </w:tr>
            <w:tr w:rsidR="00296346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recognise themes (e.g. good over evil, magical devices) in stories.</w:t>
                  </w:r>
                </w:p>
                <w:p w:rsidR="00296346" w:rsidRPr="00296346" w:rsidRDefault="00296346" w:rsidP="0029634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96346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discuss the purpose of a text.</w:t>
                  </w:r>
                </w:p>
              </w:tc>
            </w:tr>
            <w:tr w:rsidR="00296346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can recognise how the author encourages the reader to empathise with the character or a particular view point or opinion.</w:t>
                  </w:r>
                </w:p>
              </w:tc>
            </w:tr>
            <w:tr w:rsidR="00296346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96346" w:rsidRPr="00296346" w:rsidRDefault="00296346" w:rsidP="0029634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ind w:left="247"/>
                  </w:pPr>
                  <w:r w:rsidRPr="00296346">
                    <w:rPr>
                      <w:rFonts w:ascii="Arial" w:eastAsia="Arial" w:hAnsi="Arial"/>
                      <w:color w:val="000000"/>
                    </w:rPr>
                    <w:t>I am beginning to explain the author's point of view.</w:t>
                  </w:r>
                </w:p>
                <w:p w:rsidR="00296346" w:rsidRPr="00296346" w:rsidRDefault="00296346" w:rsidP="00296346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2B4EFF" w:rsidRDefault="002B4EFF" w:rsidP="002E45E1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DB"/>
    <w:multiLevelType w:val="hybridMultilevel"/>
    <w:tmpl w:val="0AA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0546"/>
    <w:multiLevelType w:val="hybridMultilevel"/>
    <w:tmpl w:val="04E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4EF4"/>
    <w:multiLevelType w:val="hybridMultilevel"/>
    <w:tmpl w:val="76F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1583A"/>
    <w:multiLevelType w:val="hybridMultilevel"/>
    <w:tmpl w:val="FAB4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2479A"/>
    <w:multiLevelType w:val="hybridMultilevel"/>
    <w:tmpl w:val="4D3C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53645"/>
    <w:multiLevelType w:val="hybridMultilevel"/>
    <w:tmpl w:val="83E8E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13C33"/>
    <w:multiLevelType w:val="hybridMultilevel"/>
    <w:tmpl w:val="786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748EC"/>
    <w:multiLevelType w:val="hybridMultilevel"/>
    <w:tmpl w:val="8F54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572"/>
    <w:multiLevelType w:val="hybridMultilevel"/>
    <w:tmpl w:val="4E7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F0673"/>
    <w:multiLevelType w:val="hybridMultilevel"/>
    <w:tmpl w:val="B554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0E2D88"/>
    <w:multiLevelType w:val="hybridMultilevel"/>
    <w:tmpl w:val="E1D68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B12BD"/>
    <w:multiLevelType w:val="hybridMultilevel"/>
    <w:tmpl w:val="09A0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8"/>
  </w:num>
  <w:num w:numId="5">
    <w:abstractNumId w:val="20"/>
  </w:num>
  <w:num w:numId="6">
    <w:abstractNumId w:val="25"/>
  </w:num>
  <w:num w:numId="7">
    <w:abstractNumId w:val="8"/>
  </w:num>
  <w:num w:numId="8">
    <w:abstractNumId w:val="14"/>
  </w:num>
  <w:num w:numId="9">
    <w:abstractNumId w:val="7"/>
  </w:num>
  <w:num w:numId="10">
    <w:abstractNumId w:val="24"/>
  </w:num>
  <w:num w:numId="11">
    <w:abstractNumId w:val="1"/>
  </w:num>
  <w:num w:numId="12">
    <w:abstractNumId w:val="26"/>
  </w:num>
  <w:num w:numId="13">
    <w:abstractNumId w:val="9"/>
  </w:num>
  <w:num w:numId="14">
    <w:abstractNumId w:val="13"/>
  </w:num>
  <w:num w:numId="15">
    <w:abstractNumId w:val="23"/>
  </w:num>
  <w:num w:numId="16">
    <w:abstractNumId w:val="12"/>
  </w:num>
  <w:num w:numId="17">
    <w:abstractNumId w:val="0"/>
  </w:num>
  <w:num w:numId="18">
    <w:abstractNumId w:val="3"/>
  </w:num>
  <w:num w:numId="19">
    <w:abstractNumId w:val="16"/>
  </w:num>
  <w:num w:numId="20">
    <w:abstractNumId w:val="11"/>
  </w:num>
  <w:num w:numId="21">
    <w:abstractNumId w:val="22"/>
  </w:num>
  <w:num w:numId="22">
    <w:abstractNumId w:val="6"/>
  </w:num>
  <w:num w:numId="23">
    <w:abstractNumId w:val="17"/>
  </w:num>
  <w:num w:numId="24">
    <w:abstractNumId w:val="4"/>
  </w:num>
  <w:num w:numId="25">
    <w:abstractNumId w:val="2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63312"/>
    <w:rsid w:val="00296346"/>
    <w:rsid w:val="002B4EFF"/>
    <w:rsid w:val="002E45E1"/>
    <w:rsid w:val="005A4BF4"/>
    <w:rsid w:val="0080603F"/>
    <w:rsid w:val="0085588A"/>
    <w:rsid w:val="008C200E"/>
    <w:rsid w:val="00C90DF6"/>
    <w:rsid w:val="00E5565A"/>
    <w:rsid w:val="00F062C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2018-01-24T16:42:00Z</dcterms:created>
  <dcterms:modified xsi:type="dcterms:W3CDTF">2018-01-24T16:44:00Z</dcterms:modified>
</cp:coreProperties>
</file>