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7324725</wp:posOffset>
            </wp:positionH>
            <wp:positionV relativeFrom="paragraph">
              <wp:posOffset>0</wp:posOffset>
            </wp:positionV>
            <wp:extent cx="1654194" cy="1081088"/>
            <wp:effectExtent b="0" l="0" r="0" t="0"/>
            <wp:wrapNone/>
            <wp:docPr descr="Diagram&#10;&#10;Description automatically generated" id="3" name="image2.jpg"/>
            <a:graphic>
              <a:graphicData uri="http://schemas.openxmlformats.org/drawingml/2006/picture">
                <pic:pic>
                  <pic:nvPicPr>
                    <pic:cNvPr descr="Diagram&#10;&#10;Description automatically generated" id="0" name="image2.jpg"/>
                    <pic:cNvPicPr preferRelativeResize="0"/>
                  </pic:nvPicPr>
                  <pic:blipFill>
                    <a:blip r:embed="rId6"/>
                    <a:srcRect b="0" l="0" r="0" t="0"/>
                    <a:stretch>
                      <a:fillRect/>
                    </a:stretch>
                  </pic:blipFill>
                  <pic:spPr>
                    <a:xfrm>
                      <a:off x="0" y="0"/>
                      <a:ext cx="1654194" cy="10810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-542924</wp:posOffset>
            </wp:positionH>
            <wp:positionV relativeFrom="paragraph">
              <wp:posOffset>0</wp:posOffset>
            </wp:positionV>
            <wp:extent cx="1654194" cy="1081088"/>
            <wp:effectExtent b="0" l="0" r="0" t="0"/>
            <wp:wrapNone/>
            <wp:docPr descr="Diagram&#10;&#10;Description automatically generated" id="4" name="image2.jpg"/>
            <a:graphic>
              <a:graphicData uri="http://schemas.openxmlformats.org/drawingml/2006/picture">
                <pic:pic>
                  <pic:nvPicPr>
                    <pic:cNvPr descr="Diagram&#10;&#10;Description automatically generated" id="0" name="image2.jpg"/>
                    <pic:cNvPicPr preferRelativeResize="0"/>
                  </pic:nvPicPr>
                  <pic:blipFill>
                    <a:blip r:embed="rId6"/>
                    <a:srcRect b="0" l="0" r="0" t="0"/>
                    <a:stretch>
                      <a:fillRect/>
                    </a:stretch>
                  </pic:blipFill>
                  <pic:spPr>
                    <a:xfrm>
                      <a:off x="0" y="0"/>
                      <a:ext cx="1654194" cy="1081088"/>
                    </a:xfrm>
                    <a:prstGeom prst="rect"/>
                    <a:ln/>
                  </pic:spPr>
                </pic:pic>
              </a:graphicData>
            </a:graphic>
          </wp:anchor>
        </w:drawing>
      </w:r>
    </w:p>
    <w:p w:rsidR="00000000" w:rsidDel="00000000" w:rsidP="00000000" w:rsidRDefault="00000000" w:rsidRPr="00000000" w14:paraId="00000002">
      <w:pPr>
        <w:widowControl w:val="0"/>
        <w:spacing w:after="20" w:before="20" w:line="240" w:lineRule="auto"/>
        <w:jc w:val="center"/>
        <w:rPr>
          <w:rFonts w:ascii="Comic Sans MS" w:cs="Comic Sans MS" w:eastAsia="Comic Sans MS" w:hAnsi="Comic Sans MS"/>
          <w:sz w:val="34"/>
          <w:szCs w:val="34"/>
          <w:u w:val="single"/>
        </w:rPr>
      </w:pPr>
      <w:r w:rsidDel="00000000" w:rsidR="00000000" w:rsidRPr="00000000">
        <w:rPr>
          <w:rFonts w:ascii="Comic Sans MS" w:cs="Comic Sans MS" w:eastAsia="Comic Sans MS" w:hAnsi="Comic Sans MS"/>
          <w:sz w:val="34"/>
          <w:szCs w:val="34"/>
          <w:u w:val="single"/>
          <w:rtl w:val="0"/>
        </w:rPr>
        <w:t xml:space="preserve">Hazelbury Bryan Primary School</w:t>
      </w:r>
    </w:p>
    <w:p w:rsidR="00000000" w:rsidDel="00000000" w:rsidP="00000000" w:rsidRDefault="00000000" w:rsidRPr="00000000" w14:paraId="00000003">
      <w:pPr>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Owls Class Medium Term Plan </w:t>
      </w:r>
    </w:p>
    <w:p w:rsidR="00000000" w:rsidDel="00000000" w:rsidP="00000000" w:rsidRDefault="00000000" w:rsidRPr="00000000" w14:paraId="00000004">
      <w:pPr>
        <w:jc w:val="center"/>
        <w:rPr>
          <w:rFonts w:ascii="Comic Sans MS" w:cs="Comic Sans MS" w:eastAsia="Comic Sans MS" w:hAnsi="Comic Sans MS"/>
          <w:b w:val="1"/>
          <w:color w:val="202124"/>
          <w:sz w:val="30"/>
          <w:szCs w:val="30"/>
          <w:u w:val="single"/>
        </w:rPr>
      </w:pPr>
      <w:r w:rsidDel="00000000" w:rsidR="00000000" w:rsidRPr="00000000">
        <w:rPr>
          <w:rFonts w:ascii="Comic Sans MS" w:cs="Comic Sans MS" w:eastAsia="Comic Sans MS" w:hAnsi="Comic Sans MS"/>
          <w:b w:val="1"/>
          <w:sz w:val="28"/>
          <w:szCs w:val="28"/>
          <w:u w:val="single"/>
          <w:rtl w:val="0"/>
        </w:rPr>
        <w:t xml:space="preserve">Autumn:1 2025/2026</w:t>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1"/>
          <w:color w:val="202124"/>
          <w:sz w:val="30"/>
          <w:szCs w:val="30"/>
          <w:u w:val="singl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2838450</wp:posOffset>
            </wp:positionH>
            <wp:positionV relativeFrom="paragraph">
              <wp:posOffset>324660</wp:posOffset>
            </wp:positionV>
            <wp:extent cx="314325" cy="425072"/>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4325" cy="425072"/>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5086350</wp:posOffset>
            </wp:positionH>
            <wp:positionV relativeFrom="paragraph">
              <wp:posOffset>323850</wp:posOffset>
            </wp:positionV>
            <wp:extent cx="314325" cy="425072"/>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4325" cy="425072"/>
                    </a:xfrm>
                    <a:prstGeom prst="rect"/>
                    <a:ln/>
                  </pic:spPr>
                </pic:pic>
              </a:graphicData>
            </a:graphic>
          </wp:anchor>
        </w:drawing>
      </w:r>
    </w:p>
    <w:tbl>
      <w:tblPr>
        <w:tblStyle w:val="Table1"/>
        <w:tblW w:w="1504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
        <w:gridCol w:w="3765"/>
        <w:gridCol w:w="3720"/>
        <w:gridCol w:w="3405"/>
        <w:tblGridChange w:id="0">
          <w:tblGrid>
            <w:gridCol w:w="4155"/>
            <w:gridCol w:w="3765"/>
            <w:gridCol w:w="3720"/>
            <w:gridCol w:w="3405"/>
          </w:tblGrid>
        </w:tblGridChange>
      </w:tblGrid>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The Colour Monster</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Comic Sans MS" w:cs="Comic Sans MS" w:eastAsia="Comic Sans MS" w:hAnsi="Comic Sans MS"/>
                <w:b w:val="1"/>
                <w:i w:val="1"/>
                <w:sz w:val="34"/>
                <w:szCs w:val="34"/>
                <w:u w:val="single"/>
              </w:rPr>
            </w:pPr>
            <w:r w:rsidDel="00000000" w:rsidR="00000000" w:rsidRPr="00000000">
              <w:rPr>
                <w:rFonts w:ascii="Comic Sans MS" w:cs="Comic Sans MS" w:eastAsia="Comic Sans MS" w:hAnsi="Comic Sans MS"/>
                <w:b w:val="1"/>
                <w:i w:val="1"/>
                <w:sz w:val="34"/>
                <w:szCs w:val="34"/>
                <w:u w:val="single"/>
                <w:rtl w:val="0"/>
              </w:rPr>
              <w:t xml:space="preserve">Theme:</w:t>
            </w:r>
          </w:p>
          <w:p w:rsidR="00000000" w:rsidDel="00000000" w:rsidP="00000000" w:rsidRDefault="00000000" w:rsidRPr="00000000" w14:paraId="0000000B">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The Colour Monster</w:t>
            </w:r>
          </w:p>
          <w:p w:rsidR="00000000" w:rsidDel="00000000" w:rsidP="00000000" w:rsidRDefault="00000000" w:rsidRPr="00000000" w14:paraId="0000000C">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Emotions</w:t>
            </w:r>
          </w:p>
          <w:p w:rsidR="00000000" w:rsidDel="00000000" w:rsidP="00000000" w:rsidRDefault="00000000" w:rsidRPr="00000000" w14:paraId="0000000D">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Feelings</w:t>
            </w:r>
            <w:r w:rsidDel="00000000" w:rsidR="00000000" w:rsidRPr="00000000">
              <w:rPr>
                <w:rtl w:val="0"/>
              </w:rPr>
            </w:r>
          </w:p>
          <w:p w:rsidR="00000000" w:rsidDel="00000000" w:rsidP="00000000" w:rsidRDefault="00000000" w:rsidRPr="00000000" w14:paraId="0000000E">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rtl w:val="0"/>
              </w:rPr>
              <w:tab/>
            </w: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Cof EL:</w:t>
            </w:r>
          </w:p>
          <w:p w:rsidR="00000000" w:rsidDel="00000000" w:rsidP="00000000" w:rsidRDefault="00000000" w:rsidRPr="00000000" w14:paraId="00000010">
            <w:pPr>
              <w:numPr>
                <w:ilvl w:val="0"/>
                <w:numId w:val="2"/>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Continue PDT- all children to now record planning each session -focus on independent sentence writing</w:t>
            </w:r>
          </w:p>
          <w:p w:rsidR="00000000" w:rsidDel="00000000" w:rsidP="00000000" w:rsidRDefault="00000000" w:rsidRPr="00000000" w14:paraId="00000011">
            <w:pPr>
              <w:widowControl w:val="0"/>
              <w:spacing w:line="240" w:lineRule="auto"/>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Communication and language</w:t>
            </w:r>
          </w:p>
        </w:tc>
        <w:tc>
          <w:tcPr>
            <w:shd w:fill="f13c8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Personal, social, emotional development</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Physical development</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Colour Monster Story</w:t>
            </w:r>
          </w:p>
          <w:p w:rsidR="00000000" w:rsidDel="00000000" w:rsidP="00000000" w:rsidRDefault="00000000" w:rsidRPr="00000000" w14:paraId="00000017">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Naming feelings</w:t>
            </w:r>
          </w:p>
          <w:p w:rsidR="00000000" w:rsidDel="00000000" w:rsidP="00000000" w:rsidRDefault="00000000" w:rsidRPr="00000000" w14:paraId="00000018">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Recognising feelings through facial expressions and words</w:t>
            </w:r>
          </w:p>
          <w:p w:rsidR="00000000" w:rsidDel="00000000" w:rsidP="00000000" w:rsidRDefault="00000000" w:rsidRPr="00000000" w14:paraId="00000019">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Sharing All About Me observation from home</w:t>
            </w:r>
          </w:p>
          <w:p w:rsidR="00000000" w:rsidDel="00000000" w:rsidP="00000000" w:rsidRDefault="00000000" w:rsidRPr="00000000" w14:paraId="0000001A">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Drawing and discussing things that make them feel happy and sad</w:t>
            </w:r>
          </w:p>
          <w:p w:rsidR="00000000" w:rsidDel="00000000" w:rsidP="00000000" w:rsidRDefault="00000000" w:rsidRPr="00000000" w14:paraId="0000001B">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Exploring other vocab for different feelings</w:t>
            </w:r>
          </w:p>
          <w:p w:rsidR="00000000" w:rsidDel="00000000" w:rsidP="00000000" w:rsidRDefault="00000000" w:rsidRPr="00000000" w14:paraId="0000001C">
            <w:pPr>
              <w:numPr>
                <w:ilvl w:val="0"/>
                <w:numId w:val="7"/>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Ask questions related to how and why they are feeling that way and what we can do to help</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fffff" w:val="clear"/>
              <w:spacing w:line="240" w:lineRule="auto"/>
              <w:ind w:left="720" w:firstLine="0"/>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Golden Rules</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What are feelings?</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When I am Feeling...book series - explore all feelings</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Things that make me feel ...</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Colour Monster my feelings display</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What do monsters eat? Design a healthy monster meal?</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Rainbow food challenge</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hd w:fill="ffffff" w:val="clear"/>
              <w:spacing w:after="60"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Autumn 1 - SCARF </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after="60" w:line="240" w:lineRule="auto"/>
              <w:ind w:left="720" w:firstLine="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‘Me and My Relationships’</w:t>
            </w:r>
          </w:p>
          <w:p w:rsidR="00000000" w:rsidDel="00000000" w:rsidP="00000000" w:rsidRDefault="00000000" w:rsidRPr="00000000" w14:paraId="00000027">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rPr>
            </w:pPr>
            <w:hyperlink r:id="rId8">
              <w:r w:rsidDel="00000000" w:rsidR="00000000" w:rsidRPr="00000000">
                <w:rPr>
                  <w:rFonts w:ascii="Comic Sans MS" w:cs="Comic Sans MS" w:eastAsia="Comic Sans MS" w:hAnsi="Comic Sans MS"/>
                  <w:sz w:val="18"/>
                  <w:szCs w:val="18"/>
                  <w:rtl w:val="0"/>
                </w:rPr>
                <w:t xml:space="preserve">All about me</w:t>
              </w:r>
            </w:hyperlink>
            <w:r w:rsidDel="00000000" w:rsidR="00000000" w:rsidRPr="00000000">
              <w:rPr>
                <w:rtl w:val="0"/>
              </w:rPr>
            </w:r>
          </w:p>
          <w:p w:rsidR="00000000" w:rsidDel="00000000" w:rsidP="00000000" w:rsidRDefault="00000000" w:rsidRPr="00000000" w14:paraId="00000028">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rPr>
            </w:pPr>
            <w:hyperlink r:id="rId9">
              <w:r w:rsidDel="00000000" w:rsidR="00000000" w:rsidRPr="00000000">
                <w:rPr>
                  <w:rFonts w:ascii="Comic Sans MS" w:cs="Comic Sans MS" w:eastAsia="Comic Sans MS" w:hAnsi="Comic Sans MS"/>
                  <w:sz w:val="18"/>
                  <w:szCs w:val="18"/>
                  <w:rtl w:val="0"/>
                </w:rPr>
                <w:t xml:space="preserve">What makes me special</w:t>
              </w:r>
            </w:hyperlink>
            <w:r w:rsidDel="00000000" w:rsidR="00000000" w:rsidRPr="00000000">
              <w:rPr>
                <w:rtl w:val="0"/>
              </w:rPr>
            </w:r>
          </w:p>
          <w:p w:rsidR="00000000" w:rsidDel="00000000" w:rsidP="00000000" w:rsidRDefault="00000000" w:rsidRPr="00000000" w14:paraId="00000029">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rPr>
            </w:pPr>
            <w:hyperlink r:id="rId10">
              <w:r w:rsidDel="00000000" w:rsidR="00000000" w:rsidRPr="00000000">
                <w:rPr>
                  <w:rFonts w:ascii="Comic Sans MS" w:cs="Comic Sans MS" w:eastAsia="Comic Sans MS" w:hAnsi="Comic Sans MS"/>
                  <w:sz w:val="18"/>
                  <w:szCs w:val="18"/>
                  <w:rtl w:val="0"/>
                </w:rPr>
                <w:t xml:space="preserve">Me and my special people</w:t>
              </w:r>
            </w:hyperlink>
            <w:r w:rsidDel="00000000" w:rsidR="00000000" w:rsidRPr="00000000">
              <w:rPr>
                <w:rtl w:val="0"/>
              </w:rPr>
            </w:r>
          </w:p>
          <w:p w:rsidR="00000000" w:rsidDel="00000000" w:rsidP="00000000" w:rsidRDefault="00000000" w:rsidRPr="00000000" w14:paraId="0000002A">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rPr>
            </w:pPr>
            <w:hyperlink r:id="rId11">
              <w:r w:rsidDel="00000000" w:rsidR="00000000" w:rsidRPr="00000000">
                <w:rPr>
                  <w:rFonts w:ascii="Comic Sans MS" w:cs="Comic Sans MS" w:eastAsia="Comic Sans MS" w:hAnsi="Comic Sans MS"/>
                  <w:sz w:val="18"/>
                  <w:szCs w:val="18"/>
                  <w:rtl w:val="0"/>
                </w:rPr>
                <w:t xml:space="preserve">Who can help me?</w:t>
              </w:r>
            </w:hyperlink>
            <w:r w:rsidDel="00000000" w:rsidR="00000000" w:rsidRPr="00000000">
              <w:rPr>
                <w:rtl w:val="0"/>
              </w:rPr>
            </w:r>
          </w:p>
          <w:p w:rsidR="00000000" w:rsidDel="00000000" w:rsidP="00000000" w:rsidRDefault="00000000" w:rsidRPr="00000000" w14:paraId="0000002B">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rPr>
            </w:pPr>
            <w:hyperlink r:id="rId12">
              <w:r w:rsidDel="00000000" w:rsidR="00000000" w:rsidRPr="00000000">
                <w:rPr>
                  <w:rFonts w:ascii="Comic Sans MS" w:cs="Comic Sans MS" w:eastAsia="Comic Sans MS" w:hAnsi="Comic Sans MS"/>
                  <w:sz w:val="18"/>
                  <w:szCs w:val="18"/>
                  <w:rtl w:val="0"/>
                </w:rPr>
                <w:t xml:space="preserve">My feelings</w:t>
              </w:r>
            </w:hyperlink>
            <w:r w:rsidDel="00000000" w:rsidR="00000000" w:rsidRPr="00000000">
              <w:rPr>
                <w:rtl w:val="0"/>
              </w:rPr>
            </w:r>
          </w:p>
          <w:p w:rsidR="00000000" w:rsidDel="00000000" w:rsidP="00000000" w:rsidRDefault="00000000" w:rsidRPr="00000000" w14:paraId="0000002C">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rPr>
            </w:pPr>
            <w:hyperlink r:id="rId13">
              <w:r w:rsidDel="00000000" w:rsidR="00000000" w:rsidRPr="00000000">
                <w:rPr>
                  <w:rFonts w:ascii="Comic Sans MS" w:cs="Comic Sans MS" w:eastAsia="Comic Sans MS" w:hAnsi="Comic Sans MS"/>
                  <w:sz w:val="18"/>
                  <w:szCs w:val="18"/>
                  <w:rtl w:val="0"/>
                </w:rPr>
                <w:t xml:space="preserve">My feelings (2)</w:t>
              </w:r>
            </w:hyperlink>
            <w:r w:rsidDel="00000000" w:rsidR="00000000" w:rsidRPr="00000000">
              <w:rPr>
                <w:rtl w:val="0"/>
              </w:rPr>
            </w:r>
          </w:p>
          <w:p w:rsidR="00000000" w:rsidDel="00000000" w:rsidP="00000000" w:rsidRDefault="00000000" w:rsidRPr="00000000" w14:paraId="0000002D">
            <w:pPr>
              <w:numPr>
                <w:ilvl w:val="0"/>
                <w:numId w:val="3"/>
              </w:numPr>
              <w:pBdr>
                <w:top w:color="auto" w:space="0" w:sz="0" w:val="none"/>
                <w:bottom w:color="auto" w:space="0" w:sz="0" w:val="none"/>
                <w:right w:color="auto" w:space="0" w:sz="0" w:val="none"/>
                <w:between w:color="auto" w:space="0" w:sz="0" w:val="none"/>
              </w:pBdr>
              <w:shd w:fill="ffffff" w:val="clear"/>
              <w:spacing w:after="60"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Mental Health and Wellbeing workshop (16.9.21)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Balance Bikes</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Yoga</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Games (Friday pm)</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Daily mile</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Storycises</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Colour monster sewing</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Owls’ photo portrait puzzles</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People puzzles</w:t>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Teach pincer grip - tweezer and pinching activities</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Tweezer different coloured beads into colour monster measuring tubes</w:t>
            </w:r>
          </w:p>
          <w:p w:rsidR="00000000" w:rsidDel="00000000" w:rsidP="00000000" w:rsidRDefault="00000000" w:rsidRPr="00000000" w14:paraId="0000003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Colour monster colouring </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Colour monster puppets- cutting activity</w:t>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Make playdough monsters using a range of resources</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Sorting coloured spaghetti with spoons, forks, tweezers</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Colour sort peg boards</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hd w:fill="ffffff" w:val="clear"/>
              <w:spacing w:after="6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Sticklebricks- Can you make a same coloured house</w:t>
            </w:r>
          </w:p>
        </w:tc>
      </w:tr>
      <w:tr>
        <w:trPr>
          <w:cantSplit w:val="0"/>
          <w:tblHeader w:val="0"/>
        </w:trPr>
        <w:tc>
          <w:tcPr>
            <w:shd w:fill="30c830"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Literacy</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Mathematics</w:t>
            </w:r>
          </w:p>
        </w:tc>
        <w:tc>
          <w:tcPr>
            <w:shd w:fill="9900f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Understanding the World</w:t>
            </w:r>
          </w:p>
        </w:tc>
        <w:tc>
          <w:tcPr>
            <w:shd w:fill="36d0aa"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Expressive arts and design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Name copying/writing self registration system</w:t>
            </w:r>
          </w:p>
          <w:p w:rsidR="00000000" w:rsidDel="00000000" w:rsidP="00000000" w:rsidRDefault="00000000" w:rsidRPr="00000000" w14:paraId="00000043">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Mark making development display - first star entry for display</w:t>
            </w:r>
          </w:p>
          <w:p w:rsidR="00000000" w:rsidDel="00000000" w:rsidP="00000000" w:rsidRDefault="00000000" w:rsidRPr="00000000" w14:paraId="00000044">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All About Me and All About My family first ‘writing’ piece</w:t>
            </w:r>
          </w:p>
          <w:p w:rsidR="00000000" w:rsidDel="00000000" w:rsidP="00000000" w:rsidRDefault="00000000" w:rsidRPr="00000000" w14:paraId="00000045">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LAS Phase 2 </w:t>
            </w:r>
          </w:p>
          <w:p w:rsidR="00000000" w:rsidDel="00000000" w:rsidP="00000000" w:rsidRDefault="00000000" w:rsidRPr="00000000" w14:paraId="00000046">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Start LAS Phase 3 when ready</w:t>
            </w:r>
          </w:p>
          <w:p w:rsidR="00000000" w:rsidDel="00000000" w:rsidP="00000000" w:rsidRDefault="00000000" w:rsidRPr="00000000" w14:paraId="00000047">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Flower words (Tricky words)</w:t>
            </w:r>
          </w:p>
          <w:p w:rsidR="00000000" w:rsidDel="00000000" w:rsidP="00000000" w:rsidRDefault="00000000" w:rsidRPr="00000000" w14:paraId="00000048">
            <w:pPr>
              <w:numPr>
                <w:ilvl w:val="0"/>
                <w:numId w:val="9"/>
              </w:numPr>
              <w:pBdr>
                <w:top w:color="auto" w:space="0" w:sz="0" w:val="none"/>
                <w:bottom w:color="auto" w:space="0" w:sz="0" w:val="none"/>
                <w:right w:color="auto" w:space="0" w:sz="0" w:val="none"/>
                <w:between w:color="auto" w:space="0" w:sz="0" w:val="none"/>
              </w:pBdr>
              <w:shd w:fill="ffffff" w:val="clear"/>
              <w:spacing w:after="6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Monsters don’t eat broccoli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10 frame self registration</w:t>
            </w:r>
          </w:p>
          <w:p w:rsidR="00000000" w:rsidDel="00000000" w:rsidP="00000000" w:rsidRDefault="00000000" w:rsidRPr="00000000" w14:paraId="0000004A">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Colour sorting</w:t>
            </w:r>
          </w:p>
          <w:p w:rsidR="00000000" w:rsidDel="00000000" w:rsidP="00000000" w:rsidRDefault="00000000" w:rsidRPr="00000000" w14:paraId="0000004B">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Threading colour monster feeling colours</w:t>
            </w:r>
          </w:p>
          <w:p w:rsidR="00000000" w:rsidDel="00000000" w:rsidP="00000000" w:rsidRDefault="00000000" w:rsidRPr="00000000" w14:paraId="0000004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Colour monster numicon</w:t>
            </w:r>
          </w:p>
          <w:p w:rsidR="00000000" w:rsidDel="00000000" w:rsidP="00000000" w:rsidRDefault="00000000" w:rsidRPr="00000000" w14:paraId="0000004D">
            <w:pPr>
              <w:widowControl w:val="0"/>
              <w:numPr>
                <w:ilvl w:val="0"/>
                <w:numId w:val="5"/>
              </w:numPr>
              <w:spacing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sz w:val="18"/>
                <w:szCs w:val="18"/>
                <w:rtl w:val="0"/>
              </w:rPr>
              <w:t xml:space="preserve">Matching and sorting </w:t>
            </w:r>
          </w:p>
          <w:p w:rsidR="00000000" w:rsidDel="00000000" w:rsidP="00000000" w:rsidRDefault="00000000" w:rsidRPr="00000000" w14:paraId="0000004E">
            <w:pPr>
              <w:widowControl w:val="0"/>
              <w:numPr>
                <w:ilvl w:val="0"/>
                <w:numId w:val="5"/>
              </w:numPr>
              <w:spacing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sz w:val="18"/>
                <w:szCs w:val="18"/>
                <w:rtl w:val="0"/>
              </w:rPr>
              <w:t xml:space="preserve">Compare amounts - identifying more. </w:t>
            </w:r>
          </w:p>
          <w:p w:rsidR="00000000" w:rsidDel="00000000" w:rsidP="00000000" w:rsidRDefault="00000000" w:rsidRPr="00000000" w14:paraId="0000004F">
            <w:pPr>
              <w:widowControl w:val="0"/>
              <w:numPr>
                <w:ilvl w:val="0"/>
                <w:numId w:val="5"/>
              </w:numPr>
              <w:spacing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sz w:val="18"/>
                <w:szCs w:val="18"/>
                <w:rtl w:val="0"/>
              </w:rPr>
              <w:t xml:space="preserve">Size, mass and capacity</w:t>
            </w:r>
          </w:p>
          <w:p w:rsidR="00000000" w:rsidDel="00000000" w:rsidP="00000000" w:rsidRDefault="00000000" w:rsidRPr="00000000" w14:paraId="00000050">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Compare length and capacity</w:t>
            </w:r>
          </w:p>
          <w:p w:rsidR="00000000" w:rsidDel="00000000" w:rsidP="00000000" w:rsidRDefault="00000000" w:rsidRPr="00000000" w14:paraId="00000051">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Explore, copy, continue and create simple patterns</w:t>
            </w:r>
          </w:p>
          <w:p w:rsidR="00000000" w:rsidDel="00000000" w:rsidP="00000000" w:rsidRDefault="00000000" w:rsidRPr="00000000" w14:paraId="00000052">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Subitise 1-3</w:t>
            </w:r>
          </w:p>
          <w:p w:rsidR="00000000" w:rsidDel="00000000" w:rsidP="00000000" w:rsidRDefault="00000000" w:rsidRPr="00000000" w14:paraId="00000053">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Representing 1-3</w:t>
            </w:r>
          </w:p>
          <w:p w:rsidR="00000000" w:rsidDel="00000000" w:rsidP="00000000" w:rsidRDefault="00000000" w:rsidRPr="00000000" w14:paraId="00000054">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Composition of 1-3</w:t>
            </w:r>
          </w:p>
          <w:p w:rsidR="00000000" w:rsidDel="00000000" w:rsidP="00000000" w:rsidRDefault="00000000" w:rsidRPr="00000000" w14:paraId="00000055">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Accurate counting</w:t>
            </w:r>
          </w:p>
          <w:p w:rsidR="00000000" w:rsidDel="00000000" w:rsidP="00000000" w:rsidRDefault="00000000" w:rsidRPr="00000000" w14:paraId="00000056">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 more</w:t>
            </w:r>
          </w:p>
          <w:p w:rsidR="00000000" w:rsidDel="00000000" w:rsidP="00000000" w:rsidRDefault="00000000" w:rsidRPr="00000000" w14:paraId="00000057">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Explore 2d shapes (circles and triangles)</w:t>
            </w:r>
          </w:p>
          <w:p w:rsidR="00000000" w:rsidDel="00000000" w:rsidP="00000000" w:rsidRDefault="00000000" w:rsidRPr="00000000" w14:paraId="00000058">
            <w:pPr>
              <w:widowControl w:val="0"/>
              <w:numPr>
                <w:ilvl w:val="0"/>
                <w:numId w:val="5"/>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Positional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Taking photos of each other with ipad - for puzzle making.</w:t>
            </w:r>
          </w:p>
          <w:p w:rsidR="00000000" w:rsidDel="00000000" w:rsidP="00000000" w:rsidRDefault="00000000" w:rsidRPr="00000000" w14:paraId="0000005A">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Internet Safety</w:t>
            </w:r>
          </w:p>
          <w:p w:rsidR="00000000" w:rsidDel="00000000" w:rsidP="00000000" w:rsidRDefault="00000000" w:rsidRPr="00000000" w14:paraId="0000005B">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Using Talking Tins</w:t>
            </w:r>
          </w:p>
          <w:p w:rsidR="00000000" w:rsidDel="00000000" w:rsidP="00000000" w:rsidRDefault="00000000" w:rsidRPr="00000000" w14:paraId="0000005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Using IWB to draw and mark make</w:t>
            </w:r>
          </w:p>
          <w:p w:rsidR="00000000" w:rsidDel="00000000" w:rsidP="00000000" w:rsidRDefault="00000000" w:rsidRPr="00000000" w14:paraId="0000005D">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Our Classroom and School environment. </w:t>
            </w:r>
          </w:p>
          <w:p w:rsidR="00000000" w:rsidDel="00000000" w:rsidP="00000000" w:rsidRDefault="00000000" w:rsidRPr="00000000" w14:paraId="0000005E">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Colour walk around school</w:t>
            </w:r>
          </w:p>
          <w:p w:rsidR="00000000" w:rsidDel="00000000" w:rsidP="00000000" w:rsidRDefault="00000000" w:rsidRPr="00000000" w14:paraId="0000005F">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Where do you go when you feel…? </w:t>
            </w:r>
          </w:p>
          <w:p w:rsidR="00000000" w:rsidDel="00000000" w:rsidP="00000000" w:rsidRDefault="00000000" w:rsidRPr="00000000" w14:paraId="0000006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Special places to different people. Church. Christians. </w:t>
            </w:r>
          </w:p>
          <w:p w:rsidR="00000000" w:rsidDel="00000000" w:rsidP="00000000" w:rsidRDefault="00000000" w:rsidRPr="00000000" w14:paraId="00000061">
            <w:pPr>
              <w:numPr>
                <w:ilvl w:val="0"/>
                <w:numId w:val="5"/>
              </w:numPr>
              <w:pBdr>
                <w:top w:color="auto" w:space="0" w:sz="0" w:val="none"/>
                <w:bottom w:color="auto" w:space="0" w:sz="0" w:val="none"/>
                <w:right w:color="auto" w:space="0" w:sz="0" w:val="none"/>
                <w:between w:color="auto" w:space="0" w:sz="0" w:val="none"/>
              </w:pBdr>
              <w:shd w:fill="ffffff" w:val="clear"/>
              <w:spacing w:after="6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Special people, how do they make you 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Mixed media colour monster display - painting, sponge printing, cutting, texturing cardboard, paint blowing(C19?)/marble painting , sticking with PVA, 3D tube colour monster sculptures, clay colour monsters and paint</w:t>
            </w:r>
          </w:p>
          <w:p w:rsidR="00000000" w:rsidDel="00000000" w:rsidP="00000000" w:rsidRDefault="00000000" w:rsidRPr="00000000" w14:paraId="00000063">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Digital art on IWB</w:t>
            </w:r>
          </w:p>
          <w:p w:rsidR="00000000" w:rsidDel="00000000" w:rsidP="00000000" w:rsidRDefault="00000000" w:rsidRPr="00000000" w14:paraId="00000064">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Self portrait paintings looking in mirror</w:t>
            </w:r>
          </w:p>
          <w:p w:rsidR="00000000" w:rsidDel="00000000" w:rsidP="00000000" w:rsidRDefault="00000000" w:rsidRPr="00000000" w14:paraId="0000006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Kandinsky shapes - collage</w:t>
            </w:r>
          </w:p>
          <w:p w:rsidR="00000000" w:rsidDel="00000000" w:rsidP="00000000" w:rsidRDefault="00000000" w:rsidRPr="00000000" w14:paraId="00000066">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Handprint colour monsters</w:t>
            </w:r>
          </w:p>
          <w:p w:rsidR="00000000" w:rsidDel="00000000" w:rsidP="00000000" w:rsidRDefault="00000000" w:rsidRPr="00000000" w14:paraId="00000067">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String painting colour monsters</w:t>
            </w:r>
          </w:p>
          <w:p w:rsidR="00000000" w:rsidDel="00000000" w:rsidP="00000000" w:rsidRDefault="00000000" w:rsidRPr="00000000" w14:paraId="00000068">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Make lava lamps</w:t>
            </w:r>
          </w:p>
          <w:p w:rsidR="00000000" w:rsidDel="00000000" w:rsidP="00000000" w:rsidRDefault="00000000" w:rsidRPr="00000000" w14:paraId="00000069">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Colour monster colours in shaving foam</w:t>
            </w:r>
          </w:p>
          <w:p w:rsidR="00000000" w:rsidDel="00000000" w:rsidP="00000000" w:rsidRDefault="00000000" w:rsidRPr="00000000" w14:paraId="0000006A">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Design own colour monster and colour him/collage him</w:t>
            </w:r>
          </w:p>
          <w:p w:rsidR="00000000" w:rsidDel="00000000" w:rsidP="00000000" w:rsidRDefault="00000000" w:rsidRPr="00000000" w14:paraId="0000006B">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Feelings music- how can we make different feelings using instruments?</w:t>
            </w:r>
          </w:p>
          <w:p w:rsidR="00000000" w:rsidDel="00000000" w:rsidP="00000000" w:rsidRDefault="00000000" w:rsidRPr="00000000" w14:paraId="0000006C">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Baking rainbow feelings cakes</w:t>
            </w:r>
          </w:p>
          <w:p w:rsidR="00000000" w:rsidDel="00000000" w:rsidP="00000000" w:rsidRDefault="00000000" w:rsidRPr="00000000" w14:paraId="0000006D">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Colour monster symmetrical painting</w:t>
            </w:r>
          </w:p>
          <w:p w:rsidR="00000000" w:rsidDel="00000000" w:rsidP="00000000" w:rsidRDefault="00000000" w:rsidRPr="00000000" w14:paraId="0000006E">
            <w:pPr>
              <w:widowControl w:val="0"/>
              <w:numPr>
                <w:ilvl w:val="0"/>
                <w:numId w:val="6"/>
              </w:numPr>
              <w:spacing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sz w:val="18"/>
                <w:szCs w:val="18"/>
                <w:rtl w:val="0"/>
              </w:rPr>
              <w:t xml:space="preserve">Charanga- Autumn 1 “Me.”</w:t>
            </w:r>
            <w:r w:rsidDel="00000000" w:rsidR="00000000" w:rsidRPr="00000000">
              <w:rPr>
                <w:rtl w:val="0"/>
              </w:rPr>
            </w:r>
          </w:p>
        </w:tc>
      </w:tr>
    </w:tbl>
    <w:p w:rsidR="00000000" w:rsidDel="00000000" w:rsidP="00000000" w:rsidRDefault="00000000" w:rsidRPr="00000000" w14:paraId="0000006F">
      <w:pPr>
        <w:widowControl w:val="0"/>
        <w:spacing w:before="200.306396484375" w:line="240" w:lineRule="auto"/>
        <w:jc w:val="center"/>
        <w:rPr/>
      </w:pPr>
      <w:r w:rsidDel="00000000" w:rsidR="00000000" w:rsidRPr="00000000">
        <w:rPr>
          <w:rFonts w:ascii="Comic Sans MS" w:cs="Comic Sans MS" w:eastAsia="Comic Sans MS" w:hAnsi="Comic Sans MS"/>
          <w:i w:val="1"/>
          <w:sz w:val="20"/>
          <w:szCs w:val="20"/>
          <w:rtl w:val="0"/>
        </w:rPr>
        <w:t xml:space="preserve">This plan is a starting point for our curriculum. However, due to the nature of EYFS, it is recommended that planning is altered to accommodate the children’s observations, interests and experiences as they arise.  This plan is set as a guide and all activities are suggestions, other activities may be added, whilst some may be discarded. </w:t>
      </w:r>
      <w:r w:rsidDel="00000000" w:rsidR="00000000" w:rsidRPr="00000000">
        <w:rPr>
          <w:rtl w:val="0"/>
        </w:rPr>
      </w:r>
    </w:p>
    <w:sectPr>
      <w:pgSz w:h="12240" w:w="15840" w:orient="landscape"/>
      <w:pgMar w:bottom="81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ramlifeeducation.org.uk/scarf/lesson-plans/who-can-help-me" TargetMode="External"/><Relationship Id="rId10" Type="http://schemas.openxmlformats.org/officeDocument/2006/relationships/hyperlink" Target="https://www.coramlifeeducation.org.uk/scarf/lesson-plans/me-and-my-special-people" TargetMode="External"/><Relationship Id="rId13" Type="http://schemas.openxmlformats.org/officeDocument/2006/relationships/hyperlink" Target="https://www.coramlifeeducation.org.uk/scarf/lesson-plans/my-feelings-2" TargetMode="External"/><Relationship Id="rId12" Type="http://schemas.openxmlformats.org/officeDocument/2006/relationships/hyperlink" Target="https://www.coramlifeeducation.org.uk/scarf/lesson-plans/my-feelin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ramlifeeducation.org.uk/scarf/lesson-plans/what-makes-me-special"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www.coramlifeeducation.org.uk/scarf/lesson-plans/all-abou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